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25" w:rsidRDefault="003A3B25" w:rsidP="00335F7C">
      <w:pPr>
        <w:spacing w:line="360" w:lineRule="auto"/>
        <w:jc w:val="center"/>
        <w:rPr>
          <w:b/>
          <w:sz w:val="28"/>
          <w:szCs w:val="28"/>
        </w:rPr>
      </w:pPr>
    </w:p>
    <w:p w:rsidR="00335F7C" w:rsidRDefault="00335F7C" w:rsidP="00335F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1. Классификация и виды документов</w:t>
      </w:r>
    </w:p>
    <w:p w:rsidR="00335F7C" w:rsidRDefault="00335F7C" w:rsidP="00335F7C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335F7C" w:rsidRPr="00001A90" w:rsidRDefault="00335F7C" w:rsidP="00335F7C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Введение. Современное делопроизводство: цели, задачи и основные принципы.</w:t>
      </w:r>
    </w:p>
    <w:p w:rsidR="00335F7C" w:rsidRPr="00001A90" w:rsidRDefault="00335F7C" w:rsidP="00335F7C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Место делопроизводства в структуре управленческого труда.</w:t>
      </w:r>
    </w:p>
    <w:p w:rsidR="00335F7C" w:rsidRPr="00383BC8" w:rsidRDefault="00335F7C" w:rsidP="00335F7C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Государственная структура управления делопроизводством, документооборотом и архивами Республики Беларусь.</w:t>
      </w:r>
    </w:p>
    <w:p w:rsidR="00335F7C" w:rsidRPr="00001A90" w:rsidRDefault="00335F7C" w:rsidP="00335F7C">
      <w:pPr>
        <w:pStyle w:val="a3"/>
        <w:spacing w:line="360" w:lineRule="auto"/>
        <w:ind w:firstLine="0"/>
        <w:rPr>
          <w:b/>
          <w:sz w:val="28"/>
          <w:szCs w:val="28"/>
        </w:rPr>
      </w:pPr>
    </w:p>
    <w:p w:rsidR="00335F7C" w:rsidRPr="009E24A9" w:rsidRDefault="00335F7C" w:rsidP="00335F7C">
      <w:pPr>
        <w:pStyle w:val="a3"/>
        <w:tabs>
          <w:tab w:val="left" w:pos="1134"/>
        </w:tabs>
        <w:spacing w:line="360" w:lineRule="auto"/>
        <w:ind w:left="0" w:firstLine="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E24A9">
        <w:rPr>
          <w:b/>
          <w:sz w:val="28"/>
          <w:szCs w:val="28"/>
        </w:rPr>
        <w:t>Современное делопроизводство: цели, задачи и основные принципы.</w:t>
      </w:r>
    </w:p>
    <w:p w:rsidR="00335F7C" w:rsidRDefault="00335F7C" w:rsidP="00335F7C">
      <w:pPr>
        <w:pStyle w:val="a3"/>
        <w:tabs>
          <w:tab w:val="left" w:pos="1134"/>
        </w:tabs>
        <w:spacing w:line="360" w:lineRule="auto"/>
        <w:ind w:left="0" w:firstLine="709"/>
        <w:contextualSpacing w:val="0"/>
        <w:rPr>
          <w:sz w:val="28"/>
          <w:szCs w:val="28"/>
        </w:rPr>
      </w:pPr>
      <w:r w:rsidRPr="00687CA7">
        <w:rPr>
          <w:b/>
          <w:sz w:val="28"/>
          <w:szCs w:val="28"/>
        </w:rPr>
        <w:t>Делопроизводство</w:t>
      </w:r>
      <w:r>
        <w:rPr>
          <w:sz w:val="28"/>
          <w:szCs w:val="28"/>
        </w:rPr>
        <w:t xml:space="preserve"> – вид управленческой деятельности, охватывающий процесс создания документов и организацию работы с ними.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Цели делопроизводства:</w:t>
      </w:r>
    </w:p>
    <w:p w:rsidR="00335F7C" w:rsidRPr="00790651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790651">
        <w:rPr>
          <w:sz w:val="28"/>
          <w:szCs w:val="28"/>
        </w:rPr>
        <w:t>создание текстовых документов в сфере управления (фиксирование информации);</w:t>
      </w:r>
    </w:p>
    <w:p w:rsidR="00335F7C" w:rsidRPr="00790651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790651">
        <w:rPr>
          <w:sz w:val="28"/>
          <w:szCs w:val="28"/>
        </w:rPr>
        <w:t>организация работы с документами (создание условий, обеспечивающих движение, поиск, хранение документов в процессе делопроизводства).</w:t>
      </w:r>
    </w:p>
    <w:p w:rsidR="00335F7C" w:rsidRDefault="00335F7C" w:rsidP="00335F7C">
      <w:pPr>
        <w:pStyle w:val="a3"/>
        <w:spacing w:line="360" w:lineRule="auto"/>
        <w:ind w:left="0" w:firstLine="794"/>
        <w:contextualSpacing w:val="0"/>
        <w:rPr>
          <w:sz w:val="28"/>
          <w:szCs w:val="28"/>
        </w:rPr>
      </w:pPr>
      <w:r>
        <w:rPr>
          <w:sz w:val="28"/>
          <w:szCs w:val="28"/>
        </w:rPr>
        <w:t>Информационные связи организации могут осуществляться письменными и устными средствами.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К средствам </w:t>
      </w:r>
      <w:r>
        <w:rPr>
          <w:b/>
          <w:sz w:val="28"/>
          <w:szCs w:val="28"/>
        </w:rPr>
        <w:t>письменной (документированной) связи относятся:</w:t>
      </w:r>
    </w:p>
    <w:p w:rsidR="00335F7C" w:rsidRPr="00D853E3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790651">
        <w:rPr>
          <w:sz w:val="28"/>
          <w:szCs w:val="28"/>
        </w:rPr>
        <w:t>деловые письма, договоры, соглашения;</w:t>
      </w:r>
    </w:p>
    <w:p w:rsidR="00335F7C" w:rsidRPr="00D853E3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790651">
        <w:rPr>
          <w:sz w:val="28"/>
          <w:szCs w:val="28"/>
        </w:rPr>
        <w:t>доклады, отчеты;</w:t>
      </w:r>
    </w:p>
    <w:p w:rsidR="00335F7C" w:rsidRPr="00790651" w:rsidRDefault="00335F7C" w:rsidP="00335F7C">
      <w:pPr>
        <w:tabs>
          <w:tab w:val="left" w:pos="426"/>
        </w:tabs>
        <w:spacing w:line="360" w:lineRule="auto"/>
        <w:ind w:left="0" w:firstLine="794"/>
        <w:rPr>
          <w:b/>
          <w:sz w:val="28"/>
          <w:szCs w:val="28"/>
        </w:rPr>
      </w:pPr>
      <w:r w:rsidRPr="00790651">
        <w:rPr>
          <w:sz w:val="28"/>
          <w:szCs w:val="28"/>
        </w:rPr>
        <w:t>телеграммы, факсы, телефонограммы и др.;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 w:rsidRPr="00790651">
        <w:rPr>
          <w:b/>
          <w:sz w:val="28"/>
          <w:szCs w:val="28"/>
        </w:rPr>
        <w:t xml:space="preserve">Устная связь </w:t>
      </w:r>
      <w:r>
        <w:rPr>
          <w:sz w:val="28"/>
          <w:szCs w:val="28"/>
        </w:rPr>
        <w:t>осуществляется при помощи:</w:t>
      </w:r>
    </w:p>
    <w:p w:rsidR="00335F7C" w:rsidRPr="00790651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790651">
        <w:rPr>
          <w:sz w:val="28"/>
          <w:szCs w:val="28"/>
        </w:rPr>
        <w:t>устных переговоров, совещаний;</w:t>
      </w:r>
    </w:p>
    <w:p w:rsidR="00335F7C" w:rsidRPr="00790651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790651">
        <w:rPr>
          <w:sz w:val="28"/>
          <w:szCs w:val="28"/>
        </w:rPr>
        <w:t>телефонных переговоров;</w:t>
      </w:r>
    </w:p>
    <w:p w:rsidR="00335F7C" w:rsidRPr="00790651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790651">
        <w:rPr>
          <w:sz w:val="28"/>
          <w:szCs w:val="28"/>
        </w:rPr>
        <w:t>переговорных устройств и громкоговорящей связи;</w:t>
      </w:r>
    </w:p>
    <w:p w:rsidR="00335F7C" w:rsidRPr="00790651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790651">
        <w:rPr>
          <w:sz w:val="28"/>
          <w:szCs w:val="28"/>
        </w:rPr>
        <w:t>телеконференций и т.п.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Большая часть информации, используемая для управления, фиксируется в различных документах. Составной частью управления любой организации является делопроизводство, которое означает организацию информационного сопровождения дел.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Главная цель делопроизводства</w:t>
      </w:r>
      <w:r>
        <w:rPr>
          <w:sz w:val="28"/>
          <w:szCs w:val="28"/>
        </w:rPr>
        <w:t xml:space="preserve"> – информационное обеспечение управления организацией или документационное обеспечение управления (ДОУ).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Из главной цели делопроизводства вытекают </w:t>
      </w:r>
      <w:r>
        <w:rPr>
          <w:b/>
          <w:sz w:val="28"/>
          <w:szCs w:val="28"/>
        </w:rPr>
        <w:t>основные задачи:</w:t>
      </w:r>
    </w:p>
    <w:p w:rsidR="00335F7C" w:rsidRPr="00383BC8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383BC8">
        <w:rPr>
          <w:sz w:val="28"/>
          <w:szCs w:val="28"/>
        </w:rPr>
        <w:t>создание документов, т.е. фиксация их на каком-либо носителе (бумажном, электронном и др.);</w:t>
      </w:r>
    </w:p>
    <w:p w:rsidR="00335F7C" w:rsidRPr="00383BC8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383BC8">
        <w:rPr>
          <w:sz w:val="28"/>
          <w:szCs w:val="28"/>
        </w:rPr>
        <w:t>регистрация документов;</w:t>
      </w:r>
    </w:p>
    <w:p w:rsidR="00335F7C" w:rsidRPr="00383BC8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383BC8">
        <w:rPr>
          <w:sz w:val="28"/>
          <w:szCs w:val="28"/>
        </w:rPr>
        <w:t>передач</w:t>
      </w:r>
      <w:r>
        <w:rPr>
          <w:sz w:val="28"/>
          <w:szCs w:val="28"/>
        </w:rPr>
        <w:t>а</w:t>
      </w:r>
      <w:r w:rsidRPr="00383BC8">
        <w:rPr>
          <w:sz w:val="28"/>
          <w:szCs w:val="28"/>
        </w:rPr>
        <w:t xml:space="preserve"> документов для их последующего исполнения или принятия по ним решения;</w:t>
      </w:r>
    </w:p>
    <w:p w:rsidR="00335F7C" w:rsidRPr="00383BC8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383BC8">
        <w:rPr>
          <w:sz w:val="28"/>
          <w:szCs w:val="28"/>
        </w:rPr>
        <w:t>передач</w:t>
      </w:r>
      <w:r>
        <w:rPr>
          <w:sz w:val="28"/>
          <w:szCs w:val="28"/>
        </w:rPr>
        <w:t>а</w:t>
      </w:r>
      <w:r w:rsidRPr="00383BC8">
        <w:rPr>
          <w:sz w:val="28"/>
          <w:szCs w:val="28"/>
        </w:rPr>
        <w:t xml:space="preserve"> документов для их последующего решения;</w:t>
      </w:r>
    </w:p>
    <w:p w:rsidR="00335F7C" w:rsidRPr="00383BC8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383BC8">
        <w:rPr>
          <w:sz w:val="28"/>
          <w:szCs w:val="28"/>
        </w:rPr>
        <w:t>систематизация документооборота в организации.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Достижения в науке, быстрый рост производства требуют изменений в сфере управления. С целью повышения эффективности управления совершенствуется делопроизводство. Современное делопроизводство характеризуется внедрением в процесс работы с документами компьютерной, организационной техники (модемов, факсов, множительной и сканирующей техники), телекоммуникационных технологий, интернета.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Основными принципами современного делопроизводства </w:t>
      </w:r>
      <w:r w:rsidRPr="00B25D03">
        <w:rPr>
          <w:sz w:val="28"/>
          <w:szCs w:val="28"/>
        </w:rPr>
        <w:t>являются:</w:t>
      </w:r>
    </w:p>
    <w:p w:rsidR="00335F7C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>
        <w:rPr>
          <w:sz w:val="28"/>
          <w:szCs w:val="28"/>
        </w:rPr>
        <w:t>оперативность в составлении и прохождении документов;</w:t>
      </w:r>
    </w:p>
    <w:p w:rsidR="00335F7C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>
        <w:rPr>
          <w:sz w:val="28"/>
          <w:szCs w:val="28"/>
        </w:rPr>
        <w:t>высокое качество документов;</w:t>
      </w:r>
    </w:p>
    <w:p w:rsidR="00335F7C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>
        <w:rPr>
          <w:sz w:val="28"/>
          <w:szCs w:val="28"/>
        </w:rPr>
        <w:t>оптимальность документооборота (целесообразность документов, недопустимость их дублирования, волокиты при прохождении и т.п.);</w:t>
      </w:r>
    </w:p>
    <w:p w:rsidR="00335F7C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>
        <w:rPr>
          <w:sz w:val="28"/>
          <w:szCs w:val="28"/>
        </w:rPr>
        <w:t>применение безбумажных технологий обмена информацией.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Реализации этих принципов в управлении способствуют </w:t>
      </w:r>
      <w:r>
        <w:rPr>
          <w:b/>
          <w:sz w:val="28"/>
          <w:szCs w:val="28"/>
        </w:rPr>
        <w:t>организационные меры:</w:t>
      </w:r>
    </w:p>
    <w:p w:rsidR="00335F7C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>
        <w:rPr>
          <w:sz w:val="28"/>
          <w:szCs w:val="28"/>
        </w:rPr>
        <w:t>оптимальное распределение обязанностей между сотрудниками;</w:t>
      </w:r>
    </w:p>
    <w:p w:rsidR="00335F7C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>
        <w:rPr>
          <w:sz w:val="28"/>
          <w:szCs w:val="28"/>
        </w:rPr>
        <w:lastRenderedPageBreak/>
        <w:t>оснащение рабочих мест компьютерами и оргтехникой;</w:t>
      </w:r>
    </w:p>
    <w:p w:rsidR="00335F7C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>
        <w:rPr>
          <w:sz w:val="28"/>
          <w:szCs w:val="28"/>
        </w:rPr>
        <w:t>создание компьютерных сетей и сетевых технологий;</w:t>
      </w:r>
    </w:p>
    <w:p w:rsidR="00335F7C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>
        <w:rPr>
          <w:sz w:val="28"/>
          <w:szCs w:val="28"/>
        </w:rPr>
        <w:t>применение специализированного программного обеспечения.</w:t>
      </w:r>
    </w:p>
    <w:p w:rsidR="00335F7C" w:rsidRPr="00B25D03" w:rsidRDefault="00335F7C" w:rsidP="00335F7C">
      <w:pPr>
        <w:pStyle w:val="a3"/>
        <w:tabs>
          <w:tab w:val="left" w:pos="1134"/>
        </w:tabs>
        <w:spacing w:line="360" w:lineRule="auto"/>
        <w:ind w:left="709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2. Место делопроизводства в структуре управления.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Процесс управления состоит из сравнительно небольшого числа сложных логических или творческих операций – оценки ситуации, прогнозирования, планирования и принятия решений. Значительно большее количество составляют технические операции и действия по составлению, согласованию, регистрации, контролю исполнения подготовленных документов.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Делопроизводство представляет собой часть технологии управления и обработки документов.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Процесс труда с документами можно подразделить на технические (делопроизводственные), логические и творческие операции:</w:t>
      </w:r>
    </w:p>
    <w:p w:rsidR="00335F7C" w:rsidRPr="00D853E3" w:rsidRDefault="00335F7C" w:rsidP="00335F7C">
      <w:pPr>
        <w:tabs>
          <w:tab w:val="left" w:pos="426"/>
        </w:tabs>
        <w:spacing w:line="360" w:lineRule="auto"/>
        <w:ind w:left="0" w:firstLine="794"/>
        <w:rPr>
          <w:b/>
          <w:sz w:val="28"/>
          <w:szCs w:val="28"/>
        </w:rPr>
      </w:pPr>
      <w:r w:rsidRPr="00D853E3">
        <w:rPr>
          <w:b/>
          <w:sz w:val="28"/>
          <w:szCs w:val="28"/>
        </w:rPr>
        <w:t xml:space="preserve">к техническим </w:t>
      </w:r>
      <w:r w:rsidRPr="00D853E3">
        <w:rPr>
          <w:sz w:val="28"/>
          <w:szCs w:val="28"/>
        </w:rPr>
        <w:t>относится обработка поступающей документации: вскрытие конвертов, регистрация, печатание документов, перемещение документа, контроль исполнения, подписание документов и др.;</w:t>
      </w:r>
    </w:p>
    <w:p w:rsidR="00335F7C" w:rsidRPr="00D853E3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D853E3">
        <w:rPr>
          <w:b/>
          <w:sz w:val="28"/>
          <w:szCs w:val="28"/>
        </w:rPr>
        <w:t>логические</w:t>
      </w:r>
      <w:r w:rsidRPr="00D853E3">
        <w:rPr>
          <w:sz w:val="28"/>
          <w:szCs w:val="28"/>
        </w:rPr>
        <w:t xml:space="preserve"> –</w:t>
      </w:r>
      <w:r>
        <w:t xml:space="preserve"> </w:t>
      </w:r>
      <w:r w:rsidRPr="00D853E3">
        <w:rPr>
          <w:sz w:val="28"/>
          <w:szCs w:val="28"/>
        </w:rPr>
        <w:t>включают ознакомление  с документом, подбор необходимой информации, проведение необходимых подсчетов, согласование, визирование, контроль и др.;</w:t>
      </w:r>
    </w:p>
    <w:p w:rsidR="00335F7C" w:rsidRPr="00D853E3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D853E3">
        <w:rPr>
          <w:b/>
          <w:sz w:val="28"/>
          <w:szCs w:val="28"/>
        </w:rPr>
        <w:t xml:space="preserve">творческие </w:t>
      </w:r>
      <w:r w:rsidRPr="00D853E3">
        <w:rPr>
          <w:sz w:val="28"/>
          <w:szCs w:val="28"/>
        </w:rPr>
        <w:t>– определяют специфику труда руководителя, состоят из определения состава оптимального решения, документирования принятого решения и пр.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 w:rsidRPr="00160672">
        <w:rPr>
          <w:b/>
          <w:sz w:val="28"/>
          <w:szCs w:val="28"/>
        </w:rPr>
        <w:t>Ответственность за организацию делопроизводства,</w:t>
      </w:r>
      <w:r>
        <w:rPr>
          <w:sz w:val="28"/>
          <w:szCs w:val="28"/>
        </w:rPr>
        <w:t xml:space="preserve"> соблюдения установленных правил и порядка работы с документами в организации, их сохранность возлагаются на руководителя организации. Приказом руководителя назначаются ответственные за ведение делопроизводства в структурных подразделениях. Работники должны быть ознакомлены с установленным порядком работы с документами в организации, изложенными в инструкции по делопроизводству</w:t>
      </w:r>
      <w:r w:rsidRPr="00160672">
        <w:rPr>
          <w:b/>
          <w:sz w:val="28"/>
          <w:szCs w:val="28"/>
        </w:rPr>
        <w:t xml:space="preserve">. Работники несут </w:t>
      </w:r>
      <w:r w:rsidRPr="00160672">
        <w:rPr>
          <w:b/>
          <w:sz w:val="28"/>
          <w:szCs w:val="28"/>
        </w:rPr>
        <w:lastRenderedPageBreak/>
        <w:t>персональную ответственность за выполнение требований инструкции по делопроизводству,</w:t>
      </w:r>
      <w:r>
        <w:rPr>
          <w:sz w:val="28"/>
          <w:szCs w:val="28"/>
        </w:rPr>
        <w:t xml:space="preserve"> сохранность находящихся у них служебных документов.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</w:p>
    <w:p w:rsidR="00335F7C" w:rsidRPr="00EF3656" w:rsidRDefault="00335F7C" w:rsidP="00335F7C">
      <w:pPr>
        <w:pStyle w:val="a3"/>
        <w:tabs>
          <w:tab w:val="left" w:pos="1134"/>
        </w:tabs>
        <w:spacing w:line="360" w:lineRule="auto"/>
        <w:ind w:left="568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F3656">
        <w:rPr>
          <w:b/>
          <w:sz w:val="28"/>
          <w:szCs w:val="28"/>
        </w:rPr>
        <w:t>Государственная структура управления делопроизводством,</w:t>
      </w:r>
      <w:r>
        <w:rPr>
          <w:b/>
          <w:sz w:val="28"/>
          <w:szCs w:val="28"/>
        </w:rPr>
        <w:t xml:space="preserve">          </w:t>
      </w:r>
      <w:r w:rsidRPr="00EF3656">
        <w:rPr>
          <w:b/>
          <w:sz w:val="28"/>
          <w:szCs w:val="28"/>
        </w:rPr>
        <w:t>документооборотом и архивами Республики Беларусь.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 w:rsidRPr="005C1ECA">
        <w:rPr>
          <w:b/>
          <w:sz w:val="28"/>
          <w:szCs w:val="28"/>
        </w:rPr>
        <w:t>Управление делопроизводством</w:t>
      </w:r>
      <w:r>
        <w:rPr>
          <w:sz w:val="28"/>
          <w:szCs w:val="28"/>
        </w:rPr>
        <w:t>, бумажным и электронным документооборотом в Республике Беларусь осуществляет Государственный комитет по архивам и делопроизводству при Совете Министров Республики Беларусь (Белкомархив), созданный в 1991 году. Белкомархив руководит работой 6 республиканских, 9 областных, 16 зональных, и более 100 городских архивов.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Вопросами </w:t>
      </w:r>
      <w:r w:rsidRPr="005C1ECA">
        <w:rPr>
          <w:b/>
          <w:sz w:val="28"/>
          <w:szCs w:val="28"/>
        </w:rPr>
        <w:t>научного использования документов</w:t>
      </w:r>
      <w:r>
        <w:rPr>
          <w:sz w:val="28"/>
          <w:szCs w:val="28"/>
        </w:rPr>
        <w:t xml:space="preserve"> занимаются два научно-исследовательских института:</w:t>
      </w:r>
    </w:p>
    <w:p w:rsidR="00335F7C" w:rsidRPr="00D853E3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D853E3">
        <w:rPr>
          <w:sz w:val="28"/>
          <w:szCs w:val="28"/>
        </w:rPr>
        <w:t>Белорусский научно-исследовательский институт документоведения и архивного делопроизводства (Бел НИИДАД);</w:t>
      </w:r>
    </w:p>
    <w:p w:rsidR="00335F7C" w:rsidRPr="00D853E3" w:rsidRDefault="00335F7C" w:rsidP="00335F7C">
      <w:pPr>
        <w:tabs>
          <w:tab w:val="left" w:pos="426"/>
        </w:tabs>
        <w:spacing w:line="360" w:lineRule="auto"/>
        <w:ind w:left="0" w:firstLine="794"/>
        <w:rPr>
          <w:sz w:val="28"/>
          <w:szCs w:val="28"/>
        </w:rPr>
      </w:pPr>
      <w:r w:rsidRPr="00D853E3">
        <w:rPr>
          <w:sz w:val="28"/>
          <w:szCs w:val="28"/>
        </w:rPr>
        <w:t>Белорусский научно-исследовательский центр электронной документации (БелНИИЦЭД).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Организация и </w:t>
      </w:r>
      <w:r w:rsidRPr="005C1ECA">
        <w:rPr>
          <w:b/>
          <w:sz w:val="28"/>
          <w:szCs w:val="28"/>
        </w:rPr>
        <w:t xml:space="preserve">осуществление государственного надзора </w:t>
      </w:r>
      <w:r>
        <w:rPr>
          <w:sz w:val="28"/>
          <w:szCs w:val="28"/>
        </w:rPr>
        <w:t>за выполнением требований законодательства по архивному делу в части организации хранения и обеспечения сохранности документов, ведению делопроизводства в организациях предприятиях всех форм собственности осуществляет Государственная инспекция архивов и делопроизводства Республики Беларусь (Госархивнадзор) в структуре Министерства юстиции Республики Беларусь.</w:t>
      </w:r>
    </w:p>
    <w:p w:rsidR="00335F7C" w:rsidRDefault="00335F7C" w:rsidP="00335F7C">
      <w:pPr>
        <w:rPr>
          <w:sz w:val="28"/>
          <w:szCs w:val="28"/>
        </w:rPr>
      </w:pPr>
    </w:p>
    <w:p w:rsidR="00335F7C" w:rsidRDefault="00335F7C" w:rsidP="00335F7C">
      <w:pPr>
        <w:rPr>
          <w:sz w:val="28"/>
          <w:szCs w:val="28"/>
        </w:rPr>
      </w:pPr>
    </w:p>
    <w:p w:rsidR="00335F7C" w:rsidRDefault="00335F7C" w:rsidP="00BE60AD">
      <w:pPr>
        <w:pStyle w:val="1"/>
      </w:pPr>
      <w:r w:rsidRPr="0006056B">
        <w:t>Раздел 1. Документирование управ</w:t>
      </w:r>
      <w:r>
        <w:t>ленческой</w:t>
      </w:r>
    </w:p>
    <w:p w:rsidR="00335F7C" w:rsidRDefault="00335F7C" w:rsidP="00BE60AD">
      <w:pPr>
        <w:pStyle w:val="1"/>
      </w:pPr>
      <w:r>
        <w:t>деятельности</w:t>
      </w:r>
    </w:p>
    <w:p w:rsidR="00335F7C" w:rsidRPr="0006056B" w:rsidRDefault="00335F7C" w:rsidP="00335F7C">
      <w:pPr>
        <w:pStyle w:val="20"/>
        <w:rPr>
          <w:caps/>
        </w:rPr>
      </w:pPr>
      <w:r>
        <w:rPr>
          <w:caps/>
        </w:rPr>
        <w:t>т</w:t>
      </w:r>
      <w:r w:rsidRPr="00B01016">
        <w:t xml:space="preserve">ема </w:t>
      </w:r>
      <w:r>
        <w:rPr>
          <w:caps/>
        </w:rPr>
        <w:t>1.1. в</w:t>
      </w:r>
      <w:r w:rsidRPr="00B01016">
        <w:t>иды и классификация документов</w:t>
      </w:r>
    </w:p>
    <w:p w:rsidR="00335F7C" w:rsidRPr="001206DC" w:rsidRDefault="00335F7C" w:rsidP="00335F7C">
      <w:pPr>
        <w:spacing w:line="360" w:lineRule="auto"/>
        <w:rPr>
          <w:b/>
          <w:sz w:val="28"/>
          <w:szCs w:val="28"/>
        </w:rPr>
      </w:pPr>
      <w:r w:rsidRPr="001206DC">
        <w:rPr>
          <w:b/>
          <w:sz w:val="28"/>
          <w:szCs w:val="28"/>
        </w:rPr>
        <w:t>Вопросы:</w:t>
      </w:r>
    </w:p>
    <w:p w:rsidR="00335F7C" w:rsidRDefault="00335F7C" w:rsidP="00335F7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Общие понятия о документе.</w:t>
      </w:r>
    </w:p>
    <w:p w:rsidR="00335F7C" w:rsidRDefault="00335F7C" w:rsidP="00335F7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Классификация документов.</w:t>
      </w:r>
    </w:p>
    <w:p w:rsidR="00335F7C" w:rsidRDefault="00335F7C" w:rsidP="00335F7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виды документов.</w:t>
      </w:r>
    </w:p>
    <w:p w:rsidR="00335F7C" w:rsidRDefault="00335F7C" w:rsidP="00335F7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Электронные документы.</w:t>
      </w:r>
    </w:p>
    <w:p w:rsidR="00335F7C" w:rsidRDefault="00335F7C" w:rsidP="00335F7C">
      <w:pPr>
        <w:spacing w:line="360" w:lineRule="auto"/>
        <w:rPr>
          <w:sz w:val="28"/>
          <w:szCs w:val="28"/>
        </w:rPr>
      </w:pPr>
    </w:p>
    <w:p w:rsidR="00335F7C" w:rsidRPr="006A2064" w:rsidRDefault="00335F7C" w:rsidP="00335F7C">
      <w:pPr>
        <w:pStyle w:val="a3"/>
        <w:numPr>
          <w:ilvl w:val="0"/>
          <w:numId w:val="3"/>
        </w:numPr>
        <w:spacing w:line="360" w:lineRule="auto"/>
        <w:ind w:left="357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Общие понятия о документе.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Документ </w:t>
      </w:r>
      <w:r>
        <w:rPr>
          <w:sz w:val="28"/>
          <w:szCs w:val="28"/>
        </w:rPr>
        <w:t>– это материальный носитель с зафиксиронной на ней информацией. В качестве носителя может быть бумага, фото- и кинопленка, электромагнитные носители и др.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Деятельность организаций</w:t>
      </w:r>
      <w:r>
        <w:rPr>
          <w:rStyle w:val="a6"/>
          <w:sz w:val="28"/>
          <w:szCs w:val="28"/>
        </w:rPr>
        <w:footnoteReference w:customMarkFollows="1" w:id="1"/>
        <w:t>*</w:t>
      </w:r>
      <w:r>
        <w:rPr>
          <w:sz w:val="28"/>
          <w:szCs w:val="28"/>
        </w:rPr>
        <w:t xml:space="preserve"> характеризует совокупность документов, составляющих систему документации, в том числе систему организационно-распорядительной документации (далее ОРД).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Документы служат основанием для принятия решений, справочно-информационной работы, учета, средством общения между организациями, организациями и гражданами, способом доказательства, т.к. имеют юридическую силу.</w:t>
      </w:r>
    </w:p>
    <w:p w:rsidR="00335F7C" w:rsidRPr="00B457F0" w:rsidRDefault="00335F7C" w:rsidP="00335F7C">
      <w:pPr>
        <w:pStyle w:val="a3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B457F0">
        <w:rPr>
          <w:b/>
          <w:sz w:val="28"/>
          <w:szCs w:val="28"/>
        </w:rPr>
        <w:t>Классификация документов.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Классификация документов</w:t>
      </w:r>
      <w:r>
        <w:rPr>
          <w:sz w:val="28"/>
          <w:szCs w:val="28"/>
        </w:rPr>
        <w:t xml:space="preserve"> – это деление документов на классы по наиболее общим признакам сходства и различия, их унификации. Классификация документов приведена в Приложении А.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Документы классифицируются по следующим признакам:</w:t>
      </w:r>
    </w:p>
    <w:p w:rsidR="00335F7C" w:rsidRPr="001C1D0B" w:rsidRDefault="00335F7C" w:rsidP="00335F7C">
      <w:pPr>
        <w:pStyle w:val="a3"/>
        <w:numPr>
          <w:ilvl w:val="1"/>
          <w:numId w:val="7"/>
        </w:numPr>
        <w:spacing w:line="36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. С</w:t>
      </w:r>
      <w:r w:rsidRPr="001C1D0B">
        <w:rPr>
          <w:b/>
          <w:sz w:val="28"/>
          <w:szCs w:val="28"/>
        </w:rPr>
        <w:t>лужебные и личные.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Личные </w:t>
      </w:r>
      <w:r>
        <w:rPr>
          <w:sz w:val="28"/>
          <w:szCs w:val="28"/>
        </w:rPr>
        <w:t xml:space="preserve"> – документы, созданные отдельными гражданами (заявления, резюме, автобиография и др.).</w:t>
      </w:r>
    </w:p>
    <w:p w:rsidR="00335F7C" w:rsidRDefault="00335F7C" w:rsidP="00BE60AD">
      <w:pPr>
        <w:widowControl w:val="0"/>
        <w:spacing w:line="36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Служебные документы</w:t>
      </w:r>
      <w:r>
        <w:rPr>
          <w:sz w:val="28"/>
          <w:szCs w:val="28"/>
        </w:rPr>
        <w:t xml:space="preserve"> исходят от имени предприятий, организаций или представляющих их должностных лиц. Служебные документы включают в себя три группы ОРД:</w:t>
      </w:r>
    </w:p>
    <w:p w:rsidR="00335F7C" w:rsidRDefault="00335F7C" w:rsidP="00BE60AD">
      <w:pPr>
        <w:pStyle w:val="a3"/>
        <w:widowControl w:val="0"/>
        <w:numPr>
          <w:ilvl w:val="2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811947">
        <w:rPr>
          <w:b/>
          <w:sz w:val="28"/>
          <w:szCs w:val="28"/>
        </w:rPr>
        <w:t xml:space="preserve">организационные </w:t>
      </w:r>
      <w:r w:rsidRPr="00811947">
        <w:rPr>
          <w:sz w:val="28"/>
          <w:szCs w:val="28"/>
        </w:rPr>
        <w:t xml:space="preserve"> – устав и структура предприятия, положения </w:t>
      </w:r>
      <w:r w:rsidRPr="00811947">
        <w:rPr>
          <w:sz w:val="28"/>
          <w:szCs w:val="28"/>
        </w:rPr>
        <w:lastRenderedPageBreak/>
        <w:t>о структурных подразделениях предприятия, правила внутреннего трудового распорядка, должностные инструкции работников;</w:t>
      </w:r>
    </w:p>
    <w:p w:rsidR="00335F7C" w:rsidRDefault="00335F7C" w:rsidP="00335F7C">
      <w:pPr>
        <w:pStyle w:val="a3"/>
        <w:numPr>
          <w:ilvl w:val="2"/>
          <w:numId w:val="5"/>
        </w:numPr>
        <w:spacing w:line="36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распорядительные </w:t>
      </w:r>
      <w:r>
        <w:rPr>
          <w:sz w:val="28"/>
          <w:szCs w:val="28"/>
        </w:rPr>
        <w:t xml:space="preserve"> – указы, постановления, решения, приказы, указания, распоряжения;</w:t>
      </w:r>
    </w:p>
    <w:p w:rsidR="00335F7C" w:rsidRDefault="00335F7C" w:rsidP="00335F7C">
      <w:pPr>
        <w:pStyle w:val="a3"/>
        <w:numPr>
          <w:ilvl w:val="2"/>
          <w:numId w:val="5"/>
        </w:numPr>
        <w:spacing w:line="36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справочно</w:t>
      </w:r>
      <w:r w:rsidRPr="001C1D0B">
        <w:rPr>
          <w:sz w:val="28"/>
          <w:szCs w:val="28"/>
        </w:rPr>
        <w:t>-</w:t>
      </w:r>
      <w:r w:rsidRPr="001C1D0B">
        <w:rPr>
          <w:b/>
          <w:sz w:val="28"/>
          <w:szCs w:val="28"/>
        </w:rPr>
        <w:t xml:space="preserve">информационные </w:t>
      </w:r>
      <w:r>
        <w:rPr>
          <w:b/>
          <w:sz w:val="28"/>
          <w:szCs w:val="28"/>
        </w:rPr>
        <w:t xml:space="preserve"> –</w:t>
      </w:r>
      <w:r w:rsidRPr="001C1D0B">
        <w:rPr>
          <w:sz w:val="28"/>
          <w:szCs w:val="28"/>
        </w:rPr>
        <w:t xml:space="preserve"> акты,</w:t>
      </w:r>
      <w:r>
        <w:rPr>
          <w:sz w:val="28"/>
          <w:szCs w:val="28"/>
        </w:rPr>
        <w:t xml:space="preserve"> письма, докладные и объяснительные записки, справки и др.</w:t>
      </w:r>
    </w:p>
    <w:p w:rsidR="00335F7C" w:rsidRDefault="00335F7C" w:rsidP="00335F7C">
      <w:pPr>
        <w:pStyle w:val="a3"/>
        <w:numPr>
          <w:ilvl w:val="1"/>
          <w:numId w:val="9"/>
        </w:numPr>
        <w:spacing w:line="360" w:lineRule="auto"/>
        <w:ind w:left="0" w:firstLine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C1D0B">
        <w:rPr>
          <w:b/>
          <w:sz w:val="28"/>
          <w:szCs w:val="28"/>
        </w:rPr>
        <w:t>о содержанию документы</w:t>
      </w:r>
      <w:r>
        <w:rPr>
          <w:sz w:val="28"/>
          <w:szCs w:val="28"/>
        </w:rPr>
        <w:t xml:space="preserve"> подразделяются на организационно-распорядительные, по личному составу, финансово-расчетные и т.д.</w:t>
      </w:r>
    </w:p>
    <w:p w:rsidR="00335F7C" w:rsidRPr="005D4AA3" w:rsidRDefault="00335F7C" w:rsidP="00335F7C">
      <w:pPr>
        <w:pStyle w:val="a3"/>
        <w:numPr>
          <w:ilvl w:val="1"/>
          <w:numId w:val="9"/>
        </w:numPr>
        <w:spacing w:line="360" w:lineRule="auto"/>
        <w:ind w:left="0" w:firstLine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C1D0B">
        <w:rPr>
          <w:b/>
          <w:sz w:val="28"/>
          <w:szCs w:val="28"/>
        </w:rPr>
        <w:t>о способу фиксации информации</w:t>
      </w:r>
      <w:r w:rsidRPr="005D4AA3">
        <w:rPr>
          <w:b/>
          <w:sz w:val="28"/>
          <w:szCs w:val="28"/>
        </w:rPr>
        <w:t xml:space="preserve"> </w:t>
      </w:r>
      <w:r w:rsidRPr="005D4AA3">
        <w:rPr>
          <w:sz w:val="28"/>
          <w:szCs w:val="28"/>
        </w:rPr>
        <w:t>документы делятся на письменные, графические, фото- и кинодокументы, электромагнитные.</w:t>
      </w:r>
    </w:p>
    <w:p w:rsidR="00335F7C" w:rsidRPr="005D4AA3" w:rsidRDefault="00335F7C" w:rsidP="00335F7C">
      <w:pPr>
        <w:pStyle w:val="a3"/>
        <w:numPr>
          <w:ilvl w:val="1"/>
          <w:numId w:val="9"/>
        </w:numPr>
        <w:spacing w:line="360" w:lineRule="auto"/>
        <w:ind w:left="0" w:firstLine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По наименованию </w:t>
      </w:r>
      <w:r w:rsidRPr="005D4AA3">
        <w:rPr>
          <w:sz w:val="28"/>
          <w:szCs w:val="28"/>
        </w:rPr>
        <w:t xml:space="preserve">– приказы, письма, инструкции и т.п. </w:t>
      </w:r>
    </w:p>
    <w:p w:rsidR="00335F7C" w:rsidRDefault="00335F7C" w:rsidP="00335F7C">
      <w:pPr>
        <w:pStyle w:val="a3"/>
        <w:numPr>
          <w:ilvl w:val="1"/>
          <w:numId w:val="9"/>
        </w:numPr>
        <w:spacing w:line="360" w:lineRule="auto"/>
        <w:ind w:left="0" w:firstLine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По видам документов: </w:t>
      </w:r>
      <w:r>
        <w:rPr>
          <w:sz w:val="28"/>
          <w:szCs w:val="28"/>
        </w:rPr>
        <w:t>типовые, примерные, трафаретные.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i/>
          <w:sz w:val="28"/>
          <w:szCs w:val="28"/>
        </w:rPr>
        <w:t>Типовые документы</w:t>
      </w:r>
      <w:r>
        <w:rPr>
          <w:sz w:val="28"/>
          <w:szCs w:val="28"/>
        </w:rPr>
        <w:t xml:space="preserve"> разрабатываются вышестоящими органами для подведомственных организаций и носят обязательный характер.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i/>
          <w:sz w:val="28"/>
          <w:szCs w:val="28"/>
        </w:rPr>
        <w:t>Примерные документы</w:t>
      </w:r>
      <w:r>
        <w:rPr>
          <w:sz w:val="28"/>
          <w:szCs w:val="28"/>
        </w:rPr>
        <w:t xml:space="preserve"> разрабатываются вышестоящими органами, но носят рекомендательный характер. На их основании разрабатываются документы для внутреннего пользования в организации.</w:t>
      </w:r>
    </w:p>
    <w:p w:rsidR="00335F7C" w:rsidRPr="007F3CD2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 w:rsidRPr="002B3BFB">
        <w:rPr>
          <w:i/>
          <w:sz w:val="28"/>
          <w:szCs w:val="28"/>
        </w:rPr>
        <w:t>Трафаретные документы</w:t>
      </w:r>
      <w:r>
        <w:rPr>
          <w:sz w:val="28"/>
          <w:szCs w:val="28"/>
        </w:rPr>
        <w:t xml:space="preserve"> изготавливаются типографским способом и содержат постоянную часть, отпечатанную типографским способом и переменную – заполняемую составителем. Например, личный листок по учету кадров.</w:t>
      </w:r>
    </w:p>
    <w:p w:rsidR="00335F7C" w:rsidRDefault="00335F7C" w:rsidP="00335F7C">
      <w:pPr>
        <w:pStyle w:val="a3"/>
        <w:numPr>
          <w:ilvl w:val="1"/>
          <w:numId w:val="9"/>
        </w:numPr>
        <w:spacing w:line="360" w:lineRule="auto"/>
        <w:ind w:left="0" w:firstLine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По стадиям создания документы</w:t>
      </w:r>
      <w:r>
        <w:rPr>
          <w:sz w:val="28"/>
          <w:szCs w:val="28"/>
        </w:rPr>
        <w:t xml:space="preserve"> подразделяются на подлинники (оригиналы) и копии (отпуск, дубликат, выписка).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 w:rsidRPr="002B3BFB">
        <w:rPr>
          <w:i/>
          <w:sz w:val="28"/>
          <w:szCs w:val="28"/>
        </w:rPr>
        <w:t xml:space="preserve">Подлинники 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первоначальный документ, содержащий исходную информацию и надлежащим образом оформленный.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i/>
          <w:sz w:val="28"/>
          <w:szCs w:val="28"/>
        </w:rPr>
        <w:t>Копия</w:t>
      </w:r>
      <w:r>
        <w:rPr>
          <w:sz w:val="28"/>
          <w:szCs w:val="28"/>
        </w:rPr>
        <w:t xml:space="preserve"> – документ, точно повторяющий оригинал. В правом верхнем углу поля проставляется слово «копия» и заверяется соответствующим образом.</w:t>
      </w:r>
    </w:p>
    <w:p w:rsidR="00335F7C" w:rsidRDefault="00335F7C" w:rsidP="00BE60AD">
      <w:pPr>
        <w:pStyle w:val="a3"/>
        <w:widowControl w:val="0"/>
        <w:spacing w:line="360" w:lineRule="auto"/>
        <w:ind w:left="0" w:firstLine="709"/>
        <w:contextualSpacing w:val="0"/>
        <w:rPr>
          <w:i/>
          <w:sz w:val="28"/>
          <w:szCs w:val="28"/>
        </w:rPr>
      </w:pPr>
      <w:r>
        <w:rPr>
          <w:sz w:val="28"/>
          <w:szCs w:val="28"/>
        </w:rPr>
        <w:t xml:space="preserve">Различают </w:t>
      </w:r>
      <w:r>
        <w:rPr>
          <w:i/>
          <w:sz w:val="28"/>
          <w:szCs w:val="28"/>
        </w:rPr>
        <w:t>разновидности копий:</w:t>
      </w:r>
    </w:p>
    <w:p w:rsidR="00335F7C" w:rsidRDefault="00335F7C" w:rsidP="00BE60AD">
      <w:pPr>
        <w:pStyle w:val="a3"/>
        <w:widowControl w:val="0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i/>
          <w:sz w:val="28"/>
          <w:szCs w:val="28"/>
        </w:rPr>
        <w:t>Отпуск</w:t>
      </w:r>
      <w:r>
        <w:rPr>
          <w:sz w:val="28"/>
          <w:szCs w:val="28"/>
        </w:rPr>
        <w:t xml:space="preserve"> – полная копия исходящего документа, оставшаяся у </w:t>
      </w:r>
      <w:r>
        <w:rPr>
          <w:sz w:val="28"/>
          <w:szCs w:val="28"/>
        </w:rPr>
        <w:lastRenderedPageBreak/>
        <w:t>отправителя, изготавливаемая одновременно с подлинником на обычном листе бумаги и заверенная соответствующим образом.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i/>
          <w:sz w:val="28"/>
          <w:szCs w:val="28"/>
        </w:rPr>
        <w:t>Дубликат</w:t>
      </w:r>
      <w:r>
        <w:rPr>
          <w:sz w:val="28"/>
          <w:szCs w:val="28"/>
        </w:rPr>
        <w:t xml:space="preserve"> – второй экземпляр документа, выданный в замен подлинника, в связи с его утратой. Дубликат и подлинник имеют одинаковую юридическую силу.</w:t>
      </w:r>
    </w:p>
    <w:p w:rsidR="00335F7C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i/>
          <w:sz w:val="28"/>
          <w:szCs w:val="28"/>
        </w:rPr>
        <w:t>Выписка из документа</w:t>
      </w:r>
      <w:r>
        <w:rPr>
          <w:sz w:val="28"/>
          <w:szCs w:val="28"/>
        </w:rPr>
        <w:t xml:space="preserve"> – копия части документа.</w:t>
      </w:r>
    </w:p>
    <w:p w:rsidR="00335F7C" w:rsidRDefault="00335F7C" w:rsidP="00335F7C">
      <w:pPr>
        <w:pStyle w:val="a3"/>
        <w:numPr>
          <w:ilvl w:val="1"/>
          <w:numId w:val="9"/>
        </w:numPr>
        <w:spacing w:line="360" w:lineRule="auto"/>
        <w:ind w:left="0" w:firstLine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По срокам хранения </w:t>
      </w:r>
      <w:r>
        <w:rPr>
          <w:sz w:val="28"/>
          <w:szCs w:val="28"/>
        </w:rPr>
        <w:t xml:space="preserve"> документы подразделяются на три основных группы:</w:t>
      </w:r>
    </w:p>
    <w:p w:rsidR="00335F7C" w:rsidRPr="00826346" w:rsidRDefault="00335F7C" w:rsidP="00335F7C">
      <w:pPr>
        <w:pStyle w:val="a3"/>
        <w:numPr>
          <w:ilvl w:val="2"/>
          <w:numId w:val="8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 w:rsidRPr="00826346">
        <w:rPr>
          <w:sz w:val="28"/>
          <w:szCs w:val="28"/>
        </w:rPr>
        <w:t>постоянного срока хранения;</w:t>
      </w:r>
    </w:p>
    <w:p w:rsidR="00335F7C" w:rsidRDefault="00335F7C" w:rsidP="00335F7C">
      <w:pPr>
        <w:pStyle w:val="a3"/>
        <w:numPr>
          <w:ilvl w:val="2"/>
          <w:numId w:val="8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долговременного (свыше 10 лет);</w:t>
      </w:r>
    </w:p>
    <w:p w:rsidR="00335F7C" w:rsidRPr="00826346" w:rsidRDefault="00335F7C" w:rsidP="00335F7C">
      <w:pPr>
        <w:pStyle w:val="a3"/>
        <w:numPr>
          <w:ilvl w:val="2"/>
          <w:numId w:val="8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временного (до 10 лет).</w:t>
      </w:r>
    </w:p>
    <w:p w:rsidR="00335F7C" w:rsidRPr="00660399" w:rsidRDefault="00335F7C" w:rsidP="00335F7C">
      <w:pPr>
        <w:spacing w:line="360" w:lineRule="auto"/>
        <w:ind w:left="0" w:firstLine="709"/>
        <w:rPr>
          <w:sz w:val="28"/>
          <w:szCs w:val="28"/>
        </w:rPr>
      </w:pPr>
      <w:r w:rsidRPr="00660399">
        <w:rPr>
          <w:sz w:val="28"/>
          <w:szCs w:val="28"/>
        </w:rPr>
        <w:t>Классификация документов производится на этапе группировки их в дела.</w:t>
      </w:r>
    </w:p>
    <w:p w:rsidR="00335F7C" w:rsidRPr="00660399" w:rsidRDefault="00335F7C" w:rsidP="00335F7C">
      <w:pPr>
        <w:spacing w:line="360" w:lineRule="auto"/>
        <w:ind w:left="0" w:firstLine="709"/>
        <w:rPr>
          <w:sz w:val="28"/>
          <w:szCs w:val="28"/>
        </w:rPr>
      </w:pPr>
      <w:r w:rsidRPr="00660399">
        <w:rPr>
          <w:b/>
          <w:sz w:val="28"/>
          <w:szCs w:val="28"/>
        </w:rPr>
        <w:t xml:space="preserve">Дело </w:t>
      </w:r>
      <w:r w:rsidRPr="00660399">
        <w:rPr>
          <w:sz w:val="28"/>
          <w:szCs w:val="28"/>
        </w:rPr>
        <w:t>– это совокупность документов по одному вопросу, помещенные в твердую обложку, оформленную со</w:t>
      </w:r>
      <w:r>
        <w:rPr>
          <w:sz w:val="28"/>
          <w:szCs w:val="28"/>
        </w:rPr>
        <w:t>ответствующим образом.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</w:p>
    <w:p w:rsidR="00335F7C" w:rsidRPr="00F10417" w:rsidRDefault="00335F7C" w:rsidP="00335F7C">
      <w:pPr>
        <w:pStyle w:val="a3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F10417">
        <w:rPr>
          <w:b/>
          <w:sz w:val="28"/>
          <w:szCs w:val="28"/>
        </w:rPr>
        <w:t>Основные виды документов.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управленческой деятельности организаций наиболее часто применяются следующие виды документов:</w:t>
      </w:r>
    </w:p>
    <w:p w:rsidR="00335F7C" w:rsidRDefault="00335F7C" w:rsidP="00335F7C">
      <w:pPr>
        <w:pStyle w:val="a3"/>
        <w:numPr>
          <w:ilvl w:val="1"/>
          <w:numId w:val="4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F10417">
        <w:rPr>
          <w:b/>
          <w:sz w:val="28"/>
          <w:szCs w:val="28"/>
        </w:rPr>
        <w:t xml:space="preserve">Приказ </w:t>
      </w:r>
      <w:r w:rsidRPr="00F10417">
        <w:rPr>
          <w:sz w:val="28"/>
          <w:szCs w:val="28"/>
        </w:rPr>
        <w:t>–</w:t>
      </w:r>
      <w:r>
        <w:t xml:space="preserve"> </w:t>
      </w:r>
      <w:r w:rsidRPr="00F10417">
        <w:rPr>
          <w:sz w:val="28"/>
          <w:szCs w:val="28"/>
        </w:rPr>
        <w:t>правовой акт, издаваемый в целях разрешения основных и оперативных задач, стоящих п</w:t>
      </w:r>
      <w:r>
        <w:rPr>
          <w:sz w:val="28"/>
          <w:szCs w:val="28"/>
        </w:rPr>
        <w:t>еред организацией.</w:t>
      </w:r>
    </w:p>
    <w:p w:rsidR="00335F7C" w:rsidRDefault="00335F7C" w:rsidP="00335F7C">
      <w:pPr>
        <w:pStyle w:val="a3"/>
        <w:numPr>
          <w:ilvl w:val="1"/>
          <w:numId w:val="4"/>
        </w:numPr>
        <w:spacing w:line="360" w:lineRule="auto"/>
        <w:ind w:left="0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– </w:t>
      </w:r>
      <w:r>
        <w:rPr>
          <w:sz w:val="28"/>
          <w:szCs w:val="28"/>
        </w:rPr>
        <w:t xml:space="preserve"> правовой акт, издаваемый единолично руководителем в целях решения оперативных вопросов касающихся узкого круга должностных лиц.</w:t>
      </w:r>
    </w:p>
    <w:p w:rsidR="00335F7C" w:rsidRDefault="00335F7C" w:rsidP="00335F7C">
      <w:pPr>
        <w:pStyle w:val="a3"/>
        <w:numPr>
          <w:ilvl w:val="1"/>
          <w:numId w:val="4"/>
        </w:numPr>
        <w:spacing w:line="360" w:lineRule="auto"/>
        <w:ind w:left="0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Указание</w:t>
      </w:r>
      <w:r>
        <w:rPr>
          <w:sz w:val="28"/>
          <w:szCs w:val="28"/>
        </w:rPr>
        <w:t xml:space="preserve"> – правовой акт, издаваемый организацией по вопросам, связанным с организацией исполнения приказов, инструкций, информационно-методического характера.</w:t>
      </w:r>
    </w:p>
    <w:p w:rsidR="00335F7C" w:rsidRDefault="00335F7C" w:rsidP="00335F7C">
      <w:pPr>
        <w:pStyle w:val="a3"/>
        <w:numPr>
          <w:ilvl w:val="1"/>
          <w:numId w:val="4"/>
        </w:numPr>
        <w:spacing w:line="360" w:lineRule="auto"/>
        <w:ind w:left="0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Протокол – </w:t>
      </w:r>
      <w:r>
        <w:rPr>
          <w:sz w:val="28"/>
          <w:szCs w:val="28"/>
        </w:rPr>
        <w:t xml:space="preserve"> документ фиксирующий ход обсуждения вопросов и принятия решений на собраниях, конференциях и заседаниях коллегиальных органов.</w:t>
      </w:r>
    </w:p>
    <w:p w:rsidR="00335F7C" w:rsidRDefault="00335F7C" w:rsidP="00335F7C">
      <w:pPr>
        <w:pStyle w:val="a3"/>
        <w:numPr>
          <w:ilvl w:val="1"/>
          <w:numId w:val="4"/>
        </w:numPr>
        <w:spacing w:line="360" w:lineRule="auto"/>
        <w:ind w:left="0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Письмо </w:t>
      </w:r>
      <w:r w:rsidRPr="00846BA2">
        <w:rPr>
          <w:sz w:val="28"/>
          <w:szCs w:val="28"/>
        </w:rPr>
        <w:t xml:space="preserve">–  обобщенное название различных по содержанию документов на бумажном </w:t>
      </w:r>
      <w:r>
        <w:rPr>
          <w:sz w:val="28"/>
          <w:szCs w:val="28"/>
        </w:rPr>
        <w:t>носителе и пересылаемых по почте.</w:t>
      </w:r>
    </w:p>
    <w:p w:rsidR="00335F7C" w:rsidRDefault="00335F7C" w:rsidP="00335F7C">
      <w:pPr>
        <w:pStyle w:val="a3"/>
        <w:numPr>
          <w:ilvl w:val="1"/>
          <w:numId w:val="4"/>
        </w:numPr>
        <w:spacing w:line="360" w:lineRule="auto"/>
        <w:ind w:left="0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Справка </w:t>
      </w:r>
      <w:r w:rsidRPr="00846BA2">
        <w:rPr>
          <w:sz w:val="28"/>
          <w:szCs w:val="28"/>
        </w:rPr>
        <w:t>–  документ, содержащий описание и подтверждение тех или иных фактов или событий</w:t>
      </w:r>
      <w:r>
        <w:rPr>
          <w:sz w:val="28"/>
          <w:szCs w:val="28"/>
        </w:rPr>
        <w:t>.</w:t>
      </w:r>
    </w:p>
    <w:p w:rsidR="00335F7C" w:rsidRDefault="00335F7C" w:rsidP="00335F7C">
      <w:pPr>
        <w:pStyle w:val="a3"/>
        <w:numPr>
          <w:ilvl w:val="1"/>
          <w:numId w:val="4"/>
        </w:numPr>
        <w:spacing w:line="360" w:lineRule="auto"/>
        <w:ind w:left="0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Докладная записка</w:t>
      </w:r>
      <w:r>
        <w:rPr>
          <w:sz w:val="28"/>
          <w:szCs w:val="28"/>
        </w:rPr>
        <w:t xml:space="preserve"> – документ, содержащий обстоятельное изложение какой-либо информации, с выводами и предложениями составителя.</w:t>
      </w:r>
    </w:p>
    <w:p w:rsidR="00335F7C" w:rsidRDefault="00335F7C" w:rsidP="00335F7C">
      <w:pPr>
        <w:pStyle w:val="a3"/>
        <w:numPr>
          <w:ilvl w:val="1"/>
          <w:numId w:val="4"/>
        </w:numPr>
        <w:spacing w:line="360" w:lineRule="auto"/>
        <w:ind w:left="0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Объяснительная записка</w:t>
      </w:r>
      <w:r>
        <w:rPr>
          <w:sz w:val="28"/>
          <w:szCs w:val="28"/>
        </w:rPr>
        <w:t xml:space="preserve"> – документ, поясняющий содержание отдельных положений основного документа (плана, проекта, отчета) или объясняющий причины какого-либо события, факта, поступка.</w:t>
      </w:r>
    </w:p>
    <w:p w:rsidR="00335F7C" w:rsidRDefault="00335F7C" w:rsidP="00335F7C">
      <w:pPr>
        <w:pStyle w:val="a3"/>
        <w:numPr>
          <w:ilvl w:val="1"/>
          <w:numId w:val="4"/>
        </w:numPr>
        <w:spacing w:line="360" w:lineRule="auto"/>
        <w:ind w:left="0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2A0C18">
        <w:rPr>
          <w:sz w:val="28"/>
          <w:szCs w:val="28"/>
        </w:rPr>
        <w:t>–  документ</w:t>
      </w:r>
      <w:r>
        <w:rPr>
          <w:sz w:val="28"/>
          <w:szCs w:val="28"/>
        </w:rPr>
        <w:t>, устанавливающий точный перечень намечаемых к выполнению мероприятий или работ, их последовательность, сроки, объем и конкретных исполнителей.</w:t>
      </w:r>
    </w:p>
    <w:p w:rsidR="00335F7C" w:rsidRDefault="00335F7C" w:rsidP="00335F7C">
      <w:pPr>
        <w:pStyle w:val="a3"/>
        <w:numPr>
          <w:ilvl w:val="1"/>
          <w:numId w:val="4"/>
        </w:numPr>
        <w:spacing w:line="360" w:lineRule="auto"/>
        <w:ind w:left="0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>
        <w:rPr>
          <w:sz w:val="28"/>
          <w:szCs w:val="28"/>
        </w:rPr>
        <w:t>– документ, содержащий сведения о выполнении плана, задания, поручений и мероприятий организации или должностному лицу.</w:t>
      </w:r>
    </w:p>
    <w:p w:rsidR="00335F7C" w:rsidRPr="006161A1" w:rsidRDefault="00335F7C" w:rsidP="00335F7C">
      <w:pPr>
        <w:pStyle w:val="a3"/>
        <w:spacing w:line="360" w:lineRule="auto"/>
        <w:ind w:left="0" w:firstLine="709"/>
        <w:contextualSpacing w:val="0"/>
        <w:rPr>
          <w:sz w:val="28"/>
          <w:szCs w:val="28"/>
        </w:rPr>
      </w:pPr>
      <w:r w:rsidRPr="006161A1">
        <w:rPr>
          <w:sz w:val="28"/>
          <w:szCs w:val="28"/>
        </w:rPr>
        <w:t>Перечень наиболее употребляемых в управленческой деятельности видов документов приведен в Приложении Б. Требование к документам, наиболее часто встречающимся в делопроизводстве, будут изучаться в процессе изучения дисциплины.</w:t>
      </w:r>
    </w:p>
    <w:p w:rsidR="00335F7C" w:rsidRPr="006161A1" w:rsidRDefault="00335F7C" w:rsidP="00335F7C">
      <w:pPr>
        <w:spacing w:line="360" w:lineRule="auto"/>
        <w:ind w:left="0" w:firstLine="709"/>
        <w:rPr>
          <w:sz w:val="28"/>
          <w:szCs w:val="28"/>
        </w:rPr>
      </w:pPr>
    </w:p>
    <w:p w:rsidR="00335F7C" w:rsidRDefault="00335F7C" w:rsidP="00335F7C">
      <w:pPr>
        <w:pStyle w:val="a3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документы.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 w:rsidRPr="00004C0E">
        <w:rPr>
          <w:b/>
          <w:sz w:val="28"/>
          <w:szCs w:val="28"/>
        </w:rPr>
        <w:t>Под электронным документом понимается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форма представления информации, выполненная на компьютере и зафиксированная на магнитном носителе (магнитный диск, дискета, флешка). Все экземпляры электронного документа являются оригиналами и имеют одинаковую юридическую силу.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Электронный документ подписывается электронной цифровой подписью должностного лица. </w:t>
      </w:r>
      <w:r w:rsidRPr="00D623FC">
        <w:rPr>
          <w:b/>
          <w:i/>
          <w:sz w:val="28"/>
          <w:szCs w:val="28"/>
        </w:rPr>
        <w:t>Электронная цифровая подпись</w:t>
      </w:r>
      <w:r>
        <w:rPr>
          <w:sz w:val="28"/>
          <w:szCs w:val="28"/>
        </w:rPr>
        <w:t xml:space="preserve"> – набор символов, вырабатываемый средствами электронной цифровой подписи и принадлежащая конкретному лицу.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 w:rsidRPr="00D623FC">
        <w:rPr>
          <w:b/>
          <w:i/>
          <w:sz w:val="28"/>
          <w:szCs w:val="28"/>
        </w:rPr>
        <w:lastRenderedPageBreak/>
        <w:t>Открытый ключ проверки подписи</w:t>
      </w:r>
      <w:r>
        <w:rPr>
          <w:sz w:val="28"/>
          <w:szCs w:val="28"/>
        </w:rPr>
        <w:t xml:space="preserve"> – набор символов доступный для заинтересованных лиц и используемый при проверке достоверности электронной цифровой подписи.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случае, когда создаются документ на бумажном носителе и электронный документ идентичные по содержанию, оба документа признаются самостоятельными документами.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Государственные органы и юридические лица, а также физические лица, в функции которых входит работа с электронными документами, обязаны обеспечивать необходимые меры ее защиты.</w:t>
      </w:r>
    </w:p>
    <w:p w:rsidR="00335F7C" w:rsidRDefault="00335F7C" w:rsidP="00335F7C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Переход на электронный документооборот обеспечивает значительную экономию финансовых и материальных средств, времени. В настоящее время применяется в области финансовой и статической отчетности, декларировании и других сферах.</w:t>
      </w:r>
    </w:p>
    <w:p w:rsidR="00335F7C" w:rsidRDefault="00335F7C" w:rsidP="00335F7C">
      <w:pPr>
        <w:pStyle w:val="a3"/>
        <w:spacing w:line="360" w:lineRule="auto"/>
        <w:ind w:left="360" w:firstLine="0"/>
        <w:contextualSpacing w:val="0"/>
        <w:jc w:val="center"/>
        <w:rPr>
          <w:b/>
          <w:sz w:val="28"/>
          <w:szCs w:val="28"/>
        </w:rPr>
      </w:pPr>
    </w:p>
    <w:p w:rsidR="00335F7C" w:rsidRDefault="00335F7C" w:rsidP="00335F7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335F7C" w:rsidRPr="008246DF" w:rsidRDefault="00335F7C" w:rsidP="00335F7C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246DF">
        <w:rPr>
          <w:sz w:val="28"/>
          <w:szCs w:val="28"/>
        </w:rPr>
        <w:t>Понятие и цели делопроизводства.</w:t>
      </w:r>
    </w:p>
    <w:p w:rsidR="00335F7C" w:rsidRPr="008246DF" w:rsidRDefault="00335F7C" w:rsidP="00335F7C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246DF">
        <w:rPr>
          <w:sz w:val="28"/>
          <w:szCs w:val="28"/>
        </w:rPr>
        <w:t>Основные принципы делопроизводства.</w:t>
      </w:r>
    </w:p>
    <w:p w:rsidR="00335F7C" w:rsidRPr="008246DF" w:rsidRDefault="00335F7C" w:rsidP="00335F7C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246DF">
        <w:rPr>
          <w:sz w:val="28"/>
          <w:szCs w:val="28"/>
        </w:rPr>
        <w:t>Операции, составляющие процесс труда по делопроизводству.</w:t>
      </w:r>
    </w:p>
    <w:p w:rsidR="00335F7C" w:rsidRPr="008246DF" w:rsidRDefault="00335F7C" w:rsidP="00335F7C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246DF">
        <w:rPr>
          <w:sz w:val="28"/>
          <w:szCs w:val="28"/>
        </w:rPr>
        <w:t>Кто обеспечивает организацию и контроль делопроизводства.</w:t>
      </w:r>
    </w:p>
    <w:p w:rsidR="00335F7C" w:rsidRPr="008246DF" w:rsidRDefault="00335F7C" w:rsidP="00335F7C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246DF">
        <w:rPr>
          <w:sz w:val="28"/>
          <w:szCs w:val="28"/>
        </w:rPr>
        <w:t>На какие организации возложены функции организации, управления и контроля за делопроизводством в Беларуси.</w:t>
      </w:r>
    </w:p>
    <w:p w:rsidR="00335F7C" w:rsidRPr="008246DF" w:rsidRDefault="00335F7C" w:rsidP="00335F7C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246DF">
        <w:rPr>
          <w:sz w:val="28"/>
          <w:szCs w:val="28"/>
        </w:rPr>
        <w:t>Классификация служебных организационно-распорядительных документов.</w:t>
      </w:r>
    </w:p>
    <w:p w:rsidR="00335F7C" w:rsidRPr="008246DF" w:rsidRDefault="00335F7C" w:rsidP="00335F7C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246DF">
        <w:rPr>
          <w:sz w:val="28"/>
          <w:szCs w:val="28"/>
        </w:rPr>
        <w:t>Классификация личных документов.</w:t>
      </w:r>
    </w:p>
    <w:p w:rsidR="00335F7C" w:rsidRPr="008246DF" w:rsidRDefault="00335F7C" w:rsidP="00335F7C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246DF">
        <w:rPr>
          <w:sz w:val="28"/>
          <w:szCs w:val="28"/>
        </w:rPr>
        <w:t>Классификация документов по видам.</w:t>
      </w:r>
    </w:p>
    <w:p w:rsidR="00335F7C" w:rsidRPr="008246DF" w:rsidRDefault="00335F7C" w:rsidP="00335F7C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246DF">
        <w:rPr>
          <w:sz w:val="28"/>
          <w:szCs w:val="28"/>
        </w:rPr>
        <w:t>Классификация по стадиям создания документов.</w:t>
      </w:r>
    </w:p>
    <w:p w:rsidR="00335F7C" w:rsidRPr="008246DF" w:rsidRDefault="00335F7C" w:rsidP="00335F7C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246DF">
        <w:rPr>
          <w:sz w:val="28"/>
          <w:szCs w:val="28"/>
        </w:rPr>
        <w:t>Классификация документов по срокам хранения.</w:t>
      </w:r>
    </w:p>
    <w:p w:rsidR="00335F7C" w:rsidRPr="008246DF" w:rsidRDefault="00335F7C" w:rsidP="00335F7C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246DF">
        <w:rPr>
          <w:sz w:val="28"/>
          <w:szCs w:val="28"/>
        </w:rPr>
        <w:t>Понятие электронного документа и электронной подписи.</w:t>
      </w:r>
    </w:p>
    <w:p w:rsidR="00BE60AD" w:rsidRDefault="00BE60AD">
      <w:pPr>
        <w:sectPr w:rsidR="00BE60AD" w:rsidSect="00A82C4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60AD" w:rsidRPr="00BE60AD" w:rsidRDefault="00BE60AD" w:rsidP="00BE60AD">
      <w:pPr>
        <w:pStyle w:val="3"/>
        <w:keepNext w:val="0"/>
        <w:widowControl w:val="0"/>
        <w:spacing w:before="0" w:after="0"/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BE60AD"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:rsidR="00BE60AD" w:rsidRPr="00BE60AD" w:rsidRDefault="00BE60AD" w:rsidP="00FB7837">
      <w:pPr>
        <w:ind w:left="0" w:firstLine="0"/>
        <w:jc w:val="center"/>
        <w:rPr>
          <w:b/>
          <w:sz w:val="28"/>
          <w:szCs w:val="28"/>
        </w:rPr>
      </w:pPr>
      <w:r w:rsidRPr="00BE60AD">
        <w:rPr>
          <w:b/>
          <w:sz w:val="28"/>
          <w:szCs w:val="28"/>
        </w:rPr>
        <w:t>Классификация документов</w:t>
      </w:r>
    </w:p>
    <w:p w:rsidR="00BE60AD" w:rsidRPr="00F95F43" w:rsidRDefault="00432B8E" w:rsidP="00BE60AD">
      <w:pPr>
        <w:ind w:left="360" w:firstLine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29" style="position:absolute;left:0;text-align:left;margin-left:-31.7pt;margin-top:15pt;width:786.95pt;height:415.35pt;z-index:251659264" coordorigin="500,2308" coordsize="15739,830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4661;top:9373;width:1;height:255" o:connectortype="straight" strokecolor="#c0504d" strokeweight="2.5pt">
              <v:shadow color="#868686"/>
            </v:shape>
            <v:shape id="_x0000_s1031" type="#_x0000_t32" style="position:absolute;left:13802;top:8283;width:651;height:0" o:connectortype="straight" strokecolor="#c0504d" strokeweight="2.5pt">
              <v:shadow color="#868686"/>
            </v:shape>
            <v:shape id="_x0000_s1032" type="#_x0000_t32" style="position:absolute;left:12133;top:8413;width:0;height:319" o:connectortype="straight" strokecolor="#c0504d" strokeweight="2.5pt">
              <v:shadow color="#868686"/>
            </v:shape>
            <v:shape id="_x0000_s1033" type="#_x0000_t32" style="position:absolute;left:9722;top:8414;width:0;height:333" o:connectortype="straight" strokecolor="#c0504d" strokeweight="2.5pt">
              <v:shadow color="#868686"/>
            </v:shape>
            <v:shape id="_x0000_s1034" type="#_x0000_t32" style="position:absolute;left:4663;top:8414;width:3;height:355;flip:x" o:connectortype="straight" strokecolor="#c0504d" strokeweight="2.5pt">
              <v:shadow color="#868686"/>
            </v:shape>
            <v:shape id="_x0000_s1035" type="#_x0000_t32" style="position:absolute;left:7128;top:8414;width:0;height:318" o:connectortype="straight" strokecolor="#c0504d" strokeweight="2.5pt">
              <v:shadow color="#868686"/>
            </v:shape>
            <v:shape id="_x0000_s1036" type="#_x0000_t32" style="position:absolute;left:2079;top:8283;width:1030;height:0;flip:x" o:connectortype="straight" strokecolor="#c0504d" strokeweight="2.5pt">
              <v:shadow color="#868686"/>
            </v:shape>
            <v:shape id="_x0000_s1037" type="#_x0000_t32" style="position:absolute;left:2051;top:8283;width:1;height:486" o:connectortype="straight" strokecolor="#c0504d" strokeweight="2.5pt">
              <v:shadow color="#868686"/>
            </v:shape>
            <v:shape id="_x0000_s1038" type="#_x0000_t32" style="position:absolute;left:14453;top:8283;width:2;height:464" o:connectortype="straight" strokecolor="#c0504d" strokeweight="2.5pt">
              <v:shadow color="#868686"/>
            </v:shape>
            <v:group id="_x0000_s1039" style="position:absolute;left:610;top:7968;width:15138;height:2647" coordorigin="610,7968" coordsize="15138,2647">
              <v:roundrect id="_x0000_s1040" style="position:absolute;left:3081;top:7968;width:10633;height:508" arcsize="10923f" strokecolor="#d99594" strokeweight="1pt">
                <v:fill color2="#e5b8b7" focusposition="1" focussize="" focus="100%" type="gradient"/>
                <v:shadow on="t" color="#622423" opacity=".5" offset="6pt,-6pt"/>
                <v:textbox style="mso-next-textbox:#_x0000_s1040" inset="0,0,0,0">
                  <w:txbxContent>
                    <w:p w:rsidR="00BE60AD" w:rsidRDefault="00BE60AD" w:rsidP="00BE60AD">
                      <w:pPr>
                        <w:jc w:val="center"/>
                      </w:pPr>
                      <w:r>
                        <w:t>КАДРОВАЯ ДОКУМЕНТАЦИЯ</w:t>
                      </w:r>
                    </w:p>
                  </w:txbxContent>
                </v:textbox>
              </v:roundrect>
              <v:roundrect id="_x0000_s1041" style="position:absolute;left:833;top:8769;width:2379;height:477" arcsize="10923f" strokecolor="#d99594" strokeweight="1pt">
                <v:fill color2="#e5b8b7" focusposition="1" focussize="" focus="100%" type="gradient"/>
                <v:shadow on="t" type="perspective" color="#622423" opacity=".5" offset="1pt" offset2="-3pt"/>
                <v:textbox style="mso-next-textbox:#_x0000_s1041" inset="0,0,0,0">
                  <w:txbxContent>
                    <w:p w:rsidR="00BE60AD" w:rsidRDefault="00BE60AD" w:rsidP="00BE60AD">
                      <w:pPr>
                        <w:ind w:left="0" w:firstLine="0"/>
                        <w:jc w:val="center"/>
                      </w:pPr>
                      <w:r>
                        <w:t>Организационные</w:t>
                      </w:r>
                    </w:p>
                  </w:txbxContent>
                </v:textbox>
              </v:roundrect>
              <v:roundrect id="_x0000_s1042" style="position:absolute;left:3386;top:8769;width:2335;height:589" arcsize="10923f" strokecolor="#d99594" strokeweight="1pt">
                <v:fill color2="#e5b8b7" focusposition="1" focussize="" focus="100%" type="gradient"/>
                <v:shadow on="t" type="perspective" color="#622423" opacity=".5" offset="1pt" offset2="-3pt"/>
                <v:textbox style="mso-next-textbox:#_x0000_s1042" inset="0,0,0,0">
                  <w:txbxContent>
                    <w:p w:rsidR="00BE60AD" w:rsidRDefault="00BE60AD" w:rsidP="00BE60AD">
                      <w:pPr>
                        <w:ind w:left="0" w:firstLine="0"/>
                        <w:jc w:val="center"/>
                      </w:pPr>
                      <w:r>
                        <w:t>Распорядительные</w:t>
                      </w:r>
                    </w:p>
                  </w:txbxContent>
                </v:textbox>
              </v:roundrect>
              <v:roundrect id="_x0000_s1043" style="position:absolute;left:5953;top:8747;width:2350;height:611" arcsize="10923f" strokecolor="#d99594" strokeweight="1pt">
                <v:fill color2="#e5b8b7" focusposition="1" focussize="" focus="100%" type="gradient"/>
                <v:shadow on="t" type="perspective" color="#622423" opacity=".5" offset="1pt" offset2="-3pt"/>
                <v:textbox style="mso-next-textbox:#_x0000_s1043" inset="0,0,0,0">
                  <w:txbxContent>
                    <w:p w:rsidR="00BE60AD" w:rsidRDefault="00BE60AD" w:rsidP="00BE60AD">
                      <w:pPr>
                        <w:ind w:left="0" w:firstLine="0"/>
                        <w:jc w:val="center"/>
                      </w:pPr>
                      <w:r>
                        <w:t>Информационно-справочные</w:t>
                      </w:r>
                    </w:p>
                  </w:txbxContent>
                </v:textbox>
              </v:roundrect>
              <v:roundrect id="_x0000_s1044" style="position:absolute;left:8608;top:8747;width:2176;height:760" arcsize="10923f" strokecolor="#d99594" strokeweight="1pt">
                <v:fill color2="#e5b8b7" focusposition="1" focussize="" focus="100%" type="gradient"/>
                <v:shadow on="t" type="perspective" color="#622423" opacity=".5" offset="1pt" offset2="-3pt"/>
                <v:textbox style="mso-next-textbox:#_x0000_s1044" inset="0,0,0,0">
                  <w:txbxContent>
                    <w:p w:rsidR="00BE60AD" w:rsidRDefault="00BE60AD" w:rsidP="00BE60AD">
                      <w:pPr>
                        <w:ind w:left="0" w:firstLine="0"/>
                        <w:jc w:val="center"/>
                      </w:pPr>
                      <w:r>
                        <w:t>Договоры труда контракты</w:t>
                      </w:r>
                    </w:p>
                  </w:txbxContent>
                </v:textbox>
              </v:roundrect>
              <v:roundrect id="_x0000_s1045" style="position:absolute;left:10929;top:8732;width:2379;height:904" arcsize="10923f" strokecolor="#d99594" strokeweight="1pt">
                <v:fill color2="#e5b8b7" focusposition="1" focussize="" focus="100%" type="gradient"/>
                <v:shadow on="t" type="perspective" color="#622423" opacity=".5" offset="1pt" offset2="-3pt"/>
                <v:textbox style="mso-next-textbox:#_x0000_s1045" inset="0,0,0,0">
                  <w:txbxContent>
                    <w:p w:rsidR="00BE60AD" w:rsidRDefault="00BE60AD" w:rsidP="00BE60AD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63CB3">
                        <w:rPr>
                          <w:sz w:val="22"/>
                          <w:szCs w:val="22"/>
                        </w:rPr>
                        <w:t>Бланки</w:t>
                      </w:r>
                    </w:p>
                    <w:p w:rsidR="00BE60AD" w:rsidRPr="00563CB3" w:rsidRDefault="00BE60AD" w:rsidP="00BE60AD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63CB3">
                        <w:rPr>
                          <w:sz w:val="22"/>
                          <w:szCs w:val="22"/>
                        </w:rPr>
                        <w:t>строгой отчетности (трудовые книжки)</w:t>
                      </w:r>
                    </w:p>
                  </w:txbxContent>
                </v:textbox>
              </v:roundrect>
              <v:roundrect id="_x0000_s1046" style="position:absolute;left:13583;top:8769;width:2031;height:477" arcsize="10923f" strokecolor="#d99594" strokeweight="1pt">
                <v:fill color2="#e5b8b7" focusposition="1" focussize="" focus="100%" type="gradient"/>
                <v:shadow on="t" type="perspective" color="#622423" opacity=".5" offset="1pt" offset2="-3pt"/>
                <v:textbox style="mso-next-textbox:#_x0000_s1046" inset="0,0,0,0">
                  <w:txbxContent>
                    <w:p w:rsidR="00BE60AD" w:rsidRDefault="00BE60AD" w:rsidP="00BE60AD">
                      <w:pPr>
                        <w:jc w:val="center"/>
                      </w:pPr>
                      <w:r>
                        <w:t>ЛИЧНЫЕ</w:t>
                      </w:r>
                    </w:p>
                  </w:txbxContent>
                </v:textbox>
              </v:roundrect>
              <v:roundrect id="_x0000_s1047" style="position:absolute;left:610;top:9403;width:2780;height:1212" arcsize="10923f" strokecolor="#d99594" strokeweight="1pt">
                <v:fill color2="#e5b8b7" focusposition="1" focussize="" focus="100%" type="gradient"/>
                <v:shadow on="t" type="perspective" color="#622423" opacity=".5" offset="1pt" offset2="-3pt"/>
                <v:textbox style="mso-next-textbox:#_x0000_s1047" inset="0,0,0,0">
                  <w:txbxContent>
                    <w:p w:rsidR="00BE60AD" w:rsidRDefault="00BE60AD" w:rsidP="00BE60AD">
                      <w:pPr>
                        <w:ind w:left="0" w:firstLine="0"/>
                        <w:jc w:val="center"/>
                      </w:pPr>
                      <w:r>
                        <w:t xml:space="preserve">штатное расписание </w:t>
                      </w:r>
                    </w:p>
                    <w:p w:rsidR="00BE60AD" w:rsidRDefault="00BE60AD" w:rsidP="00BE60AD">
                      <w:pPr>
                        <w:ind w:left="0" w:firstLine="0"/>
                        <w:jc w:val="center"/>
                      </w:pPr>
                      <w:r>
                        <w:t xml:space="preserve">должностная инструкция правила внутреннего </w:t>
                      </w:r>
                    </w:p>
                    <w:p w:rsidR="00BE60AD" w:rsidRDefault="00BE60AD" w:rsidP="00BE60AD">
                      <w:pPr>
                        <w:ind w:left="0" w:firstLine="0"/>
                        <w:jc w:val="center"/>
                      </w:pPr>
                      <w:r>
                        <w:t>распорядка</w:t>
                      </w:r>
                    </w:p>
                  </w:txbxContent>
                </v:textbox>
              </v:roundrect>
              <v:roundrect id="_x0000_s1048" style="position:absolute;left:3530;top:9635;width:2194;height:616" arcsize="10923f" strokecolor="#d99594" strokeweight="1pt">
                <v:fill color2="#e5b8b7" focusposition="1" focussize="" focus="100%" type="gradient"/>
                <v:shadow on="t" type="perspective" color="#622423" opacity=".5" offset="1pt" offset2="-3pt"/>
                <v:textbox style="mso-next-textbox:#_x0000_s1048" inset="0,0,0,0">
                  <w:txbxContent>
                    <w:p w:rsidR="00BE60AD" w:rsidRDefault="00BE60AD" w:rsidP="00BE60AD">
                      <w:pPr>
                        <w:ind w:left="0" w:firstLine="0"/>
                        <w:jc w:val="center"/>
                      </w:pPr>
                      <w:r>
                        <w:t xml:space="preserve">Приказы </w:t>
                      </w:r>
                    </w:p>
                    <w:p w:rsidR="00BE60AD" w:rsidRDefault="00BE60AD" w:rsidP="00BE60AD">
                      <w:pPr>
                        <w:ind w:left="0" w:firstLine="0"/>
                        <w:jc w:val="center"/>
                      </w:pPr>
                      <w:r>
                        <w:t>по личному составу</w:t>
                      </w:r>
                    </w:p>
                  </w:txbxContent>
                </v:textbox>
              </v:roundrect>
              <v:roundrect id="_x0000_s1049" style="position:absolute;left:5953;top:9635;width:2807;height:980" arcsize="10923f" strokecolor="#d99594" strokeweight="1pt">
                <v:fill color2="#e5b8b7" focusposition="1" focussize="" focus="100%" type="gradient"/>
                <v:shadow on="t" type="perspective" color="#622423" opacity=".5" offset="1pt" offset2="-3pt"/>
                <v:textbox style="mso-next-textbox:#_x0000_s1049" inset="0,0,0,0">
                  <w:txbxContent>
                    <w:p w:rsidR="00BE60AD" w:rsidRDefault="00BE60AD" w:rsidP="00BE60AD">
                      <w:pPr>
                        <w:ind w:left="0" w:firstLine="0"/>
                        <w:jc w:val="center"/>
                      </w:pPr>
                      <w:r>
                        <w:t xml:space="preserve">Докладные </w:t>
                      </w:r>
                    </w:p>
                    <w:p w:rsidR="00BE60AD" w:rsidRDefault="00BE60AD" w:rsidP="00BE60AD">
                      <w:pPr>
                        <w:ind w:left="0" w:firstLine="0"/>
                        <w:jc w:val="center"/>
                      </w:pPr>
                      <w:r>
                        <w:t>объяснительные справки акты</w:t>
                      </w:r>
                    </w:p>
                  </w:txbxContent>
                </v:textbox>
              </v:roundrect>
              <v:roundrect id="_x0000_s1050" style="position:absolute;left:13581;top:9505;width:2167;height:839" arcsize="10923f" strokecolor="#d99594" strokeweight="1pt">
                <v:fill color2="#e5b8b7" focusposition="1" focussize="" focus="100%" type="gradient"/>
                <v:shadow on="t" type="perspective" color="#622423" opacity=".5" offset="1pt" offset2="-3pt"/>
                <v:textbox style="mso-next-textbox:#_x0000_s1050" inset="0,0,0,0">
                  <w:txbxContent>
                    <w:p w:rsidR="00BE60AD" w:rsidRPr="009F0A07" w:rsidRDefault="00BE60AD" w:rsidP="00BE60AD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F0A07">
                        <w:rPr>
                          <w:sz w:val="22"/>
                          <w:szCs w:val="22"/>
                        </w:rPr>
                        <w:t xml:space="preserve">заявление </w:t>
                      </w:r>
                    </w:p>
                    <w:p w:rsidR="00BE60AD" w:rsidRPr="009F0A07" w:rsidRDefault="00BE60AD" w:rsidP="00BE60AD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F0A07">
                        <w:rPr>
                          <w:sz w:val="22"/>
                          <w:szCs w:val="22"/>
                        </w:rPr>
                        <w:t xml:space="preserve">автобиография </w:t>
                      </w:r>
                    </w:p>
                    <w:p w:rsidR="00BE60AD" w:rsidRPr="009F0A07" w:rsidRDefault="00BE60AD" w:rsidP="00BE60AD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F0A07">
                        <w:rPr>
                          <w:sz w:val="22"/>
                          <w:szCs w:val="22"/>
                        </w:rPr>
                        <w:t>характеристика</w:t>
                      </w:r>
                    </w:p>
                  </w:txbxContent>
                </v:textbox>
              </v:roundrect>
            </v:group>
            <v:shape id="_x0000_s1051" type="#_x0000_t32" style="position:absolute;left:7128;top:9373;width:1;height:263" o:connectortype="straight" strokecolor="#c0504d" strokeweight="2.5pt">
              <v:shadow color="#868686"/>
            </v:shape>
            <v:shape id="_x0000_s1052" type="#_x0000_t32" style="position:absolute;left:14512;top:9277;width:0;height:230" o:connectortype="straight" strokecolor="#c0504d" strokeweight="2.5pt">
              <v:shadow color="#868686"/>
            </v:shape>
            <v:shape id="_x0000_s1053" type="#_x0000_t32" style="position:absolute;left:13816;top:8145;width:2423;height:0;flip:x" o:connectortype="straight" strokecolor="#c0504d" strokeweight="2.5pt">
              <v:shadow color="#868686"/>
            </v:shape>
            <v:group id="_x0000_s1054" style="position:absolute;left:528;top:2308;width:15710;height:5837" coordorigin="528,2308" coordsize="15710,5837">
              <v:shape id="_x0000_s1055" type="#_x0000_t32" style="position:absolute;left:16237;top:2401;width:1;height:5744;flip:x" o:connectortype="straight" strokecolor="#c0504d" strokeweight="2.5pt">
                <v:shadow color="#868686"/>
              </v:shape>
              <v:shape id="_x0000_s1056" type="#_x0000_t32" style="position:absolute;left:528;top:2405;width:0;height:5740" o:connectortype="straight" strokecolor="#c0504d" strokeweight="2.5pt">
                <v:shadow color="#868686"/>
              </v:shape>
              <v:group id="_x0000_s1057" style="position:absolute;left:612;top:2748;width:6415;height:5032" coordorigin="612,2748" coordsize="6415,5032">
                <v:roundrect id="_x0000_s1058" style="position:absolute;left:1761;top:2748;width:3960;height:870" arcsize="10923f" strokecolor="white" strokeweight="1pt">
                  <v:fill color2="#b8cce4" focusposition="1" focussize="" focus="100%" type="gradient"/>
                  <v:shadow on="t" color="#243f60" opacity=".5" offset="6pt,-6pt"/>
                  <v:textbox style="mso-next-textbox:#_x0000_s1058" inset="0,0,0,0">
                    <w:txbxContent>
                      <w:p w:rsidR="00BE60AD" w:rsidRDefault="00BE60AD" w:rsidP="00BE60AD">
                        <w:pPr>
                          <w:ind w:left="0"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B4B8A">
                          <w:rPr>
                            <w:sz w:val="22"/>
                            <w:szCs w:val="22"/>
                          </w:rPr>
                          <w:t xml:space="preserve">СЛУЖЕБНЫЕ (ОРГАНИЗАЦИОННО-РАСПОРЯДИТЕЛЬНАЯ </w:t>
                        </w:r>
                      </w:p>
                      <w:p w:rsidR="00BE60AD" w:rsidRPr="000B4B8A" w:rsidRDefault="00BE60AD" w:rsidP="00BE60AD">
                        <w:pPr>
                          <w:ind w:left="0"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B4B8A">
                          <w:rPr>
                            <w:sz w:val="22"/>
                            <w:szCs w:val="22"/>
                          </w:rPr>
                          <w:t>ДОКУМЕНТАЦИЯ)</w:t>
                        </w:r>
                      </w:p>
                    </w:txbxContent>
                  </v:textbox>
                </v:roundrect>
                <v:group id="_x0000_s1059" style="position:absolute;left:612;top:3404;width:4181;height:4376" coordorigin="612,3404" coordsize="4181,4376">
                  <v:shape id="_x0000_s1060" type="#_x0000_t32" style="position:absolute;left:1036;top:3404;width:0;height:555" o:connectortype="straight" strokecolor="#4f81bd" strokeweight="2.5pt">
                    <v:shadow color="#868686"/>
                  </v:shape>
                  <v:shape id="_x0000_s1061" type="#_x0000_t32" style="position:absolute;left:1036;top:4835;width:1;height:203" o:connectortype="straight" strokecolor="#4f81bd" strokeweight="2.5pt">
                    <v:shadow color="#868686"/>
                  </v:shape>
                  <v:shape id="_x0000_s1062" type="#_x0000_t32" style="position:absolute;left:1036;top:3434;width:725;height:0;flip:x" o:connectortype="straight" strokecolor="#4f81bd" strokeweight="2.5pt">
                    <v:shadow color="#868686"/>
                  </v:shape>
                  <v:group id="_x0000_s1063" style="position:absolute;left:612;top:3618;width:4181;height:4162" coordorigin="612,3618" coordsize="4181,4162">
                    <v:roundrect id="_x0000_s1064" style="position:absolute;left:2863;top:3965;width:1930;height:811" arcsize="10923f" strokecolor="white" strokeweight="1pt">
                      <v:fill color2="#b8cce4" focusposition="1" focussize="" focus="100%" type="gradient"/>
                      <v:shadow on="t" type="perspective" color="#243f60" opacity=".5" offset="1pt" offset2="-3pt"/>
                      <v:textbox style="mso-next-textbox:#_x0000_s1064" inset="0,0,0,0">
                        <w:txbxContent>
                          <w:p w:rsidR="00BE60AD" w:rsidRDefault="00BE60AD" w:rsidP="00BE60AD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60AD" w:rsidRPr="00CE157A" w:rsidRDefault="00BE60AD" w:rsidP="00BE60AD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4B8A">
                              <w:rPr>
                                <w:sz w:val="22"/>
                                <w:szCs w:val="22"/>
                              </w:rPr>
                              <w:t>Распорядительные</w:t>
                            </w:r>
                          </w:p>
                        </w:txbxContent>
                      </v:textbox>
                    </v:roundrect>
                    <v:shape id="_x0000_s1065" type="#_x0000_t32" style="position:absolute;left:3807;top:4811;width:1;height:227" o:connectortype="straight" strokecolor="#4f81bd" strokeweight="2.5pt">
                      <v:shadow color="#868686"/>
                    </v:shape>
                    <v:shape id="_x0000_s1066" type="#_x0000_t32" style="position:absolute;left:3806;top:3618;width:1;height:341" o:connectortype="straight" strokecolor="#4f81bd" strokeweight="2.5pt">
                      <v:shadow color="#868686"/>
                    </v:shape>
                    <v:group id="_x0000_s1067" style="position:absolute;left:612;top:3959;width:4065;height:3821" coordorigin="612,3959" coordsize="4065,3821">
                      <v:roundrect id="_x0000_s1068" style="position:absolute;left:615;top:3959;width:2055;height:852" arcsize="10923f" strokecolor="#95b3d7" strokeweight="1pt">
                        <v:fill color2="#b8cce4" focusposition="1" focussize="" focus="100%" type="gradient"/>
                        <v:shadow on="t" type="perspective" color="#243f60" opacity=".5" offset="1pt" offset2="-3pt"/>
                        <v:textbox style="mso-next-textbox:#_x0000_s1068" inset="0,0,0,0">
                          <w:txbxContent>
                            <w:p w:rsidR="00BE60AD" w:rsidRDefault="00BE60AD" w:rsidP="00BE60AD">
                              <w:pPr>
                                <w:ind w:left="0"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E60AD" w:rsidRPr="00A5421C" w:rsidRDefault="00BE60AD" w:rsidP="00BE60AD">
                              <w:pPr>
                                <w:ind w:lef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B4B8A">
                                <w:rPr>
                                  <w:sz w:val="22"/>
                                  <w:szCs w:val="22"/>
                                </w:rPr>
                                <w:t>Организационные</w:t>
                              </w:r>
                            </w:p>
                          </w:txbxContent>
                        </v:textbox>
                      </v:roundrect>
                      <v:roundrect id="_x0000_s1069" style="position:absolute;left:612;top:5038;width:1990;height:633" arcsize="10923f" strokecolor="#95b3d7" strokeweight="1pt">
                        <v:fill color2="#b8cce4" focusposition="1" focussize="" focus="100%" type="gradient"/>
                        <v:shadow on="t" type="perspective" color="#243f60" opacity=".5" offset="1pt" offset2="-3pt"/>
                        <v:textbox style="mso-next-textbox:#_x0000_s1069">
                          <w:txbxContent>
                            <w:p w:rsidR="00BE60AD" w:rsidRPr="00645D99" w:rsidRDefault="00BE60AD" w:rsidP="00BE60AD">
                              <w:pPr>
                                <w:jc w:val="lef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B4B8A">
                                <w:rPr>
                                  <w:sz w:val="22"/>
                                  <w:szCs w:val="22"/>
                                </w:rPr>
                                <w:t>Положения</w:t>
                              </w:r>
                            </w:p>
                          </w:txbxContent>
                        </v:textbox>
                      </v:roundrect>
                      <v:roundrect id="_x0000_s1070" style="position:absolute;left:612;top:5632;width:1990;height:676" arcsize="10923f" strokecolor="#95b3d7" strokeweight="1pt">
                        <v:fill color2="#b8cce4" focusposition="1" focussize="" focus="100%" type="gradient"/>
                        <v:shadow on="t" type="perspective" color="#243f60" opacity=".5" offset="1pt" offset2="-3pt"/>
                        <v:textbox style="mso-next-textbox:#_x0000_s1070">
                          <w:txbxContent>
                            <w:p w:rsidR="00BE60AD" w:rsidRDefault="00BE60AD" w:rsidP="00BE60AD">
                              <w:pPr>
                                <w:ind w:left="0" w:firstLine="0"/>
                                <w:jc w:val="left"/>
                              </w:pPr>
                              <w:r w:rsidRPr="000B4B8A">
                                <w:rPr>
                                  <w:sz w:val="22"/>
                                  <w:szCs w:val="22"/>
                                </w:rPr>
                                <w:t>Уставы</w:t>
                              </w:r>
                            </w:p>
                          </w:txbxContent>
                        </v:textbox>
                      </v:roundrect>
                      <v:roundrect id="_x0000_s1071" style="position:absolute;left:612;top:6308;width:1990;height:674" arcsize="10923f" strokecolor="#95b3d7" strokeweight="1pt">
                        <v:fill color2="#b8cce4" focusposition="1" focussize="" focus="100%" type="gradient"/>
                        <v:shadow on="t" type="perspective" color="#243f60" opacity=".5" offset="1pt" offset2="-3pt"/>
                        <v:textbox style="mso-next-textbox:#_x0000_s1071">
                          <w:txbxContent>
                            <w:p w:rsidR="00BE60AD" w:rsidRDefault="00BE60AD" w:rsidP="00BE60AD">
                              <w:pPr>
                                <w:ind w:left="0" w:firstLine="0"/>
                                <w:jc w:val="left"/>
                              </w:pPr>
                              <w:r w:rsidRPr="000B4B8A">
                                <w:rPr>
                                  <w:sz w:val="22"/>
                                  <w:szCs w:val="22"/>
                                </w:rPr>
                                <w:t>Инструкции</w:t>
                              </w:r>
                            </w:p>
                          </w:txbxContent>
                        </v:textbox>
                      </v:roundrect>
                      <v:roundrect id="_x0000_s1072" style="position:absolute;left:612;top:6982;width:1990;height:644" arcsize="10923f" strokecolor="#95b3d7" strokeweight="1pt">
                        <v:fill color2="#b8cce4" focusposition="1" focussize="" focus="100%" type="gradient"/>
                        <v:shadow on="t" type="perspective" color="#243f60" opacity=".5" offset="1pt" offset2="-3pt"/>
                        <v:textbox style="mso-next-textbox:#_x0000_s1072">
                          <w:txbxContent>
                            <w:p w:rsidR="00BE60AD" w:rsidRDefault="00BE60AD" w:rsidP="00BE60AD">
                              <w:pPr>
                                <w:ind w:left="0" w:firstLine="0"/>
                                <w:jc w:val="left"/>
                              </w:pPr>
                              <w:r w:rsidRPr="000B4B8A">
                                <w:rPr>
                                  <w:sz w:val="22"/>
                                  <w:szCs w:val="22"/>
                                </w:rPr>
                                <w:t>Правила</w:t>
                              </w:r>
                            </w:p>
                          </w:txbxContent>
                        </v:textbox>
                      </v:roundrect>
                      <v:group id="_x0000_s1073" style="position:absolute;left:2863;top:5038;width:1814;height:2742" coordorigin="2863,5038" coordsize="1814,2742">
                        <v:roundrect id="_x0000_s1074" style="position:absolute;left:2863;top:5038;width:1814;height:390" arcsize="10923f" strokecolor="#95b3d7" strokeweight="1pt">
                          <v:fill color2="#b8cce4" focusposition="1" focussize="" focus="100%" type="gradient"/>
                          <v:shadow on="t" type="perspective" color="#243f60" opacity=".5" offset="1pt" offset2="-3pt"/>
                          <v:textbox style="mso-next-textbox:#_x0000_s1074" inset="0,0,0,0">
                            <w:txbxContent>
                              <w:p w:rsidR="00BE60AD" w:rsidRPr="00645D99" w:rsidRDefault="00BE60AD" w:rsidP="00BE60AD">
                                <w:pPr>
                                  <w:ind w:left="0" w:firstLine="0"/>
                                  <w:jc w:val="lef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t>У</w:t>
                                </w:r>
                                <w:r w:rsidRPr="00645D99">
                                  <w:rPr>
                                    <w:sz w:val="22"/>
                                    <w:szCs w:val="22"/>
                                  </w:rPr>
                                  <w:t>казы</w:t>
                                </w:r>
                              </w:p>
                            </w:txbxContent>
                          </v:textbox>
                        </v:roundrect>
                        <v:roundrect id="_x0000_s1075" style="position:absolute;left:2863;top:5457;width:1814;height:392" arcsize="10923f" strokecolor="#95b3d7" strokeweight="1pt">
                          <v:fill color2="#b8cce4" focusposition="1" focussize="" focus="100%" type="gradient"/>
                          <v:shadow on="t" type="perspective" color="#243f60" opacity=".5" offset="1pt" offset2="-3pt"/>
                          <v:textbox style="mso-next-textbox:#_x0000_s1075" inset="0,0,0,0">
                            <w:txbxContent>
                              <w:p w:rsidR="00BE60AD" w:rsidRDefault="00BE60AD" w:rsidP="00BE60AD">
                                <w:pPr>
                                  <w:ind w:left="0" w:firstLine="0"/>
                                  <w:jc w:val="left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П</w:t>
                                </w:r>
                                <w:r w:rsidRPr="000B4B8A">
                                  <w:rPr>
                                    <w:sz w:val="22"/>
                                    <w:szCs w:val="22"/>
                                  </w:rPr>
                                  <w:t>остановле</w:t>
                                </w:r>
                                <w:r>
                                  <w:t>ния</w:t>
                                </w:r>
                              </w:p>
                            </w:txbxContent>
                          </v:textbox>
                        </v:roundrect>
                        <v:roundrect id="_x0000_s1076" style="position:absolute;left:2863;top:5929;width:1814;height:392" arcsize="10923f" strokecolor="#95b3d7" strokeweight="1pt">
                          <v:fill color2="#b8cce4" focusposition="1" focussize="" focus="100%" type="gradient"/>
                          <v:shadow on="t" type="perspective" color="#243f60" opacity=".5" offset="1pt" offset2="-3pt"/>
                          <v:textbox style="mso-next-textbox:#_x0000_s1076" inset="0,0,0,0">
                            <w:txbxContent>
                              <w:p w:rsidR="00BE60AD" w:rsidRPr="000B4B8A" w:rsidRDefault="00BE60AD" w:rsidP="00BE60AD">
                                <w:pPr>
                                  <w:ind w:left="0" w:firstLine="0"/>
                                  <w:jc w:val="lef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0B4B8A">
                                  <w:rPr>
                                    <w:sz w:val="22"/>
                                    <w:szCs w:val="22"/>
                                  </w:rPr>
                                  <w:t>Решения</w:t>
                                </w:r>
                              </w:p>
                            </w:txbxContent>
                          </v:textbox>
                        </v:roundrect>
                        <v:roundrect id="_x0000_s1077" style="position:absolute;left:2863;top:6400;width:1814;height:394" arcsize="10923f" strokecolor="#95b3d7" strokeweight="1pt">
                          <v:fill color2="#b8cce4" focusposition="1" focussize="" focus="100%" type="gradient"/>
                          <v:shadow on="t" type="perspective" color="#243f60" opacity=".5" offset="1pt" offset2="-3pt"/>
                          <v:textbox style="mso-next-textbox:#_x0000_s1077" inset="0,0,0,0">
                            <w:txbxContent>
                              <w:p w:rsidR="00BE60AD" w:rsidRPr="000B4B8A" w:rsidRDefault="00BE60AD" w:rsidP="00BE60AD">
                                <w:pPr>
                                  <w:jc w:val="lef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0B4B8A">
                                  <w:rPr>
                                    <w:sz w:val="22"/>
                                    <w:szCs w:val="22"/>
                                  </w:rPr>
                                  <w:t>П</w:t>
                                </w:r>
                                <w:r w:rsidRPr="00645D99">
                                  <w:rPr>
                                    <w:sz w:val="22"/>
                                    <w:szCs w:val="22"/>
                                  </w:rPr>
                                  <w:t>риказы</w:t>
                                </w:r>
                              </w:p>
                            </w:txbxContent>
                          </v:textbox>
                        </v:roundrect>
                        <v:roundrect id="_x0000_s1078" style="position:absolute;left:2863;top:6884;width:1814;height:393" arcsize="10923f" strokecolor="#95b3d7" strokeweight="1pt">
                          <v:fill color2="#b8cce4" focusposition="1" focussize="" focus="100%" type="gradient"/>
                          <v:shadow on="t" type="perspective" color="#243f60" opacity=".5" offset="1pt" offset2="-3pt"/>
                          <v:textbox style="mso-next-textbox:#_x0000_s1078" inset="0,0,0,0">
                            <w:txbxContent>
                              <w:p w:rsidR="00BE60AD" w:rsidRPr="000B4B8A" w:rsidRDefault="00BE60AD" w:rsidP="00BE60AD">
                                <w:pPr>
                                  <w:jc w:val="lef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0B4B8A">
                                  <w:rPr>
                                    <w:sz w:val="22"/>
                                    <w:szCs w:val="22"/>
                                  </w:rPr>
                                  <w:t>У</w:t>
                                </w:r>
                                <w:r w:rsidRPr="00645D99">
                                  <w:rPr>
                                    <w:sz w:val="22"/>
                                    <w:szCs w:val="22"/>
                                  </w:rPr>
                                  <w:t>казания</w:t>
                                </w:r>
                              </w:p>
                            </w:txbxContent>
                          </v:textbox>
                        </v:roundrect>
                        <v:roundrect id="_x0000_s1079" style="position:absolute;left:2863;top:7388;width:1814;height:392" arcsize="10923f" strokecolor="#95b3d7" strokeweight="1pt">
                          <v:fill color2="#b8cce4" focusposition="1" focussize="" focus="100%" type="gradient"/>
                          <v:shadow on="t" type="perspective" color="#243f60" opacity=".5" offset="1pt" offset2="-3pt"/>
                          <v:textbox style="mso-next-textbox:#_x0000_s1079" inset="0,0,0,0">
                            <w:txbxContent>
                              <w:p w:rsidR="00BE60AD" w:rsidRDefault="00BE60AD" w:rsidP="00BE60AD">
                                <w:pPr>
                                  <w:jc w:val="left"/>
                                </w:pPr>
                                <w:r w:rsidRPr="000B4B8A">
                                  <w:rPr>
                                    <w:sz w:val="22"/>
                                    <w:szCs w:val="22"/>
                                  </w:rPr>
                                  <w:t>Распоряже</w:t>
                                </w:r>
                                <w:r>
                                  <w:t>ния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</v:group>
                </v:group>
                <v:group id="_x0000_s1080" style="position:absolute;left:4890;top:3409;width:2137;height:4371" coordorigin="4890,3409" coordsize="2137,4371">
                  <v:roundrect id="_x0000_s1081" style="position:absolute;left:4890;top:3959;width:2137;height:839" arcsize="10923f" strokecolor="#95b3d7" strokeweight="1pt">
                    <v:fill color2="#b8cce4" focusposition="1" focussize="" focus="100%" type="gradient"/>
                    <v:shadow on="t" type="perspective" color="#243f60" opacity=".5" offset="1pt" offset2="-3pt"/>
                    <v:textbox style="mso-next-textbox:#_x0000_s1081">
                      <w:txbxContent>
                        <w:p w:rsidR="00BE60AD" w:rsidRPr="000B4B8A" w:rsidRDefault="00BE60AD" w:rsidP="00BE60AD">
                          <w:pPr>
                            <w:ind w:left="0" w:firstLine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B4B8A">
                            <w:rPr>
                              <w:sz w:val="22"/>
                              <w:szCs w:val="22"/>
                            </w:rPr>
                            <w:t>Справочно-информационные</w:t>
                          </w:r>
                        </w:p>
                      </w:txbxContent>
                    </v:textbox>
                  </v:roundrect>
                  <v:shape id="_x0000_s1082" type="#_x0000_t32" style="position:absolute;left:6374;top:3409;width:0;height:556" o:connectortype="straight" strokecolor="#4f81bd" strokeweight="2.5pt">
                    <v:shadow color="#868686"/>
                  </v:shape>
                  <v:shape id="_x0000_s1083" type="#_x0000_t32" style="position:absolute;left:6287;top:4862;width:0;height:176" o:connectortype="straight" strokecolor="#4f81bd" strokeweight="2.5pt">
                    <v:shadow color="#868686"/>
                  </v:shape>
                  <v:shape id="_x0000_s1084" type="#_x0000_t32" style="position:absolute;left:5721;top:3434;width:653;height:0" o:connectortype="straight" strokecolor="#4f81bd" strokeweight="2.5pt">
                    <v:shadow color="#868686"/>
                  </v:shape>
                  <v:group id="_x0000_s1085" style="position:absolute;left:4890;top:5038;width:2035;height:2742" coordorigin="4890,5038" coordsize="2035,2742">
                    <v:roundrect id="_x0000_s1086" style="position:absolute;left:4890;top:5038;width:2035;height:390" arcsize="10923f" strokecolor="#95b3d7" strokeweight="1pt">
                      <v:fill color2="#b8cce4" focusposition="1" focussize="" focus="100%" type="gradient"/>
                      <v:shadow on="t" type="perspective" color="#243f60" opacity=".5" offset="1pt" offset2="-3pt"/>
                      <v:textbox style="mso-next-textbox:#_x0000_s1086" inset="0,0,0,0">
                        <w:txbxContent>
                          <w:p w:rsidR="00BE60AD" w:rsidRDefault="00BE60AD" w:rsidP="00BE60AD">
                            <w:r>
                              <w:t>Акты</w:t>
                            </w:r>
                          </w:p>
                        </w:txbxContent>
                      </v:textbox>
                    </v:roundrect>
                    <v:roundrect id="_x0000_s1087" style="position:absolute;left:4890;top:5416;width:2035;height:325" arcsize="10923f" strokecolor="#95b3d7" strokeweight="1pt">
                      <v:fill color2="#b8cce4" focusposition="1" focussize="" focus="100%" type="gradient"/>
                      <v:shadow on="t" type="perspective" color="#243f60" opacity=".5" offset="1pt" offset2="-3pt"/>
                      <v:textbox style="mso-next-textbox:#_x0000_s1087" inset="0,0,0,0">
                        <w:txbxContent>
                          <w:p w:rsidR="00BE60AD" w:rsidRDefault="00BE60AD" w:rsidP="00BE60AD">
                            <w:r>
                              <w:t>Письма</w:t>
                            </w:r>
                          </w:p>
                        </w:txbxContent>
                      </v:textbox>
                    </v:roundrect>
                    <v:roundrect id="_x0000_s1088" style="position:absolute;left:4890;top:5820;width:2035;height:326" arcsize="10923f" strokecolor="#95b3d7" strokeweight="1pt">
                      <v:fill color2="#b8cce4" focusposition="1" focussize="" focus="100%" type="gradient"/>
                      <v:shadow on="t" type="perspective" color="#243f60" opacity=".5" offset="1pt" offset2="-3pt"/>
                      <v:textbox style="mso-next-textbox:#_x0000_s1088" inset="0,0,0,0">
                        <w:txbxContent>
                          <w:p w:rsidR="00BE60AD" w:rsidRDefault="00BE60AD" w:rsidP="00BE60AD">
                            <w:r>
                              <w:t xml:space="preserve">Докладные </w:t>
                            </w:r>
                          </w:p>
                        </w:txbxContent>
                      </v:textbox>
                    </v:roundrect>
                    <v:roundrect id="_x0000_s1089" style="position:absolute;left:4890;top:6197;width:2035;height:392" arcsize="10923f" strokecolor="#95b3d7" strokeweight="1pt">
                      <v:fill color2="#b8cce4" focusposition="1" focussize="" focus="100%" type="gradient"/>
                      <v:shadow on="t" type="perspective" color="#243f60" opacity=".5" offset="1pt" offset2="-3pt"/>
                      <v:textbox style="mso-next-textbox:#_x0000_s1089" inset="0,0,0,0">
                        <w:txbxContent>
                          <w:p w:rsidR="00BE60AD" w:rsidRDefault="00BE60AD" w:rsidP="00BE60AD">
                            <w:r>
                              <w:t>Объяснительные</w:t>
                            </w:r>
                          </w:p>
                        </w:txbxContent>
                      </v:textbox>
                    </v:roundrect>
                    <v:roundrect id="_x0000_s1090" style="position:absolute;left:4890;top:6589;width:2035;height:393" arcsize="10923f" strokecolor="#95b3d7" strokeweight="1pt">
                      <v:fill color2="#b8cce4" focusposition="1" focussize="" focus="100%" type="gradient"/>
                      <v:shadow on="t" type="perspective" color="#243f60" opacity=".5" offset="1pt" offset2="-3pt"/>
                      <v:textbox style="mso-next-textbox:#_x0000_s1090" inset="0,0,0,0">
                        <w:txbxContent>
                          <w:p w:rsidR="00BE60AD" w:rsidRDefault="00BE60AD" w:rsidP="00BE60AD">
                            <w:r>
                              <w:t>Телеграммы</w:t>
                            </w:r>
                          </w:p>
                        </w:txbxContent>
                      </v:textbox>
                    </v:roundrect>
                    <v:roundrect id="_x0000_s1091" style="position:absolute;left:4890;top:6994;width:2035;height:394" arcsize="10923f" strokecolor="#95b3d7" strokeweight="1pt">
                      <v:fill color2="#b8cce4" focusposition="1" focussize="" focus="100%" type="gradient"/>
                      <v:shadow on="t" type="perspective" color="#243f60" opacity=".5" offset="1pt" offset2="-3pt"/>
                      <v:textbox style="mso-next-textbox:#_x0000_s1091" inset="0,0,0,0">
                        <w:txbxContent>
                          <w:p w:rsidR="00BE60AD" w:rsidRDefault="00BE60AD" w:rsidP="00BE60AD">
                            <w:r>
                              <w:t>Личные листки</w:t>
                            </w:r>
                          </w:p>
                        </w:txbxContent>
                      </v:textbox>
                    </v:roundrect>
                    <v:roundrect id="_x0000_s1092" style="position:absolute;left:4890;top:7388;width:2035;height:392" arcsize="10923f" strokecolor="#95b3d7" strokeweight="1pt">
                      <v:fill color2="#b8cce4" focusposition="1" focussize="" focus="100%" type="gradient"/>
                      <v:shadow on="t" type="perspective" color="#243f60" opacity=".5" offset="1pt" offset2="-3pt"/>
                      <v:textbox style="mso-next-textbox:#_x0000_s1092" inset="0,0,0,0">
                        <w:txbxContent>
                          <w:p w:rsidR="00BE60AD" w:rsidRPr="000B4B8A" w:rsidRDefault="00BE60AD" w:rsidP="00BE60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Телефонограммы</w:t>
                            </w:r>
                          </w:p>
                        </w:txbxContent>
                      </v:textbox>
                    </v:roundrect>
                  </v:group>
                </v:group>
              </v:group>
              <v:shape id="_x0000_s1093" type="#_x0000_t32" style="position:absolute;left:528;top:2401;width:6136;height:0;flip:x" o:connectortype="straight" strokecolor="#c0504d" strokeweight="2.5pt">
                <v:shadow color="#868686"/>
              </v:shape>
              <v:shape id="_x0000_s1094" type="#_x0000_t32" style="position:absolute;left:10058;top:2402;width:6180;height:0" o:connectortype="straight" strokecolor="#c0504d" strokeweight="2.5pt">
                <v:shadow color="#868686" opacity=".5" offset="6pt,-6pt"/>
              </v:shape>
              <v:group id="_x0000_s1095" style="position:absolute;left:4663;top:2308;width:11502;height:4710" coordorigin="4663,2308" coordsize="11502,4710">
                <v:shape id="_x0000_s1096" type="#_x0000_t32" style="position:absolute;left:4663;top:2603;width:2001;height:1;flip:x" o:connectortype="straight" strokecolor="#4f81bd" strokeweight="2.5pt">
                  <v:shadow color="#868686"/>
                </v:shape>
                <v:roundrect id="_x0000_s1097" style="position:absolute;left:6664;top:2308;width:3394;height:524" arcsize="10923f" strokecolor="#4f81bd" strokeweight="1pt">
                  <v:fill color2="#4f81bd"/>
                  <v:shadow on="t" color="#243f60" opacity=".5" offset="6pt,-6pt"/>
                  <v:textbox style="mso-next-textbox:#_x0000_s1097" inset="0,0,0,0">
                    <w:txbxContent>
                      <w:p w:rsidR="00BE60AD" w:rsidRPr="00EC6635" w:rsidRDefault="00BE60AD" w:rsidP="00BE60A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C6635">
                          <w:rPr>
                            <w:sz w:val="32"/>
                            <w:szCs w:val="32"/>
                          </w:rPr>
                          <w:t>ДОКУМЕНТЫ</w:t>
                        </w:r>
                      </w:p>
                    </w:txbxContent>
                  </v:textbox>
                </v:roundrect>
                <v:shape id="_x0000_s1098" type="#_x0000_t32" style="position:absolute;left:10058;top:2603;width:1844;height:1;flip:y" o:connectortype="straight" strokecolor="#8064a2" strokeweight="2.5pt">
                  <v:shadow color="#868686"/>
                </v:shape>
                <v:group id="_x0000_s1099" style="position:absolute;left:7128;top:2832;width:9037;height:4186" coordorigin="7128,2832" coordsize="9037,4186">
                  <v:roundrect id="_x0000_s1100" style="position:absolute;left:10089;top:2832;width:3959;height:833" arcsize="10923f" strokecolor="#b2a1c7" strokeweight="1pt">
                    <v:fill color2="#ccc0d9" focusposition="1" focussize="" focus="100%" type="gradient"/>
                    <v:shadow on="t" color="#3f3151" opacity=".5" offset="6pt,-6pt"/>
                    <v:textbox style="mso-next-textbox:#_x0000_s1100">
                      <w:txbxContent>
                        <w:p w:rsidR="00BE60AD" w:rsidRDefault="00BE60AD" w:rsidP="00BE60AD">
                          <w:pPr>
                            <w:jc w:val="center"/>
                          </w:pPr>
                          <w:r>
                            <w:t>ЛИЧНЫЕ</w:t>
                          </w:r>
                        </w:p>
                      </w:txbxContent>
                    </v:textbox>
                  </v:roundrect>
                  <v:shape id="_x0000_s1101" type="#_x0000_t32" style="position:absolute;left:11701;top:3665;width:1;height:382" o:connectortype="straight" strokecolor="#8064a2" strokeweight="2.5pt">
                    <v:shadow color="#868686"/>
                  </v:shape>
                  <v:group id="_x0000_s1102" style="position:absolute;left:7128;top:3434;width:9037;height:3584" coordorigin="7128,3434" coordsize="9037,3584">
                    <v:shape id="_x0000_s1103" type="#_x0000_t32" style="position:absolute;left:13125;top:3665;width:0;height:385" o:connectortype="straight" strokecolor="#8064a2" strokeweight="2.5pt">
                      <v:shadow color="#868686"/>
                    </v:shape>
                    <v:group id="_x0000_s1104" style="position:absolute;left:7128;top:3434;width:9037;height:3584" coordorigin="7128,3434" coordsize="9037,3584">
                      <v:shape id="_x0000_s1105" type="#_x0000_t32" style="position:absolute;left:7839;top:3434;width:2219;height:0;flip:x" o:connectortype="straight" strokecolor="#8064a2" strokeweight="2.5pt">
                        <v:shadow color="#868686"/>
                      </v:shape>
                      <v:shape id="_x0000_s1106" type="#_x0000_t32" style="position:absolute;left:7839;top:3434;width:0;height:613" o:connectortype="straight" strokecolor="#8064a2" strokeweight="2.5pt">
                        <v:shadow color="#868686"/>
                      </v:shape>
                      <v:shape id="_x0000_s1107" type="#_x0000_t32" style="position:absolute;left:9014;top:3434;width:0;height:613" o:connectortype="straight" strokecolor="#8064a2" strokeweight="2.5pt">
                        <v:shadow color="#868686"/>
                      </v:shape>
                      <v:shape id="_x0000_s1108" type="#_x0000_t32" style="position:absolute;left:10579;top:3665;width:0;height:382" o:connectortype="straight" strokecolor="#8064a2" strokeweight="2.5pt">
                        <v:shadow color="#868686"/>
                      </v:shape>
                      <v:shape id="_x0000_s1109" type="#_x0000_t32" style="position:absolute;left:14048;top:3434;width:1566;height:3" o:connectortype="straight" strokecolor="#8064a2" strokeweight="2.5pt">
                        <v:shadow color="#868686"/>
                      </v:shape>
                      <v:shape id="_x0000_s1110" type="#_x0000_t32" style="position:absolute;left:15614;top:3437;width:0;height:613" o:connectortype="straight" strokecolor="#8064a2" strokeweight="2.5pt">
                        <v:shadow color="#868686"/>
                      </v:shape>
                      <v:shape id="_x0000_s1111" type="#_x0000_t32" style="position:absolute;left:14512;top:3434;width:0;height:613" o:connectortype="straight" strokecolor="#8064a2" strokeweight="2.5pt">
                        <v:shadow color="#868686"/>
                      </v:shape>
                      <v:group id="_x0000_s1112" style="position:absolute;left:7128;top:4047;width:9037;height:2971" coordorigin="7128,4047" coordsize="9037,2971">
                        <v:roundrect id="_x0000_s1113" style="position:absolute;left:9947;top:4970;width:1755;height:458" arcsize="10923f" strokecolor="#b2a1c7" strokeweight="1pt">
                          <v:fill color2="#ccc0d9" focusposition="1" focussize="" focus="100%" type="gradient"/>
                          <v:shadow on="t" type="perspective" color="#3f3151" opacity=".5" offset="1pt" offset2="-3pt"/>
                          <v:textbox style="mso-next-textbox:#_x0000_s1113" inset="0,0,0,0">
                            <w:txbxContent>
                              <w:p w:rsidR="00BE60AD" w:rsidRDefault="00BE60AD" w:rsidP="00BE60AD">
                                <w:pPr>
                                  <w:jc w:val="center"/>
                                </w:pPr>
                                <w:r>
                                  <w:t>Предложение</w:t>
                                </w:r>
                              </w:p>
                            </w:txbxContent>
                          </v:textbox>
                        </v:roundrect>
                        <v:roundrect id="_x0000_s1114" style="position:absolute;left:9947;top:5632;width:1755;height:459" arcsize="10923f" strokecolor="#b2a1c7" strokeweight="1pt">
                          <v:fill color2="#ccc0d9" focusposition="1" focussize="" focus="100%" type="gradient"/>
                          <v:shadow on="t" type="perspective" color="#3f3151" opacity=".5" offset="1pt" offset2="-3pt"/>
                          <v:textbox style="mso-next-textbox:#_x0000_s1114" inset="0,0,0,0">
                            <w:txbxContent>
                              <w:p w:rsidR="00BE60AD" w:rsidRDefault="00BE60AD" w:rsidP="00BE60AD">
                                <w:pPr>
                                  <w:jc w:val="center"/>
                                </w:pPr>
                                <w:r>
                                  <w:t>Заявление</w:t>
                                </w:r>
                              </w:p>
                            </w:txbxContent>
                          </v:textbox>
                        </v:roundrect>
                        <v:roundrect id="_x0000_s1115" style="position:absolute;left:9947;top:6308;width:1755;height:458" arcsize="10923f" strokecolor="#b2a1c7" strokeweight="1pt">
                          <v:fill color2="#ccc0d9" focusposition="1" focussize="" focus="100%" type="gradient"/>
                          <v:shadow on="t" type="perspective" color="#3f3151" opacity=".5" offset="1pt" offset2="-3pt"/>
                          <v:textbox style="mso-next-textbox:#_x0000_s1115" inset="0,0,0,0">
                            <w:txbxContent>
                              <w:p w:rsidR="00BE60AD" w:rsidRDefault="00BE60AD" w:rsidP="00BE60AD">
                                <w:pPr>
                                  <w:jc w:val="center"/>
                                </w:pPr>
                                <w:r>
                                  <w:t>Жалоба</w:t>
                                </w:r>
                              </w:p>
                            </w:txbxContent>
                          </v:textbox>
                        </v:roundrect>
                        <v:roundrect id="_x0000_s1116" style="position:absolute;left:7839;top:4958;width:2047;height:633" arcsize="10923f" strokecolor="white" strokeweight="1pt">
                          <v:fill color2="#ccc0d9" focusposition="1" focussize="" focus="100%" type="gradient"/>
                          <v:shadow on="t" type="perspective" color="#3f3151" opacity=".5" offset="1pt" offset2="-3pt"/>
                          <v:textbox style="mso-next-textbox:#_x0000_s1116" inset="0,0,0,0">
                            <w:txbxContent>
                              <w:p w:rsidR="00BE60AD" w:rsidRDefault="00BE60AD" w:rsidP="00BE60AD">
                                <w:pPr>
                                  <w:jc w:val="center"/>
                                </w:pPr>
                                <w:r>
                                  <w:t>Служебного</w:t>
                                </w:r>
                              </w:p>
                              <w:p w:rsidR="00BE60AD" w:rsidRPr="00E721A0" w:rsidRDefault="00BE60AD" w:rsidP="00BE60AD">
                                <w:pPr>
                                  <w:jc w:val="center"/>
                                </w:pPr>
                                <w:r>
                                  <w:t>характера</w:t>
                                </w:r>
                              </w:p>
                            </w:txbxContent>
                          </v:textbox>
                        </v:roundrect>
                        <v:roundrect id="_x0000_s1117" style="position:absolute;left:7839;top:5749;width:2047;height:458" arcsize="10923f" strokecolor="#b2a1c7" strokeweight="1pt">
                          <v:fill color2="#ccc0d9" focusposition="1" focussize="" focus="100%" type="gradient"/>
                          <v:shadow on="t" type="perspective" color="#3f3151" opacity=".5" offset="1pt" offset2="-3pt"/>
                          <v:textbox style="mso-next-textbox:#_x0000_s1117" inset="0,0,0,0">
                            <w:txbxContent>
                              <w:p w:rsidR="00BE60AD" w:rsidRPr="00E721A0" w:rsidRDefault="00BE60AD" w:rsidP="00BE60AD">
                                <w:pPr>
                                  <w:jc w:val="center"/>
                                </w:pPr>
                                <w:r>
                                  <w:t>Л</w:t>
                                </w:r>
                                <w:r w:rsidRPr="00E721A0">
                                  <w:t>ичного</w:t>
                                </w:r>
                                <w:r>
                                  <w:t xml:space="preserve"> </w:t>
                                </w:r>
                                <w:r w:rsidRPr="00E721A0">
                                  <w:t>характера</w:t>
                                </w:r>
                              </w:p>
                            </w:txbxContent>
                          </v:textbox>
                        </v:roundrect>
                        <v:roundrect id="_x0000_s1118" style="position:absolute;left:13026;top:4986;width:2722;height:943" arcsize="10923f" strokecolor="#b2a1c7" strokeweight="1pt">
                          <v:fill color2="#ccc0d9" focusposition="1" focussize="" focus="100%" type="gradient"/>
                          <v:shadow on="t" type="perspective" color="#3f3151" opacity=".5" offset="1pt" offset2="-3pt"/>
                          <v:textbox style="mso-next-textbox:#_x0000_s1118" inset="0,0,0,0">
                            <w:txbxContent>
                              <w:p w:rsidR="00BE60AD" w:rsidRPr="00DD5895" w:rsidRDefault="00BE60AD" w:rsidP="00BE60AD">
                                <w:pPr>
                                  <w:ind w:left="0" w:firstLine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5895">
                                  <w:rPr>
                                    <w:sz w:val="22"/>
                                    <w:szCs w:val="22"/>
                                  </w:rPr>
                                  <w:t xml:space="preserve">выдаваемая </w:t>
                                </w:r>
                              </w:p>
                              <w:p w:rsidR="00BE60AD" w:rsidRPr="00DD5895" w:rsidRDefault="00BE60AD" w:rsidP="00BE60AD">
                                <w:pPr>
                                  <w:ind w:left="0" w:firstLine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5895">
                                  <w:rPr>
                                    <w:sz w:val="22"/>
                                    <w:szCs w:val="22"/>
                                  </w:rPr>
                                  <w:t xml:space="preserve">официальными лицами </w:t>
                                </w:r>
                              </w:p>
                              <w:p w:rsidR="00BE60AD" w:rsidRPr="00FB55DE" w:rsidRDefault="00BE60AD" w:rsidP="00BE60AD">
                                <w:pPr>
                                  <w:ind w:left="0" w:firstLine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D5895">
                                  <w:rPr>
                                    <w:sz w:val="22"/>
                                    <w:szCs w:val="22"/>
                                  </w:rPr>
                                  <w:t>(на типографских блан</w:t>
                                </w:r>
                                <w:r w:rsidRPr="00655E96">
                                  <w:t>ках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roundrect>
                        <v:roundrect id="_x0000_s1119" style="position:absolute;left:13026;top:6091;width:2722;height:927" arcsize="10923f" strokecolor="#b2a1c7" strokeweight="1pt">
                          <v:fill color2="#ccc0d9" focusposition="1" focussize="" focus="100%" type="gradient"/>
                          <v:shadow on="t" type="perspective" color="#3f3151" opacity=".5" offset="1pt" offset2="-3pt"/>
                          <v:textbox style="mso-next-textbox:#_x0000_s1119" inset="0,0,0,0">
                            <w:txbxContent>
                              <w:p w:rsidR="00BE60AD" w:rsidRPr="00DD5895" w:rsidRDefault="00BE60AD" w:rsidP="00BE60AD">
                                <w:pPr>
                                  <w:ind w:left="0" w:firstLine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5895">
                                  <w:rPr>
                                    <w:sz w:val="22"/>
                                    <w:szCs w:val="22"/>
                                  </w:rPr>
                                  <w:t xml:space="preserve">выдаваемая </w:t>
                                </w:r>
                              </w:p>
                              <w:p w:rsidR="00BE60AD" w:rsidRPr="00DD5895" w:rsidRDefault="00BE60AD" w:rsidP="00BE60AD">
                                <w:pPr>
                                  <w:ind w:left="0" w:firstLine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5895">
                                  <w:rPr>
                                    <w:sz w:val="22"/>
                                    <w:szCs w:val="22"/>
                                  </w:rPr>
                                  <w:t>отдельными гражданами                        (в произвольной форме)</w:t>
                                </w:r>
                              </w:p>
                            </w:txbxContent>
                          </v:textbox>
                        </v:roundrect>
                        <v:group id="_x0000_s1120" style="position:absolute;left:7128;top:4047;width:9037;height:624" coordorigin="7128,4047" coordsize="9037,624">
                          <v:roundrect id="_x0000_s1121" style="position:absolute;left:7128;top:4047;width:1175;height:621" arcsize="10923f" strokecolor="#b2a1c7" strokeweight="1pt">
                            <v:fill color2="#ccc0d9" focusposition="1" focussize="" focus="100%" type="gradient"/>
                            <v:shadow on="t" type="perspective" color="#3f3151" opacity=".5" offset="1pt" offset2="-3pt"/>
                            <v:textbox style="mso-next-textbox:#_x0000_s1121" inset="0,0,0,0">
                              <w:txbxContent>
                                <w:p w:rsidR="00BE60AD" w:rsidRPr="007E6C45" w:rsidRDefault="00BE60AD" w:rsidP="00BE60AD">
                                  <w:pPr>
                                    <w:ind w:lef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6C45">
                                    <w:rPr>
                                      <w:sz w:val="20"/>
                                      <w:szCs w:val="20"/>
                                    </w:rPr>
                                    <w:t>РЕЗЮМЕ</w:t>
                                  </w:r>
                                </w:p>
                              </w:txbxContent>
                            </v:textbox>
                          </v:roundrect>
                          <v:roundrect id="_x0000_s1122" style="position:absolute;left:8303;top:4050;width:1190;height:621" arcsize="10923f" strokecolor="#b2a1c7" strokeweight="1pt">
                            <v:fill color2="#ccc0d9" focusposition="1" focussize="" focus="100%" type="gradient"/>
                            <v:shadow on="t" type="perspective" color="#3f3151" opacity=".5" offset="1pt" offset2="-3pt"/>
                            <v:textbox style="mso-next-textbox:#_x0000_s1122" inset="0,0,0,0">
                              <w:txbxContent>
                                <w:p w:rsidR="00BE60AD" w:rsidRPr="007E6C45" w:rsidRDefault="00BE60AD" w:rsidP="00BE60AD">
                                  <w:pPr>
                                    <w:ind w:lef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6C45">
                                    <w:rPr>
                                      <w:sz w:val="20"/>
                                      <w:szCs w:val="20"/>
                                    </w:rPr>
                                    <w:t>СПРАВКА</w:t>
                                  </w:r>
                                </w:p>
                              </w:txbxContent>
                            </v:textbox>
                          </v:roundrect>
                          <v:roundrect id="_x0000_s1123" style="position:absolute;left:9493;top:4050;width:1436;height:618" arcsize="10923f" strokecolor="#b2a1c7" strokeweight="1pt">
                            <v:fill color2="#ccc0d9" focusposition="1" focussize="" focus="100%" type="gradient"/>
                            <v:shadow on="t" type="perspective" color="#3f3151" opacity=".5" offset="1pt" offset2="-3pt"/>
                            <v:textbox style="mso-next-textbox:#_x0000_s1123" inset="0,0,0,0">
                              <w:txbxContent>
                                <w:p w:rsidR="00BE60AD" w:rsidRPr="007E6C45" w:rsidRDefault="00BE60AD" w:rsidP="00BE60AD">
                                  <w:pPr>
                                    <w:ind w:lef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6C45">
                                    <w:rPr>
                                      <w:sz w:val="20"/>
                                      <w:szCs w:val="20"/>
                                    </w:rPr>
                                    <w:t>ОБРАЩЕНИЯ</w:t>
                                  </w:r>
                                </w:p>
                              </w:txbxContent>
                            </v:textbox>
                          </v:roundrect>
                          <v:roundrect id="_x0000_s1124" style="position:absolute;left:10929;top:4050;width:1523;height:618" arcsize="10923f" strokecolor="#b2a1c7" strokeweight="1pt">
                            <v:fill color2="#ccc0d9" focusposition="1" focussize="" focus="100%" type="gradient"/>
                            <v:shadow on="t" type="perspective" color="#3f3151" opacity=".5" offset="1pt" offset2="-3pt"/>
                            <v:textbox style="mso-next-textbox:#_x0000_s1124" inset="0,0,0,0">
                              <w:txbxContent>
                                <w:p w:rsidR="00BE60AD" w:rsidRPr="007E6C45" w:rsidRDefault="00BE60AD" w:rsidP="00BE60AD">
                                  <w:pPr>
                                    <w:ind w:lef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6C45">
                                    <w:rPr>
                                      <w:sz w:val="20"/>
                                      <w:szCs w:val="20"/>
                                    </w:rPr>
                                    <w:t>ХАРАКТЕРИСТИКА</w:t>
                                  </w:r>
                                </w:p>
                              </w:txbxContent>
                            </v:textbox>
                          </v:roundrect>
                          <v:roundrect id="_x0000_s1125" style="position:absolute;left:12452;top:4047;width:1364;height:621" arcsize="10923f" strokecolor="#b2a1c7" strokeweight="1pt">
                            <v:fill color2="#ccc0d9" focusposition="1" focussize="" focus="100%" type="gradient"/>
                            <v:shadow on="t" type="perspective" color="#3f3151" opacity=".5" offset="1pt" offset2="-3pt"/>
                            <v:textbox style="mso-next-textbox:#_x0000_s1125" inset="0,0,0,0">
                              <w:txbxContent>
                                <w:p w:rsidR="00BE60AD" w:rsidRPr="007E6C45" w:rsidRDefault="00BE60AD" w:rsidP="00BE60AD">
                                  <w:pPr>
                                    <w:ind w:lef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6C45">
                                    <w:rPr>
                                      <w:sz w:val="20"/>
                                      <w:szCs w:val="20"/>
                                    </w:rPr>
                                    <w:t>АВТОБИО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7E6C45">
                                    <w:rPr>
                                      <w:sz w:val="20"/>
                                      <w:szCs w:val="20"/>
                                    </w:rPr>
                                    <w:t>ГРАФИЯ</w:t>
                                  </w:r>
                                </w:p>
                              </w:txbxContent>
                            </v:textbox>
                          </v:roundrect>
                          <v:roundrect id="_x0000_s1126" style="position:absolute;left:13816;top:4047;width:1160;height:621" arcsize="10923f" strokecolor="#b2a1c7" strokeweight="1pt">
                            <v:fill color2="#ccc0d9" focusposition="1" focussize="" focus="100%" type="gradient"/>
                            <v:shadow on="t" type="perspective" color="#3f3151" opacity=".5" offset="1pt" offset2="-3pt"/>
                            <v:textbox style="mso-next-textbox:#_x0000_s1126" inset="0,0,0,0">
                              <w:txbxContent>
                                <w:p w:rsidR="00BE60AD" w:rsidRPr="000B7F08" w:rsidRDefault="00BE60AD" w:rsidP="00BE60AD">
                                  <w:pPr>
                                    <w:ind w:lef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ДОВЕРЕННОСТЬ</w:t>
                                  </w:r>
                                </w:p>
                              </w:txbxContent>
                            </v:textbox>
                          </v:roundrect>
                          <v:roundrect id="_x0000_s1127" style="position:absolute;left:14976;top:4047;width:1189;height:621" arcsize="10923f" strokecolor="#b2a1c7" strokeweight="1pt">
                            <v:fill color2="#ccc0d9" focusposition="1" focussize="" focus="100%" type="gradient"/>
                            <v:shadow on="t" type="perspective" color="#3f3151" opacity=".5" offset="1pt" offset2="-3pt"/>
                            <v:textbox style="mso-next-textbox:#_x0000_s1127" inset="0,0,0,0">
                              <w:txbxContent>
                                <w:p w:rsidR="00BE60AD" w:rsidRPr="007E6C45" w:rsidRDefault="00BE60AD" w:rsidP="00BE60AD">
                                  <w:pPr>
                                    <w:ind w:lef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6C45">
                                    <w:rPr>
                                      <w:sz w:val="20"/>
                                      <w:szCs w:val="20"/>
                                    </w:rPr>
                                    <w:t>РАСПИСКА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  <v:shape id="_x0000_s1128" type="#_x0000_t32" style="position:absolute;left:10578;top:4700;width:1;height:270" o:connectortype="straight" strokecolor="#8064a2" strokeweight="2.5pt">
                        <v:shadow color="#868686"/>
                      </v:shape>
                      <v:shape id="_x0000_s1129" type="#_x0000_t32" style="position:absolute;left:8958;top:4694;width:1;height:264" o:connectortype="straight" strokecolor="#8064a2" strokeweight="2.5pt">
                        <v:shadow color="#868686"/>
                      </v:shape>
                      <v:shape id="_x0000_s1130" type="#_x0000_t32" style="position:absolute;left:14511;top:4704;width:1;height:266" o:connectortype="straight" strokecolor="#8064a2" strokeweight="2.5pt">
                        <v:shadow color="#868686"/>
                      </v:shape>
                    </v:group>
                  </v:group>
                </v:group>
              </v:group>
            </v:group>
            <v:shape id="_x0000_s1131" type="#_x0000_t32" style="position:absolute;left:500;top:8145;width:2581;height:1" o:connectortype="straight" strokecolor="#c0504d" strokeweight="2.5pt">
              <v:shadow color="#868686"/>
            </v:shape>
          </v:group>
        </w:pict>
      </w:r>
    </w:p>
    <w:p w:rsidR="00BE60AD" w:rsidRDefault="00432B8E" w:rsidP="00BE60AD">
      <w:pPr>
        <w:ind w:left="36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538.35pt;margin-top:14.35pt;width:0;height:6.55pt;z-index:251658240" o:connectortype="straight" strokecolor="#8064a2" strokeweight="2.5pt"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176.45pt;margin-top:14.4pt;width:.05pt;height:24.9pt;z-index:251657216" o:connectortype="straight" strokecolor="#4f81bd" strokeweight="2.5pt">
            <v:shadow color="#868686"/>
          </v:shape>
        </w:pict>
      </w: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BE60AD" w:rsidRDefault="00BE60AD" w:rsidP="00BE60AD">
      <w:pPr>
        <w:tabs>
          <w:tab w:val="left" w:pos="5529"/>
        </w:tabs>
        <w:ind w:left="360" w:firstLine="0"/>
        <w:jc w:val="center"/>
        <w:rPr>
          <w:sz w:val="28"/>
          <w:szCs w:val="28"/>
        </w:rPr>
      </w:pPr>
    </w:p>
    <w:p w:rsidR="00421643" w:rsidRDefault="00432B8E" w:rsidP="00BE60AD">
      <w:pPr>
        <w:tabs>
          <w:tab w:val="left" w:pos="5529"/>
        </w:tabs>
        <w:ind w:left="0" w:firstLine="0"/>
      </w:pPr>
      <w:r>
        <w:rPr>
          <w:noProof/>
          <w:sz w:val="28"/>
          <w:szCs w:val="28"/>
        </w:rPr>
        <w:pict>
          <v:shape id="_x0000_s1026" type="#_x0000_t32" style="position:absolute;left:0;text-align:left;margin-left:38.55pt;margin-top:361.05pt;width:.05pt;height:9pt;z-index:251656192" o:connectortype="straight" strokecolor="#c0504d" strokeweight="2.5pt">
            <v:shadow color="#868686"/>
          </v:shape>
        </w:pict>
      </w:r>
      <w:bookmarkStart w:id="0" w:name="_GoBack"/>
      <w:bookmarkEnd w:id="0"/>
    </w:p>
    <w:sectPr w:rsidR="00421643" w:rsidSect="00FB7837">
      <w:pgSz w:w="16838" w:h="11906" w:orient="landscape" w:code="9"/>
      <w:pgMar w:top="1134" w:right="1134" w:bottom="1134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43" w:rsidRDefault="00421643" w:rsidP="00335F7C">
      <w:r>
        <w:separator/>
      </w:r>
    </w:p>
  </w:endnote>
  <w:endnote w:type="continuationSeparator" w:id="0">
    <w:p w:rsidR="00421643" w:rsidRDefault="00421643" w:rsidP="003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37" w:rsidRDefault="00FB783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B8E">
      <w:rPr>
        <w:noProof/>
      </w:rPr>
      <w:t>1</w:t>
    </w:r>
    <w:r>
      <w:fldChar w:fldCharType="end"/>
    </w:r>
  </w:p>
  <w:p w:rsidR="00FB7837" w:rsidRDefault="00FB78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43" w:rsidRDefault="00421643" w:rsidP="00335F7C">
      <w:r>
        <w:separator/>
      </w:r>
    </w:p>
  </w:footnote>
  <w:footnote w:type="continuationSeparator" w:id="0">
    <w:p w:rsidR="00421643" w:rsidRDefault="00421643" w:rsidP="00335F7C">
      <w:r>
        <w:continuationSeparator/>
      </w:r>
    </w:p>
  </w:footnote>
  <w:footnote w:id="1">
    <w:p w:rsidR="00335F7C" w:rsidRDefault="00335F7C" w:rsidP="00335F7C">
      <w:pPr>
        <w:pStyle w:val="a4"/>
        <w:ind w:left="0" w:firstLine="0"/>
      </w:pPr>
      <w:r>
        <w:rPr>
          <w:rStyle w:val="a6"/>
        </w:rPr>
        <w:t>*</w:t>
      </w:r>
      <w:r>
        <w:t xml:space="preserve"> Примечание: под организацией в дальнейшем понимаются органы управления, предприятия, учреждения и другие юридические лица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2FC"/>
    <w:multiLevelType w:val="multilevel"/>
    <w:tmpl w:val="7CBCC4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32"/>
        <w:u w:val="none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225A0049"/>
    <w:multiLevelType w:val="multilevel"/>
    <w:tmpl w:val="E5906DFC"/>
    <w:lvl w:ilvl="0">
      <w:start w:val="1"/>
      <w:numFmt w:val="decimal"/>
      <w:lvlText w:val="%1."/>
      <w:lvlJc w:val="center"/>
      <w:pPr>
        <w:ind w:left="1068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318E584A"/>
    <w:multiLevelType w:val="multilevel"/>
    <w:tmpl w:val="8B34B3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pPr>
        <w:ind w:left="1069" w:hanging="720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328C5111"/>
    <w:multiLevelType w:val="multilevel"/>
    <w:tmpl w:val="4B6E2670"/>
    <w:styleLink w:val="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5BC3E91"/>
    <w:multiLevelType w:val="multilevel"/>
    <w:tmpl w:val="E2101CA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91642DA"/>
    <w:multiLevelType w:val="hybridMultilevel"/>
    <w:tmpl w:val="AB5EC710"/>
    <w:lvl w:ilvl="0" w:tplc="0DF82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7696EAAE">
      <w:start w:val="6"/>
      <w:numFmt w:val="bullet"/>
      <w:lvlText w:val=""/>
      <w:lvlJc w:val="left"/>
      <w:pPr>
        <w:ind w:left="1860" w:hanging="78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F5607"/>
    <w:multiLevelType w:val="multilevel"/>
    <w:tmpl w:val="4B6E2670"/>
    <w:numStyleLink w:val="2"/>
  </w:abstractNum>
  <w:abstractNum w:abstractNumId="7">
    <w:nsid w:val="46945C9A"/>
    <w:multiLevelType w:val="hybridMultilevel"/>
    <w:tmpl w:val="9B987E26"/>
    <w:lvl w:ilvl="0" w:tplc="35B48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F788D"/>
    <w:multiLevelType w:val="multilevel"/>
    <w:tmpl w:val="88FEE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659301AE"/>
    <w:multiLevelType w:val="multilevel"/>
    <w:tmpl w:val="522A9F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373BAE"/>
    <w:multiLevelType w:val="multilevel"/>
    <w:tmpl w:val="29EA54E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71C26CF8"/>
    <w:multiLevelType w:val="multilevel"/>
    <w:tmpl w:val="6AA8493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F7C"/>
    <w:rsid w:val="00085740"/>
    <w:rsid w:val="00335F7C"/>
    <w:rsid w:val="003874D2"/>
    <w:rsid w:val="003A3B25"/>
    <w:rsid w:val="00421643"/>
    <w:rsid w:val="00432B8E"/>
    <w:rsid w:val="004912B5"/>
    <w:rsid w:val="0054461A"/>
    <w:rsid w:val="00726926"/>
    <w:rsid w:val="007269A1"/>
    <w:rsid w:val="00790746"/>
    <w:rsid w:val="009F003A"/>
    <w:rsid w:val="009F5990"/>
    <w:rsid w:val="00A82C4E"/>
    <w:rsid w:val="00BA1048"/>
    <w:rsid w:val="00BE60AD"/>
    <w:rsid w:val="00D6652F"/>
    <w:rsid w:val="00F3112B"/>
    <w:rsid w:val="00FA19CC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43" type="connector" idref="#_x0000_s1109"/>
        <o:r id="V:Rule44" type="connector" idref="#_x0000_s1028"/>
        <o:r id="V:Rule45" type="connector" idref="#_x0000_s1106"/>
        <o:r id="V:Rule46" type="connector" idref="#_x0000_s1036"/>
        <o:r id="V:Rule47" type="connector" idref="#_x0000_s1107"/>
        <o:r id="V:Rule48" type="connector" idref="#_x0000_s1026"/>
        <o:r id="V:Rule49" type="connector" idref="#_x0000_s1094"/>
        <o:r id="V:Rule50" type="connector" idref="#_x0000_s1053"/>
        <o:r id="V:Rule51" type="connector" idref="#_x0000_s1103"/>
        <o:r id="V:Rule52" type="connector" idref="#_x0000_s1062"/>
        <o:r id="V:Rule53" type="connector" idref="#_x0000_s1105"/>
        <o:r id="V:Rule54" type="connector" idref="#_x0000_s1101"/>
        <o:r id="V:Rule55" type="connector" idref="#_x0000_s1084"/>
        <o:r id="V:Rule56" type="connector" idref="#_x0000_s1131"/>
        <o:r id="V:Rule57" type="connector" idref="#_x0000_s1129"/>
        <o:r id="V:Rule58" type="connector" idref="#_x0000_s1034"/>
        <o:r id="V:Rule59" type="connector" idref="#_x0000_s1033"/>
        <o:r id="V:Rule60" type="connector" idref="#_x0000_s1061"/>
        <o:r id="V:Rule61" type="connector" idref="#_x0000_s1060"/>
        <o:r id="V:Rule62" type="connector" idref="#_x0000_s1066"/>
        <o:r id="V:Rule63" type="connector" idref="#_x0000_s1110"/>
        <o:r id="V:Rule64" type="connector" idref="#_x0000_s1031"/>
        <o:r id="V:Rule65" type="connector" idref="#_x0000_s1027"/>
        <o:r id="V:Rule66" type="connector" idref="#_x0000_s1035"/>
        <o:r id="V:Rule67" type="connector" idref="#_x0000_s1111"/>
        <o:r id="V:Rule68" type="connector" idref="#_x0000_s1065"/>
        <o:r id="V:Rule69" type="connector" idref="#_x0000_s1032"/>
        <o:r id="V:Rule70" type="connector" idref="#_x0000_s1037"/>
        <o:r id="V:Rule71" type="connector" idref="#_x0000_s1128"/>
        <o:r id="V:Rule72" type="connector" idref="#_x0000_s1052"/>
        <o:r id="V:Rule73" type="connector" idref="#_x0000_s1096"/>
        <o:r id="V:Rule74" type="connector" idref="#_x0000_s1030"/>
        <o:r id="V:Rule75" type="connector" idref="#_x0000_s1051"/>
        <o:r id="V:Rule76" type="connector" idref="#_x0000_s1056"/>
        <o:r id="V:Rule77" type="connector" idref="#_x0000_s1083"/>
        <o:r id="V:Rule78" type="connector" idref="#_x0000_s1082"/>
        <o:r id="V:Rule79" type="connector" idref="#_x0000_s1108"/>
        <o:r id="V:Rule80" type="connector" idref="#_x0000_s1055"/>
        <o:r id="V:Rule81" type="connector" idref="#_x0000_s1038"/>
        <o:r id="V:Rule82" type="connector" idref="#_x0000_s1130"/>
        <o:r id="V:Rule83" type="connector" idref="#_x0000_s1093"/>
        <o:r id="V:Rule84" type="connector" idref="#_x0000_s1098"/>
      </o:rules>
    </o:shapelayout>
  </w:shapeDefaults>
  <w:decimalSymbol w:val=","/>
  <w:listSeparator w:val=";"/>
  <w15:chartTrackingRefBased/>
  <w15:docId w15:val="{EC236F99-31FE-428B-8B43-3E11A2AD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7C"/>
    <w:pPr>
      <w:ind w:left="357" w:hanging="35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BE60AD"/>
    <w:pPr>
      <w:widowControl w:val="0"/>
      <w:spacing w:line="360" w:lineRule="auto"/>
      <w:ind w:left="0" w:firstLine="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20">
    <w:name w:val="heading 2"/>
    <w:basedOn w:val="a"/>
    <w:next w:val="a"/>
    <w:link w:val="21"/>
    <w:autoRedefine/>
    <w:uiPriority w:val="9"/>
    <w:qFormat/>
    <w:rsid w:val="00335F7C"/>
    <w:pPr>
      <w:widowControl w:val="0"/>
      <w:ind w:left="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E60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0AD"/>
    <w:rPr>
      <w:rFonts w:ascii="Times New Roman" w:eastAsia="Times New Roman" w:hAnsi="Times New Roman"/>
      <w:b/>
      <w:bCs/>
      <w:caps/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335F7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Абзац списка"/>
    <w:basedOn w:val="a"/>
    <w:uiPriority w:val="34"/>
    <w:qFormat/>
    <w:rsid w:val="00335F7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35F7C"/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335F7C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5F7C"/>
    <w:rPr>
      <w:vertAlign w:val="superscript"/>
    </w:rPr>
  </w:style>
  <w:style w:type="numbering" w:customStyle="1" w:styleId="2">
    <w:name w:val="Стиль2"/>
    <w:uiPriority w:val="99"/>
    <w:rsid w:val="00335F7C"/>
    <w:pPr>
      <w:numPr>
        <w:numId w:val="6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BE60A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yle3">
    <w:name w:val="Style3"/>
    <w:basedOn w:val="a"/>
    <w:uiPriority w:val="99"/>
    <w:rsid w:val="00BE60AD"/>
    <w:pPr>
      <w:widowControl w:val="0"/>
      <w:autoSpaceDE w:val="0"/>
      <w:autoSpaceDN w:val="0"/>
      <w:adjustRightInd w:val="0"/>
      <w:ind w:left="0" w:firstLine="0"/>
      <w:jc w:val="left"/>
    </w:pPr>
    <w:rPr>
      <w:rFonts w:ascii="Century Schoolbook" w:eastAsia="Times New Roman" w:hAnsi="Century Schoolbook"/>
      <w:lang w:eastAsia="ru-RU"/>
    </w:rPr>
  </w:style>
  <w:style w:type="paragraph" w:customStyle="1" w:styleId="Style4">
    <w:name w:val="Style4"/>
    <w:basedOn w:val="a"/>
    <w:uiPriority w:val="99"/>
    <w:rsid w:val="00BE60AD"/>
    <w:pPr>
      <w:widowControl w:val="0"/>
      <w:autoSpaceDE w:val="0"/>
      <w:autoSpaceDN w:val="0"/>
      <w:adjustRightInd w:val="0"/>
      <w:ind w:left="0" w:firstLine="0"/>
      <w:jc w:val="left"/>
    </w:pPr>
    <w:rPr>
      <w:rFonts w:ascii="Century Schoolbook" w:eastAsia="Times New Roman" w:hAnsi="Century Schoolbook"/>
      <w:lang w:eastAsia="ru-RU"/>
    </w:rPr>
  </w:style>
  <w:style w:type="character" w:customStyle="1" w:styleId="FontStyle11">
    <w:name w:val="Font Style11"/>
    <w:basedOn w:val="a0"/>
    <w:uiPriority w:val="99"/>
    <w:rsid w:val="00BE60A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BE60AD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uiPriority w:val="99"/>
    <w:rsid w:val="00BE60AD"/>
    <w:pPr>
      <w:widowControl w:val="0"/>
      <w:autoSpaceDE w:val="0"/>
      <w:autoSpaceDN w:val="0"/>
      <w:adjustRightInd w:val="0"/>
      <w:ind w:left="0" w:firstLine="0"/>
      <w:jc w:val="left"/>
    </w:pPr>
    <w:rPr>
      <w:rFonts w:ascii="Century Schoolbook" w:eastAsia="Times New Roman" w:hAnsi="Century Schoolbook"/>
      <w:lang w:eastAsia="ru-RU"/>
    </w:rPr>
  </w:style>
  <w:style w:type="paragraph" w:customStyle="1" w:styleId="Style6">
    <w:name w:val="Style6"/>
    <w:basedOn w:val="a"/>
    <w:uiPriority w:val="99"/>
    <w:rsid w:val="00BE60AD"/>
    <w:pPr>
      <w:widowControl w:val="0"/>
      <w:autoSpaceDE w:val="0"/>
      <w:autoSpaceDN w:val="0"/>
      <w:adjustRightInd w:val="0"/>
      <w:ind w:left="0" w:firstLine="0"/>
      <w:jc w:val="left"/>
    </w:pPr>
    <w:rPr>
      <w:rFonts w:ascii="Century Schoolbook" w:eastAsia="Times New Roman" w:hAnsi="Century Schoolbook"/>
      <w:lang w:eastAsia="ru-RU"/>
    </w:rPr>
  </w:style>
  <w:style w:type="character" w:customStyle="1" w:styleId="FontStyle20">
    <w:name w:val="Font Style20"/>
    <w:basedOn w:val="a0"/>
    <w:uiPriority w:val="99"/>
    <w:rsid w:val="00BE60AD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BE60AD"/>
    <w:rPr>
      <w:rFonts w:ascii="Corbel" w:hAnsi="Corbel" w:cs="Corbel" w:hint="default"/>
      <w:spacing w:val="20"/>
      <w:sz w:val="14"/>
      <w:szCs w:val="14"/>
    </w:rPr>
  </w:style>
  <w:style w:type="character" w:customStyle="1" w:styleId="FontStyle23">
    <w:name w:val="Font Style23"/>
    <w:basedOn w:val="a0"/>
    <w:uiPriority w:val="99"/>
    <w:rsid w:val="00BE60AD"/>
    <w:rPr>
      <w:rFonts w:ascii="Cambria" w:hAnsi="Cambria" w:cs="Cambria" w:hint="default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BE60AD"/>
    <w:rPr>
      <w:rFonts w:ascii="Century Schoolbook" w:hAnsi="Century Schoolbook" w:cs="Century Schoolbook"/>
      <w:i/>
      <w:iCs/>
      <w:spacing w:val="-10"/>
      <w:sz w:val="16"/>
      <w:szCs w:val="16"/>
    </w:rPr>
  </w:style>
  <w:style w:type="character" w:customStyle="1" w:styleId="FontStyle22">
    <w:name w:val="Font Style22"/>
    <w:basedOn w:val="a0"/>
    <w:uiPriority w:val="99"/>
    <w:rsid w:val="00BE60AD"/>
    <w:rPr>
      <w:rFonts w:ascii="Century Schoolbook" w:hAnsi="Century Schoolbook" w:cs="Century Schoolbook"/>
      <w:sz w:val="16"/>
      <w:szCs w:val="16"/>
    </w:rPr>
  </w:style>
  <w:style w:type="character" w:customStyle="1" w:styleId="FontStyle25">
    <w:name w:val="Font Style25"/>
    <w:basedOn w:val="a0"/>
    <w:uiPriority w:val="99"/>
    <w:rsid w:val="00BE60AD"/>
    <w:rPr>
      <w:rFonts w:ascii="Century Schoolbook" w:hAnsi="Century Schoolbook" w:cs="Century Schoolbook"/>
      <w:spacing w:val="30"/>
      <w:sz w:val="10"/>
      <w:szCs w:val="10"/>
    </w:rPr>
  </w:style>
  <w:style w:type="character" w:customStyle="1" w:styleId="FontStyle28">
    <w:name w:val="Font Style28"/>
    <w:basedOn w:val="a0"/>
    <w:uiPriority w:val="99"/>
    <w:rsid w:val="00BE60AD"/>
    <w:rPr>
      <w:rFonts w:ascii="Century Schoolbook" w:hAnsi="Century Schoolbook" w:cs="Century Schoolbook"/>
      <w:b/>
      <w:bCs/>
      <w:spacing w:val="2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B783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FB7837"/>
    <w:rPr>
      <w:rFonts w:ascii="Times New Roman" w:hAnsi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FB783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B7837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МГВАК</Company>
  <LinksUpToDate>false</LinksUpToDate>
  <CharactersWithSpaces>12851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Irina</cp:lastModifiedBy>
  <cp:revision>2</cp:revision>
  <dcterms:created xsi:type="dcterms:W3CDTF">2014-09-12T21:07:00Z</dcterms:created>
  <dcterms:modified xsi:type="dcterms:W3CDTF">2014-09-12T21:07:00Z</dcterms:modified>
</cp:coreProperties>
</file>