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AA" w:rsidRDefault="00174D64">
      <w:pPr>
        <w:jc w:val="center"/>
        <w:rPr>
          <w:b/>
          <w:bCs/>
          <w:sz w:val="24"/>
          <w:szCs w:val="24"/>
        </w:rPr>
      </w:pPr>
      <w:bookmarkStart w:id="0" w:name="_Toc388671793"/>
      <w:bookmarkStart w:id="1" w:name="_Toc388711250"/>
      <w:bookmarkStart w:id="2" w:name="_Toc418002772"/>
      <w:bookmarkStart w:id="3" w:name="_Toc418004472"/>
      <w:r>
        <w:rPr>
          <w:b/>
          <w:bCs/>
          <w:sz w:val="24"/>
          <w:szCs w:val="24"/>
        </w:rPr>
        <w:t>КЛАССИФИКАЦИЯ КАРДИОМОНИТОРОВ</w:t>
      </w:r>
      <w:bookmarkEnd w:id="0"/>
      <w:bookmarkEnd w:id="1"/>
      <w:bookmarkEnd w:id="2"/>
      <w:bookmarkEnd w:id="3"/>
    </w:p>
    <w:p w:rsidR="00102BAA" w:rsidRDefault="00102BAA">
      <w:pPr>
        <w:rPr>
          <w:sz w:val="24"/>
          <w:szCs w:val="24"/>
        </w:rPr>
      </w:pP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Разнообразное применение КМ в медицинской практике привело к определенной специализации приборов. Кардиомониторы можно разделить на виды и группы, отличающиеся друг от друга контролируемыми параметрами, эксплуатационными свойствам методами обработки и представления информации. Предлагаемая классификация является в какой-то мере условной, но дает представление о сферах применения и особенностях КМ: амбулаторные (носимые), скорой помощи, клинические, тестирующие, реабилитационные, санаторно-курортные.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Амбулаторные КМ используются в стационаре и после выписки из стационара для контроля таких изменений состояния сердечной деятельности за весь период суточной активности, которые не могут быть выявлены во время непродолжительного ЭКГ-исследования в покое. На основании полученных данных производится выбор и дозировка лекарственных препаратов и определение допустимых физических нагрузок. Малые габаритные размеры, масса и автономное питание позволяют носить КМ на себе с укрепленными электродами 24 ч.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В кардиомониторе Холтера ведется непрерывная запись ЭКС на магнитную ленту с очень малой скоростью (1 мм/с). Для этого производится трансформация низкочастотного спектра ЭКС область частот, регистрируемых магнитным носителем. Обычно применяется широтно-импульсная и реже амплитудная или частотная модуляции ЭКС. Кассета с записью просматривается кардиологом при помощи специального устройства со скоростью, превышающей скорость записи в 60-120 раз. В дальнейшем метод Холтера был усовершенствован путем автоматического машинного скоростного анализа ЭКС. Обычно диагностируются основные типы аритмий и параметры смещения ST-сегмента.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Применение в амбулаторных КМ полупроводниковых запоминающих устройств и микропроцессоров позволило провести автоматический анализ аритмий и смешения сегмента ST непосредственно в приборе с запоминанием патологических фрагментов ЭКС. Удобство КМ с полупроводниковой памятью заключается в том, что данные обработки ЭКС можно получить оперативно в любой момент времени, и запуск может быть осуществлен самим больным при плохом самочувствии или во время сердечного приступа.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Кардиомониторы скорой помощи предназначены для контроля состояния сердечной деятельности, восстановления утраченного или нарушенного ритма сердца на дому и в машине скорой помощи. Все КМ позволяют вести наблюдение ЭКГ, измерять частоту сердечных сокращений (ЧСС), проводить дефибрилляцию или стимуляцию сердца. Кардиомониторы должны работать от аккумулятора машины, внутренней батареи и от сети. Масса КМ около 5-8 кг.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Клинические КМ предназначены для стационаров и могут в зависимости от назначения быть нескольких типов.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Кардиологические КМ применяются в палатах интенсивного наблюдения за кардиологическими сольными в острый период заболевания. Основное назначение КМ — сигнализация о нарушениях ритма и проводимости сердца. Такие КМ обычно работают в автоматизированной системе оперативного врачебного контроля за несколькими больными.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Хирургические КМ применяются во время операций на сердце и сосудах и в послеоперационных палатах. В отличие от остальных типов КМ измеряют ряд дополнительных параметрон кровообращения и дыхания (систолическое, среднее и диастолическое кровяное давление; минутный объем сердца; периферический пульс; температуру тела; газовый состав и т. д.). Особенностью хирургических КМ является использование в основном прямых методов измерения параметров.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Акушерские КМ устанавливаются в родильных залах, предродовых палатах и в отделениях интенсивного ухода за новорожденными. Кардиомониторы применяются при патологиях сердечно-сосудистой системы рожениц и контроля за новорожденными. Кардиомониторы матери и плода позволяют измерять ЧСС матери и плода по прямому ЭКС и доплеровскому эхокардиосигналу, обнаруживать нарушения ритмов и измерять силу маточных сокращений. Кардиомонитор для новорожденных (переношенных, недоношенных и травмированных в родах) и детей до двухлетнего возраста, страдающих воспалением легких, измеряет ЧСС, частоту дыхания и сигнализирует о нарушениях ритма сердца и остановках дыхания.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Тестирующие КМ предназначены для функциональной диагностики состояния сердечно-сосудистой системы здоровых и больных людей. Они позволяют автоматизировать процесс ЭКГ-исследований под нагрузкой под нескольким отведениям и определять газовый состав выдыхаемого воздуха. Обычно КМ поставляются с велоэргометрами или бегущей дорожкой для дозировки нагрузки.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Реабилитационные КМ необходимы для контроля сердечно-сосудистой системы в условиях возросших нагрузок и проверки эффективности назначенных лекарственных препаратов. Для этой цели возможно применение амбулаторных КМ, но более удобно, пользоваться мониторированием по радиоканалу или телефону. На больном укрепляется передатчик ЭКС с электродами, и ЭКС преобразуется в частотно-модулированный сигнал (для радиоканала) или в частотно-модулированный акустический сигнал (для передачи ЭКС по телефону). Анализ ЭКС ведется кардиологом или автоматически в центре наблюдения.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Санаторно-курортные КМ находят применение в кардиологических санаторных для контроля лечения, особенно в бальнеологических условиях; при грязе- и светолечении, лечебных ваннах и других процедурах. Электроды ЭКГ могут быть опущены в ванну и не крепиться на больном. Для дозировки нагрузки (терренкур) может быть использован КМ, который выдает сигнал тревоги при уходе ЧСС за установленные пределы.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Из всех перечисленных типов КМ самое важное значение имеют клинические КМ для палат интенсивного наблюдения. Кроме того, их устройство наиболее сложно и включает в себя элементы остальных типов КМ. Поэтому далее будут рассматриваться только клинические КМ для палат интенсивного наблюдения.</w:t>
      </w:r>
    </w:p>
    <w:p w:rsidR="00102BAA" w:rsidRDefault="00102BAA">
      <w:pPr>
        <w:rPr>
          <w:sz w:val="24"/>
          <w:szCs w:val="24"/>
        </w:rPr>
      </w:pPr>
    </w:p>
    <w:p w:rsidR="00102BAA" w:rsidRDefault="00174D64">
      <w:pPr>
        <w:jc w:val="center"/>
        <w:rPr>
          <w:sz w:val="24"/>
          <w:szCs w:val="24"/>
        </w:rPr>
      </w:pPr>
      <w:bookmarkStart w:id="4" w:name="_Toc388671795"/>
      <w:bookmarkStart w:id="5" w:name="_Toc388711252"/>
      <w:bookmarkStart w:id="6" w:name="_Toc418002774"/>
      <w:bookmarkStart w:id="7" w:name="_Toc418004474"/>
      <w:r>
        <w:rPr>
          <w:sz w:val="24"/>
          <w:szCs w:val="24"/>
        </w:rPr>
        <w:t>ФУНКЦИОНАЛЬНЫЙ СОСТАВ ЭЛЕКТРОННЫХ УСТРОЙСТВ</w:t>
      </w:r>
      <w:bookmarkEnd w:id="4"/>
      <w:bookmarkEnd w:id="5"/>
      <w:bookmarkEnd w:id="6"/>
      <w:bookmarkEnd w:id="7"/>
    </w:p>
    <w:p w:rsidR="00102BAA" w:rsidRDefault="00102BAA">
      <w:pPr>
        <w:rPr>
          <w:sz w:val="24"/>
          <w:szCs w:val="24"/>
        </w:rPr>
      </w:pP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Электронные устройства (ЭУ) кардиомониторов в самом общем случае представляют собой совокупность аппаратных средств, предназначенных для преобразования, обработки и отображения информации. В нашем случае под информацией понимается электрокардиосигнал (ЭКС) и данные его обработки в кардиомониторах на всех этапах, а также управляющие и тестирующие сигналы. Основной состав ЭУ охватывает широкий арсенал аналоговых и цифровых полупроводниковых схем, обеспечивающих выполнение функций: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усиления ЭКС при значимых синфазных электрических помехах;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преобразования ЭКС в удобную для обработки форму;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анализа ЭКС во временной или частотной областях в реальном масштабе времени;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накопления и обработки данных анализа;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оперативного отображения и документирования ЭКС и результатов его обработки;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дистанционной передачи ЭКС и результатов обработки по каналам связи;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сопряжения кардиомониторов с автоматизированными системами;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автоматизации процесса управления прибором;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самодиагностирования неисправностей.</w:t>
      </w:r>
    </w:p>
    <w:p w:rsidR="00102BAA" w:rsidRDefault="00174D64">
      <w:pPr>
        <w:jc w:val="center"/>
        <w:rPr>
          <w:sz w:val="24"/>
          <w:szCs w:val="24"/>
        </w:rPr>
      </w:pPr>
      <w:bookmarkStart w:id="8" w:name="_Toc388671796"/>
      <w:bookmarkStart w:id="9" w:name="_Toc388711253"/>
      <w:bookmarkStart w:id="10" w:name="_Toc418002775"/>
      <w:bookmarkStart w:id="11" w:name="_Toc418004475"/>
      <w:r>
        <w:rPr>
          <w:sz w:val="24"/>
          <w:szCs w:val="24"/>
        </w:rPr>
        <w:t>УСТРОЙСТВА СЪЕМА ЭКС В КАРДИОМОНИТОРАХ</w:t>
      </w:r>
      <w:bookmarkEnd w:id="8"/>
      <w:bookmarkEnd w:id="9"/>
      <w:bookmarkEnd w:id="10"/>
      <w:bookmarkEnd w:id="11"/>
    </w:p>
    <w:p w:rsidR="00102BAA" w:rsidRDefault="00102BAA">
      <w:pPr>
        <w:rPr>
          <w:sz w:val="24"/>
          <w:szCs w:val="24"/>
        </w:rPr>
      </w:pP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Все устройства съема медицинской информации подразделяют на 2 группы: электроды и датчики (преобразователи). Электроды используются для съема электрического сигнала, реально существующего в организме, а датчик — устройство съема, реагирующее своим чувствительным элементом на воздействие измеряемой величины, а также осуществляющее преобразование этого воздействия в форму, удобную для последующей обработки. Электроды для съема биопотенциалов сердца принято называть электрокардиографическими (электроды ЭКГ). Они выполняют роль контакта с поверхностью тела и таким образом замыкают электрическую цепь между генератором биопотенциалов и устройством измерения.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Автоматический анализ электрокардиосигналов в кардиомониторах предъявляет жесткие требования к устройствам съема — электродам ЭКГ. От качества электродов зависит достоверность результатов анализа, и следовательно, степень сложности средств, применяемых для обнаружения сигнала на фоне помех. Низкое качество съема ЭКС практически не может быть скомпенсировано никакими техническими решениями.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Требования, применяемые к электродам ЭКГ, соответствуют основным требованиям к любым преобразователям биоэлектрических сигналов: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по точности восприятия сигнала (минимальные потери полезного сигнала на переходе электрод—кожа и сохранение частотной характеристики сигнала);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идентичность электрических и конструктивных параметров (взаимозаменяемость, возможность компенсации электрических параметров);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постоянство во времени функций преобразования (стабильность электрических параметров);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низкому уровню шумов (обеспечение необходимого соотношения сигнал—шум).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малому влиянию характеристик электродов на измерительное устройство.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Как показало применение первых кардиомониторов, обычные пластинчатые электроды ЭКГ, широко используемые в ЭКГ, не удовлетворяют требованиям длительного непрерывного контроля ЭКС из-за большого уровня помех при съеме.</w:t>
      </w:r>
    </w:p>
    <w:p w:rsidR="00102BAA" w:rsidRDefault="00102BAA">
      <w:pPr>
        <w:rPr>
          <w:sz w:val="24"/>
          <w:szCs w:val="24"/>
        </w:rPr>
      </w:pPr>
      <w:bookmarkStart w:id="12" w:name="_Toc418002776"/>
      <w:bookmarkStart w:id="13" w:name="_Toc418004476"/>
      <w:bookmarkStart w:id="14" w:name="_Toc388671797"/>
      <w:bookmarkStart w:id="15" w:name="_Toc388711254"/>
    </w:p>
    <w:p w:rsidR="00102BAA" w:rsidRDefault="00174D6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УСИЛИТЕЛИ ЭЛЕКТРОКАРДИОСИГНАЛА</w:t>
      </w:r>
      <w:bookmarkStart w:id="16" w:name="_Toc418002777"/>
      <w:bookmarkStart w:id="17" w:name="_Toc418004477"/>
      <w:bookmarkEnd w:id="12"/>
      <w:bookmarkEnd w:id="13"/>
      <w:r>
        <w:rPr>
          <w:sz w:val="24"/>
          <w:szCs w:val="24"/>
        </w:rPr>
        <w:t>. ОСОБЕННОСТИ ИСТОЧНИКА ВОЗБУЖДЕНИЯ.</w:t>
      </w:r>
      <w:bookmarkEnd w:id="16"/>
      <w:bookmarkEnd w:id="17"/>
    </w:p>
    <w:p w:rsidR="00102BAA" w:rsidRDefault="00102BAA">
      <w:pPr>
        <w:rPr>
          <w:sz w:val="24"/>
          <w:szCs w:val="24"/>
        </w:rPr>
      </w:pP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Источником возбуждения усилителя ЭКС (УсЭКС) является биологический объект — человек, который может быть представлен эквивалентным уравнением электрическим генератором. А как известно, свойства любого электрического генератора определяются характером изменения ЭДС во времени и внутренним сопротивлением.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Электрокардиосигнал является частью ЭДС сердца, измеряемой на поверхности тела при помощи электродов, расположенных определенным образом. Закон изменения ЭКС во времени может считаться квазипериодическим с периодом кардиокомплексов 0,1—3 с. Минимальное значение соответствует фибрилляции желудочков, а максимальное — блокадам сердца. Форма эквивалентного кардиокомплекса близка к треугольной с амплитудой, лежащей в диапазоне 0—5 мВ. Полоса принимаемых кардиокомплексом частот охватывает диапазон от 0,05 до 800 Гц.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Междуэлектродное сопротивление, включающее сопротивления переходов кожа—электрод, соответствует внутреннему сопротивлению источника возбуждения УсЭКС и изменяется в значительных пределах. Для технических расчетов обычно принимают диапазон 5—100 кОм.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Помимо перечисленных параметров при проектировании ЭКС необходимо учитывать ряд существенных особенностей источника возбуждения.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Нестабильность внутреннего сопротивления за счет изменений сопротивлений переходов кожа—электрод. При этом нужно считаться с большими значениями междуэлектродных сопротивления и их разбалансом в системе отведений ЭКС.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Образование на переходах кожа—электрод напряжений поляризации, создающих на входных контактах УсЭКС напряжение смещения, достигающее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300 мВ. Такое напряжение может вызвать насыщение усилителя.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Медленный дрейф напряжения поляризации и резкие его изменения при смещении электродов из-за движений больного. Скачки напряжения поляризации создают трудно устранимые помехи.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Наличие напряжений помех, попадающих на входные зажимы УсЭКС синфазно и противофазно. Помехи могут быть биологического и физического происхождения. К биологическим помехам относятся биопотенциалы других органов и мышц, а к физическим — наведенные на объект напряжения от неэкранированных участков сетевой проводки, сетевых шнуров других приборов и проводящих поверхностей (вторичное напряжение наводки). Особенно большой уровень имеют синфазные сигналы помех напряжения сети, попадающие на объект через емкостную связь.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Наличие импульсных помех при воздействии на объект терапевтических аппаратов: кардиостимулятора и дефибриллятора. Попадая на вход УсЭКС, артефакты импульсов кардиостимулятора искажают ЭКС и вызывают в ряде случаев ложно обнаружение кардиокомплекса, а импульсы дефибриллятора могут повредить входные цепи УсЭКС.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Основные параметры УсЭКС в значительной степени определяются свойствами входных каскадов — предусилителей. К ним предъявляются жесткие требования: высокое входное сопротивление, большой коэффициент ослабления синфазных сигналов, малый уровень шумов, высокая стабильность коэффициента усиления, большой динамический диапазон или сравнительно низкий коэффициент усиления. Предусилители строятся на основе ОУ или в комбинации ОУ с входными дифференциальными каскадами на полевых транзисторах.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Необходимость в улучшении методов усиления сигналов малого уровня на фоне синфазных помех в условиях возможного попадания опасных токов на объект привело к широкому применению развязывающих усилителей (РУ) биопотенциалов. Хотя развязка может быть выполнена на выходе УсЭКС, предпочтительнее ее осуществлять в предусилителе, так как в этом случае изоляция обеспечивается конструктивно проще и уменьшается потребляемая мощность изолированного источника питания.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По своим характеристикам РУ близки к ОУ, но обладают дополнительными, присущими только им свойствами: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защитой от высоких разностей потенциалов между входной и выходной цепями (высокое напряжение развязки) и между входами;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высокой степенью подавления синфазный помех (переменных, постоянных, импульсных), т.е. высоким коэффициентом ослабления синфазных сигналов;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очень высоким полным сопротивлением утечки с входа на "землю" цепи питания.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 xml:space="preserve">Обобщенная структурная схема всего УсЭКС с гальванической развязкой в предусилителе приведена на рис. 4. Предусилитель имеет небольшой коэффициент усиления, и основное усиление ЭКС производится в усилителе напряжения (УН). Учитывая, что в выходной части РУ возможна емкостная связь между каскадами, для предотвращения уходов изолинии при переключении отведений и скачках напряжения помех применяется ручное или автоматическое успокоение. Схема автоматического успокоения (АУ) содержит компаратор и аналоговый ключ для перезарядки конденсатора связи. С выхода УН сигнал поступает на активный фильтр нижних частот (ФНЧ) с изменяемой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при большом уровне помех. К выходу ФНЧ может быть подключен регистратор ЭКГ.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 xml:space="preserve">Для автоматического анализа ЭКС важно, чтобы сигал не выходил за динамический диапазон при уходах изолинии за допустимый предел. Поэтому с выхода ФНЧ ЭКС подается на стабилизатор изолинии, который представляет собой фильтр верхних частот (ФВЧ) с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=0,5—2 Гц. Далее с помощью аналоговых коммутаторов (АК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АК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возможны ручная и автоматическая регулировка усиления и смещения изолинии (РРУ, РРС, АРУ и АРС). При автоматической регулировке управление производится сигналами процессора. После блока регулировки ЭКС (БР ЭКС) сигнал устанавливается до уровня, необходимого для дальнейшей обработки.</w:t>
      </w:r>
    </w:p>
    <w:p w:rsidR="00102BAA" w:rsidRDefault="00102BAA">
      <w:pPr>
        <w:rPr>
          <w:sz w:val="24"/>
          <w:szCs w:val="24"/>
        </w:rPr>
      </w:pPr>
      <w:bookmarkStart w:id="18" w:name="_Toc418002778"/>
      <w:bookmarkStart w:id="19" w:name="_Toc418004478"/>
    </w:p>
    <w:p w:rsidR="00102BAA" w:rsidRDefault="00174D64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УСТРОЙСТВА ОТОБРАЖЕНИЯ ИНФОРМАЦИИ</w:t>
      </w:r>
      <w:bookmarkEnd w:id="14"/>
      <w:bookmarkEnd w:id="15"/>
      <w:bookmarkEnd w:id="18"/>
      <w:bookmarkEnd w:id="19"/>
    </w:p>
    <w:p w:rsidR="00102BAA" w:rsidRDefault="00102BAA">
      <w:pPr>
        <w:rPr>
          <w:sz w:val="24"/>
          <w:szCs w:val="24"/>
        </w:rPr>
      </w:pP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Устройства отображения медицинской информации в кардиомониторах должны отражать состояние сердечной деятельности по ЭКС, а также вспомогательные сведения о больном и технические данные о работе кардиомонитора. Таким образом, отображенные данные включают: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априорные данные о больном (фамилия, имя и отчество, номер истории болезни, возраст, пол, дата поступления, анамнез, предварительный диагноз);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электрокардиосигнал (должен сопровождаться индикацией скорости движения изображения и калибровочным импульсом);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значения параметров ритма сердца (частота сердечных сокращений, частота экстрасистол, параметры распределения RR-интервалов);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результаты автоматического анализа аритмий (должны отображаться словами диапазона в той или иной формулировке, принятой для конкретного типа кардиомониторов);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сигнализацию тревоги при появлении опасных аритмий (обычно индуцируется цветом светового табло с дифференциацией степени опасности);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текущее время, время появления событий и время начала проводимой терапии и других мероприятий;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сигнализацию обнаружения QRS-комплекса;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состояние прохождения сигналов управления и контроля работоспособности прибора;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сведения о нарушении работы кардиомонитора и локализации неисправности.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Отображаемая информация может носить временный — оперативный — характер, когда предыдущая информация стирается при появлении новой, и характер накопления данных за определенные интервалы времени. В последнем случае устройство отображения должно содержать или использовать внешнее устройство памяти для хранения данных.</w:t>
      </w:r>
    </w:p>
    <w:p w:rsidR="00102BAA" w:rsidRDefault="00102BAA">
      <w:pPr>
        <w:rPr>
          <w:sz w:val="24"/>
          <w:szCs w:val="24"/>
        </w:rPr>
      </w:pPr>
      <w:bookmarkStart w:id="20" w:name="_Toc418002780"/>
      <w:bookmarkStart w:id="21" w:name="_Toc418004479"/>
      <w:bookmarkStart w:id="22" w:name="_Toc418002779"/>
    </w:p>
    <w:p w:rsidR="00102BAA" w:rsidRDefault="00174D6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ОСНОВНЫЕ МЕДИЦИНСКИЕ И ЭКСПЛУАТАЦИОННЫЕ ТРЕБОВАНИЯ К КАРДИОМОНИТОРАМ</w:t>
      </w:r>
      <w:bookmarkEnd w:id="20"/>
      <w:bookmarkEnd w:id="21"/>
    </w:p>
    <w:p w:rsidR="00102BAA" w:rsidRDefault="00102BAA">
      <w:pPr>
        <w:rPr>
          <w:sz w:val="24"/>
          <w:szCs w:val="24"/>
        </w:rPr>
      </w:pP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Длительный опыт разработки и внедрения кардиомониторов (КМ) в клиническую практику позволяет сформулировать ряд медицинских и эксплуатационных требований, которым должны удовлетворять КМ. Некоторые из них противоречивы, а выполнение других затруднено, но перечисленные ниже требования позволят представить себе идеализированный КМ и оценить степень близости реальных КМ — идеальному.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Для каждого конкретного типа КМ необходим оптимальный набор диагностических признаков. Избыточность диагностических признаков усложняет программные и аппаратные средства, не повышая эффективности КМ, а в некоторых случаях являясь причиной ошибочной диагностики.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Кардиомониторы должны с высокой надежностью обнаруживать особо опасные аритмии (фибрилляцию желудочков). Угрожаемые аритмии по типу случайных событий (экстрасистолии, выпадения QRS-комплексов) не могут быть выявлены с абсолютной точностью, особенно при сложных нарушениях ритм, характеризующимися резкими изменениями амплитуды и форм желудочковых комплексов. Повышение же чувствительности КМ будет сопровождаться увеличением числа ложных тревог. Эксплуатационная документация должна содержать сведения о качестве обнаружения аритмий в контролируемых условиях.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Сигнализация тревоги в КМ должна быть дифференцирована по степени опасности для больного и различаться характером звука и цветом табло. Желательно предоставить врачу возможность выключения сигнализации по аритмиям, не имеющим значения для данного больного или присутствующим у него постоянно. Это позволит уменьшить число ложных тревог и исключить лишнее эмоциональное напряжение дежурного персонала.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Уровень помех в электрокардиосигнале (ЭКC) должен контролироваться и при превышении им допустимого предела индицироваться на передней панели КМ. Зашумленные участки ЭКС должны исключаться из анализа аритмий. К помехам следует отнести очень малый и очень большой уровни входного сигнала, затрудняющие его обработку.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В КМ должен быть детектор нарушений в системе отведений (отрыв электрода, увеличение переходного сопротивления .кожа — электрод).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Необходимо обеспечить правильную работу КМ во время электрической стимуляции сердца, когда артефакт стимула может восприниматься как желудочковый комплекс. Желательно, чтобы КМ обнаруживал интерференцию ритмов и неэффективную стимуляцию.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Кардиомонитор должен иметь выход текущего ЭКС для записи на кардиографе электрокардиограммы (ЭКГ) и выход запомненных фрагментов ЭКС по сигналу тревоги для анализа причин, вызывающих этот сигнал. Регистратор ЭКГ в этом случае должен включаться автоматически.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Должна быть обеспечена возможность работы КМ в автоматизированной системе оперативного врачебного контроля (АСОВК) путем передачи данных в центральный пост (ЦП) наблюдения.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В КМ должна применяться автоматическая начальная установка ряда параметров (усиление ЭКС, стабилизация изолинии, центровка ЭКС в динамическом диапазоне, исходные пороги разделения классов аритмий и т. п.), позволяющих начинать работу с прибором сразу после включения.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Необходимо применение наглядных средств отображения информации, позволяющих компоновать данные обработки ЭКС в удобной и выразительной форме (например, цветных дисплеев телевизионного типа).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Кардиомонитор должен иметь устройства документирования текущей и накопленной информации о сердечном ритме (получения “твердых” копий необходимых данных).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Необходимо обеспечить самоконтроль КМ в .момент включения и в процессе работы без перерыва в обработке ЭКС с сигнализацией о неисправностях.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Конструкция КМ, его элементная база и схемные решения должны предусматривать длительный непрерывный режим работы, обеспечивая высокие показатели надежности.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Для сокращения времени ремонта в КМ должны применяться автоматические методы поиска неисправностей при помощи встроенных программных и аппаратных средств.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Кардиомонитор должен иметь защиту от повреждения при воздействии на больного дефибриллирующим импульсом.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Так как во время лечения возможны внутрисердечные вмешательства (эндокардиальная электрическая стимуляция сердца) и нарушения кожных покровов (инъекции, капельницы и т. п.), то КМ должны быть наполнены по высшему классу защиты от поражения электрическим током больного и обслуживающего персонала (класс II, тип CF).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Необходимо добиваться наилучшего соотношения стоимость — эффективность, учитывая, что в палате интенсивной терапии может находиться от 6 до 12 кардиомониторов.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Кроме перечисленных основных медицинских и эксплуатационных требований на КМ распространяются государственные и отраслевые стандарты на электронные медицинские приборы, регламентирующие показатели качества, диапазон изменения параметров и погрешности измерений. Разработка оптимальных по свои функциям КМ осложняется тем, что не существует типового состава оборудования палаты интенсивного наблюдения и КМ либо имеют избыточность в своем составе, либо оказываются в неукомплектованном виде.</w:t>
      </w:r>
    </w:p>
    <w:p w:rsidR="00102BAA" w:rsidRDefault="00102BAA">
      <w:pPr>
        <w:rPr>
          <w:sz w:val="24"/>
          <w:szCs w:val="24"/>
        </w:rPr>
      </w:pPr>
      <w:bookmarkStart w:id="23" w:name="_Toc418004480"/>
    </w:p>
    <w:p w:rsidR="00102BAA" w:rsidRDefault="00174D64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ПОВЫШЕНИЕ ЭФФЕКТИВНОСТИ ПРИМЕНЕНИЯ КАРДИОМОНИТОРОВ</w:t>
      </w:r>
      <w:bookmarkEnd w:id="22"/>
      <w:bookmarkEnd w:id="23"/>
    </w:p>
    <w:p w:rsidR="00102BAA" w:rsidRDefault="00102BAA">
      <w:pPr>
        <w:rPr>
          <w:sz w:val="24"/>
          <w:szCs w:val="24"/>
        </w:rPr>
      </w:pP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Радиоэлектронная медицинская аппаратура (РЭМА) решает общетехнические задачи (преобразование и усиление сигналов, измерение и вычисление параметров сигналов, индикация и документирование данных обработки сигналов) и является инструментом диагностики заболеваний, контроля состояния больных по физиологическим показателям, жизнеобеспечения и лечения больного. Сказанное в большой степени относится и к кардиомониторам, так как они контролируют состояние сердечной деятельности.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Разработка новых типов КМ, использующих последние достижения науки и техники, вместе с ростом потребности лечебных учреждений в кардиологических приборах привели к значительному увеличению доли расходов на технические средства медицины, достигающие в развитых странах 40% и более от общих расходов на здравоохранение. Поэтому вопрос эффективности применения РЭМА приобретает еще большее значение.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Для повышения эффективности КМ необходимо выполнить ряд условий: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Автоматические методы диагностики состояния больного не должны заменять функции врача, который принимает окончательное решение на основе полученных данных и клинической картины заболевания. Излишняя самоуверенность инженеров может привести к разочарованию медицинского персонала и дискредитации автоматических методов. Кардиомониторы по мере накопления статистических данных их работы и роста опыта медицинского персонала должны предусматривать возможность улучшения (коррекции) алгоритмов обработки ЭКС таким образом, чтобы удовлетворить требования врачей.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При выборе типа КМ следует руководствоваться медицинскими критериями, соответствующими представлению врача о характере конкретного лечебного процесса. К этим критериям нужно отнести: категорию больных (инфаркты миокарда, стенокардии, нарушения ритма), необходимые виды контролируемых параметров, достаточность и существо информативных признаков сигнала (знание алгоритмов обработки сигналов).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Оценить наглядность представляемой информации, позволяющей врачу быстро принимать решение.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Соблюдать нормальное техническое состояние, которое поддерживается средним техническим персоналом клиники или специальными ремонтными службами, а также межведомственной поверкой метрологическими органами Госстандарта не реже 1 раза в год. Порядок проведения этих мероприятий излагается в сопроводительной документации. Проведение профилактических поверок предотвращает неожиданный выход из строя КМ и сокращает время простоя прибора. Это тем более важно, что в КМ возможны скрытые отказы, которые не приводят к очевидным отказам (некоторые неисправности ПЗУ, дрейф параметров от температуры и времени, превышающий допустимые нормы, ослабление изоляции сетевой цепи и т.д.).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Кроме того, всегда будут существовать "неисправности", связанные с несовершенством алгоритмов обработки ЭКС, которые обычно проявляются в случае сигналов сложной формы (комбинированные аритмии, необычная форма кардиокомплекса и т.п.). Врачу необходимо учитывать эту особенность при оценке работоспособности прибора.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Необходима определенная организация работы медицинского персонала в палате интенсивной терапии. Учитывая специфику РЭМА, охватывающую большую область медицинских и технических знаний, медицинский персонал должен быть знаком с основными физическими законами, а технический — иметь подготовку по медицинской электронике.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При выборе типа КМ необходимо сопоставить между собой понятие "стоимость — эффективность". Оценить эффективность можно детально ознакомившись со всеми возможностями КМ, многие из которых часто опускаются в эксплуатационной документации. Можно использовать для этих целей и другие критерии, которые больше подходят к индивидуальным особенностям клиники и ее финансовому состоянию.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Без выполнения изложенных выше условий и требований трудно ожидать эффективности применения КМ в широкой медицинской практике.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В целом прогнозирование эффективности медицинской техники полностью зависит от того, на сколько в ближайшее время удастся обеспечить взаимосвязанную работу разработчиков и врачей.</w:t>
      </w:r>
    </w:p>
    <w:p w:rsidR="00102BAA" w:rsidRDefault="00102BAA">
      <w:pPr>
        <w:rPr>
          <w:sz w:val="24"/>
          <w:szCs w:val="24"/>
        </w:rPr>
      </w:pPr>
      <w:bookmarkStart w:id="24" w:name="_Toc418002781"/>
      <w:bookmarkStart w:id="25" w:name="_Toc418004481"/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СПИСОК ЛИТЕРАТУРЫ:</w:t>
      </w:r>
      <w:bookmarkEnd w:id="24"/>
      <w:bookmarkEnd w:id="25"/>
    </w:p>
    <w:p w:rsidR="00102BAA" w:rsidRDefault="00102BAA">
      <w:pPr>
        <w:rPr>
          <w:sz w:val="24"/>
          <w:szCs w:val="24"/>
        </w:rPr>
      </w:pP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Дощицин В. Л. Практическая электрокардиография. — 2-е изд., перераб. и доп. — М.: Медицина, 1987. — 336 с.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Дехтярь Г. Я. Электрокардиографическая диагностика. —2-е изд., перераб. и доп. — М.: Медицина, 1972. — 416 с.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Минкин Р. Б., Павлов Ю. Д. Электрокардиография и фонокардиография. — Изд. 2-е, перераб. и дополн. — Л.: Медицина, 1988. — 256 с.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Исаков И. И., Кушаковский М. С., Журавлева Н. Б. Клиническая электрокардиография (нарушения сердечного ритма и проводимости): Руководство для врачей. — Изд. 2-е перераб. и доп. — Л.: Медицина, 1984. — 272 с.</w:t>
      </w:r>
    </w:p>
    <w:p w:rsidR="00102BAA" w:rsidRDefault="00174D64">
      <w:pPr>
        <w:rPr>
          <w:sz w:val="24"/>
          <w:szCs w:val="24"/>
        </w:rPr>
      </w:pPr>
      <w:r>
        <w:rPr>
          <w:sz w:val="24"/>
          <w:szCs w:val="24"/>
        </w:rPr>
        <w:t>Кардиомониторы. Аппаратура непрерывного контроля ЭКГ: Учеб. Пособие для вузов / А. Л. Барановский, А. Н. Калиниченко, Л. А. Манило и др.; Под ред. А. Л. Барановского и А. П. Немирко. — М.: Радио и связь, 1993. — 248 с.</w:t>
      </w:r>
      <w:bookmarkStart w:id="26" w:name="_GoBack"/>
      <w:bookmarkEnd w:id="26"/>
    </w:p>
    <w:sectPr w:rsidR="00102BAA">
      <w:pgSz w:w="11900" w:h="16820" w:code="9"/>
      <w:pgMar w:top="737" w:right="680" w:bottom="2381" w:left="1531" w:header="113" w:footer="1077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D64"/>
    <w:rsid w:val="00102BAA"/>
    <w:rsid w:val="00174D64"/>
    <w:rsid w:val="002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B193ED-9E5A-4D10-BDAE-59C8F158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11">
    <w:name w:val="toc 1"/>
    <w:basedOn w:val="a"/>
    <w:next w:val="a"/>
    <w:uiPriority w:val="99"/>
    <w:pPr>
      <w:spacing w:before="360" w:after="360"/>
      <w:ind w:firstLine="0"/>
      <w:jc w:val="left"/>
    </w:pPr>
    <w:rPr>
      <w:b/>
      <w:bCs/>
      <w:caps/>
      <w:sz w:val="22"/>
      <w:szCs w:val="22"/>
      <w:u w:val="single"/>
    </w:rPr>
  </w:style>
  <w:style w:type="paragraph" w:styleId="21">
    <w:name w:val="toc 2"/>
    <w:basedOn w:val="a"/>
    <w:next w:val="a"/>
    <w:uiPriority w:val="99"/>
    <w:pPr>
      <w:ind w:firstLine="0"/>
      <w:jc w:val="left"/>
    </w:pPr>
    <w:rPr>
      <w:b/>
      <w:bCs/>
      <w:smallCaps/>
      <w:sz w:val="22"/>
      <w:szCs w:val="22"/>
    </w:rPr>
  </w:style>
  <w:style w:type="paragraph" w:styleId="3">
    <w:name w:val="toc 3"/>
    <w:basedOn w:val="a"/>
    <w:next w:val="a"/>
    <w:uiPriority w:val="99"/>
    <w:pPr>
      <w:ind w:firstLine="0"/>
      <w:jc w:val="left"/>
    </w:pPr>
    <w:rPr>
      <w:smallCaps/>
      <w:sz w:val="22"/>
      <w:szCs w:val="22"/>
    </w:rPr>
  </w:style>
  <w:style w:type="paragraph" w:styleId="4">
    <w:name w:val="toc 4"/>
    <w:basedOn w:val="a"/>
    <w:next w:val="a"/>
    <w:uiPriority w:val="99"/>
    <w:pPr>
      <w:ind w:firstLine="0"/>
      <w:jc w:val="left"/>
    </w:pPr>
    <w:rPr>
      <w:sz w:val="22"/>
      <w:szCs w:val="22"/>
    </w:rPr>
  </w:style>
  <w:style w:type="paragraph" w:styleId="5">
    <w:name w:val="toc 5"/>
    <w:basedOn w:val="a"/>
    <w:next w:val="a"/>
    <w:uiPriority w:val="99"/>
    <w:pPr>
      <w:ind w:firstLine="0"/>
      <w:jc w:val="left"/>
    </w:pPr>
    <w:rPr>
      <w:sz w:val="22"/>
      <w:szCs w:val="22"/>
    </w:rPr>
  </w:style>
  <w:style w:type="paragraph" w:styleId="6">
    <w:name w:val="toc 6"/>
    <w:basedOn w:val="a"/>
    <w:next w:val="a"/>
    <w:uiPriority w:val="99"/>
    <w:pPr>
      <w:ind w:firstLine="0"/>
      <w:jc w:val="left"/>
    </w:pPr>
    <w:rPr>
      <w:sz w:val="22"/>
      <w:szCs w:val="22"/>
    </w:rPr>
  </w:style>
  <w:style w:type="paragraph" w:styleId="7">
    <w:name w:val="toc 7"/>
    <w:basedOn w:val="a"/>
    <w:next w:val="a"/>
    <w:uiPriority w:val="99"/>
    <w:pPr>
      <w:ind w:firstLine="0"/>
      <w:jc w:val="left"/>
    </w:pPr>
    <w:rPr>
      <w:sz w:val="22"/>
      <w:szCs w:val="22"/>
    </w:rPr>
  </w:style>
  <w:style w:type="paragraph" w:styleId="8">
    <w:name w:val="toc 8"/>
    <w:basedOn w:val="a"/>
    <w:next w:val="a"/>
    <w:uiPriority w:val="99"/>
    <w:pPr>
      <w:ind w:firstLine="0"/>
      <w:jc w:val="left"/>
    </w:pPr>
    <w:rPr>
      <w:sz w:val="22"/>
      <w:szCs w:val="22"/>
    </w:rPr>
  </w:style>
  <w:style w:type="paragraph" w:styleId="9">
    <w:name w:val="toc 9"/>
    <w:basedOn w:val="a"/>
    <w:next w:val="a"/>
    <w:uiPriority w:val="99"/>
    <w:pPr>
      <w:ind w:firstLine="0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3788</Words>
  <Characters>21592</Characters>
  <Application>Microsoft Office Word</Application>
  <DocSecurity>0</DocSecurity>
  <Lines>179</Lines>
  <Paragraphs>50</Paragraphs>
  <ScaleCrop>false</ScaleCrop>
  <Company>Home</Company>
  <LinksUpToDate>false</LinksUpToDate>
  <CharactersWithSpaces>25330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ÎÑÍÎÂÍÛÅ ÌÅÄÈÖÈÍÑÊÈÅ È ÝÊÑÏËÓÀÒÀÖÈÎÍÍÛÅ ÒÐÅÁÎÂÀÍÈß  Ê ÊÀÐÄÈÎÌÎÍÈÒÎÐÀÌ</dc:title>
  <dc:subject/>
  <dc:creator>Âëàäèìèð Íåôåäüåâ</dc:creator>
  <cp:keywords/>
  <dc:description/>
  <cp:lastModifiedBy>admin</cp:lastModifiedBy>
  <cp:revision>2</cp:revision>
  <cp:lastPrinted>1998-04-23T21:01:00Z</cp:lastPrinted>
  <dcterms:created xsi:type="dcterms:W3CDTF">2014-02-18T20:06:00Z</dcterms:created>
  <dcterms:modified xsi:type="dcterms:W3CDTF">2014-02-18T20:06:00Z</dcterms:modified>
</cp:coreProperties>
</file>