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A5E" w:rsidRDefault="00B30A5E">
      <w:pPr>
        <w:rPr>
          <w:rFonts w:ascii="Times New Roman" w:hAnsi="Times New Roman"/>
          <w:b/>
          <w:sz w:val="32"/>
          <w:szCs w:val="32"/>
        </w:rPr>
      </w:pPr>
    </w:p>
    <w:p w:rsidR="00E118F4" w:rsidRDefault="00E118F4">
      <w:pPr>
        <w:rPr>
          <w:rFonts w:ascii="Times New Roman" w:hAnsi="Times New Roman"/>
          <w:b/>
          <w:sz w:val="32"/>
          <w:szCs w:val="32"/>
        </w:rPr>
      </w:pPr>
      <w:r>
        <w:rPr>
          <w:rFonts w:ascii="Times New Roman" w:hAnsi="Times New Roman"/>
          <w:b/>
          <w:sz w:val="32"/>
          <w:szCs w:val="32"/>
        </w:rPr>
        <w:t>Содержание.</w:t>
      </w:r>
    </w:p>
    <w:p w:rsidR="00E118F4" w:rsidRPr="00EA4137" w:rsidRDefault="00E118F4" w:rsidP="00EA4137">
      <w:pPr>
        <w:spacing w:line="360" w:lineRule="auto"/>
        <w:jc w:val="both"/>
        <w:rPr>
          <w:rFonts w:ascii="Times New Roman" w:hAnsi="Times New Roman"/>
          <w:b/>
          <w:sz w:val="28"/>
          <w:szCs w:val="28"/>
        </w:rPr>
      </w:pPr>
      <w:r w:rsidRPr="00EA4137">
        <w:rPr>
          <w:rFonts w:ascii="Times New Roman" w:hAnsi="Times New Roman"/>
          <w:b/>
          <w:sz w:val="28"/>
          <w:szCs w:val="28"/>
        </w:rPr>
        <w:t>Введение………………………………………………………………………..…3</w:t>
      </w:r>
    </w:p>
    <w:p w:rsidR="00E118F4" w:rsidRPr="00EA4137" w:rsidRDefault="00E118F4" w:rsidP="00EA4137">
      <w:pPr>
        <w:spacing w:line="360" w:lineRule="auto"/>
        <w:jc w:val="both"/>
        <w:rPr>
          <w:rFonts w:ascii="Times New Roman" w:hAnsi="Times New Roman"/>
          <w:b/>
          <w:sz w:val="28"/>
          <w:szCs w:val="28"/>
        </w:rPr>
      </w:pPr>
      <w:r w:rsidRPr="00EA4137">
        <w:rPr>
          <w:rFonts w:ascii="Times New Roman" w:hAnsi="Times New Roman"/>
          <w:b/>
          <w:sz w:val="28"/>
          <w:szCs w:val="28"/>
        </w:rPr>
        <w:t>Глава 1</w:t>
      </w:r>
      <w:r>
        <w:rPr>
          <w:rFonts w:ascii="Times New Roman" w:hAnsi="Times New Roman"/>
          <w:b/>
          <w:sz w:val="28"/>
          <w:szCs w:val="28"/>
        </w:rPr>
        <w:t xml:space="preserve">. </w:t>
      </w:r>
      <w:r w:rsidRPr="00EA4137">
        <w:rPr>
          <w:rFonts w:ascii="Times New Roman" w:hAnsi="Times New Roman"/>
          <w:b/>
          <w:color w:val="000000"/>
          <w:sz w:val="28"/>
          <w:szCs w:val="28"/>
        </w:rPr>
        <w:t xml:space="preserve">Теоретические аспекты кластерного анализа. Метод </w:t>
      </w:r>
      <w:r w:rsidRPr="00EA4137">
        <w:rPr>
          <w:rFonts w:ascii="Times New Roman" w:hAnsi="Times New Roman"/>
          <w:b/>
          <w:color w:val="000000"/>
          <w:sz w:val="28"/>
          <w:szCs w:val="28"/>
          <w:lang w:val="en-US"/>
        </w:rPr>
        <w:t>k</w:t>
      </w:r>
      <w:r w:rsidRPr="00EA4137">
        <w:rPr>
          <w:rFonts w:ascii="Times New Roman" w:hAnsi="Times New Roman"/>
          <w:b/>
          <w:color w:val="000000"/>
          <w:sz w:val="28"/>
          <w:szCs w:val="28"/>
        </w:rPr>
        <w:t>-средних.</w:t>
      </w:r>
      <w:r>
        <w:rPr>
          <w:rFonts w:ascii="Times New Roman" w:hAnsi="Times New Roman"/>
          <w:b/>
          <w:color w:val="000000"/>
          <w:sz w:val="28"/>
          <w:szCs w:val="28"/>
        </w:rPr>
        <w:t>4</w:t>
      </w:r>
    </w:p>
    <w:p w:rsidR="00E118F4" w:rsidRPr="00EA4137" w:rsidRDefault="00E118F4" w:rsidP="00EA4137">
      <w:pPr>
        <w:spacing w:line="360" w:lineRule="auto"/>
        <w:rPr>
          <w:rFonts w:ascii="Times New Roman" w:hAnsi="Times New Roman"/>
          <w:b/>
          <w:sz w:val="28"/>
          <w:szCs w:val="28"/>
        </w:rPr>
      </w:pPr>
      <w:r w:rsidRPr="00EA4137">
        <w:rPr>
          <w:rFonts w:ascii="Times New Roman" w:hAnsi="Times New Roman"/>
          <w:b/>
          <w:sz w:val="28"/>
          <w:szCs w:val="28"/>
        </w:rPr>
        <w:t>Глава</w:t>
      </w:r>
      <w:r>
        <w:rPr>
          <w:rFonts w:ascii="Times New Roman" w:hAnsi="Times New Roman"/>
          <w:b/>
          <w:sz w:val="28"/>
          <w:szCs w:val="28"/>
        </w:rPr>
        <w:t xml:space="preserve"> </w:t>
      </w:r>
      <w:r w:rsidRPr="00EA4137">
        <w:rPr>
          <w:rFonts w:ascii="Times New Roman" w:hAnsi="Times New Roman"/>
          <w:b/>
          <w:sz w:val="28"/>
          <w:szCs w:val="28"/>
        </w:rPr>
        <w:t>2.</w:t>
      </w:r>
      <w:r>
        <w:rPr>
          <w:rFonts w:ascii="Times New Roman" w:hAnsi="Times New Roman"/>
          <w:b/>
          <w:sz w:val="28"/>
          <w:szCs w:val="28"/>
        </w:rPr>
        <w:t xml:space="preserve"> </w:t>
      </w:r>
      <w:r w:rsidRPr="00EA4137">
        <w:rPr>
          <w:rFonts w:ascii="Times New Roman" w:hAnsi="Times New Roman"/>
          <w:b/>
          <w:sz w:val="28"/>
          <w:szCs w:val="28"/>
        </w:rPr>
        <w:t>Кластерный</w:t>
      </w:r>
      <w:r>
        <w:rPr>
          <w:rFonts w:ascii="Times New Roman" w:hAnsi="Times New Roman"/>
          <w:b/>
          <w:sz w:val="28"/>
          <w:szCs w:val="28"/>
        </w:rPr>
        <w:t xml:space="preserve"> </w:t>
      </w:r>
      <w:r w:rsidRPr="00EA4137">
        <w:rPr>
          <w:rFonts w:ascii="Times New Roman" w:hAnsi="Times New Roman"/>
          <w:b/>
          <w:sz w:val="28"/>
          <w:szCs w:val="28"/>
        </w:rPr>
        <w:t>анализ</w:t>
      </w:r>
      <w:r>
        <w:rPr>
          <w:rFonts w:ascii="Times New Roman" w:hAnsi="Times New Roman"/>
          <w:b/>
          <w:sz w:val="28"/>
          <w:szCs w:val="28"/>
        </w:rPr>
        <w:t xml:space="preserve"> регионов России.....................</w:t>
      </w:r>
      <w:r w:rsidRPr="00EA4137">
        <w:rPr>
          <w:rFonts w:ascii="Times New Roman" w:hAnsi="Times New Roman"/>
          <w:b/>
          <w:sz w:val="28"/>
          <w:szCs w:val="28"/>
        </w:rPr>
        <w:t>…………….</w:t>
      </w:r>
      <w:r>
        <w:rPr>
          <w:rFonts w:ascii="Times New Roman" w:hAnsi="Times New Roman"/>
          <w:b/>
          <w:sz w:val="28"/>
          <w:szCs w:val="28"/>
        </w:rPr>
        <w:t>…..7</w:t>
      </w:r>
    </w:p>
    <w:p w:rsidR="00E118F4" w:rsidRPr="00EA4137" w:rsidRDefault="00E118F4" w:rsidP="00EA4137">
      <w:pPr>
        <w:spacing w:line="360" w:lineRule="auto"/>
        <w:jc w:val="both"/>
        <w:rPr>
          <w:rFonts w:ascii="Times New Roman" w:hAnsi="Times New Roman"/>
          <w:sz w:val="28"/>
          <w:szCs w:val="28"/>
        </w:rPr>
      </w:pPr>
      <w:r w:rsidRPr="00EA4137">
        <w:rPr>
          <w:rFonts w:ascii="Times New Roman" w:hAnsi="Times New Roman"/>
          <w:sz w:val="28"/>
          <w:szCs w:val="28"/>
        </w:rPr>
        <w:t>2.1. Евклидова Метрика…</w:t>
      </w:r>
      <w:r>
        <w:rPr>
          <w:rFonts w:ascii="Times New Roman" w:hAnsi="Times New Roman"/>
          <w:sz w:val="28"/>
          <w:szCs w:val="28"/>
        </w:rPr>
        <w:t>...………………………………………………….......9</w:t>
      </w:r>
    </w:p>
    <w:p w:rsidR="00E118F4" w:rsidRPr="00EA4137" w:rsidRDefault="00E118F4" w:rsidP="00EA4137">
      <w:pPr>
        <w:spacing w:line="360" w:lineRule="auto"/>
        <w:jc w:val="both"/>
        <w:rPr>
          <w:rFonts w:ascii="Times New Roman" w:hAnsi="Times New Roman"/>
          <w:sz w:val="28"/>
          <w:szCs w:val="28"/>
        </w:rPr>
      </w:pPr>
      <w:r w:rsidRPr="00EA4137">
        <w:rPr>
          <w:rFonts w:ascii="Times New Roman" w:hAnsi="Times New Roman"/>
          <w:sz w:val="28"/>
          <w:szCs w:val="28"/>
        </w:rPr>
        <w:t xml:space="preserve">2.2. </w:t>
      </w:r>
      <w:r>
        <w:rPr>
          <w:rFonts w:ascii="Times New Roman" w:hAnsi="Times New Roman"/>
          <w:sz w:val="28"/>
          <w:szCs w:val="28"/>
        </w:rPr>
        <w:t xml:space="preserve">Метод </w:t>
      </w:r>
      <w:r>
        <w:rPr>
          <w:rFonts w:ascii="Times New Roman" w:hAnsi="Times New Roman"/>
          <w:sz w:val="28"/>
          <w:szCs w:val="28"/>
          <w:lang w:val="en-US"/>
        </w:rPr>
        <w:t>k</w:t>
      </w:r>
      <w:r>
        <w:rPr>
          <w:rFonts w:ascii="Times New Roman" w:hAnsi="Times New Roman"/>
          <w:sz w:val="28"/>
          <w:szCs w:val="28"/>
        </w:rPr>
        <w:t>-средних</w:t>
      </w:r>
      <w:r w:rsidRPr="00EA4137">
        <w:rPr>
          <w:rFonts w:ascii="Times New Roman" w:hAnsi="Times New Roman"/>
          <w:sz w:val="28"/>
          <w:szCs w:val="28"/>
        </w:rPr>
        <w:t>...................................................................................</w:t>
      </w:r>
      <w:r>
        <w:rPr>
          <w:rFonts w:ascii="Times New Roman" w:hAnsi="Times New Roman"/>
          <w:sz w:val="28"/>
          <w:szCs w:val="28"/>
        </w:rPr>
        <w:t>..........11</w:t>
      </w:r>
    </w:p>
    <w:p w:rsidR="00E118F4" w:rsidRPr="00EA4137" w:rsidRDefault="00E118F4" w:rsidP="00EA4137">
      <w:pPr>
        <w:spacing w:line="360" w:lineRule="auto"/>
        <w:jc w:val="both"/>
        <w:rPr>
          <w:rFonts w:ascii="Times New Roman" w:hAnsi="Times New Roman"/>
          <w:b/>
          <w:sz w:val="28"/>
          <w:szCs w:val="28"/>
        </w:rPr>
      </w:pPr>
      <w:r w:rsidRPr="00EA4137">
        <w:rPr>
          <w:rFonts w:ascii="Times New Roman" w:hAnsi="Times New Roman"/>
          <w:b/>
          <w:sz w:val="28"/>
          <w:szCs w:val="28"/>
        </w:rPr>
        <w:t>Глава 3. Регрессионный анализ в кластерах……</w:t>
      </w:r>
      <w:r>
        <w:rPr>
          <w:rFonts w:ascii="Times New Roman" w:hAnsi="Times New Roman"/>
          <w:b/>
          <w:sz w:val="28"/>
          <w:szCs w:val="28"/>
        </w:rPr>
        <w:t>....……………………….16</w:t>
      </w:r>
    </w:p>
    <w:p w:rsidR="00E118F4" w:rsidRPr="00EA4137" w:rsidRDefault="00E118F4" w:rsidP="00EA4137">
      <w:pPr>
        <w:spacing w:line="360" w:lineRule="auto"/>
        <w:jc w:val="both"/>
        <w:rPr>
          <w:rFonts w:ascii="Times New Roman" w:hAnsi="Times New Roman"/>
          <w:b/>
          <w:sz w:val="28"/>
          <w:szCs w:val="28"/>
        </w:rPr>
      </w:pPr>
      <w:r w:rsidRPr="00EA4137">
        <w:rPr>
          <w:rFonts w:ascii="Times New Roman" w:hAnsi="Times New Roman"/>
          <w:b/>
          <w:sz w:val="28"/>
          <w:szCs w:val="28"/>
        </w:rPr>
        <w:t>Глава 4. Дискриминантный анализ………</w:t>
      </w:r>
      <w:r>
        <w:rPr>
          <w:rFonts w:ascii="Times New Roman" w:hAnsi="Times New Roman"/>
          <w:b/>
          <w:sz w:val="28"/>
          <w:szCs w:val="28"/>
        </w:rPr>
        <w:t>....……………………………….29</w:t>
      </w:r>
    </w:p>
    <w:p w:rsidR="00E118F4" w:rsidRPr="00EA4137" w:rsidRDefault="00E118F4" w:rsidP="00EA4137">
      <w:pPr>
        <w:spacing w:line="360" w:lineRule="auto"/>
        <w:jc w:val="both"/>
        <w:rPr>
          <w:rFonts w:ascii="Times New Roman" w:hAnsi="Times New Roman"/>
          <w:b/>
          <w:sz w:val="28"/>
          <w:szCs w:val="28"/>
        </w:rPr>
      </w:pPr>
      <w:r w:rsidRPr="00EA4137">
        <w:rPr>
          <w:rFonts w:ascii="Times New Roman" w:hAnsi="Times New Roman"/>
          <w:b/>
          <w:sz w:val="28"/>
          <w:szCs w:val="28"/>
        </w:rPr>
        <w:t>Заключени</w:t>
      </w:r>
      <w:r>
        <w:rPr>
          <w:rFonts w:ascii="Times New Roman" w:hAnsi="Times New Roman"/>
          <w:b/>
          <w:sz w:val="28"/>
          <w:szCs w:val="28"/>
        </w:rPr>
        <w:t>е……………………………………………………………………...35</w:t>
      </w:r>
    </w:p>
    <w:p w:rsidR="00E118F4" w:rsidRDefault="00E118F4" w:rsidP="00EA4137">
      <w:pPr>
        <w:spacing w:line="360" w:lineRule="auto"/>
        <w:jc w:val="both"/>
        <w:rPr>
          <w:rFonts w:ascii="Times New Roman" w:hAnsi="Times New Roman"/>
          <w:b/>
          <w:sz w:val="28"/>
          <w:szCs w:val="28"/>
        </w:rPr>
      </w:pPr>
      <w:r>
        <w:rPr>
          <w:rFonts w:ascii="Times New Roman" w:hAnsi="Times New Roman"/>
          <w:b/>
          <w:sz w:val="28"/>
          <w:szCs w:val="28"/>
        </w:rPr>
        <w:t>Список литературы.......………………………………………………………..37</w:t>
      </w:r>
    </w:p>
    <w:p w:rsidR="00E118F4" w:rsidRPr="00EA4137" w:rsidRDefault="00E118F4" w:rsidP="00D67ABC">
      <w:pPr>
        <w:spacing w:line="360" w:lineRule="auto"/>
        <w:jc w:val="both"/>
        <w:rPr>
          <w:rFonts w:ascii="Times New Roman" w:hAnsi="Times New Roman"/>
          <w:b/>
          <w:sz w:val="28"/>
          <w:szCs w:val="28"/>
        </w:rPr>
      </w:pPr>
      <w:r w:rsidRPr="00EA4137">
        <w:rPr>
          <w:rFonts w:ascii="Times New Roman" w:hAnsi="Times New Roman"/>
          <w:b/>
          <w:sz w:val="28"/>
          <w:szCs w:val="28"/>
        </w:rPr>
        <w:t>Приложен</w:t>
      </w:r>
      <w:r>
        <w:rPr>
          <w:rFonts w:ascii="Times New Roman" w:hAnsi="Times New Roman"/>
          <w:b/>
          <w:sz w:val="28"/>
          <w:szCs w:val="28"/>
        </w:rPr>
        <w:t>ия……………………………………………………………………..38</w:t>
      </w:r>
    </w:p>
    <w:p w:rsidR="00E118F4" w:rsidRPr="00EA4137" w:rsidRDefault="00E118F4" w:rsidP="00EA4137">
      <w:pPr>
        <w:spacing w:line="360" w:lineRule="auto"/>
        <w:jc w:val="both"/>
        <w:rPr>
          <w:rFonts w:ascii="Times New Roman" w:hAnsi="Times New Roman"/>
          <w:b/>
          <w:sz w:val="28"/>
          <w:szCs w:val="28"/>
        </w:rPr>
      </w:pPr>
    </w:p>
    <w:p w:rsidR="00E118F4" w:rsidRDefault="00E118F4">
      <w:pPr>
        <w:rPr>
          <w:rFonts w:ascii="Times New Roman" w:hAnsi="Times New Roman"/>
          <w:b/>
          <w:sz w:val="32"/>
          <w:szCs w:val="32"/>
        </w:rPr>
      </w:pPr>
      <w:r>
        <w:rPr>
          <w:rFonts w:ascii="Times New Roman" w:hAnsi="Times New Roman"/>
          <w:b/>
          <w:sz w:val="32"/>
          <w:szCs w:val="32"/>
        </w:rPr>
        <w:br w:type="page"/>
      </w:r>
    </w:p>
    <w:p w:rsidR="00E118F4" w:rsidRDefault="00E118F4">
      <w:pPr>
        <w:rPr>
          <w:rFonts w:ascii="Times New Roman" w:hAnsi="Times New Roman"/>
          <w:b/>
          <w:sz w:val="32"/>
          <w:szCs w:val="32"/>
        </w:rPr>
      </w:pPr>
      <w:r>
        <w:rPr>
          <w:rFonts w:ascii="Times New Roman" w:hAnsi="Times New Roman"/>
          <w:b/>
          <w:sz w:val="32"/>
          <w:szCs w:val="32"/>
        </w:rPr>
        <w:t>Введение.</w:t>
      </w:r>
    </w:p>
    <w:p w:rsidR="00E118F4" w:rsidRPr="00CB7CBD" w:rsidRDefault="00E118F4" w:rsidP="00CB7CBD">
      <w:pPr>
        <w:pStyle w:val="a9"/>
        <w:spacing w:before="0" w:beforeAutospacing="0" w:after="0" w:afterAutospacing="0" w:line="360" w:lineRule="auto"/>
        <w:ind w:firstLine="851"/>
        <w:jc w:val="both"/>
        <w:rPr>
          <w:color w:val="000000"/>
          <w:sz w:val="28"/>
          <w:szCs w:val="28"/>
        </w:rPr>
      </w:pPr>
      <w:r w:rsidRPr="00CB7CBD">
        <w:rPr>
          <w:color w:val="000000"/>
          <w:sz w:val="28"/>
          <w:szCs w:val="28"/>
        </w:rPr>
        <w:t>Необходимость развития сферы услуг требует существенной перестройки структуры потребления населения, значительного возрастания доли услуг и сокращения удельного веса материального потребления.</w:t>
      </w:r>
    </w:p>
    <w:p w:rsidR="00E118F4" w:rsidRPr="00CB7CBD" w:rsidRDefault="00E118F4" w:rsidP="00CB7CBD">
      <w:pPr>
        <w:pStyle w:val="a9"/>
        <w:spacing w:before="0" w:beforeAutospacing="0" w:after="0" w:afterAutospacing="0" w:line="360" w:lineRule="auto"/>
        <w:ind w:firstLine="851"/>
        <w:jc w:val="both"/>
        <w:rPr>
          <w:color w:val="000000"/>
          <w:sz w:val="28"/>
          <w:szCs w:val="28"/>
        </w:rPr>
      </w:pPr>
      <w:r w:rsidRPr="00CB7CBD">
        <w:rPr>
          <w:color w:val="000000"/>
          <w:sz w:val="28"/>
          <w:szCs w:val="28"/>
        </w:rPr>
        <w:t>На современном этапе социально-экономического развития сфера сервиса становится одним из наиболее обширных секторов развития рыночных отношений, вовлечения населения в экономическую деятельность. Она теснейшим образом связана со всеми другими областями общественной жизни. Соответственно сфера сервиса является одним из важнейших источников мобилизации потенциала национального роста, повышения качества и уровня жизни.</w:t>
      </w:r>
    </w:p>
    <w:p w:rsidR="00E118F4" w:rsidRPr="00CB7CBD" w:rsidRDefault="00E118F4" w:rsidP="00CB7CBD">
      <w:pPr>
        <w:pStyle w:val="a9"/>
        <w:spacing w:before="0" w:beforeAutospacing="0" w:after="0" w:afterAutospacing="0" w:line="360" w:lineRule="auto"/>
        <w:ind w:firstLine="851"/>
        <w:jc w:val="both"/>
        <w:rPr>
          <w:color w:val="000000"/>
          <w:sz w:val="28"/>
          <w:szCs w:val="28"/>
        </w:rPr>
      </w:pPr>
      <w:r w:rsidRPr="00CB7CBD">
        <w:rPr>
          <w:color w:val="000000"/>
          <w:sz w:val="28"/>
          <w:szCs w:val="28"/>
        </w:rPr>
        <w:t>Социальная значимость эффективности сферы услуг очевидна: она непосредственно служит увеличению доли свободного времени населения и, следовательно, создает возможности для всестороннего гармоничного развития личности.</w:t>
      </w:r>
    </w:p>
    <w:p w:rsidR="00E118F4" w:rsidRPr="00CB7CBD" w:rsidRDefault="00E118F4" w:rsidP="00CB7CBD">
      <w:pPr>
        <w:pStyle w:val="a9"/>
        <w:spacing w:before="0" w:beforeAutospacing="0" w:after="0" w:afterAutospacing="0" w:line="360" w:lineRule="auto"/>
        <w:ind w:firstLine="851"/>
        <w:jc w:val="both"/>
        <w:rPr>
          <w:color w:val="000000"/>
          <w:sz w:val="28"/>
          <w:szCs w:val="28"/>
        </w:rPr>
      </w:pPr>
      <w:r w:rsidRPr="00CB7CBD">
        <w:rPr>
          <w:color w:val="000000"/>
          <w:sz w:val="28"/>
          <w:szCs w:val="28"/>
        </w:rPr>
        <w:t>Прогресс в отрасли определяется развитием всех видов электрической связи, среди которых наиболее распространенной является телефонная связь.</w:t>
      </w:r>
    </w:p>
    <w:p w:rsidR="00E118F4" w:rsidRPr="00CB7CBD" w:rsidRDefault="00E118F4" w:rsidP="00CB7CBD">
      <w:pPr>
        <w:pStyle w:val="a9"/>
        <w:spacing w:before="0" w:beforeAutospacing="0" w:after="0" w:afterAutospacing="0" w:line="360" w:lineRule="auto"/>
        <w:ind w:firstLine="851"/>
        <w:jc w:val="both"/>
        <w:rPr>
          <w:color w:val="000000"/>
          <w:sz w:val="28"/>
          <w:szCs w:val="28"/>
        </w:rPr>
      </w:pPr>
      <w:r w:rsidRPr="00CB7CBD">
        <w:rPr>
          <w:color w:val="000000"/>
          <w:sz w:val="28"/>
          <w:szCs w:val="28"/>
        </w:rPr>
        <w:t>Телефонная связь приносит более половины всех доходов, получаемых от услуг связи. Одним из важнейших направлений обслуживания населения в области связи является телевидение и радиовещание, которые несет не только важную информационную и политическую нагрузку, но и являются в некоторых отдаленных районах области почти единственным средством культурного досуга.</w:t>
      </w:r>
    </w:p>
    <w:p w:rsidR="00E118F4" w:rsidRDefault="00E118F4" w:rsidP="00CB7CBD">
      <w:pPr>
        <w:pStyle w:val="a9"/>
        <w:spacing w:before="0" w:beforeAutospacing="0" w:after="0" w:afterAutospacing="0" w:line="360" w:lineRule="auto"/>
        <w:ind w:firstLine="851"/>
        <w:jc w:val="both"/>
        <w:rPr>
          <w:color w:val="000000"/>
          <w:sz w:val="28"/>
          <w:szCs w:val="28"/>
        </w:rPr>
      </w:pPr>
      <w:r w:rsidRPr="00CB7CBD">
        <w:rPr>
          <w:color w:val="000000"/>
          <w:sz w:val="28"/>
          <w:szCs w:val="28"/>
        </w:rPr>
        <w:t xml:space="preserve">Цель данной курсовой работы - статистическое изучение предоставления услуг связи населению в </w:t>
      </w:r>
      <w:r>
        <w:rPr>
          <w:color w:val="000000"/>
          <w:sz w:val="28"/>
          <w:szCs w:val="28"/>
        </w:rPr>
        <w:t>регионах России в 2008 году и влияние их на доход от услуг связи населению в расчете на одного жителя.</w:t>
      </w:r>
    </w:p>
    <w:p w:rsidR="00E118F4" w:rsidRDefault="00E118F4">
      <w:pPr>
        <w:rPr>
          <w:rFonts w:ascii="Times New Roman" w:hAnsi="Times New Roman"/>
          <w:color w:val="000000"/>
          <w:sz w:val="28"/>
          <w:szCs w:val="28"/>
        </w:rPr>
      </w:pPr>
      <w:r>
        <w:rPr>
          <w:color w:val="000000"/>
          <w:sz w:val="28"/>
          <w:szCs w:val="28"/>
        </w:rPr>
        <w:br w:type="page"/>
      </w:r>
    </w:p>
    <w:p w:rsidR="00E118F4" w:rsidRPr="00CB7CBD" w:rsidRDefault="00E118F4" w:rsidP="00CB7CBD">
      <w:pPr>
        <w:pStyle w:val="a9"/>
        <w:spacing w:before="0" w:beforeAutospacing="0" w:after="0" w:afterAutospacing="0" w:line="360" w:lineRule="auto"/>
        <w:jc w:val="both"/>
        <w:rPr>
          <w:b/>
          <w:color w:val="000000"/>
          <w:sz w:val="32"/>
          <w:szCs w:val="32"/>
        </w:rPr>
      </w:pPr>
      <w:r w:rsidRPr="00CB7CBD">
        <w:rPr>
          <w:b/>
          <w:color w:val="000000"/>
          <w:sz w:val="32"/>
          <w:szCs w:val="32"/>
        </w:rPr>
        <w:t xml:space="preserve">Глава 1. Теоретические аспекты кластерного анализа. Метод </w:t>
      </w:r>
      <w:r w:rsidRPr="00CB7CBD">
        <w:rPr>
          <w:b/>
          <w:color w:val="000000"/>
          <w:sz w:val="32"/>
          <w:szCs w:val="32"/>
          <w:lang w:val="en-US"/>
        </w:rPr>
        <w:t>k</w:t>
      </w:r>
      <w:r w:rsidRPr="00CB7CBD">
        <w:rPr>
          <w:b/>
          <w:color w:val="000000"/>
          <w:sz w:val="32"/>
          <w:szCs w:val="32"/>
        </w:rPr>
        <w:t>-средних.</w:t>
      </w:r>
    </w:p>
    <w:p w:rsidR="00E118F4" w:rsidRPr="00F40B35" w:rsidRDefault="00E118F4" w:rsidP="00F40B35">
      <w:pPr>
        <w:pStyle w:val="a9"/>
        <w:spacing w:before="0" w:beforeAutospacing="0" w:after="0" w:afterAutospacing="0" w:line="360" w:lineRule="auto"/>
        <w:ind w:firstLine="708"/>
        <w:jc w:val="both"/>
        <w:rPr>
          <w:color w:val="000000"/>
          <w:sz w:val="28"/>
          <w:szCs w:val="28"/>
        </w:rPr>
      </w:pPr>
      <w:r w:rsidRPr="00F40B35">
        <w:rPr>
          <w:color w:val="000000"/>
          <w:sz w:val="28"/>
          <w:szCs w:val="28"/>
        </w:rPr>
        <w:t>При большом количестве наблюдений иерархические методы кластерного анализа не пригодны. В таких случаях используют неиерархические методы, основанные на разделении, которые представляют собой</w:t>
      </w:r>
      <w:r w:rsidRPr="00F40B35">
        <w:rPr>
          <w:rStyle w:val="apple-converted-space"/>
          <w:color w:val="000000"/>
          <w:sz w:val="28"/>
          <w:szCs w:val="28"/>
        </w:rPr>
        <w:t> </w:t>
      </w:r>
      <w:r w:rsidRPr="00F40B35">
        <w:rPr>
          <w:rStyle w:val="keyworddef"/>
          <w:color w:val="000000"/>
          <w:sz w:val="28"/>
          <w:szCs w:val="28"/>
        </w:rPr>
        <w:t>итеративные методы</w:t>
      </w:r>
      <w:r w:rsidRPr="00F40B35">
        <w:rPr>
          <w:rStyle w:val="apple-converted-space"/>
          <w:color w:val="000000"/>
          <w:sz w:val="28"/>
          <w:szCs w:val="28"/>
        </w:rPr>
        <w:t> </w:t>
      </w:r>
      <w:r w:rsidRPr="00F40B35">
        <w:rPr>
          <w:color w:val="000000"/>
          <w:sz w:val="28"/>
          <w:szCs w:val="28"/>
        </w:rPr>
        <w:t>дробления исходной совокупности. В процессе деления новые кластеры формируются до тех пор, пока не будет выполнено правило остановки.</w:t>
      </w:r>
    </w:p>
    <w:p w:rsidR="00E118F4" w:rsidRPr="00DE1725" w:rsidRDefault="00E118F4" w:rsidP="00F40B35">
      <w:pPr>
        <w:pStyle w:val="a9"/>
        <w:spacing w:before="0" w:beforeAutospacing="0" w:after="0" w:afterAutospacing="0" w:line="360" w:lineRule="auto"/>
        <w:ind w:firstLine="708"/>
        <w:jc w:val="both"/>
        <w:rPr>
          <w:color w:val="000000"/>
          <w:sz w:val="28"/>
          <w:szCs w:val="28"/>
        </w:rPr>
      </w:pPr>
      <w:r w:rsidRPr="00F40B35">
        <w:rPr>
          <w:color w:val="000000"/>
          <w:sz w:val="28"/>
          <w:szCs w:val="28"/>
        </w:rPr>
        <w:t>Такая неиерархическая кластеризация состоит в разделении набора данных на определенное количество отдельных кластеров. Существует два подхода. Первый заключается в определении границ кластеров как наиболее плотных участков в многомерном пространстве исходных данных, т.е. определение кластера там, где имеется большое "сгущение точек". Второй подход заключается в минимизации меры различия объектов</w:t>
      </w:r>
      <w:r w:rsidRPr="00DE1725">
        <w:rPr>
          <w:color w:val="000000"/>
          <w:sz w:val="28"/>
          <w:szCs w:val="28"/>
        </w:rPr>
        <w:t>.</w:t>
      </w:r>
    </w:p>
    <w:p w:rsidR="00E118F4" w:rsidRPr="00CB7CBD" w:rsidRDefault="00E118F4" w:rsidP="00CB7CBD">
      <w:pPr>
        <w:autoSpaceDE w:val="0"/>
        <w:autoSpaceDN w:val="0"/>
        <w:adjustRightInd w:val="0"/>
        <w:spacing w:after="0" w:line="360" w:lineRule="auto"/>
        <w:ind w:firstLine="851"/>
        <w:jc w:val="both"/>
        <w:rPr>
          <w:rFonts w:ascii="Times New Roman" w:hAnsi="Times New Roman"/>
          <w:sz w:val="28"/>
          <w:szCs w:val="28"/>
        </w:rPr>
      </w:pPr>
      <w:r w:rsidRPr="00CB7CBD">
        <w:rPr>
          <w:rFonts w:ascii="Times New Roman" w:hAnsi="Times New Roman"/>
          <w:sz w:val="28"/>
          <w:szCs w:val="28"/>
        </w:rPr>
        <w:t xml:space="preserve">Наряду с иерархическими методами классификации, существует многочисленная группа так называемых итеративных методов кластерного анализа (метод </w:t>
      </w:r>
      <w:r w:rsidRPr="00CB7CBD">
        <w:rPr>
          <w:rFonts w:ascii="Times New Roman" w:hAnsi="Times New Roman"/>
          <w:i/>
          <w:iCs/>
          <w:sz w:val="28"/>
          <w:szCs w:val="28"/>
        </w:rPr>
        <w:t xml:space="preserve">k </w:t>
      </w:r>
      <w:r w:rsidRPr="00CB7CBD">
        <w:rPr>
          <w:rFonts w:ascii="Times New Roman" w:hAnsi="Times New Roman"/>
          <w:sz w:val="28"/>
          <w:szCs w:val="28"/>
        </w:rPr>
        <w:t>- средних.).</w:t>
      </w:r>
    </w:p>
    <w:p w:rsidR="00E118F4" w:rsidRPr="00CB7CBD" w:rsidRDefault="00E118F4" w:rsidP="00CB7CBD">
      <w:pPr>
        <w:autoSpaceDE w:val="0"/>
        <w:autoSpaceDN w:val="0"/>
        <w:adjustRightInd w:val="0"/>
        <w:spacing w:after="0" w:line="360" w:lineRule="auto"/>
        <w:ind w:firstLine="851"/>
        <w:jc w:val="both"/>
        <w:rPr>
          <w:rFonts w:ascii="Times New Roman" w:hAnsi="Times New Roman"/>
          <w:sz w:val="28"/>
          <w:szCs w:val="28"/>
        </w:rPr>
      </w:pPr>
      <w:r w:rsidRPr="00CB7CBD">
        <w:rPr>
          <w:rFonts w:ascii="Times New Roman" w:hAnsi="Times New Roman"/>
          <w:sz w:val="28"/>
          <w:szCs w:val="28"/>
        </w:rPr>
        <w:t xml:space="preserve">Сущность их заключается в том, что процесс классификации начинается с задания некоторых начальных условий (количество образуемых кластеров, порог завершения процесса классификации и т.д.). Название метода было предложено Дж. Мак-Куином в 1967 г. В отличие от иерархических процедур метод </w:t>
      </w:r>
      <w:r w:rsidRPr="00CB7CBD">
        <w:rPr>
          <w:rFonts w:ascii="Times New Roman" w:hAnsi="Times New Roman"/>
          <w:i/>
          <w:iCs/>
          <w:sz w:val="28"/>
          <w:szCs w:val="28"/>
        </w:rPr>
        <w:t xml:space="preserve">k </w:t>
      </w:r>
      <w:r w:rsidRPr="00CB7CBD">
        <w:rPr>
          <w:rFonts w:ascii="Times New Roman" w:hAnsi="Times New Roman"/>
          <w:sz w:val="28"/>
          <w:szCs w:val="28"/>
        </w:rPr>
        <w:t xml:space="preserve">- средних не требует вычисления и хранения матрицы расстояний или сходств между объектами. Алгоритм этого метода предполагает использование только исходных значений переменных. Для начала процедуры классификации должны быть заданы </w:t>
      </w:r>
      <w:r w:rsidRPr="00CB7CBD">
        <w:rPr>
          <w:rFonts w:ascii="Times New Roman" w:hAnsi="Times New Roman"/>
          <w:i/>
          <w:iCs/>
          <w:sz w:val="28"/>
          <w:szCs w:val="28"/>
        </w:rPr>
        <w:t xml:space="preserve">k </w:t>
      </w:r>
      <w:r w:rsidRPr="00CB7CBD">
        <w:rPr>
          <w:rFonts w:ascii="Times New Roman" w:hAnsi="Times New Roman"/>
          <w:sz w:val="28"/>
          <w:szCs w:val="28"/>
        </w:rPr>
        <w:t xml:space="preserve">выбранных объектов, которые будут служить эталонами, т.е. центрами кластеров. </w:t>
      </w:r>
      <w:r>
        <w:rPr>
          <w:rStyle w:val="a5"/>
          <w:rFonts w:ascii="Times New Roman" w:hAnsi="Times New Roman"/>
          <w:sz w:val="28"/>
          <w:szCs w:val="28"/>
        </w:rPr>
        <w:footnoteReference w:id="1"/>
      </w:r>
    </w:p>
    <w:p w:rsidR="00E118F4" w:rsidRPr="00CB7CBD" w:rsidRDefault="00E118F4" w:rsidP="00CB7CBD">
      <w:pPr>
        <w:autoSpaceDE w:val="0"/>
        <w:autoSpaceDN w:val="0"/>
        <w:adjustRightInd w:val="0"/>
        <w:spacing w:after="0" w:line="360" w:lineRule="auto"/>
        <w:ind w:firstLine="851"/>
        <w:jc w:val="both"/>
        <w:rPr>
          <w:rFonts w:ascii="Times New Roman" w:hAnsi="Times New Roman"/>
          <w:sz w:val="28"/>
          <w:szCs w:val="28"/>
        </w:rPr>
      </w:pPr>
      <w:r w:rsidRPr="00CB7CBD">
        <w:rPr>
          <w:rFonts w:ascii="Times New Roman" w:hAnsi="Times New Roman"/>
          <w:sz w:val="28"/>
          <w:szCs w:val="28"/>
        </w:rPr>
        <w:t xml:space="preserve">Считается, что алгоритмы эталонного типа удобные и быстродействующие. В этом случае важную роль играет выбор начальных условий, которые влияют на длительность процесса классификации и на его результаты. Метод </w:t>
      </w:r>
      <w:r w:rsidRPr="00CB7CBD">
        <w:rPr>
          <w:rFonts w:ascii="Times New Roman" w:hAnsi="Times New Roman"/>
          <w:i/>
          <w:iCs/>
          <w:sz w:val="28"/>
          <w:szCs w:val="28"/>
        </w:rPr>
        <w:t xml:space="preserve">k </w:t>
      </w:r>
      <w:r w:rsidRPr="00CB7CBD">
        <w:rPr>
          <w:rFonts w:ascii="Times New Roman" w:hAnsi="Times New Roman"/>
          <w:sz w:val="28"/>
          <w:szCs w:val="28"/>
        </w:rPr>
        <w:t>- средних удобен для обработки больших статистических совокупностей.</w:t>
      </w:r>
    </w:p>
    <w:p w:rsidR="00E118F4" w:rsidRPr="00CB7CBD" w:rsidRDefault="00E118F4" w:rsidP="00CB7CBD">
      <w:pPr>
        <w:autoSpaceDE w:val="0"/>
        <w:autoSpaceDN w:val="0"/>
        <w:adjustRightInd w:val="0"/>
        <w:spacing w:after="0" w:line="360" w:lineRule="auto"/>
        <w:ind w:firstLine="851"/>
        <w:jc w:val="both"/>
        <w:rPr>
          <w:rFonts w:ascii="Times New Roman" w:hAnsi="Times New Roman"/>
          <w:sz w:val="28"/>
          <w:szCs w:val="28"/>
        </w:rPr>
      </w:pPr>
      <w:r w:rsidRPr="00CB7CBD">
        <w:rPr>
          <w:rFonts w:ascii="Times New Roman" w:hAnsi="Times New Roman"/>
          <w:sz w:val="28"/>
          <w:szCs w:val="28"/>
        </w:rPr>
        <w:t xml:space="preserve">Математическое описание алгоритма метода </w:t>
      </w:r>
      <w:r w:rsidRPr="00CB7CBD">
        <w:rPr>
          <w:rFonts w:ascii="Times New Roman" w:hAnsi="Times New Roman"/>
          <w:i/>
          <w:iCs/>
          <w:sz w:val="28"/>
          <w:szCs w:val="28"/>
        </w:rPr>
        <w:t xml:space="preserve">k </w:t>
      </w:r>
      <w:r w:rsidRPr="00CB7CBD">
        <w:rPr>
          <w:rFonts w:ascii="Times New Roman" w:hAnsi="Times New Roman"/>
          <w:sz w:val="28"/>
          <w:szCs w:val="28"/>
        </w:rPr>
        <w:t>- средних.</w:t>
      </w:r>
    </w:p>
    <w:p w:rsidR="00E118F4" w:rsidRPr="00CB7CBD" w:rsidRDefault="00E118F4" w:rsidP="00CB7CBD">
      <w:pPr>
        <w:autoSpaceDE w:val="0"/>
        <w:autoSpaceDN w:val="0"/>
        <w:adjustRightInd w:val="0"/>
        <w:spacing w:after="0" w:line="360" w:lineRule="auto"/>
        <w:ind w:firstLine="851"/>
        <w:jc w:val="both"/>
        <w:rPr>
          <w:rFonts w:ascii="Times New Roman" w:hAnsi="Times New Roman"/>
          <w:sz w:val="28"/>
          <w:szCs w:val="28"/>
        </w:rPr>
      </w:pPr>
      <w:r w:rsidRPr="00CB7CBD">
        <w:rPr>
          <w:rFonts w:ascii="Times New Roman" w:hAnsi="Times New Roman"/>
          <w:sz w:val="28"/>
          <w:szCs w:val="28"/>
        </w:rPr>
        <w:t xml:space="preserve">Пусть имеется </w:t>
      </w:r>
      <w:r w:rsidRPr="00CB7CBD">
        <w:rPr>
          <w:rFonts w:ascii="Times New Roman" w:hAnsi="Times New Roman"/>
          <w:i/>
          <w:iCs/>
          <w:sz w:val="28"/>
          <w:szCs w:val="28"/>
        </w:rPr>
        <w:t xml:space="preserve">n </w:t>
      </w:r>
      <w:r w:rsidRPr="00CB7CBD">
        <w:rPr>
          <w:rFonts w:ascii="Times New Roman" w:hAnsi="Times New Roman"/>
          <w:sz w:val="28"/>
          <w:szCs w:val="28"/>
        </w:rPr>
        <w:t xml:space="preserve">наблюдений, каждое из которых характеризуется </w:t>
      </w:r>
      <w:r w:rsidRPr="00CB7CBD">
        <w:rPr>
          <w:rFonts w:ascii="Times New Roman" w:hAnsi="Times New Roman"/>
          <w:i/>
          <w:iCs/>
          <w:sz w:val="28"/>
          <w:szCs w:val="28"/>
        </w:rPr>
        <w:t xml:space="preserve">m </w:t>
      </w:r>
      <w:r w:rsidRPr="00CB7CBD">
        <w:rPr>
          <w:rFonts w:ascii="Times New Roman" w:hAnsi="Times New Roman"/>
          <w:sz w:val="28"/>
          <w:szCs w:val="28"/>
        </w:rPr>
        <w:t>признаками</w:t>
      </w:r>
      <w:r w:rsidRPr="00F40B35">
        <w:rPr>
          <w:rFonts w:ascii="Times New Roman" w:hAnsi="Times New Roman"/>
          <w:sz w:val="28"/>
          <w:szCs w:val="28"/>
        </w:rPr>
        <w:t xml:space="preserve"> </w:t>
      </w:r>
      <w:r w:rsidRPr="00CB7CBD">
        <w:rPr>
          <w:rFonts w:ascii="Times New Roman" w:hAnsi="Times New Roman"/>
          <w:i/>
          <w:iCs/>
          <w:sz w:val="28"/>
          <w:szCs w:val="28"/>
        </w:rPr>
        <w:t>X</w:t>
      </w:r>
      <w:r>
        <w:rPr>
          <w:rFonts w:ascii="Times New Roman" w:hAnsi="Times New Roman"/>
          <w:i/>
          <w:iCs/>
          <w:sz w:val="28"/>
          <w:szCs w:val="28"/>
        </w:rPr>
        <w:t>1</w:t>
      </w:r>
      <w:r w:rsidRPr="00CB7CBD">
        <w:rPr>
          <w:rFonts w:ascii="Times New Roman" w:hAnsi="Times New Roman"/>
          <w:i/>
          <w:iCs/>
          <w:sz w:val="28"/>
          <w:szCs w:val="28"/>
        </w:rPr>
        <w:t xml:space="preserve"> </w:t>
      </w:r>
      <w:r w:rsidRPr="00CB7CBD">
        <w:rPr>
          <w:rFonts w:ascii="Times New Roman" w:hAnsi="Times New Roman"/>
          <w:sz w:val="28"/>
          <w:szCs w:val="28"/>
        </w:rPr>
        <w:t xml:space="preserve">, </w:t>
      </w:r>
      <w:r w:rsidRPr="00CB7CBD">
        <w:rPr>
          <w:rFonts w:ascii="Times New Roman" w:hAnsi="Times New Roman"/>
          <w:i/>
          <w:iCs/>
          <w:sz w:val="28"/>
          <w:szCs w:val="28"/>
        </w:rPr>
        <w:t>X</w:t>
      </w:r>
      <w:r>
        <w:rPr>
          <w:rFonts w:ascii="Times New Roman" w:hAnsi="Times New Roman"/>
          <w:i/>
          <w:iCs/>
          <w:sz w:val="28"/>
          <w:szCs w:val="28"/>
        </w:rPr>
        <w:t>2</w:t>
      </w:r>
      <w:r w:rsidRPr="00CB7CBD">
        <w:rPr>
          <w:rFonts w:ascii="Times New Roman" w:hAnsi="Times New Roman"/>
          <w:i/>
          <w:iCs/>
          <w:sz w:val="28"/>
          <w:szCs w:val="28"/>
        </w:rPr>
        <w:t xml:space="preserve"> </w:t>
      </w:r>
      <w:r w:rsidRPr="00CB7CBD">
        <w:rPr>
          <w:rFonts w:ascii="Times New Roman" w:hAnsi="Times New Roman"/>
          <w:sz w:val="28"/>
          <w:szCs w:val="28"/>
        </w:rPr>
        <w:t xml:space="preserve">, , </w:t>
      </w:r>
      <w:r w:rsidRPr="00CB7CBD">
        <w:rPr>
          <w:rFonts w:ascii="Times New Roman" w:hAnsi="Times New Roman"/>
          <w:i/>
          <w:iCs/>
          <w:sz w:val="28"/>
          <w:szCs w:val="28"/>
        </w:rPr>
        <w:t>X</w:t>
      </w:r>
      <w:r>
        <w:rPr>
          <w:rFonts w:ascii="Times New Roman" w:hAnsi="Times New Roman"/>
          <w:i/>
          <w:iCs/>
          <w:sz w:val="28"/>
          <w:szCs w:val="28"/>
          <w:lang w:val="en-US"/>
        </w:rPr>
        <w:t>n</w:t>
      </w:r>
      <w:r w:rsidRPr="00CB7CBD">
        <w:rPr>
          <w:rFonts w:ascii="Times New Roman" w:hAnsi="Times New Roman"/>
          <w:sz w:val="28"/>
          <w:szCs w:val="28"/>
        </w:rPr>
        <w:t xml:space="preserve">. Эти наблюдения необходимо разбить на </w:t>
      </w:r>
      <w:r w:rsidRPr="00CB7CBD">
        <w:rPr>
          <w:rFonts w:ascii="Times New Roman" w:hAnsi="Times New Roman"/>
          <w:i/>
          <w:iCs/>
          <w:sz w:val="28"/>
          <w:szCs w:val="28"/>
        </w:rPr>
        <w:t xml:space="preserve">k </w:t>
      </w:r>
      <w:r w:rsidRPr="00CB7CBD">
        <w:rPr>
          <w:rFonts w:ascii="Times New Roman" w:hAnsi="Times New Roman"/>
          <w:sz w:val="28"/>
          <w:szCs w:val="28"/>
        </w:rPr>
        <w:t xml:space="preserve">кластеров. </w:t>
      </w:r>
    </w:p>
    <w:p w:rsidR="00E118F4" w:rsidRPr="00CB7CBD" w:rsidRDefault="00E118F4" w:rsidP="00CB7CBD">
      <w:pPr>
        <w:autoSpaceDE w:val="0"/>
        <w:autoSpaceDN w:val="0"/>
        <w:adjustRightInd w:val="0"/>
        <w:spacing w:after="0" w:line="360" w:lineRule="auto"/>
        <w:ind w:firstLine="851"/>
        <w:jc w:val="both"/>
        <w:rPr>
          <w:rFonts w:ascii="Times New Roman" w:hAnsi="Times New Roman"/>
          <w:sz w:val="28"/>
          <w:szCs w:val="28"/>
        </w:rPr>
      </w:pPr>
      <w:r w:rsidRPr="00CB7CBD">
        <w:rPr>
          <w:rFonts w:ascii="Times New Roman" w:hAnsi="Times New Roman"/>
          <w:sz w:val="28"/>
          <w:szCs w:val="28"/>
        </w:rPr>
        <w:t xml:space="preserve">Для начала из </w:t>
      </w:r>
      <w:r w:rsidRPr="00CB7CBD">
        <w:rPr>
          <w:rFonts w:ascii="Times New Roman" w:hAnsi="Times New Roman"/>
          <w:i/>
          <w:iCs/>
          <w:sz w:val="28"/>
          <w:szCs w:val="28"/>
        </w:rPr>
        <w:t xml:space="preserve">n </w:t>
      </w:r>
      <w:r w:rsidRPr="00CB7CBD">
        <w:rPr>
          <w:rFonts w:ascii="Times New Roman" w:hAnsi="Times New Roman"/>
          <w:sz w:val="28"/>
          <w:szCs w:val="28"/>
        </w:rPr>
        <w:t xml:space="preserve">точек исследуемой совокупности отбираются случайным образом или задаются исследователем исходя из каких-либо априорных соображений </w:t>
      </w:r>
      <w:r w:rsidRPr="00CB7CBD">
        <w:rPr>
          <w:rFonts w:ascii="Times New Roman" w:hAnsi="Times New Roman"/>
          <w:i/>
          <w:iCs/>
          <w:sz w:val="28"/>
          <w:szCs w:val="28"/>
        </w:rPr>
        <w:t xml:space="preserve">k </w:t>
      </w:r>
      <w:r w:rsidRPr="00CB7CBD">
        <w:rPr>
          <w:rFonts w:ascii="Times New Roman" w:hAnsi="Times New Roman"/>
          <w:sz w:val="28"/>
          <w:szCs w:val="28"/>
        </w:rPr>
        <w:t xml:space="preserve">точек (объектов). Эти точки принимаются за эталоны. </w:t>
      </w:r>
    </w:p>
    <w:p w:rsidR="00E118F4" w:rsidRPr="00CB7CBD" w:rsidRDefault="00E118F4" w:rsidP="00CB7CBD">
      <w:pPr>
        <w:autoSpaceDE w:val="0"/>
        <w:autoSpaceDN w:val="0"/>
        <w:adjustRightInd w:val="0"/>
        <w:spacing w:after="0" w:line="360" w:lineRule="auto"/>
        <w:ind w:firstLine="851"/>
        <w:jc w:val="both"/>
        <w:rPr>
          <w:rFonts w:ascii="Times New Roman" w:hAnsi="Times New Roman"/>
          <w:sz w:val="28"/>
          <w:szCs w:val="28"/>
        </w:rPr>
      </w:pPr>
      <w:r w:rsidRPr="00CB7CBD">
        <w:rPr>
          <w:rFonts w:ascii="Times New Roman" w:hAnsi="Times New Roman"/>
          <w:sz w:val="28"/>
          <w:szCs w:val="28"/>
        </w:rPr>
        <w:t xml:space="preserve">Каждому эталону присваивается порядковый номер, который одновременно является и номером кластера. </w:t>
      </w:r>
    </w:p>
    <w:p w:rsidR="00E118F4" w:rsidRPr="00F40B35" w:rsidRDefault="00E118F4" w:rsidP="00F40B35">
      <w:pPr>
        <w:autoSpaceDE w:val="0"/>
        <w:autoSpaceDN w:val="0"/>
        <w:adjustRightInd w:val="0"/>
        <w:spacing w:after="0" w:line="360" w:lineRule="auto"/>
        <w:ind w:firstLine="851"/>
        <w:jc w:val="both"/>
        <w:rPr>
          <w:rFonts w:ascii="Times New Roman" w:hAnsi="Times New Roman"/>
          <w:sz w:val="28"/>
          <w:szCs w:val="28"/>
        </w:rPr>
      </w:pPr>
      <w:r w:rsidRPr="00CB7CBD">
        <w:rPr>
          <w:rFonts w:ascii="Times New Roman" w:hAnsi="Times New Roman"/>
          <w:sz w:val="28"/>
          <w:szCs w:val="28"/>
        </w:rPr>
        <w:t>На первом шаге из оставшихся (</w:t>
      </w:r>
      <w:r w:rsidRPr="00CB7CBD">
        <w:rPr>
          <w:rFonts w:ascii="Times New Roman" w:hAnsi="Times New Roman"/>
          <w:i/>
          <w:iCs/>
          <w:sz w:val="28"/>
          <w:szCs w:val="28"/>
        </w:rPr>
        <w:t xml:space="preserve">n </w:t>
      </w:r>
      <w:r w:rsidRPr="00F40B35">
        <w:rPr>
          <w:rFonts w:ascii="Times New Roman" w:hAnsi="Times New Roman"/>
          <w:sz w:val="28"/>
          <w:szCs w:val="28"/>
        </w:rPr>
        <w:t>-</w:t>
      </w:r>
      <w:r w:rsidRPr="00CB7CBD">
        <w:rPr>
          <w:rFonts w:ascii="Times New Roman" w:hAnsi="Times New Roman"/>
          <w:i/>
          <w:iCs/>
          <w:sz w:val="28"/>
          <w:szCs w:val="28"/>
        </w:rPr>
        <w:t>k</w:t>
      </w:r>
      <w:r w:rsidRPr="00CB7CBD">
        <w:rPr>
          <w:rFonts w:ascii="Times New Roman" w:hAnsi="Times New Roman"/>
          <w:sz w:val="28"/>
          <w:szCs w:val="28"/>
        </w:rPr>
        <w:t xml:space="preserve">) объектов извлекается точка </w:t>
      </w:r>
      <w:r w:rsidRPr="00CB7CBD">
        <w:rPr>
          <w:rFonts w:ascii="Times New Roman" w:hAnsi="Times New Roman"/>
          <w:i/>
          <w:iCs/>
          <w:sz w:val="28"/>
          <w:szCs w:val="28"/>
        </w:rPr>
        <w:t xml:space="preserve"> X</w:t>
      </w:r>
      <w:r>
        <w:rPr>
          <w:rFonts w:ascii="Times New Roman" w:hAnsi="Times New Roman"/>
          <w:i/>
          <w:iCs/>
          <w:sz w:val="28"/>
          <w:szCs w:val="28"/>
          <w:lang w:val="en-US"/>
        </w:rPr>
        <w:t>i</w:t>
      </w:r>
      <w:r w:rsidRPr="00CB7CBD">
        <w:rPr>
          <w:rFonts w:ascii="Times New Roman" w:hAnsi="Times New Roman"/>
          <w:i/>
          <w:iCs/>
          <w:sz w:val="28"/>
          <w:szCs w:val="28"/>
        </w:rPr>
        <w:t xml:space="preserve"> </w:t>
      </w:r>
      <w:r w:rsidRPr="00CB7CBD">
        <w:rPr>
          <w:rFonts w:ascii="Times New Roman" w:hAnsi="Times New Roman"/>
          <w:sz w:val="28"/>
          <w:szCs w:val="28"/>
        </w:rPr>
        <w:t xml:space="preserve">с координатами ( </w:t>
      </w:r>
      <w:r w:rsidRPr="00CB7CBD">
        <w:rPr>
          <w:rFonts w:ascii="Times New Roman" w:hAnsi="Times New Roman"/>
          <w:i/>
          <w:iCs/>
          <w:sz w:val="28"/>
          <w:szCs w:val="28"/>
        </w:rPr>
        <w:t>xi</w:t>
      </w:r>
      <w:r w:rsidRPr="00CB7CBD">
        <w:rPr>
          <w:rFonts w:ascii="Times New Roman" w:hAnsi="Times New Roman"/>
          <w:sz w:val="28"/>
          <w:szCs w:val="28"/>
        </w:rPr>
        <w:t xml:space="preserve">1 , </w:t>
      </w:r>
      <w:r w:rsidRPr="00CB7CBD">
        <w:rPr>
          <w:rFonts w:ascii="Times New Roman" w:hAnsi="Times New Roman"/>
          <w:i/>
          <w:iCs/>
          <w:sz w:val="28"/>
          <w:szCs w:val="28"/>
        </w:rPr>
        <w:t>xi</w:t>
      </w:r>
      <w:r w:rsidRPr="00CB7CBD">
        <w:rPr>
          <w:rFonts w:ascii="Times New Roman" w:hAnsi="Times New Roman"/>
          <w:sz w:val="28"/>
          <w:szCs w:val="28"/>
        </w:rPr>
        <w:t xml:space="preserve">2 , ... , </w:t>
      </w:r>
      <w:r w:rsidRPr="00CB7CBD">
        <w:rPr>
          <w:rFonts w:ascii="Times New Roman" w:hAnsi="Times New Roman"/>
          <w:i/>
          <w:iCs/>
          <w:sz w:val="28"/>
          <w:szCs w:val="28"/>
        </w:rPr>
        <w:t xml:space="preserve">xim </w:t>
      </w:r>
      <w:r w:rsidRPr="00CB7CBD">
        <w:rPr>
          <w:rFonts w:ascii="Times New Roman" w:hAnsi="Times New Roman"/>
          <w:sz w:val="28"/>
          <w:szCs w:val="28"/>
        </w:rPr>
        <w:t xml:space="preserve">) и проверяется, к какому из эталонов (центров) она находится ближе всего. Для этого используется одна из метрик, например, евклидово расстояние. Проверяемый объект присоединяется к тому центру (эталону), которому соответствует минимальное из расстояний. Эталон заменяется новым, пересчитанным с учетом присоединенной точки, и вес его (количество объектов, входящих в данный кластер) увеличивается на единицу. Если встречаются два или более минимальных расстояния, то </w:t>
      </w:r>
      <w:r w:rsidRPr="00CB7CBD">
        <w:rPr>
          <w:rFonts w:ascii="Times New Roman" w:hAnsi="Times New Roman"/>
          <w:i/>
          <w:iCs/>
          <w:sz w:val="28"/>
          <w:szCs w:val="28"/>
        </w:rPr>
        <w:t xml:space="preserve">i </w:t>
      </w:r>
      <w:r w:rsidRPr="00CB7CBD">
        <w:rPr>
          <w:rFonts w:ascii="Times New Roman" w:hAnsi="Times New Roman"/>
          <w:sz w:val="28"/>
          <w:szCs w:val="28"/>
        </w:rPr>
        <w:t xml:space="preserve">-ый объект присоединяют к центру с наименьшим порядковым номером. </w:t>
      </w:r>
    </w:p>
    <w:p w:rsidR="00E118F4" w:rsidRPr="00CB7CBD" w:rsidRDefault="00E118F4" w:rsidP="00CB7CBD">
      <w:pPr>
        <w:autoSpaceDE w:val="0"/>
        <w:autoSpaceDN w:val="0"/>
        <w:adjustRightInd w:val="0"/>
        <w:spacing w:after="0" w:line="360" w:lineRule="auto"/>
        <w:ind w:firstLine="851"/>
        <w:jc w:val="both"/>
        <w:rPr>
          <w:rFonts w:ascii="Times New Roman" w:hAnsi="Times New Roman"/>
          <w:sz w:val="28"/>
          <w:szCs w:val="28"/>
        </w:rPr>
      </w:pPr>
      <w:r w:rsidRPr="00CB7CBD">
        <w:rPr>
          <w:rFonts w:ascii="Times New Roman" w:hAnsi="Times New Roman"/>
          <w:sz w:val="28"/>
          <w:szCs w:val="28"/>
        </w:rPr>
        <w:t xml:space="preserve">На следующем шаге выбираем точку  </w:t>
      </w:r>
      <w:r w:rsidRPr="00CB7CBD">
        <w:rPr>
          <w:rFonts w:ascii="Times New Roman" w:hAnsi="Times New Roman"/>
          <w:i/>
          <w:iCs/>
          <w:sz w:val="28"/>
          <w:szCs w:val="28"/>
        </w:rPr>
        <w:t>X</w:t>
      </w:r>
      <w:r>
        <w:rPr>
          <w:rFonts w:ascii="Times New Roman" w:hAnsi="Times New Roman"/>
          <w:i/>
          <w:iCs/>
          <w:sz w:val="28"/>
          <w:szCs w:val="28"/>
          <w:lang w:val="en-US"/>
        </w:rPr>
        <w:t>i</w:t>
      </w:r>
      <w:r w:rsidRPr="00F40B35">
        <w:rPr>
          <w:rFonts w:ascii="Times New Roman" w:hAnsi="Times New Roman"/>
          <w:i/>
          <w:iCs/>
          <w:sz w:val="28"/>
          <w:szCs w:val="28"/>
        </w:rPr>
        <w:t>+1</w:t>
      </w:r>
      <w:r w:rsidRPr="00CB7CBD">
        <w:rPr>
          <w:rFonts w:ascii="Times New Roman" w:hAnsi="Times New Roman"/>
          <w:i/>
          <w:iCs/>
          <w:sz w:val="28"/>
          <w:szCs w:val="28"/>
        </w:rPr>
        <w:t xml:space="preserve"> </w:t>
      </w:r>
      <w:r w:rsidRPr="00CB7CBD">
        <w:rPr>
          <w:rFonts w:ascii="Times New Roman" w:hAnsi="Times New Roman"/>
          <w:sz w:val="28"/>
          <w:szCs w:val="28"/>
        </w:rPr>
        <w:t>и для нее повторяются все процедуры. Таким образом, через (</w:t>
      </w:r>
      <w:r w:rsidRPr="00CB7CBD">
        <w:rPr>
          <w:rFonts w:ascii="Times New Roman" w:hAnsi="Times New Roman"/>
          <w:i/>
          <w:iCs/>
          <w:sz w:val="28"/>
          <w:szCs w:val="28"/>
        </w:rPr>
        <w:t>n</w:t>
      </w:r>
      <w:r w:rsidRPr="00F40B35">
        <w:rPr>
          <w:rFonts w:ascii="Times New Roman" w:hAnsi="Times New Roman"/>
          <w:i/>
          <w:iCs/>
          <w:sz w:val="28"/>
          <w:szCs w:val="28"/>
        </w:rPr>
        <w:t>-</w:t>
      </w:r>
      <w:r w:rsidRPr="00CB7CBD">
        <w:rPr>
          <w:rFonts w:ascii="Times New Roman" w:hAnsi="Times New Roman"/>
          <w:i/>
          <w:iCs/>
          <w:sz w:val="28"/>
          <w:szCs w:val="28"/>
        </w:rPr>
        <w:t>k</w:t>
      </w:r>
      <w:r w:rsidRPr="00CB7CBD">
        <w:rPr>
          <w:rFonts w:ascii="Times New Roman" w:hAnsi="Times New Roman"/>
          <w:sz w:val="28"/>
          <w:szCs w:val="28"/>
        </w:rPr>
        <w:t xml:space="preserve">) шагов все точки (объекты) совокупности окажутся отнесенными к одному из </w:t>
      </w:r>
      <w:r w:rsidRPr="00CB7CBD">
        <w:rPr>
          <w:rFonts w:ascii="Times New Roman" w:hAnsi="Times New Roman"/>
          <w:i/>
          <w:iCs/>
          <w:sz w:val="28"/>
          <w:szCs w:val="28"/>
        </w:rPr>
        <w:t xml:space="preserve">k </w:t>
      </w:r>
      <w:r w:rsidRPr="00CB7CBD">
        <w:rPr>
          <w:rFonts w:ascii="Times New Roman" w:hAnsi="Times New Roman"/>
          <w:sz w:val="28"/>
          <w:szCs w:val="28"/>
        </w:rPr>
        <w:t xml:space="preserve">кластеров, но на этом процесс разбиения не заканчивается. Для того чтобы добиться устойчивости разбиения по тому же правилу, все точки </w:t>
      </w:r>
      <w:r w:rsidRPr="00CB7CBD">
        <w:rPr>
          <w:rFonts w:ascii="Times New Roman" w:hAnsi="Times New Roman"/>
          <w:i/>
          <w:iCs/>
          <w:sz w:val="28"/>
          <w:szCs w:val="28"/>
        </w:rPr>
        <w:t>X</w:t>
      </w:r>
      <w:r w:rsidRPr="00F40B35">
        <w:rPr>
          <w:rFonts w:ascii="Times New Roman" w:hAnsi="Times New Roman"/>
          <w:i/>
          <w:iCs/>
          <w:sz w:val="28"/>
          <w:szCs w:val="28"/>
        </w:rPr>
        <w:t>1</w:t>
      </w:r>
      <w:r w:rsidRPr="00CB7CBD">
        <w:rPr>
          <w:rFonts w:ascii="Times New Roman" w:hAnsi="Times New Roman"/>
          <w:sz w:val="28"/>
          <w:szCs w:val="28"/>
        </w:rPr>
        <w:t xml:space="preserve">, </w:t>
      </w:r>
      <w:r w:rsidRPr="00CB7CBD">
        <w:rPr>
          <w:rFonts w:ascii="Times New Roman" w:hAnsi="Times New Roman"/>
          <w:i/>
          <w:iCs/>
          <w:sz w:val="28"/>
          <w:szCs w:val="28"/>
        </w:rPr>
        <w:t>X</w:t>
      </w:r>
      <w:r w:rsidRPr="00F40B35">
        <w:rPr>
          <w:rFonts w:ascii="Times New Roman" w:hAnsi="Times New Roman"/>
          <w:i/>
          <w:iCs/>
          <w:sz w:val="28"/>
          <w:szCs w:val="28"/>
        </w:rPr>
        <w:t>2</w:t>
      </w:r>
      <w:r w:rsidRPr="00CB7CBD">
        <w:rPr>
          <w:rFonts w:ascii="Times New Roman" w:hAnsi="Times New Roman"/>
          <w:sz w:val="28"/>
          <w:szCs w:val="28"/>
        </w:rPr>
        <w:t>,</w:t>
      </w:r>
      <w:r>
        <w:rPr>
          <w:rFonts w:ascii="Times New Roman" w:hAnsi="Times New Roman"/>
          <w:sz w:val="28"/>
          <w:szCs w:val="28"/>
        </w:rPr>
        <w:t>…</w:t>
      </w:r>
      <w:r w:rsidRPr="00CB7CBD">
        <w:rPr>
          <w:rFonts w:ascii="Times New Roman" w:hAnsi="Times New Roman"/>
          <w:sz w:val="28"/>
          <w:szCs w:val="28"/>
        </w:rPr>
        <w:t xml:space="preserve">, </w:t>
      </w:r>
      <w:r w:rsidRPr="00CB7CBD">
        <w:rPr>
          <w:rFonts w:ascii="Times New Roman" w:hAnsi="Times New Roman"/>
          <w:i/>
          <w:iCs/>
          <w:sz w:val="28"/>
          <w:szCs w:val="28"/>
        </w:rPr>
        <w:t>Xn</w:t>
      </w:r>
      <w:r w:rsidRPr="00F40B35">
        <w:rPr>
          <w:rFonts w:ascii="Times New Roman" w:hAnsi="Times New Roman"/>
          <w:i/>
          <w:iCs/>
          <w:sz w:val="28"/>
          <w:szCs w:val="28"/>
        </w:rPr>
        <w:t xml:space="preserve"> </w:t>
      </w:r>
      <w:r w:rsidRPr="00CB7CBD">
        <w:rPr>
          <w:rFonts w:ascii="Times New Roman" w:hAnsi="Times New Roman"/>
          <w:sz w:val="28"/>
          <w:szCs w:val="28"/>
        </w:rPr>
        <w:t>опять подсоединяются к полученным кластером, при этом веса продолжают накапливаться. Новое разбиение сравнивается с предыдущим. Если они совпадают, то работа алгоритма завершается. В противном случае цикл повторяется.</w:t>
      </w:r>
    </w:p>
    <w:p w:rsidR="00E118F4" w:rsidRPr="00DE1725" w:rsidRDefault="00E118F4" w:rsidP="00CB7CBD">
      <w:pPr>
        <w:autoSpaceDE w:val="0"/>
        <w:autoSpaceDN w:val="0"/>
        <w:adjustRightInd w:val="0"/>
        <w:spacing w:after="0" w:line="360" w:lineRule="auto"/>
        <w:ind w:firstLine="851"/>
        <w:jc w:val="both"/>
        <w:rPr>
          <w:rFonts w:ascii="Times New Roman" w:hAnsi="Times New Roman"/>
          <w:sz w:val="28"/>
          <w:szCs w:val="28"/>
        </w:rPr>
      </w:pPr>
      <w:r w:rsidRPr="00CB7CBD">
        <w:rPr>
          <w:rFonts w:ascii="Times New Roman" w:hAnsi="Times New Roman"/>
          <w:sz w:val="28"/>
          <w:szCs w:val="28"/>
        </w:rPr>
        <w:t xml:space="preserve">Окончательное разбиение имеет центры тяжести, которые не совпадают с эталонами, их можно обозначить </w:t>
      </w:r>
      <w:r w:rsidRPr="00CB7CBD">
        <w:rPr>
          <w:rFonts w:ascii="Times New Roman" w:hAnsi="Times New Roman"/>
          <w:i/>
          <w:iCs/>
          <w:sz w:val="28"/>
          <w:szCs w:val="28"/>
        </w:rPr>
        <w:t>C</w:t>
      </w:r>
      <w:r w:rsidRPr="00F40B35">
        <w:rPr>
          <w:rFonts w:ascii="Times New Roman" w:hAnsi="Times New Roman"/>
          <w:i/>
          <w:iCs/>
          <w:sz w:val="28"/>
          <w:szCs w:val="28"/>
        </w:rPr>
        <w:t>1</w:t>
      </w:r>
      <w:r w:rsidRPr="00CB7CBD">
        <w:rPr>
          <w:rFonts w:ascii="Times New Roman" w:hAnsi="Times New Roman"/>
          <w:i/>
          <w:iCs/>
          <w:sz w:val="28"/>
          <w:szCs w:val="28"/>
        </w:rPr>
        <w:t xml:space="preserve"> </w:t>
      </w:r>
      <w:r w:rsidRPr="00CB7CBD">
        <w:rPr>
          <w:rFonts w:ascii="Times New Roman" w:hAnsi="Times New Roman"/>
          <w:sz w:val="28"/>
          <w:szCs w:val="28"/>
        </w:rPr>
        <w:t>,</w:t>
      </w:r>
      <w:r w:rsidRPr="00CB7CBD">
        <w:rPr>
          <w:rFonts w:ascii="Times New Roman" w:hAnsi="Times New Roman"/>
          <w:i/>
          <w:iCs/>
          <w:sz w:val="28"/>
          <w:szCs w:val="28"/>
        </w:rPr>
        <w:t>C</w:t>
      </w:r>
      <w:r w:rsidRPr="00F40B35">
        <w:rPr>
          <w:rFonts w:ascii="Times New Roman" w:hAnsi="Times New Roman"/>
          <w:i/>
          <w:iCs/>
          <w:sz w:val="28"/>
          <w:szCs w:val="28"/>
        </w:rPr>
        <w:t>2</w:t>
      </w:r>
      <w:r w:rsidRPr="00CB7CBD">
        <w:rPr>
          <w:rFonts w:ascii="Times New Roman" w:hAnsi="Times New Roman"/>
          <w:i/>
          <w:iCs/>
          <w:sz w:val="28"/>
          <w:szCs w:val="28"/>
        </w:rPr>
        <w:t xml:space="preserve"> </w:t>
      </w:r>
      <w:r w:rsidRPr="00CB7CBD">
        <w:rPr>
          <w:rFonts w:ascii="Times New Roman" w:hAnsi="Times New Roman"/>
          <w:sz w:val="28"/>
          <w:szCs w:val="28"/>
        </w:rPr>
        <w:t>, ,</w:t>
      </w:r>
      <w:r w:rsidRPr="00CB7CBD">
        <w:rPr>
          <w:rFonts w:ascii="Times New Roman" w:hAnsi="Times New Roman"/>
          <w:i/>
          <w:iCs/>
          <w:sz w:val="28"/>
          <w:szCs w:val="28"/>
        </w:rPr>
        <w:t>C</w:t>
      </w:r>
      <w:r>
        <w:rPr>
          <w:rFonts w:ascii="Times New Roman" w:hAnsi="Times New Roman"/>
          <w:i/>
          <w:iCs/>
          <w:sz w:val="28"/>
          <w:szCs w:val="28"/>
          <w:lang w:val="en-US"/>
        </w:rPr>
        <w:t>k</w:t>
      </w:r>
      <w:r w:rsidRPr="00CB7CBD">
        <w:rPr>
          <w:rFonts w:ascii="Times New Roman" w:hAnsi="Times New Roman"/>
          <w:sz w:val="28"/>
          <w:szCs w:val="28"/>
        </w:rPr>
        <w:t xml:space="preserve">. При этом каждая точка </w:t>
      </w:r>
      <w:r w:rsidRPr="00CB7CBD">
        <w:rPr>
          <w:rFonts w:ascii="Times New Roman" w:hAnsi="Times New Roman"/>
          <w:i/>
          <w:iCs/>
          <w:sz w:val="28"/>
          <w:szCs w:val="28"/>
        </w:rPr>
        <w:t>X</w:t>
      </w:r>
      <w:r>
        <w:rPr>
          <w:rFonts w:ascii="Times New Roman" w:hAnsi="Times New Roman"/>
          <w:i/>
          <w:iCs/>
          <w:sz w:val="28"/>
          <w:szCs w:val="28"/>
          <w:lang w:val="en-US"/>
        </w:rPr>
        <w:t>i</w:t>
      </w:r>
      <w:r w:rsidRPr="00CB7CBD">
        <w:rPr>
          <w:rFonts w:ascii="Times New Roman" w:hAnsi="Times New Roman"/>
          <w:sz w:val="28"/>
          <w:szCs w:val="28"/>
        </w:rPr>
        <w:t xml:space="preserve"> будет относиться к такому кластеру (классу) </w:t>
      </w:r>
      <w:r w:rsidRPr="00CB7CBD">
        <w:rPr>
          <w:rFonts w:ascii="Times New Roman" w:hAnsi="Times New Roman"/>
          <w:i/>
          <w:iCs/>
          <w:sz w:val="28"/>
          <w:szCs w:val="28"/>
        </w:rPr>
        <w:t xml:space="preserve">l </w:t>
      </w:r>
      <w:r w:rsidRPr="00CB7CBD">
        <w:rPr>
          <w:rFonts w:ascii="Times New Roman" w:hAnsi="Times New Roman"/>
          <w:sz w:val="28"/>
          <w:szCs w:val="28"/>
        </w:rPr>
        <w:t xml:space="preserve">, для которого расстояние минимально. Возможны две модификации метода </w:t>
      </w:r>
      <w:r w:rsidRPr="00CB7CBD">
        <w:rPr>
          <w:rFonts w:ascii="Times New Roman" w:hAnsi="Times New Roman"/>
          <w:i/>
          <w:iCs/>
          <w:sz w:val="28"/>
          <w:szCs w:val="28"/>
        </w:rPr>
        <w:t xml:space="preserve">k </w:t>
      </w:r>
      <w:r w:rsidRPr="00CB7CBD">
        <w:rPr>
          <w:rFonts w:ascii="Times New Roman" w:hAnsi="Times New Roman"/>
          <w:sz w:val="28"/>
          <w:szCs w:val="28"/>
        </w:rPr>
        <w:t>- средних. Первая предполагает пересчет центра тяжести кластера после каждого изменения его состава, а вторая – лишь после того, как будет завершен просмотр всех данных. В обоих случаях итеративный алгоритм этого метода минимизирует дисперсию внутри каждого кластера, хотя в явном виде такой критерий оптимизации не используется.</w:t>
      </w:r>
    </w:p>
    <w:p w:rsidR="00E118F4" w:rsidRPr="00F40B35" w:rsidRDefault="00E118F4" w:rsidP="00F40B35">
      <w:pPr>
        <w:spacing w:after="0" w:line="360" w:lineRule="auto"/>
        <w:ind w:firstLine="708"/>
        <w:jc w:val="both"/>
        <w:rPr>
          <w:rFonts w:ascii="Times New Roman" w:hAnsi="Times New Roman"/>
          <w:sz w:val="28"/>
          <w:szCs w:val="28"/>
        </w:rPr>
      </w:pPr>
      <w:r w:rsidRPr="00F40B35">
        <w:rPr>
          <w:rFonts w:ascii="Times New Roman" w:hAnsi="Times New Roman"/>
          <w:sz w:val="28"/>
          <w:szCs w:val="28"/>
        </w:rPr>
        <w:t xml:space="preserve">Достоинства алгоритма k-средних: </w:t>
      </w:r>
    </w:p>
    <w:p w:rsidR="00E118F4" w:rsidRPr="00F40B35" w:rsidRDefault="00E118F4" w:rsidP="00F40B35">
      <w:pPr>
        <w:spacing w:after="0" w:line="360" w:lineRule="auto"/>
        <w:jc w:val="both"/>
        <w:rPr>
          <w:rFonts w:ascii="Times New Roman" w:hAnsi="Times New Roman"/>
          <w:sz w:val="28"/>
          <w:szCs w:val="28"/>
        </w:rPr>
      </w:pPr>
      <w:r w:rsidRPr="00F40B35">
        <w:rPr>
          <w:rFonts w:ascii="Times New Roman" w:hAnsi="Times New Roman"/>
          <w:sz w:val="28"/>
          <w:szCs w:val="28"/>
        </w:rPr>
        <w:t xml:space="preserve">• простота использования; </w:t>
      </w:r>
    </w:p>
    <w:p w:rsidR="00E118F4" w:rsidRPr="00F40B35" w:rsidRDefault="00E118F4" w:rsidP="00F40B35">
      <w:pPr>
        <w:spacing w:after="0" w:line="360" w:lineRule="auto"/>
        <w:jc w:val="both"/>
        <w:rPr>
          <w:rFonts w:ascii="Times New Roman" w:hAnsi="Times New Roman"/>
          <w:sz w:val="28"/>
          <w:szCs w:val="28"/>
        </w:rPr>
      </w:pPr>
      <w:r w:rsidRPr="00F40B35">
        <w:rPr>
          <w:rFonts w:ascii="Times New Roman" w:hAnsi="Times New Roman"/>
          <w:sz w:val="28"/>
          <w:szCs w:val="28"/>
        </w:rPr>
        <w:t xml:space="preserve">• быстрота использования; </w:t>
      </w:r>
    </w:p>
    <w:p w:rsidR="00E118F4" w:rsidRPr="00DE1725" w:rsidRDefault="00E118F4" w:rsidP="00F40B35">
      <w:pPr>
        <w:spacing w:after="0" w:line="360" w:lineRule="auto"/>
        <w:rPr>
          <w:rFonts w:ascii="Times New Roman" w:hAnsi="Times New Roman"/>
          <w:sz w:val="28"/>
          <w:szCs w:val="28"/>
        </w:rPr>
      </w:pPr>
      <w:r>
        <w:rPr>
          <w:rFonts w:ascii="Times New Roman" w:hAnsi="Times New Roman"/>
          <w:sz w:val="28"/>
          <w:szCs w:val="28"/>
        </w:rPr>
        <w:t>•</w:t>
      </w:r>
      <w:r w:rsidRPr="00F40B35">
        <w:rPr>
          <w:rFonts w:ascii="Times New Roman" w:hAnsi="Times New Roman"/>
          <w:sz w:val="28"/>
          <w:szCs w:val="28"/>
        </w:rPr>
        <w:t xml:space="preserve"> понятн</w:t>
      </w:r>
      <w:r>
        <w:rPr>
          <w:rFonts w:ascii="Times New Roman" w:hAnsi="Times New Roman"/>
          <w:sz w:val="28"/>
          <w:szCs w:val="28"/>
        </w:rPr>
        <w:t>ость и прозрачность алгоритма. </w:t>
      </w:r>
    </w:p>
    <w:p w:rsidR="00E118F4" w:rsidRPr="00F40B35" w:rsidRDefault="00E118F4" w:rsidP="00F40B35">
      <w:pPr>
        <w:spacing w:after="0" w:line="360" w:lineRule="auto"/>
        <w:ind w:firstLine="708"/>
        <w:rPr>
          <w:rFonts w:ascii="Times New Roman" w:hAnsi="Times New Roman"/>
          <w:sz w:val="28"/>
          <w:szCs w:val="28"/>
        </w:rPr>
      </w:pPr>
      <w:r w:rsidRPr="00F40B35">
        <w:rPr>
          <w:rFonts w:ascii="Times New Roman" w:hAnsi="Times New Roman"/>
          <w:sz w:val="28"/>
          <w:szCs w:val="28"/>
        </w:rPr>
        <w:t xml:space="preserve">Недостатки алгоритма k-средних: </w:t>
      </w:r>
    </w:p>
    <w:p w:rsidR="00E118F4" w:rsidRPr="00F40B35" w:rsidRDefault="00E118F4" w:rsidP="00F40B35">
      <w:pPr>
        <w:spacing w:after="0" w:line="360" w:lineRule="auto"/>
        <w:jc w:val="both"/>
        <w:rPr>
          <w:rFonts w:ascii="Times New Roman" w:hAnsi="Times New Roman"/>
          <w:sz w:val="28"/>
          <w:szCs w:val="28"/>
        </w:rPr>
      </w:pPr>
      <w:r w:rsidRPr="00F40B35">
        <w:rPr>
          <w:rFonts w:ascii="Times New Roman" w:hAnsi="Times New Roman"/>
          <w:sz w:val="28"/>
          <w:szCs w:val="28"/>
        </w:rPr>
        <w:t xml:space="preserve">• алгоритм слишком чувствителен к выбросам, которые могут искажать среднее. Возможным решением этой проблемы является использование модификации алгоритма - алгоритм k-медианы; </w:t>
      </w:r>
    </w:p>
    <w:p w:rsidR="00E118F4" w:rsidRPr="00F40B35" w:rsidRDefault="00E118F4" w:rsidP="00F40B35">
      <w:pPr>
        <w:spacing w:after="0" w:line="360" w:lineRule="auto"/>
        <w:jc w:val="both"/>
        <w:rPr>
          <w:rFonts w:ascii="Times New Roman" w:hAnsi="Times New Roman"/>
          <w:sz w:val="28"/>
          <w:szCs w:val="28"/>
        </w:rPr>
      </w:pPr>
      <w:r w:rsidRPr="00F40B35">
        <w:rPr>
          <w:rFonts w:ascii="Times New Roman" w:hAnsi="Times New Roman"/>
          <w:sz w:val="28"/>
          <w:szCs w:val="28"/>
        </w:rPr>
        <w:t>• алгоритм может медленно работать на больших базах данных. Возможным решением данной проблемы является использование выборки данных. </w:t>
      </w:r>
    </w:p>
    <w:p w:rsidR="00E118F4" w:rsidRPr="00F40B35" w:rsidRDefault="00E118F4" w:rsidP="00F40B35">
      <w:pPr>
        <w:autoSpaceDE w:val="0"/>
        <w:autoSpaceDN w:val="0"/>
        <w:adjustRightInd w:val="0"/>
        <w:spacing w:after="0" w:line="240" w:lineRule="auto"/>
        <w:rPr>
          <w:rFonts w:ascii="Times New Roman" w:hAnsi="Times New Roman"/>
          <w:sz w:val="28"/>
          <w:szCs w:val="28"/>
        </w:rPr>
      </w:pPr>
    </w:p>
    <w:p w:rsidR="00E118F4" w:rsidRPr="00F40B35" w:rsidRDefault="00E118F4" w:rsidP="00CB7CBD">
      <w:pPr>
        <w:autoSpaceDE w:val="0"/>
        <w:autoSpaceDN w:val="0"/>
        <w:adjustRightInd w:val="0"/>
        <w:spacing w:after="0" w:line="360" w:lineRule="auto"/>
        <w:ind w:firstLine="851"/>
        <w:jc w:val="both"/>
        <w:rPr>
          <w:rFonts w:ascii="Times New Roman" w:hAnsi="Times New Roman"/>
          <w:sz w:val="28"/>
          <w:szCs w:val="28"/>
        </w:rPr>
      </w:pPr>
    </w:p>
    <w:p w:rsidR="00E118F4" w:rsidRPr="00CB7CBD" w:rsidRDefault="00E118F4" w:rsidP="00CB7CBD">
      <w:pPr>
        <w:spacing w:after="0" w:line="360" w:lineRule="auto"/>
        <w:ind w:firstLine="851"/>
        <w:jc w:val="both"/>
        <w:rPr>
          <w:rFonts w:ascii="Times New Roman" w:hAnsi="Times New Roman"/>
          <w:b/>
          <w:sz w:val="28"/>
          <w:szCs w:val="28"/>
        </w:rPr>
      </w:pPr>
      <w:r w:rsidRPr="00CB7CBD">
        <w:rPr>
          <w:rFonts w:ascii="Times New Roman" w:hAnsi="Times New Roman"/>
          <w:b/>
          <w:sz w:val="28"/>
          <w:szCs w:val="28"/>
        </w:rPr>
        <w:br w:type="page"/>
      </w:r>
    </w:p>
    <w:p w:rsidR="00E118F4" w:rsidRDefault="00E118F4" w:rsidP="00F01E98">
      <w:pPr>
        <w:spacing w:after="0" w:line="360" w:lineRule="auto"/>
        <w:jc w:val="both"/>
        <w:rPr>
          <w:rFonts w:ascii="Times New Roman" w:hAnsi="Times New Roman"/>
          <w:b/>
          <w:sz w:val="28"/>
          <w:szCs w:val="28"/>
        </w:rPr>
      </w:pPr>
      <w:r>
        <w:rPr>
          <w:rFonts w:ascii="Times New Roman" w:hAnsi="Times New Roman"/>
          <w:b/>
          <w:sz w:val="32"/>
          <w:szCs w:val="32"/>
        </w:rPr>
        <w:t>Глава 2</w:t>
      </w:r>
      <w:r w:rsidRPr="00F01E98">
        <w:rPr>
          <w:rFonts w:ascii="Times New Roman" w:hAnsi="Times New Roman"/>
          <w:b/>
          <w:sz w:val="32"/>
          <w:szCs w:val="32"/>
        </w:rPr>
        <w:t>. Кластерный анализ</w:t>
      </w:r>
      <w:r>
        <w:rPr>
          <w:rFonts w:ascii="Times New Roman" w:hAnsi="Times New Roman"/>
          <w:b/>
          <w:sz w:val="32"/>
          <w:szCs w:val="32"/>
        </w:rPr>
        <w:t xml:space="preserve"> регионов России</w:t>
      </w:r>
      <w:r w:rsidRPr="00F01E98">
        <w:rPr>
          <w:rFonts w:ascii="Times New Roman" w:hAnsi="Times New Roman"/>
          <w:b/>
          <w:sz w:val="32"/>
          <w:szCs w:val="32"/>
        </w:rPr>
        <w:t>.</w:t>
      </w:r>
    </w:p>
    <w:p w:rsidR="00E118F4" w:rsidRPr="00F01E98" w:rsidRDefault="00E118F4" w:rsidP="00F01E98">
      <w:pPr>
        <w:spacing w:after="0" w:line="360" w:lineRule="auto"/>
        <w:jc w:val="both"/>
        <w:rPr>
          <w:rFonts w:ascii="Times New Roman" w:hAnsi="Times New Roman"/>
          <w:b/>
          <w:sz w:val="28"/>
          <w:szCs w:val="28"/>
        </w:rPr>
      </w:pPr>
    </w:p>
    <w:p w:rsidR="00E118F4" w:rsidRPr="00FF3E6B" w:rsidRDefault="00E118F4" w:rsidP="00FF3E6B">
      <w:pPr>
        <w:spacing w:after="0" w:line="360" w:lineRule="auto"/>
        <w:ind w:firstLine="851"/>
        <w:jc w:val="both"/>
        <w:rPr>
          <w:rFonts w:ascii="Times New Roman" w:hAnsi="Times New Roman"/>
          <w:sz w:val="28"/>
          <w:szCs w:val="28"/>
        </w:rPr>
      </w:pPr>
      <w:r>
        <w:rPr>
          <w:rFonts w:ascii="Times New Roman" w:hAnsi="Times New Roman"/>
          <w:sz w:val="28"/>
          <w:szCs w:val="28"/>
        </w:rPr>
        <w:t>Нами исследуется совокупность 62 регионов</w:t>
      </w:r>
      <w:r w:rsidRPr="00FF3E6B">
        <w:rPr>
          <w:rFonts w:ascii="Times New Roman" w:hAnsi="Times New Roman"/>
          <w:sz w:val="28"/>
          <w:szCs w:val="28"/>
        </w:rPr>
        <w:t xml:space="preserve">, каждый из которых характеризуется по 5 замеренным на нем признакам Х. Четыре признака из них характеризуют степень оснащенности населения средствами связи и среднедушевой доход населения, а пятый – показатель дохода от услуг связи, предоставляемых населению. Данные по эти признакам приведены в </w:t>
      </w:r>
      <w:r w:rsidRPr="00FF3E6B">
        <w:rPr>
          <w:rFonts w:ascii="Times New Roman" w:hAnsi="Times New Roman"/>
          <w:i/>
          <w:sz w:val="28"/>
          <w:szCs w:val="28"/>
        </w:rPr>
        <w:t>Приложении 1.</w:t>
      </w:r>
      <w:r w:rsidRPr="00FF3E6B">
        <w:rPr>
          <w:rFonts w:ascii="Times New Roman" w:hAnsi="Times New Roman"/>
          <w:sz w:val="28"/>
          <w:szCs w:val="28"/>
        </w:rPr>
        <w:t xml:space="preserve">  Вот эти признаки:</w:t>
      </w:r>
    </w:p>
    <w:p w:rsidR="00E118F4" w:rsidRPr="00FF3E6B" w:rsidRDefault="00E118F4" w:rsidP="00FF3E6B">
      <w:pPr>
        <w:spacing w:after="0" w:line="360" w:lineRule="auto"/>
        <w:ind w:firstLine="851"/>
        <w:jc w:val="both"/>
        <w:rPr>
          <w:rFonts w:ascii="Times New Roman" w:hAnsi="Times New Roman"/>
          <w:sz w:val="28"/>
          <w:szCs w:val="28"/>
        </w:rPr>
      </w:pPr>
      <w:r w:rsidRPr="00FF3E6B">
        <w:rPr>
          <w:rFonts w:ascii="Times New Roman" w:hAnsi="Times New Roman"/>
          <w:sz w:val="28"/>
          <w:szCs w:val="28"/>
          <w:lang w:val="en-US"/>
        </w:rPr>
        <w:t>X</w:t>
      </w:r>
      <w:r w:rsidRPr="00FF3E6B">
        <w:rPr>
          <w:rFonts w:ascii="Times New Roman" w:hAnsi="Times New Roman"/>
          <w:sz w:val="28"/>
          <w:szCs w:val="28"/>
        </w:rPr>
        <w:t>1 – доходы от услуг связи населению в расчете на одного жителя (рублей);</w:t>
      </w:r>
    </w:p>
    <w:p w:rsidR="00E118F4" w:rsidRPr="00FF3E6B" w:rsidRDefault="00E118F4" w:rsidP="00FF3E6B">
      <w:pPr>
        <w:spacing w:after="0" w:line="360" w:lineRule="auto"/>
        <w:ind w:firstLine="851"/>
        <w:jc w:val="both"/>
        <w:rPr>
          <w:rFonts w:ascii="Times New Roman" w:hAnsi="Times New Roman"/>
          <w:sz w:val="28"/>
          <w:szCs w:val="28"/>
        </w:rPr>
      </w:pPr>
      <w:r w:rsidRPr="00FF3E6B">
        <w:rPr>
          <w:rFonts w:ascii="Times New Roman" w:hAnsi="Times New Roman"/>
          <w:sz w:val="28"/>
          <w:szCs w:val="28"/>
        </w:rPr>
        <w:t>Х2 – число квартирных телефонных аппаратов сети общего пользования на 1000 человек населения (на конец года; штук);</w:t>
      </w:r>
    </w:p>
    <w:p w:rsidR="00E118F4" w:rsidRPr="00FF3E6B" w:rsidRDefault="00E118F4" w:rsidP="00FF3E6B">
      <w:pPr>
        <w:spacing w:after="0" w:line="360" w:lineRule="auto"/>
        <w:ind w:firstLine="851"/>
        <w:jc w:val="both"/>
        <w:rPr>
          <w:rFonts w:ascii="Times New Roman" w:hAnsi="Times New Roman"/>
          <w:sz w:val="28"/>
          <w:szCs w:val="28"/>
        </w:rPr>
      </w:pPr>
      <w:r w:rsidRPr="00FF3E6B">
        <w:rPr>
          <w:rFonts w:ascii="Times New Roman" w:hAnsi="Times New Roman"/>
          <w:sz w:val="28"/>
          <w:szCs w:val="28"/>
        </w:rPr>
        <w:t>Х3 – средства связи (пользовательское оборудование) для оказания услуг передачи данных и телематических служб на 1000 человек (на конец года;штук);</w:t>
      </w:r>
    </w:p>
    <w:p w:rsidR="00E118F4" w:rsidRPr="00FF3E6B" w:rsidRDefault="00E118F4" w:rsidP="00FF3E6B">
      <w:pPr>
        <w:spacing w:after="0" w:line="360" w:lineRule="auto"/>
        <w:ind w:firstLine="851"/>
        <w:jc w:val="both"/>
        <w:rPr>
          <w:rFonts w:ascii="Times New Roman" w:hAnsi="Times New Roman"/>
          <w:sz w:val="28"/>
          <w:szCs w:val="28"/>
        </w:rPr>
      </w:pPr>
      <w:r w:rsidRPr="00FF3E6B">
        <w:rPr>
          <w:rFonts w:ascii="Times New Roman" w:hAnsi="Times New Roman"/>
          <w:sz w:val="28"/>
          <w:szCs w:val="28"/>
        </w:rPr>
        <w:t>Х4 – число абонентских терминалов сотовой связи на 1000 человек населения (на конец года; штук);</w:t>
      </w:r>
    </w:p>
    <w:p w:rsidR="00E118F4" w:rsidRPr="00FF3E6B" w:rsidRDefault="00E118F4" w:rsidP="00FF3E6B">
      <w:pPr>
        <w:spacing w:after="0" w:line="360" w:lineRule="auto"/>
        <w:ind w:firstLine="851"/>
        <w:jc w:val="both"/>
        <w:rPr>
          <w:rFonts w:ascii="Times New Roman" w:hAnsi="Times New Roman"/>
          <w:sz w:val="28"/>
          <w:szCs w:val="28"/>
        </w:rPr>
      </w:pPr>
      <w:r w:rsidRPr="00FF3E6B">
        <w:rPr>
          <w:rFonts w:ascii="Times New Roman" w:hAnsi="Times New Roman"/>
          <w:sz w:val="28"/>
          <w:szCs w:val="28"/>
        </w:rPr>
        <w:t>Х5 – среднедушевые доходы населения (рублей).</w:t>
      </w:r>
    </w:p>
    <w:p w:rsidR="00E118F4" w:rsidRPr="00FF3E6B" w:rsidRDefault="00E118F4" w:rsidP="00FF3E6B">
      <w:pPr>
        <w:spacing w:after="0" w:line="360" w:lineRule="auto"/>
        <w:ind w:firstLine="851"/>
        <w:jc w:val="both"/>
        <w:rPr>
          <w:rFonts w:ascii="Times New Roman" w:hAnsi="Times New Roman"/>
          <w:sz w:val="28"/>
          <w:szCs w:val="28"/>
        </w:rPr>
      </w:pPr>
      <w:r w:rsidRPr="00FF3E6B">
        <w:rPr>
          <w:rFonts w:ascii="Times New Roman" w:hAnsi="Times New Roman"/>
          <w:sz w:val="28"/>
          <w:szCs w:val="28"/>
        </w:rPr>
        <w:t xml:space="preserve">Перед началом работы и анализа данных необходимо выявить наличие выбросов, и если они могут повлиять на результаты анализа, удалить их из таблицы исходных данных. Графики исследования на выбросы по признакам </w:t>
      </w:r>
      <w:r w:rsidRPr="00FF3E6B">
        <w:rPr>
          <w:rFonts w:ascii="Times New Roman" w:hAnsi="Times New Roman"/>
          <w:sz w:val="28"/>
          <w:szCs w:val="28"/>
          <w:lang w:val="en-US"/>
        </w:rPr>
        <w:t>X</w:t>
      </w:r>
      <w:r w:rsidRPr="00FF3E6B">
        <w:rPr>
          <w:rFonts w:ascii="Times New Roman" w:hAnsi="Times New Roman"/>
          <w:sz w:val="28"/>
          <w:szCs w:val="28"/>
        </w:rPr>
        <w:t xml:space="preserve">1 и </w:t>
      </w:r>
      <w:r w:rsidRPr="00FF3E6B">
        <w:rPr>
          <w:rFonts w:ascii="Times New Roman" w:hAnsi="Times New Roman"/>
          <w:sz w:val="28"/>
          <w:szCs w:val="28"/>
          <w:lang w:val="en-US"/>
        </w:rPr>
        <w:t>X</w:t>
      </w:r>
      <w:r w:rsidRPr="00FF3E6B">
        <w:rPr>
          <w:rFonts w:ascii="Times New Roman" w:hAnsi="Times New Roman"/>
          <w:sz w:val="28"/>
          <w:szCs w:val="28"/>
        </w:rPr>
        <w:t xml:space="preserve">2, по признакам </w:t>
      </w:r>
      <w:r w:rsidRPr="00FF3E6B">
        <w:rPr>
          <w:rFonts w:ascii="Times New Roman" w:hAnsi="Times New Roman"/>
          <w:sz w:val="28"/>
          <w:szCs w:val="28"/>
          <w:lang w:val="en-US"/>
        </w:rPr>
        <w:t>X</w:t>
      </w:r>
      <w:r w:rsidRPr="00FF3E6B">
        <w:rPr>
          <w:rFonts w:ascii="Times New Roman" w:hAnsi="Times New Roman"/>
          <w:sz w:val="28"/>
          <w:szCs w:val="28"/>
        </w:rPr>
        <w:t xml:space="preserve">1 и </w:t>
      </w:r>
      <w:r w:rsidRPr="00FF3E6B">
        <w:rPr>
          <w:rFonts w:ascii="Times New Roman" w:hAnsi="Times New Roman"/>
          <w:sz w:val="28"/>
          <w:szCs w:val="28"/>
          <w:lang w:val="en-US"/>
        </w:rPr>
        <w:t>X</w:t>
      </w:r>
      <w:r>
        <w:rPr>
          <w:rFonts w:ascii="Times New Roman" w:hAnsi="Times New Roman"/>
          <w:sz w:val="28"/>
          <w:szCs w:val="28"/>
        </w:rPr>
        <w:t>3</w:t>
      </w:r>
      <w:r w:rsidRPr="00FF3E6B">
        <w:rPr>
          <w:rFonts w:ascii="Times New Roman" w:hAnsi="Times New Roman"/>
          <w:sz w:val="28"/>
          <w:szCs w:val="28"/>
        </w:rPr>
        <w:t xml:space="preserve">, и, наконец, по признакам </w:t>
      </w:r>
      <w:r w:rsidRPr="00FF3E6B">
        <w:rPr>
          <w:rFonts w:ascii="Times New Roman" w:hAnsi="Times New Roman"/>
          <w:sz w:val="28"/>
          <w:szCs w:val="28"/>
          <w:lang w:val="en-US"/>
        </w:rPr>
        <w:t>X</w:t>
      </w:r>
      <w:r w:rsidRPr="00FF3E6B">
        <w:rPr>
          <w:rFonts w:ascii="Times New Roman" w:hAnsi="Times New Roman"/>
          <w:sz w:val="28"/>
          <w:szCs w:val="28"/>
        </w:rPr>
        <w:t xml:space="preserve">4 и </w:t>
      </w:r>
      <w:r w:rsidRPr="00FF3E6B">
        <w:rPr>
          <w:rFonts w:ascii="Times New Roman" w:hAnsi="Times New Roman"/>
          <w:sz w:val="28"/>
          <w:szCs w:val="28"/>
          <w:lang w:val="en-US"/>
        </w:rPr>
        <w:t>X</w:t>
      </w:r>
      <w:r w:rsidRPr="00FF3E6B">
        <w:rPr>
          <w:rFonts w:ascii="Times New Roman" w:hAnsi="Times New Roman"/>
          <w:sz w:val="28"/>
          <w:szCs w:val="28"/>
        </w:rPr>
        <w:t xml:space="preserve">5 </w:t>
      </w:r>
      <w:r>
        <w:rPr>
          <w:rFonts w:ascii="Times New Roman" w:hAnsi="Times New Roman"/>
          <w:sz w:val="28"/>
          <w:szCs w:val="28"/>
        </w:rPr>
        <w:t>приведены</w:t>
      </w:r>
      <w:r w:rsidRPr="00FF3E6B">
        <w:rPr>
          <w:rFonts w:ascii="Times New Roman" w:hAnsi="Times New Roman"/>
          <w:sz w:val="28"/>
          <w:szCs w:val="28"/>
        </w:rPr>
        <w:t xml:space="preserve"> </w:t>
      </w:r>
      <w:r>
        <w:rPr>
          <w:rFonts w:ascii="Times New Roman" w:hAnsi="Times New Roman"/>
          <w:sz w:val="28"/>
          <w:szCs w:val="28"/>
        </w:rPr>
        <w:t xml:space="preserve">на рисунках </w:t>
      </w:r>
      <w:r w:rsidRPr="00FF3E6B">
        <w:rPr>
          <w:rFonts w:ascii="Times New Roman" w:hAnsi="Times New Roman"/>
          <w:sz w:val="28"/>
          <w:szCs w:val="28"/>
        </w:rPr>
        <w:t xml:space="preserve">в </w:t>
      </w:r>
      <w:r w:rsidRPr="00FF3E6B">
        <w:rPr>
          <w:rFonts w:ascii="Times New Roman" w:hAnsi="Times New Roman"/>
          <w:i/>
          <w:sz w:val="28"/>
          <w:szCs w:val="28"/>
        </w:rPr>
        <w:t xml:space="preserve">Приложении </w:t>
      </w:r>
      <w:r>
        <w:rPr>
          <w:rFonts w:ascii="Times New Roman" w:hAnsi="Times New Roman"/>
          <w:i/>
          <w:sz w:val="28"/>
          <w:szCs w:val="28"/>
        </w:rPr>
        <w:t>2</w:t>
      </w:r>
      <w:r w:rsidRPr="00FF3E6B">
        <w:rPr>
          <w:rFonts w:ascii="Times New Roman" w:hAnsi="Times New Roman"/>
          <w:sz w:val="28"/>
          <w:szCs w:val="28"/>
        </w:rPr>
        <w:t>. Проведя анализ по этим диаграммам можно сделать следующие выводы.</w:t>
      </w:r>
    </w:p>
    <w:p w:rsidR="00E118F4" w:rsidRPr="00FF3E6B" w:rsidRDefault="00E118F4" w:rsidP="00FF3E6B">
      <w:pPr>
        <w:spacing w:after="0" w:line="360" w:lineRule="auto"/>
        <w:ind w:firstLine="851"/>
        <w:jc w:val="both"/>
        <w:rPr>
          <w:rFonts w:ascii="Times New Roman" w:hAnsi="Times New Roman"/>
          <w:sz w:val="28"/>
          <w:szCs w:val="28"/>
        </w:rPr>
      </w:pPr>
      <w:r w:rsidRPr="00FF3E6B">
        <w:rPr>
          <w:rFonts w:ascii="Times New Roman" w:hAnsi="Times New Roman"/>
          <w:sz w:val="28"/>
          <w:szCs w:val="28"/>
        </w:rPr>
        <w:t xml:space="preserve">Камчатская область является выбросом по трем признакам: </w:t>
      </w:r>
      <w:r w:rsidRPr="00FF3E6B">
        <w:rPr>
          <w:rFonts w:ascii="Times New Roman" w:hAnsi="Times New Roman"/>
          <w:sz w:val="28"/>
          <w:szCs w:val="28"/>
          <w:lang w:val="en-US"/>
        </w:rPr>
        <w:t>X</w:t>
      </w:r>
      <w:r w:rsidRPr="00FF3E6B">
        <w:rPr>
          <w:rFonts w:ascii="Times New Roman" w:hAnsi="Times New Roman"/>
          <w:sz w:val="28"/>
          <w:szCs w:val="28"/>
        </w:rPr>
        <w:t xml:space="preserve">1, </w:t>
      </w:r>
      <w:r w:rsidRPr="00FF3E6B">
        <w:rPr>
          <w:rFonts w:ascii="Times New Roman" w:hAnsi="Times New Roman"/>
          <w:sz w:val="28"/>
          <w:szCs w:val="28"/>
          <w:lang w:val="en-US"/>
        </w:rPr>
        <w:t>X</w:t>
      </w:r>
      <w:r w:rsidRPr="00FF3E6B">
        <w:rPr>
          <w:rFonts w:ascii="Times New Roman" w:hAnsi="Times New Roman"/>
          <w:sz w:val="28"/>
          <w:szCs w:val="28"/>
        </w:rPr>
        <w:t>2,</w:t>
      </w:r>
      <w:r>
        <w:rPr>
          <w:rFonts w:ascii="Times New Roman" w:hAnsi="Times New Roman"/>
          <w:sz w:val="28"/>
          <w:szCs w:val="28"/>
        </w:rPr>
        <w:t xml:space="preserve"> </w:t>
      </w:r>
      <w:r w:rsidRPr="00FF3E6B">
        <w:rPr>
          <w:rFonts w:ascii="Times New Roman" w:hAnsi="Times New Roman"/>
          <w:sz w:val="28"/>
          <w:szCs w:val="28"/>
          <w:lang w:val="en-US"/>
        </w:rPr>
        <w:t>X</w:t>
      </w:r>
      <w:r w:rsidRPr="00FF3E6B">
        <w:rPr>
          <w:rFonts w:ascii="Times New Roman" w:hAnsi="Times New Roman"/>
          <w:sz w:val="28"/>
          <w:szCs w:val="28"/>
        </w:rPr>
        <w:t>5, следовательно, наличие данных по этому региону может повлиять на результаты дальнейшего анализа.  Поэтому, Камчатская область будет удалена из массива исходных данных.</w:t>
      </w:r>
    </w:p>
    <w:p w:rsidR="00E118F4" w:rsidRPr="00FF3E6B" w:rsidRDefault="00E118F4" w:rsidP="00FF3E6B">
      <w:pPr>
        <w:spacing w:after="0" w:line="360" w:lineRule="auto"/>
        <w:ind w:firstLine="851"/>
        <w:jc w:val="both"/>
        <w:rPr>
          <w:rFonts w:ascii="Times New Roman" w:hAnsi="Times New Roman"/>
          <w:sz w:val="28"/>
          <w:szCs w:val="28"/>
        </w:rPr>
      </w:pPr>
      <w:r w:rsidRPr="00FF3E6B">
        <w:rPr>
          <w:rFonts w:ascii="Times New Roman" w:hAnsi="Times New Roman"/>
          <w:sz w:val="28"/>
          <w:szCs w:val="28"/>
        </w:rPr>
        <w:t>Остальные выбросы определяются по одному или по двум признакам, поэтому можно сделать вывод о том, что эти выбросы обусловлены влиянием посторонних факторов и они не окажут воздействия на результаты дальнейшего анализа. Поэтому из таблицы исходных данных они удалены не будут.</w:t>
      </w:r>
    </w:p>
    <w:p w:rsidR="00E118F4" w:rsidRDefault="00E118F4" w:rsidP="00811330">
      <w:pPr>
        <w:spacing w:after="0" w:line="360" w:lineRule="auto"/>
        <w:ind w:firstLine="851"/>
        <w:jc w:val="both"/>
        <w:rPr>
          <w:rFonts w:ascii="Times New Roman" w:hAnsi="Times New Roman"/>
          <w:sz w:val="28"/>
          <w:szCs w:val="28"/>
        </w:rPr>
      </w:pPr>
      <w:r w:rsidRPr="00FF3E6B">
        <w:rPr>
          <w:rFonts w:ascii="Times New Roman" w:hAnsi="Times New Roman"/>
          <w:sz w:val="28"/>
          <w:szCs w:val="28"/>
        </w:rPr>
        <w:t>В результате для дальнейшей работы будут использованы данные, указанные в</w:t>
      </w:r>
      <w:r>
        <w:rPr>
          <w:rFonts w:ascii="Times New Roman" w:hAnsi="Times New Roman"/>
          <w:sz w:val="28"/>
          <w:szCs w:val="28"/>
        </w:rPr>
        <w:t xml:space="preserve"> таблице</w:t>
      </w:r>
      <w:r w:rsidRPr="00FF3E6B">
        <w:rPr>
          <w:rFonts w:ascii="Times New Roman" w:hAnsi="Times New Roman"/>
          <w:sz w:val="28"/>
          <w:szCs w:val="28"/>
        </w:rPr>
        <w:t xml:space="preserve"> </w:t>
      </w:r>
      <w:r>
        <w:rPr>
          <w:rFonts w:ascii="Times New Roman" w:hAnsi="Times New Roman"/>
          <w:i/>
          <w:sz w:val="28"/>
          <w:szCs w:val="28"/>
        </w:rPr>
        <w:t>Приложения</w:t>
      </w:r>
      <w:r w:rsidRPr="00FF3E6B">
        <w:rPr>
          <w:rFonts w:ascii="Times New Roman" w:hAnsi="Times New Roman"/>
          <w:i/>
          <w:sz w:val="28"/>
          <w:szCs w:val="28"/>
        </w:rPr>
        <w:t xml:space="preserve"> </w:t>
      </w:r>
      <w:r>
        <w:rPr>
          <w:rFonts w:ascii="Times New Roman" w:hAnsi="Times New Roman"/>
          <w:i/>
          <w:sz w:val="28"/>
          <w:szCs w:val="28"/>
        </w:rPr>
        <w:t>3</w:t>
      </w:r>
      <w:r w:rsidRPr="00FF3E6B">
        <w:rPr>
          <w:rFonts w:ascii="Times New Roman" w:hAnsi="Times New Roman"/>
          <w:sz w:val="28"/>
          <w:szCs w:val="28"/>
        </w:rPr>
        <w:t>.</w:t>
      </w:r>
      <w:r>
        <w:rPr>
          <w:rFonts w:ascii="Times New Roman" w:hAnsi="Times New Roman"/>
          <w:sz w:val="28"/>
          <w:szCs w:val="28"/>
        </w:rPr>
        <w:t xml:space="preserve"> </w:t>
      </w:r>
      <w:r w:rsidRPr="008D7450">
        <w:rPr>
          <w:rFonts w:ascii="Times New Roman" w:hAnsi="Times New Roman"/>
          <w:sz w:val="28"/>
          <w:szCs w:val="28"/>
        </w:rPr>
        <w:t>.</w:t>
      </w:r>
      <w:r>
        <w:rPr>
          <w:rFonts w:ascii="Times New Roman" w:hAnsi="Times New Roman"/>
          <w:sz w:val="28"/>
          <w:szCs w:val="28"/>
        </w:rPr>
        <w:t xml:space="preserve"> Перед началом исследования и разбиения объектов на кластеры необходимо провести проверку данных на мультиколлинеарность. Парные коэффициенты корреляции приведены в Табл. 1.1.</w:t>
      </w:r>
    </w:p>
    <w:p w:rsidR="00E118F4" w:rsidRPr="00811330" w:rsidRDefault="00E118F4" w:rsidP="00811330">
      <w:pPr>
        <w:spacing w:before="240" w:line="360" w:lineRule="auto"/>
        <w:ind w:firstLine="851"/>
        <w:jc w:val="right"/>
        <w:rPr>
          <w:rFonts w:ascii="Times New Roman" w:hAnsi="Times New Roman"/>
          <w:sz w:val="24"/>
          <w:szCs w:val="24"/>
        </w:rPr>
      </w:pPr>
      <w:r w:rsidRPr="00811330">
        <w:rPr>
          <w:rFonts w:ascii="Times New Roman" w:hAnsi="Times New Roman"/>
          <w:sz w:val="24"/>
          <w:szCs w:val="24"/>
        </w:rPr>
        <w:t>Табл. 1</w:t>
      </w:r>
      <w:r>
        <w:rPr>
          <w:rFonts w:ascii="Times New Roman" w:hAnsi="Times New Roman"/>
          <w:sz w:val="24"/>
          <w:szCs w:val="24"/>
        </w:rPr>
        <w:t>.1</w:t>
      </w:r>
    </w:p>
    <w:tbl>
      <w:tblPr>
        <w:tblW w:w="5760" w:type="dxa"/>
        <w:jc w:val="center"/>
        <w:tblLook w:val="00A0" w:firstRow="1" w:lastRow="0" w:firstColumn="1" w:lastColumn="0" w:noHBand="0" w:noVBand="0"/>
      </w:tblPr>
      <w:tblGrid>
        <w:gridCol w:w="960"/>
        <w:gridCol w:w="996"/>
        <w:gridCol w:w="996"/>
        <w:gridCol w:w="996"/>
        <w:gridCol w:w="996"/>
        <w:gridCol w:w="996"/>
      </w:tblGrid>
      <w:tr w:rsidR="00E118F4" w:rsidRPr="004F2D71" w:rsidTr="00811330">
        <w:trPr>
          <w:trHeight w:val="465"/>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E118F4" w:rsidRPr="00811330" w:rsidRDefault="00E118F4" w:rsidP="00811330">
            <w:pPr>
              <w:spacing w:after="0" w:line="240" w:lineRule="auto"/>
              <w:jc w:val="center"/>
              <w:rPr>
                <w:rFonts w:ascii="Times New Roman" w:hAnsi="Times New Roman"/>
                <w:i/>
                <w:iCs/>
                <w:color w:val="000000"/>
                <w:sz w:val="24"/>
                <w:szCs w:val="24"/>
              </w:rPr>
            </w:pPr>
            <w:r w:rsidRPr="00811330">
              <w:rPr>
                <w:rFonts w:ascii="Times New Roman" w:hAnsi="Times New Roman"/>
                <w:i/>
                <w:iCs/>
                <w:color w:val="000000"/>
                <w:sz w:val="24"/>
                <w:szCs w:val="24"/>
              </w:rPr>
              <w:t> </w:t>
            </w:r>
          </w:p>
        </w:tc>
        <w:tc>
          <w:tcPr>
            <w:tcW w:w="960" w:type="dxa"/>
            <w:tcBorders>
              <w:top w:val="single" w:sz="4" w:space="0" w:color="auto"/>
              <w:left w:val="nil"/>
              <w:bottom w:val="single" w:sz="4" w:space="0" w:color="auto"/>
              <w:right w:val="single" w:sz="4" w:space="0" w:color="auto"/>
            </w:tcBorders>
            <w:noWrap/>
            <w:vAlign w:val="bottom"/>
          </w:tcPr>
          <w:p w:rsidR="00E118F4" w:rsidRPr="00811330" w:rsidRDefault="00E118F4" w:rsidP="00811330">
            <w:pPr>
              <w:spacing w:after="0" w:line="240" w:lineRule="auto"/>
              <w:jc w:val="center"/>
              <w:rPr>
                <w:rFonts w:ascii="Times New Roman" w:hAnsi="Times New Roman"/>
                <w:i/>
                <w:iCs/>
                <w:color w:val="000000"/>
                <w:sz w:val="24"/>
                <w:szCs w:val="24"/>
              </w:rPr>
            </w:pPr>
            <w:r w:rsidRPr="00811330">
              <w:rPr>
                <w:rFonts w:ascii="Times New Roman" w:hAnsi="Times New Roman"/>
                <w:i/>
                <w:iCs/>
                <w:color w:val="000000"/>
                <w:sz w:val="24"/>
                <w:szCs w:val="24"/>
              </w:rPr>
              <w:t>X1</w:t>
            </w:r>
          </w:p>
        </w:tc>
        <w:tc>
          <w:tcPr>
            <w:tcW w:w="960" w:type="dxa"/>
            <w:tcBorders>
              <w:top w:val="single" w:sz="4" w:space="0" w:color="auto"/>
              <w:left w:val="nil"/>
              <w:bottom w:val="single" w:sz="4" w:space="0" w:color="auto"/>
              <w:right w:val="single" w:sz="4" w:space="0" w:color="auto"/>
            </w:tcBorders>
            <w:noWrap/>
            <w:vAlign w:val="bottom"/>
          </w:tcPr>
          <w:p w:rsidR="00E118F4" w:rsidRPr="00811330" w:rsidRDefault="00E118F4" w:rsidP="00811330">
            <w:pPr>
              <w:spacing w:after="0" w:line="240" w:lineRule="auto"/>
              <w:jc w:val="center"/>
              <w:rPr>
                <w:rFonts w:ascii="Times New Roman" w:hAnsi="Times New Roman"/>
                <w:i/>
                <w:iCs/>
                <w:color w:val="000000"/>
                <w:sz w:val="24"/>
                <w:szCs w:val="24"/>
              </w:rPr>
            </w:pPr>
            <w:r w:rsidRPr="00811330">
              <w:rPr>
                <w:rFonts w:ascii="Times New Roman" w:hAnsi="Times New Roman"/>
                <w:i/>
                <w:iCs/>
                <w:color w:val="000000"/>
                <w:sz w:val="24"/>
                <w:szCs w:val="24"/>
              </w:rPr>
              <w:t>X2</w:t>
            </w:r>
          </w:p>
        </w:tc>
        <w:tc>
          <w:tcPr>
            <w:tcW w:w="960" w:type="dxa"/>
            <w:tcBorders>
              <w:top w:val="single" w:sz="4" w:space="0" w:color="auto"/>
              <w:left w:val="nil"/>
              <w:bottom w:val="single" w:sz="4" w:space="0" w:color="auto"/>
              <w:right w:val="single" w:sz="4" w:space="0" w:color="auto"/>
            </w:tcBorders>
            <w:noWrap/>
            <w:vAlign w:val="bottom"/>
          </w:tcPr>
          <w:p w:rsidR="00E118F4" w:rsidRPr="00811330" w:rsidRDefault="00E118F4" w:rsidP="00811330">
            <w:pPr>
              <w:spacing w:after="0" w:line="240" w:lineRule="auto"/>
              <w:jc w:val="center"/>
              <w:rPr>
                <w:rFonts w:ascii="Times New Roman" w:hAnsi="Times New Roman"/>
                <w:i/>
                <w:iCs/>
                <w:color w:val="000000"/>
                <w:sz w:val="24"/>
                <w:szCs w:val="24"/>
              </w:rPr>
            </w:pPr>
            <w:r w:rsidRPr="00811330">
              <w:rPr>
                <w:rFonts w:ascii="Times New Roman" w:hAnsi="Times New Roman"/>
                <w:i/>
                <w:iCs/>
                <w:color w:val="000000"/>
                <w:sz w:val="24"/>
                <w:szCs w:val="24"/>
              </w:rPr>
              <w:t>X3</w:t>
            </w:r>
          </w:p>
        </w:tc>
        <w:tc>
          <w:tcPr>
            <w:tcW w:w="960" w:type="dxa"/>
            <w:tcBorders>
              <w:top w:val="single" w:sz="4" w:space="0" w:color="auto"/>
              <w:left w:val="nil"/>
              <w:bottom w:val="single" w:sz="4" w:space="0" w:color="auto"/>
              <w:right w:val="single" w:sz="4" w:space="0" w:color="auto"/>
            </w:tcBorders>
            <w:noWrap/>
            <w:vAlign w:val="bottom"/>
          </w:tcPr>
          <w:p w:rsidR="00E118F4" w:rsidRPr="00811330" w:rsidRDefault="00E118F4" w:rsidP="00811330">
            <w:pPr>
              <w:spacing w:after="0" w:line="240" w:lineRule="auto"/>
              <w:jc w:val="center"/>
              <w:rPr>
                <w:rFonts w:ascii="Times New Roman" w:hAnsi="Times New Roman"/>
                <w:i/>
                <w:iCs/>
                <w:color w:val="000000"/>
                <w:sz w:val="24"/>
                <w:szCs w:val="24"/>
              </w:rPr>
            </w:pPr>
            <w:r w:rsidRPr="00811330">
              <w:rPr>
                <w:rFonts w:ascii="Times New Roman" w:hAnsi="Times New Roman"/>
                <w:i/>
                <w:iCs/>
                <w:color w:val="000000"/>
                <w:sz w:val="24"/>
                <w:szCs w:val="24"/>
              </w:rPr>
              <w:t>X4</w:t>
            </w:r>
          </w:p>
        </w:tc>
        <w:tc>
          <w:tcPr>
            <w:tcW w:w="960" w:type="dxa"/>
            <w:tcBorders>
              <w:top w:val="single" w:sz="4" w:space="0" w:color="auto"/>
              <w:left w:val="nil"/>
              <w:bottom w:val="single" w:sz="4" w:space="0" w:color="auto"/>
              <w:right w:val="single" w:sz="4" w:space="0" w:color="auto"/>
            </w:tcBorders>
            <w:noWrap/>
            <w:vAlign w:val="bottom"/>
          </w:tcPr>
          <w:p w:rsidR="00E118F4" w:rsidRPr="00811330" w:rsidRDefault="00E118F4" w:rsidP="00811330">
            <w:pPr>
              <w:spacing w:after="0" w:line="240" w:lineRule="auto"/>
              <w:jc w:val="center"/>
              <w:rPr>
                <w:rFonts w:ascii="Times New Roman" w:hAnsi="Times New Roman"/>
                <w:i/>
                <w:iCs/>
                <w:color w:val="000000"/>
                <w:sz w:val="24"/>
                <w:szCs w:val="24"/>
              </w:rPr>
            </w:pPr>
            <w:r w:rsidRPr="00811330">
              <w:rPr>
                <w:rFonts w:ascii="Times New Roman" w:hAnsi="Times New Roman"/>
                <w:i/>
                <w:iCs/>
                <w:color w:val="000000"/>
                <w:sz w:val="24"/>
                <w:szCs w:val="24"/>
              </w:rPr>
              <w:t>X5</w:t>
            </w:r>
          </w:p>
        </w:tc>
      </w:tr>
      <w:tr w:rsidR="00E118F4" w:rsidRPr="004F2D71" w:rsidTr="00811330">
        <w:trPr>
          <w:trHeight w:val="465"/>
          <w:jc w:val="center"/>
        </w:trPr>
        <w:tc>
          <w:tcPr>
            <w:tcW w:w="960" w:type="dxa"/>
            <w:tcBorders>
              <w:top w:val="nil"/>
              <w:left w:val="single" w:sz="4" w:space="0" w:color="auto"/>
              <w:bottom w:val="single" w:sz="4" w:space="0" w:color="auto"/>
              <w:right w:val="single" w:sz="4" w:space="0" w:color="auto"/>
            </w:tcBorders>
            <w:noWrap/>
            <w:vAlign w:val="bottom"/>
          </w:tcPr>
          <w:p w:rsidR="00E118F4" w:rsidRPr="00811330" w:rsidRDefault="00E118F4" w:rsidP="00811330">
            <w:pPr>
              <w:spacing w:after="0" w:line="240" w:lineRule="auto"/>
              <w:rPr>
                <w:rFonts w:ascii="Times New Roman" w:hAnsi="Times New Roman"/>
                <w:color w:val="000000"/>
                <w:sz w:val="24"/>
                <w:szCs w:val="24"/>
              </w:rPr>
            </w:pPr>
            <w:r w:rsidRPr="00811330">
              <w:rPr>
                <w:rFonts w:ascii="Times New Roman" w:hAnsi="Times New Roman"/>
                <w:color w:val="000000"/>
                <w:sz w:val="24"/>
                <w:szCs w:val="24"/>
              </w:rPr>
              <w:t>X1</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0,26315</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0,25601</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0,26674</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0,68608</w:t>
            </w:r>
          </w:p>
        </w:tc>
      </w:tr>
      <w:tr w:rsidR="00E118F4" w:rsidRPr="004F2D71" w:rsidTr="00811330">
        <w:trPr>
          <w:trHeight w:val="465"/>
          <w:jc w:val="center"/>
        </w:trPr>
        <w:tc>
          <w:tcPr>
            <w:tcW w:w="960" w:type="dxa"/>
            <w:tcBorders>
              <w:top w:val="nil"/>
              <w:left w:val="single" w:sz="4" w:space="0" w:color="auto"/>
              <w:bottom w:val="single" w:sz="4" w:space="0" w:color="auto"/>
              <w:right w:val="single" w:sz="4" w:space="0" w:color="auto"/>
            </w:tcBorders>
            <w:noWrap/>
            <w:vAlign w:val="bottom"/>
          </w:tcPr>
          <w:p w:rsidR="00E118F4" w:rsidRPr="00811330" w:rsidRDefault="00E118F4" w:rsidP="00811330">
            <w:pPr>
              <w:spacing w:after="0" w:line="240" w:lineRule="auto"/>
              <w:rPr>
                <w:rFonts w:ascii="Times New Roman" w:hAnsi="Times New Roman"/>
                <w:color w:val="000000"/>
                <w:sz w:val="24"/>
                <w:szCs w:val="24"/>
              </w:rPr>
            </w:pPr>
            <w:r w:rsidRPr="00811330">
              <w:rPr>
                <w:rFonts w:ascii="Times New Roman" w:hAnsi="Times New Roman"/>
                <w:color w:val="000000"/>
                <w:sz w:val="24"/>
                <w:szCs w:val="24"/>
              </w:rPr>
              <w:t>X2</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0,26315</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0,19883</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0,18494</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0,31769</w:t>
            </w:r>
          </w:p>
        </w:tc>
      </w:tr>
      <w:tr w:rsidR="00E118F4" w:rsidRPr="004F2D71" w:rsidTr="00811330">
        <w:trPr>
          <w:trHeight w:val="465"/>
          <w:jc w:val="center"/>
        </w:trPr>
        <w:tc>
          <w:tcPr>
            <w:tcW w:w="960" w:type="dxa"/>
            <w:tcBorders>
              <w:top w:val="nil"/>
              <w:left w:val="single" w:sz="4" w:space="0" w:color="auto"/>
              <w:bottom w:val="single" w:sz="4" w:space="0" w:color="auto"/>
              <w:right w:val="single" w:sz="4" w:space="0" w:color="auto"/>
            </w:tcBorders>
            <w:noWrap/>
            <w:vAlign w:val="bottom"/>
          </w:tcPr>
          <w:p w:rsidR="00E118F4" w:rsidRPr="00811330" w:rsidRDefault="00E118F4" w:rsidP="00811330">
            <w:pPr>
              <w:spacing w:after="0" w:line="240" w:lineRule="auto"/>
              <w:rPr>
                <w:rFonts w:ascii="Times New Roman" w:hAnsi="Times New Roman"/>
                <w:color w:val="000000"/>
                <w:sz w:val="24"/>
                <w:szCs w:val="24"/>
              </w:rPr>
            </w:pPr>
            <w:r w:rsidRPr="00811330">
              <w:rPr>
                <w:rFonts w:ascii="Times New Roman" w:hAnsi="Times New Roman"/>
                <w:color w:val="000000"/>
                <w:sz w:val="24"/>
                <w:szCs w:val="24"/>
              </w:rPr>
              <w:t>X3</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0,25601</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0,19883</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0,05359</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0,21421</w:t>
            </w:r>
          </w:p>
        </w:tc>
      </w:tr>
      <w:tr w:rsidR="00E118F4" w:rsidRPr="004F2D71" w:rsidTr="00811330">
        <w:trPr>
          <w:trHeight w:val="465"/>
          <w:jc w:val="center"/>
        </w:trPr>
        <w:tc>
          <w:tcPr>
            <w:tcW w:w="960" w:type="dxa"/>
            <w:tcBorders>
              <w:top w:val="nil"/>
              <w:left w:val="single" w:sz="4" w:space="0" w:color="auto"/>
              <w:bottom w:val="single" w:sz="4" w:space="0" w:color="auto"/>
              <w:right w:val="single" w:sz="4" w:space="0" w:color="auto"/>
            </w:tcBorders>
            <w:noWrap/>
            <w:vAlign w:val="bottom"/>
          </w:tcPr>
          <w:p w:rsidR="00E118F4" w:rsidRPr="00811330" w:rsidRDefault="00E118F4" w:rsidP="00811330">
            <w:pPr>
              <w:spacing w:after="0" w:line="240" w:lineRule="auto"/>
              <w:rPr>
                <w:rFonts w:ascii="Times New Roman" w:hAnsi="Times New Roman"/>
                <w:color w:val="000000"/>
                <w:sz w:val="24"/>
                <w:szCs w:val="24"/>
              </w:rPr>
            </w:pPr>
            <w:r w:rsidRPr="00811330">
              <w:rPr>
                <w:rFonts w:ascii="Times New Roman" w:hAnsi="Times New Roman"/>
                <w:color w:val="000000"/>
                <w:sz w:val="24"/>
                <w:szCs w:val="24"/>
              </w:rPr>
              <w:t>X4</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0,26674</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0,18494</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0,05359</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1</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0,3323</w:t>
            </w:r>
          </w:p>
        </w:tc>
      </w:tr>
      <w:tr w:rsidR="00E118F4" w:rsidRPr="004F2D71" w:rsidTr="00811330">
        <w:trPr>
          <w:trHeight w:val="465"/>
          <w:jc w:val="center"/>
        </w:trPr>
        <w:tc>
          <w:tcPr>
            <w:tcW w:w="960" w:type="dxa"/>
            <w:tcBorders>
              <w:top w:val="nil"/>
              <w:left w:val="single" w:sz="4" w:space="0" w:color="auto"/>
              <w:bottom w:val="single" w:sz="4" w:space="0" w:color="auto"/>
              <w:right w:val="single" w:sz="4" w:space="0" w:color="auto"/>
            </w:tcBorders>
            <w:noWrap/>
            <w:vAlign w:val="bottom"/>
          </w:tcPr>
          <w:p w:rsidR="00E118F4" w:rsidRPr="00811330" w:rsidRDefault="00E118F4" w:rsidP="00811330">
            <w:pPr>
              <w:spacing w:after="0" w:line="240" w:lineRule="auto"/>
              <w:rPr>
                <w:rFonts w:ascii="Times New Roman" w:hAnsi="Times New Roman"/>
                <w:color w:val="000000"/>
                <w:sz w:val="24"/>
                <w:szCs w:val="24"/>
              </w:rPr>
            </w:pPr>
            <w:r w:rsidRPr="00811330">
              <w:rPr>
                <w:rFonts w:ascii="Times New Roman" w:hAnsi="Times New Roman"/>
                <w:color w:val="000000"/>
                <w:sz w:val="24"/>
                <w:szCs w:val="24"/>
              </w:rPr>
              <w:t>X5</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0,68608</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0,31769</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0,21421</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0,3323</w:t>
            </w:r>
          </w:p>
        </w:tc>
        <w:tc>
          <w:tcPr>
            <w:tcW w:w="960" w:type="dxa"/>
            <w:tcBorders>
              <w:top w:val="nil"/>
              <w:left w:val="nil"/>
              <w:bottom w:val="single" w:sz="4" w:space="0" w:color="auto"/>
              <w:right w:val="single" w:sz="4" w:space="0" w:color="auto"/>
            </w:tcBorders>
            <w:noWrap/>
            <w:vAlign w:val="bottom"/>
          </w:tcPr>
          <w:p w:rsidR="00E118F4" w:rsidRPr="00811330" w:rsidRDefault="00E118F4" w:rsidP="00811330">
            <w:pPr>
              <w:spacing w:after="0" w:line="240" w:lineRule="auto"/>
              <w:jc w:val="right"/>
              <w:rPr>
                <w:rFonts w:ascii="Times New Roman" w:hAnsi="Times New Roman"/>
                <w:color w:val="000000"/>
                <w:sz w:val="24"/>
                <w:szCs w:val="24"/>
              </w:rPr>
            </w:pPr>
            <w:r w:rsidRPr="00811330">
              <w:rPr>
                <w:rFonts w:ascii="Times New Roman" w:hAnsi="Times New Roman"/>
                <w:color w:val="000000"/>
                <w:sz w:val="24"/>
                <w:szCs w:val="24"/>
              </w:rPr>
              <w:t>1</w:t>
            </w:r>
          </w:p>
        </w:tc>
      </w:tr>
    </w:tbl>
    <w:p w:rsidR="00E118F4" w:rsidRDefault="00E118F4" w:rsidP="00811330">
      <w:pPr>
        <w:spacing w:before="240" w:line="360" w:lineRule="auto"/>
        <w:rPr>
          <w:rFonts w:ascii="Times New Roman" w:hAnsi="Times New Roman"/>
          <w:sz w:val="24"/>
          <w:szCs w:val="24"/>
        </w:rPr>
      </w:pPr>
      <w:r>
        <w:rPr>
          <w:rFonts w:ascii="Times New Roman" w:hAnsi="Times New Roman"/>
          <w:sz w:val="24"/>
          <w:szCs w:val="24"/>
        </w:rPr>
        <w:t>Табл</w:t>
      </w:r>
      <w:r w:rsidRPr="00811330">
        <w:rPr>
          <w:rFonts w:ascii="Times New Roman" w:hAnsi="Times New Roman"/>
          <w:sz w:val="24"/>
          <w:szCs w:val="24"/>
        </w:rPr>
        <w:t xml:space="preserve"> 1.</w:t>
      </w:r>
      <w:r>
        <w:rPr>
          <w:rFonts w:ascii="Times New Roman" w:hAnsi="Times New Roman"/>
          <w:sz w:val="24"/>
          <w:szCs w:val="24"/>
        </w:rPr>
        <w:t>1</w:t>
      </w:r>
      <w:r w:rsidRPr="00811330">
        <w:rPr>
          <w:rFonts w:ascii="Times New Roman" w:hAnsi="Times New Roman"/>
          <w:sz w:val="24"/>
          <w:szCs w:val="24"/>
        </w:rPr>
        <w:t xml:space="preserve"> Парные коэффициенты корреляции.</w:t>
      </w:r>
    </w:p>
    <w:p w:rsidR="00E118F4" w:rsidRPr="00811330" w:rsidRDefault="00E118F4" w:rsidP="00811330">
      <w:pPr>
        <w:spacing w:before="240" w:after="0" w:line="360" w:lineRule="auto"/>
        <w:ind w:firstLine="851"/>
        <w:jc w:val="both"/>
        <w:rPr>
          <w:rFonts w:ascii="Times New Roman" w:hAnsi="Times New Roman"/>
          <w:sz w:val="28"/>
          <w:szCs w:val="28"/>
        </w:rPr>
      </w:pPr>
      <w:r>
        <w:rPr>
          <w:rFonts w:ascii="Times New Roman" w:hAnsi="Times New Roman"/>
          <w:sz w:val="28"/>
          <w:szCs w:val="28"/>
        </w:rPr>
        <w:t>Как видно из таблицы (Табл. 1.1), между данными нет слишком сильных взаимосвязей, следовательно, построенные кластерные модели будут адекватно отображать действительность.</w:t>
      </w:r>
    </w:p>
    <w:p w:rsidR="00E118F4" w:rsidRDefault="00E118F4" w:rsidP="00F01E98">
      <w:pPr>
        <w:spacing w:after="0" w:line="360" w:lineRule="auto"/>
        <w:ind w:firstLine="851"/>
        <w:jc w:val="both"/>
        <w:rPr>
          <w:rFonts w:ascii="Times New Roman" w:hAnsi="Times New Roman"/>
          <w:i/>
          <w:sz w:val="28"/>
          <w:szCs w:val="28"/>
        </w:rPr>
      </w:pPr>
      <w:r w:rsidRPr="00FF3E6B">
        <w:rPr>
          <w:rFonts w:ascii="Times New Roman" w:hAnsi="Times New Roman"/>
          <w:sz w:val="28"/>
          <w:szCs w:val="28"/>
        </w:rPr>
        <w:t xml:space="preserve">Так как наши показатели имеют разные меры измерения, то для дальнейшего кластерного анализа нам требуется простандартизировать исходные данные. Таблица стандартизированных данных представлена в </w:t>
      </w:r>
      <w:r w:rsidRPr="00FF3E6B">
        <w:rPr>
          <w:rFonts w:ascii="Times New Roman" w:hAnsi="Times New Roman"/>
          <w:i/>
          <w:sz w:val="28"/>
          <w:szCs w:val="28"/>
        </w:rPr>
        <w:t xml:space="preserve">Приложении </w:t>
      </w:r>
      <w:r>
        <w:rPr>
          <w:rFonts w:ascii="Times New Roman" w:hAnsi="Times New Roman"/>
          <w:i/>
          <w:sz w:val="28"/>
          <w:szCs w:val="28"/>
        </w:rPr>
        <w:t>3</w:t>
      </w:r>
      <w:r w:rsidRPr="00FF3E6B">
        <w:rPr>
          <w:rFonts w:ascii="Times New Roman" w:hAnsi="Times New Roman"/>
          <w:i/>
          <w:sz w:val="28"/>
          <w:szCs w:val="28"/>
        </w:rPr>
        <w:t>.</w:t>
      </w:r>
    </w:p>
    <w:p w:rsidR="00E118F4" w:rsidRDefault="00E118F4" w:rsidP="00F01E98">
      <w:pPr>
        <w:spacing w:after="0" w:line="360" w:lineRule="auto"/>
        <w:ind w:firstLine="851"/>
        <w:jc w:val="both"/>
        <w:rPr>
          <w:rFonts w:ascii="Times New Roman" w:hAnsi="Times New Roman"/>
          <w:i/>
          <w:sz w:val="28"/>
          <w:szCs w:val="28"/>
        </w:rPr>
      </w:pPr>
    </w:p>
    <w:p w:rsidR="00E118F4" w:rsidRDefault="00E118F4" w:rsidP="00F01E98">
      <w:pPr>
        <w:spacing w:after="0" w:line="360" w:lineRule="auto"/>
        <w:ind w:firstLine="851"/>
        <w:jc w:val="both"/>
        <w:rPr>
          <w:rFonts w:ascii="Times New Roman" w:hAnsi="Times New Roman"/>
          <w:i/>
          <w:sz w:val="28"/>
          <w:szCs w:val="28"/>
        </w:rPr>
      </w:pPr>
    </w:p>
    <w:p w:rsidR="00E118F4" w:rsidRDefault="00E118F4" w:rsidP="00F01E98">
      <w:pPr>
        <w:spacing w:after="0" w:line="360" w:lineRule="auto"/>
        <w:ind w:firstLine="851"/>
        <w:jc w:val="both"/>
        <w:rPr>
          <w:rFonts w:ascii="Times New Roman" w:hAnsi="Times New Roman"/>
          <w:i/>
          <w:sz w:val="28"/>
          <w:szCs w:val="28"/>
        </w:rPr>
      </w:pPr>
    </w:p>
    <w:p w:rsidR="00E118F4" w:rsidRDefault="00E118F4" w:rsidP="00F01E98">
      <w:pPr>
        <w:spacing w:after="0" w:line="360" w:lineRule="auto"/>
        <w:ind w:firstLine="851"/>
        <w:jc w:val="both"/>
        <w:rPr>
          <w:rFonts w:ascii="Times New Roman" w:hAnsi="Times New Roman"/>
          <w:i/>
          <w:sz w:val="28"/>
          <w:szCs w:val="28"/>
        </w:rPr>
      </w:pPr>
    </w:p>
    <w:p w:rsidR="00E118F4" w:rsidRDefault="00E118F4" w:rsidP="00F01E98">
      <w:pPr>
        <w:spacing w:after="0" w:line="360" w:lineRule="auto"/>
        <w:ind w:firstLine="851"/>
        <w:jc w:val="both"/>
        <w:rPr>
          <w:rFonts w:ascii="Times New Roman" w:hAnsi="Times New Roman"/>
          <w:i/>
          <w:sz w:val="28"/>
          <w:szCs w:val="28"/>
        </w:rPr>
      </w:pPr>
    </w:p>
    <w:p w:rsidR="00E118F4" w:rsidRPr="00F01E98" w:rsidRDefault="00E118F4" w:rsidP="00F01E98">
      <w:pPr>
        <w:spacing w:after="0" w:line="360" w:lineRule="auto"/>
        <w:ind w:firstLine="851"/>
        <w:jc w:val="both"/>
        <w:rPr>
          <w:rFonts w:ascii="Times New Roman" w:hAnsi="Times New Roman"/>
          <w:b/>
          <w:i/>
          <w:sz w:val="28"/>
          <w:szCs w:val="28"/>
        </w:rPr>
      </w:pPr>
      <w:r w:rsidRPr="00F01E98">
        <w:rPr>
          <w:rFonts w:ascii="Times New Roman" w:hAnsi="Times New Roman"/>
          <w:b/>
          <w:i/>
          <w:sz w:val="28"/>
          <w:szCs w:val="28"/>
        </w:rPr>
        <w:t>2.1 Евклидова Метрика</w:t>
      </w:r>
    </w:p>
    <w:p w:rsidR="00E118F4" w:rsidRDefault="00E118F4" w:rsidP="009775B0">
      <w:pPr>
        <w:spacing w:after="0" w:line="360" w:lineRule="auto"/>
        <w:ind w:firstLine="851"/>
        <w:jc w:val="both"/>
        <w:rPr>
          <w:rFonts w:ascii="Times New Roman" w:hAnsi="Times New Roman"/>
          <w:sz w:val="28"/>
          <w:szCs w:val="28"/>
        </w:rPr>
      </w:pPr>
      <w:r w:rsidRPr="008D7450">
        <w:rPr>
          <w:rFonts w:ascii="Times New Roman" w:hAnsi="Times New Roman"/>
          <w:sz w:val="28"/>
          <w:szCs w:val="28"/>
        </w:rPr>
        <w:t xml:space="preserve">Теперь, когда наши данные готовы к использованию, можно провести кластерный анализ. Для этого используем методы ближнего и дальнего соседа, а также методы Варда и </w:t>
      </w:r>
      <w:r w:rsidRPr="008D7450">
        <w:rPr>
          <w:rFonts w:ascii="Times New Roman" w:hAnsi="Times New Roman"/>
          <w:sz w:val="28"/>
          <w:szCs w:val="28"/>
          <w:lang w:val="en-US"/>
        </w:rPr>
        <w:t>k</w:t>
      </w:r>
      <w:r w:rsidRPr="008D7450">
        <w:rPr>
          <w:rFonts w:ascii="Times New Roman" w:hAnsi="Times New Roman"/>
          <w:sz w:val="28"/>
          <w:szCs w:val="28"/>
        </w:rPr>
        <w:t>-средних.</w:t>
      </w:r>
    </w:p>
    <w:p w:rsidR="00E118F4" w:rsidRDefault="00E118F4" w:rsidP="009775B0">
      <w:pPr>
        <w:spacing w:after="0" w:line="360" w:lineRule="auto"/>
        <w:ind w:firstLine="851"/>
        <w:jc w:val="both"/>
        <w:rPr>
          <w:rFonts w:ascii="Times New Roman" w:hAnsi="Times New Roman"/>
          <w:sz w:val="28"/>
          <w:szCs w:val="28"/>
        </w:rPr>
      </w:pPr>
      <w:r>
        <w:rPr>
          <w:rFonts w:ascii="Times New Roman" w:hAnsi="Times New Roman"/>
          <w:sz w:val="28"/>
          <w:szCs w:val="28"/>
        </w:rPr>
        <w:t>В кластерном анализе, как известно более распространены иерархические процедуры. Расстояние между исследуемыми объектами будет определяться по обычному  невзвешенному Евклидову расстоянию.</w:t>
      </w:r>
    </w:p>
    <w:p w:rsidR="00E118F4" w:rsidRDefault="00E118F4" w:rsidP="00C13095">
      <w:pPr>
        <w:spacing w:after="0" w:line="360" w:lineRule="auto"/>
        <w:ind w:firstLine="851"/>
        <w:jc w:val="both"/>
        <w:rPr>
          <w:rFonts w:ascii="Times New Roman" w:hAnsi="Times New Roman"/>
          <w:sz w:val="28"/>
          <w:szCs w:val="28"/>
        </w:rPr>
      </w:pPr>
      <w:r>
        <w:rPr>
          <w:rFonts w:ascii="Times New Roman" w:hAnsi="Times New Roman"/>
          <w:sz w:val="28"/>
          <w:szCs w:val="28"/>
        </w:rPr>
        <w:t>После проведенного кластерного анализа было получено три дендрограммы. Наиболее точное разбиение на кластеры дает метод Варда, которая приведена ниже на рис. 2.1.1.</w:t>
      </w:r>
    </w:p>
    <w:p w:rsidR="00E118F4" w:rsidRPr="002C48AE" w:rsidRDefault="00E118F4" w:rsidP="002C48AE">
      <w:pPr>
        <w:spacing w:before="240" w:after="0" w:line="360" w:lineRule="auto"/>
        <w:ind w:firstLine="851"/>
        <w:jc w:val="right"/>
        <w:rPr>
          <w:rFonts w:ascii="Times New Roman" w:hAnsi="Times New Roman"/>
          <w:sz w:val="24"/>
          <w:szCs w:val="24"/>
        </w:rPr>
      </w:pPr>
      <w:r w:rsidRPr="002C48AE">
        <w:rPr>
          <w:rFonts w:ascii="Times New Roman" w:hAnsi="Times New Roman"/>
          <w:sz w:val="24"/>
          <w:szCs w:val="24"/>
        </w:rPr>
        <w:t xml:space="preserve">Рис </w:t>
      </w:r>
      <w:r>
        <w:rPr>
          <w:rFonts w:ascii="Times New Roman" w:hAnsi="Times New Roman"/>
          <w:sz w:val="24"/>
          <w:szCs w:val="24"/>
        </w:rPr>
        <w:t>2.</w:t>
      </w:r>
      <w:r w:rsidRPr="002C48AE">
        <w:rPr>
          <w:rFonts w:ascii="Times New Roman" w:hAnsi="Times New Roman"/>
          <w:sz w:val="24"/>
          <w:szCs w:val="24"/>
        </w:rPr>
        <w:t>1.</w:t>
      </w:r>
      <w:r>
        <w:rPr>
          <w:rFonts w:ascii="Times New Roman" w:hAnsi="Times New Roman"/>
          <w:sz w:val="24"/>
          <w:szCs w:val="24"/>
        </w:rPr>
        <w:t>1</w:t>
      </w:r>
    </w:p>
    <w:p w:rsidR="00E118F4" w:rsidRDefault="00E118F4" w:rsidP="002C48AE">
      <w:pPr>
        <w:spacing w:before="240" w:after="0" w:line="360" w:lineRule="auto"/>
        <w:ind w:firstLine="851"/>
        <w:jc w:val="center"/>
      </w:pPr>
      <w:r>
        <w:object w:dxaOrig="6220" w:dyaOrig="4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25pt;height:231.75pt" o:ole="">
            <v:imagedata r:id="rId7" o:title=""/>
          </v:shape>
          <o:OLEObject Type="Embed" ProgID="STATISTICA.Graph" ShapeID="_x0000_i1025" DrawAspect="Content" ObjectID="_1469632694" r:id="rId8">
            <o:FieldCodes>\s</o:FieldCodes>
          </o:OLEObject>
        </w:object>
      </w:r>
    </w:p>
    <w:p w:rsidR="00E118F4" w:rsidRDefault="00E118F4" w:rsidP="002C48AE">
      <w:pPr>
        <w:spacing w:after="0" w:line="360" w:lineRule="auto"/>
        <w:ind w:firstLine="851"/>
        <w:rPr>
          <w:rFonts w:ascii="Times New Roman" w:hAnsi="Times New Roman"/>
          <w:sz w:val="24"/>
          <w:szCs w:val="24"/>
        </w:rPr>
      </w:pPr>
      <w:r w:rsidRPr="002C48AE">
        <w:rPr>
          <w:rFonts w:ascii="Times New Roman" w:hAnsi="Times New Roman"/>
          <w:sz w:val="24"/>
          <w:szCs w:val="24"/>
        </w:rPr>
        <w:t xml:space="preserve">Рис </w:t>
      </w:r>
      <w:r>
        <w:rPr>
          <w:rFonts w:ascii="Times New Roman" w:hAnsi="Times New Roman"/>
          <w:sz w:val="24"/>
          <w:szCs w:val="24"/>
        </w:rPr>
        <w:t>2.</w:t>
      </w:r>
      <w:r w:rsidRPr="002C48AE">
        <w:rPr>
          <w:rFonts w:ascii="Times New Roman" w:hAnsi="Times New Roman"/>
          <w:sz w:val="24"/>
          <w:szCs w:val="24"/>
        </w:rPr>
        <w:t>1.</w:t>
      </w:r>
      <w:r>
        <w:rPr>
          <w:rFonts w:ascii="Times New Roman" w:hAnsi="Times New Roman"/>
          <w:sz w:val="24"/>
          <w:szCs w:val="24"/>
        </w:rPr>
        <w:t>1</w:t>
      </w:r>
      <w:r w:rsidRPr="002C48AE">
        <w:rPr>
          <w:rFonts w:ascii="Times New Roman" w:hAnsi="Times New Roman"/>
          <w:sz w:val="24"/>
          <w:szCs w:val="24"/>
        </w:rPr>
        <w:t xml:space="preserve"> </w:t>
      </w:r>
      <w:r>
        <w:rPr>
          <w:rFonts w:ascii="Times New Roman" w:hAnsi="Times New Roman"/>
          <w:sz w:val="24"/>
          <w:szCs w:val="24"/>
        </w:rPr>
        <w:t>Дендрограмма метода Варда.</w:t>
      </w:r>
    </w:p>
    <w:p w:rsidR="00E118F4" w:rsidRDefault="00E118F4" w:rsidP="00C13095">
      <w:pPr>
        <w:spacing w:before="240" w:after="0" w:line="360" w:lineRule="auto"/>
        <w:ind w:firstLine="851"/>
        <w:jc w:val="both"/>
        <w:rPr>
          <w:rFonts w:ascii="Times New Roman" w:hAnsi="Times New Roman"/>
          <w:sz w:val="28"/>
          <w:szCs w:val="28"/>
        </w:rPr>
      </w:pPr>
      <w:r>
        <w:rPr>
          <w:rFonts w:ascii="Times New Roman" w:hAnsi="Times New Roman"/>
          <w:sz w:val="28"/>
          <w:szCs w:val="28"/>
        </w:rPr>
        <w:t>Проанализировав рисунок 2.1.1, можно прийти к выводу, что здесь наблюдается три кластера. Рассмотрим более подробно какие объекты принадлежат каждому из кластеров:</w:t>
      </w:r>
    </w:p>
    <w:p w:rsidR="00E118F4" w:rsidRDefault="00E118F4" w:rsidP="00355A2D">
      <w:pPr>
        <w:spacing w:after="0" w:line="360" w:lineRule="auto"/>
        <w:ind w:firstLine="851"/>
        <w:jc w:val="both"/>
        <w:rPr>
          <w:rFonts w:ascii="Times New Roman" w:hAnsi="Times New Roman"/>
          <w:sz w:val="28"/>
          <w:szCs w:val="28"/>
        </w:rPr>
      </w:pPr>
      <w:r>
        <w:rPr>
          <w:rFonts w:ascii="Times New Roman" w:hAnsi="Times New Roman"/>
          <w:sz w:val="28"/>
          <w:szCs w:val="28"/>
        </w:rPr>
        <w:t>К первому кластеру относятся Сахалинская область, Республика Саха (Якутия) Хабаровский край, Приморский край, Челябинская область, Самарская область, Пермский край, Мурманская область, Республика Коми, Кемеровская область, Красноярский край, Алтайский край, Ростовская область, Республика Башкортостан, Волгоградская, Новосибирская, Томская  и Воронежская области.</w:t>
      </w:r>
    </w:p>
    <w:p w:rsidR="00E118F4" w:rsidRDefault="00E118F4" w:rsidP="00355A2D">
      <w:pPr>
        <w:spacing w:after="0" w:line="360" w:lineRule="auto"/>
        <w:ind w:firstLine="851"/>
        <w:jc w:val="both"/>
        <w:rPr>
          <w:rFonts w:ascii="Times New Roman" w:hAnsi="Times New Roman"/>
          <w:sz w:val="28"/>
          <w:szCs w:val="28"/>
        </w:rPr>
      </w:pPr>
      <w:r>
        <w:rPr>
          <w:rFonts w:ascii="Times New Roman" w:hAnsi="Times New Roman"/>
          <w:sz w:val="28"/>
          <w:szCs w:val="28"/>
        </w:rPr>
        <w:t>Во второе объединение включены Амурская область, Республика Хакасия, Иркутская область, Калининградская область, Тверская область, Волгоградская область, Архангельская область, Новгородская область, Республика Карелия, Смоленская область, Республика Мордовия, Псковская, Костромская, Ульяновская, Астраханская, Ярославская, Калужская, Саратовская, Пензенская область, Тульская, Рязанская, Владимирская области.</w:t>
      </w:r>
    </w:p>
    <w:p w:rsidR="00E118F4" w:rsidRDefault="00E118F4" w:rsidP="00355A2D">
      <w:pPr>
        <w:spacing w:after="0" w:line="360" w:lineRule="auto"/>
        <w:ind w:firstLine="851"/>
        <w:jc w:val="both"/>
        <w:rPr>
          <w:rFonts w:ascii="Times New Roman" w:hAnsi="Times New Roman"/>
          <w:sz w:val="28"/>
          <w:szCs w:val="28"/>
        </w:rPr>
      </w:pPr>
      <w:r>
        <w:rPr>
          <w:rFonts w:ascii="Times New Roman" w:hAnsi="Times New Roman"/>
          <w:sz w:val="28"/>
          <w:szCs w:val="28"/>
        </w:rPr>
        <w:t>В третий кластер вошли Республика Алтай, Республика Адыгея, Забайкальский край, Кабардино-Балкарская Республика, Карачаево-Черкесская Республика, Республика Бурятия, Курская область, Республика Калмыкия, Чувашская Республика, Республика Марий Эл, Ивановская область, Республика Северная Осетия-Алания, Липецкая, Курганская, Кировская, Орловская, Брянская, Оренбургская, Тамбовская, Белгородская области и Удмуртская Республика.</w:t>
      </w:r>
    </w:p>
    <w:p w:rsidR="00E118F4" w:rsidRDefault="00E118F4" w:rsidP="00B22699">
      <w:pPr>
        <w:spacing w:after="0" w:line="360" w:lineRule="auto"/>
        <w:ind w:firstLine="851"/>
        <w:jc w:val="both"/>
        <w:rPr>
          <w:rFonts w:ascii="Times New Roman" w:hAnsi="Times New Roman"/>
          <w:sz w:val="28"/>
          <w:szCs w:val="28"/>
        </w:rPr>
      </w:pPr>
      <w:r>
        <w:rPr>
          <w:rFonts w:ascii="Times New Roman" w:hAnsi="Times New Roman"/>
          <w:sz w:val="28"/>
          <w:szCs w:val="28"/>
        </w:rPr>
        <w:t xml:space="preserve">Результаты, полученные методами ближнего и дальнего соседа, приведены на рисунках </w:t>
      </w:r>
      <w:r>
        <w:rPr>
          <w:rFonts w:ascii="Times New Roman" w:hAnsi="Times New Roman"/>
          <w:i/>
          <w:sz w:val="28"/>
          <w:szCs w:val="28"/>
        </w:rPr>
        <w:t>Приложения 4</w:t>
      </w:r>
      <w:r>
        <w:rPr>
          <w:rFonts w:ascii="Times New Roman" w:hAnsi="Times New Roman"/>
          <w:sz w:val="28"/>
          <w:szCs w:val="28"/>
        </w:rPr>
        <w:t>. Причем, метод ближнего соседа не дал четкого разбиения данных на кластеры, а с помощью метода дальнего соседа мы получили всего 2 кластера. Очевидно, что более целесообразно использовать проанализированную выше дендрограмму метода Варда (рис.2.1.1).</w:t>
      </w:r>
    </w:p>
    <w:p w:rsidR="00E118F4" w:rsidRPr="00B22699" w:rsidRDefault="00E118F4" w:rsidP="00B22699">
      <w:pPr>
        <w:spacing w:after="0" w:line="360" w:lineRule="auto"/>
        <w:jc w:val="both"/>
        <w:rPr>
          <w:rFonts w:ascii="Times New Roman" w:hAnsi="Times New Roman"/>
          <w:b/>
          <w:sz w:val="28"/>
          <w:szCs w:val="28"/>
        </w:rPr>
      </w:pPr>
      <w:r>
        <w:rPr>
          <w:rFonts w:ascii="Times New Roman" w:hAnsi="Times New Roman"/>
          <w:sz w:val="28"/>
          <w:szCs w:val="28"/>
        </w:rPr>
        <w:br w:type="page"/>
      </w:r>
    </w:p>
    <w:p w:rsidR="00E118F4" w:rsidRPr="0062019B" w:rsidRDefault="00E118F4" w:rsidP="00B22699">
      <w:pPr>
        <w:spacing w:after="0" w:line="360" w:lineRule="auto"/>
        <w:ind w:firstLine="851"/>
        <w:jc w:val="both"/>
        <w:rPr>
          <w:rFonts w:ascii="Times New Roman" w:hAnsi="Times New Roman"/>
          <w:b/>
          <w:i/>
          <w:sz w:val="28"/>
          <w:szCs w:val="28"/>
        </w:rPr>
      </w:pPr>
      <w:r w:rsidRPr="0062019B">
        <w:rPr>
          <w:rFonts w:ascii="Times New Roman" w:hAnsi="Times New Roman"/>
          <w:b/>
          <w:i/>
          <w:sz w:val="28"/>
          <w:szCs w:val="28"/>
        </w:rPr>
        <w:t xml:space="preserve">2.2. Метод </w:t>
      </w:r>
      <w:r w:rsidRPr="0062019B">
        <w:rPr>
          <w:rFonts w:ascii="Times New Roman" w:hAnsi="Times New Roman"/>
          <w:b/>
          <w:i/>
          <w:sz w:val="28"/>
          <w:szCs w:val="28"/>
          <w:lang w:val="en-US"/>
        </w:rPr>
        <w:t>k</w:t>
      </w:r>
      <w:r w:rsidRPr="0062019B">
        <w:rPr>
          <w:rFonts w:ascii="Times New Roman" w:hAnsi="Times New Roman"/>
          <w:b/>
          <w:i/>
          <w:sz w:val="28"/>
          <w:szCs w:val="28"/>
        </w:rPr>
        <w:t>-средних.</w:t>
      </w:r>
    </w:p>
    <w:p w:rsidR="00E118F4" w:rsidRDefault="00E118F4" w:rsidP="00B22699">
      <w:pPr>
        <w:spacing w:after="0" w:line="360" w:lineRule="auto"/>
        <w:ind w:firstLine="851"/>
        <w:jc w:val="both"/>
        <w:rPr>
          <w:rFonts w:ascii="Times New Roman" w:hAnsi="Times New Roman"/>
          <w:sz w:val="28"/>
          <w:szCs w:val="28"/>
        </w:rPr>
      </w:pPr>
      <w:r>
        <w:rPr>
          <w:rFonts w:ascii="Times New Roman" w:hAnsi="Times New Roman"/>
          <w:sz w:val="28"/>
          <w:szCs w:val="28"/>
        </w:rPr>
        <w:t xml:space="preserve">После того, как мы выяснили количество кластеров, можно использовать для дальнейшего анализа метод </w:t>
      </w:r>
      <w:r>
        <w:rPr>
          <w:rFonts w:ascii="Times New Roman" w:hAnsi="Times New Roman"/>
          <w:sz w:val="28"/>
          <w:szCs w:val="28"/>
          <w:lang w:val="en-US"/>
        </w:rPr>
        <w:t>k</w:t>
      </w:r>
      <w:r>
        <w:rPr>
          <w:rFonts w:ascii="Times New Roman" w:hAnsi="Times New Roman"/>
          <w:sz w:val="28"/>
          <w:szCs w:val="28"/>
        </w:rPr>
        <w:t xml:space="preserve">-средних. Особенность метода </w:t>
      </w:r>
      <w:r>
        <w:rPr>
          <w:rFonts w:ascii="Times New Roman" w:hAnsi="Times New Roman"/>
          <w:sz w:val="28"/>
          <w:szCs w:val="28"/>
          <w:lang w:val="en-US"/>
        </w:rPr>
        <w:t>k</w:t>
      </w:r>
      <w:r>
        <w:rPr>
          <w:rFonts w:ascii="Times New Roman" w:hAnsi="Times New Roman"/>
          <w:sz w:val="28"/>
          <w:szCs w:val="28"/>
        </w:rPr>
        <w:t xml:space="preserve">-средних состоит в том, что он строит </w:t>
      </w:r>
      <w:r>
        <w:rPr>
          <w:rFonts w:ascii="Times New Roman" w:hAnsi="Times New Roman"/>
          <w:sz w:val="28"/>
          <w:szCs w:val="28"/>
          <w:lang w:val="en-US"/>
        </w:rPr>
        <w:t>k</w:t>
      </w:r>
      <w:r>
        <w:rPr>
          <w:rFonts w:ascii="Times New Roman" w:hAnsi="Times New Roman"/>
          <w:sz w:val="28"/>
          <w:szCs w:val="28"/>
        </w:rPr>
        <w:t xml:space="preserve"> насколько можно различных кластеров. С помощью Евклидовой метрики и метода Варда мы получили разбиение на 3 объединения. Но я считаю, что более целесообразным будет разбить данные на 4 кластера. </w:t>
      </w:r>
    </w:p>
    <w:p w:rsidR="00E118F4" w:rsidRDefault="00E118F4" w:rsidP="00B22699">
      <w:pPr>
        <w:spacing w:after="0" w:line="360" w:lineRule="auto"/>
        <w:ind w:firstLine="851"/>
        <w:jc w:val="both"/>
        <w:rPr>
          <w:rFonts w:ascii="Times New Roman" w:hAnsi="Times New Roman"/>
          <w:sz w:val="28"/>
          <w:szCs w:val="28"/>
        </w:rPr>
      </w:pPr>
      <w:r>
        <w:rPr>
          <w:rFonts w:ascii="Times New Roman" w:hAnsi="Times New Roman"/>
          <w:sz w:val="28"/>
          <w:szCs w:val="28"/>
        </w:rPr>
        <w:t>Графическое изображение метода указано на рисунке 2.1.2, приведенном ниже. На нем представлены график средних значений каждого и 4х полученных кластеров.</w:t>
      </w:r>
    </w:p>
    <w:p w:rsidR="00E118F4" w:rsidRPr="00B82531" w:rsidRDefault="00E118F4" w:rsidP="00B82531">
      <w:pPr>
        <w:spacing w:before="240" w:after="0" w:line="360" w:lineRule="auto"/>
        <w:ind w:firstLine="851"/>
        <w:jc w:val="right"/>
        <w:rPr>
          <w:rFonts w:ascii="Times New Roman" w:hAnsi="Times New Roman"/>
          <w:sz w:val="24"/>
          <w:szCs w:val="24"/>
        </w:rPr>
      </w:pPr>
      <w:r w:rsidRPr="00B82531">
        <w:rPr>
          <w:rFonts w:ascii="Times New Roman" w:hAnsi="Times New Roman"/>
          <w:sz w:val="24"/>
          <w:szCs w:val="24"/>
        </w:rPr>
        <w:t xml:space="preserve">Рис </w:t>
      </w:r>
      <w:r>
        <w:rPr>
          <w:rFonts w:ascii="Times New Roman" w:hAnsi="Times New Roman"/>
          <w:sz w:val="24"/>
          <w:szCs w:val="24"/>
        </w:rPr>
        <w:t>2.2.1</w:t>
      </w:r>
      <w:r w:rsidRPr="00B82531">
        <w:rPr>
          <w:rFonts w:ascii="Times New Roman" w:hAnsi="Times New Roman"/>
          <w:sz w:val="24"/>
          <w:szCs w:val="24"/>
        </w:rPr>
        <w:t>.</w:t>
      </w:r>
    </w:p>
    <w:p w:rsidR="00E118F4" w:rsidRDefault="00E118F4" w:rsidP="00B82531">
      <w:pPr>
        <w:spacing w:before="240" w:after="0" w:line="360" w:lineRule="auto"/>
        <w:ind w:firstLine="851"/>
        <w:jc w:val="center"/>
      </w:pPr>
      <w:r>
        <w:object w:dxaOrig="7013" w:dyaOrig="5269">
          <v:shape id="_x0000_i1026" type="#_x0000_t75" style="width:351pt;height:261pt" o:ole="">
            <v:imagedata r:id="rId9" o:title=""/>
          </v:shape>
          <o:OLEObject Type="Embed" ProgID="STATISTICA.Graph" ShapeID="_x0000_i1026" DrawAspect="Content" ObjectID="_1469632695" r:id="rId10">
            <o:FieldCodes>\s</o:FieldCodes>
          </o:OLEObject>
        </w:object>
      </w:r>
    </w:p>
    <w:p w:rsidR="00E118F4" w:rsidRDefault="00E118F4" w:rsidP="00B82531">
      <w:pPr>
        <w:spacing w:line="360" w:lineRule="auto"/>
        <w:rPr>
          <w:rFonts w:ascii="Times New Roman" w:hAnsi="Times New Roman"/>
          <w:sz w:val="24"/>
          <w:szCs w:val="24"/>
        </w:rPr>
      </w:pPr>
      <w:r w:rsidRPr="00B82531">
        <w:rPr>
          <w:rFonts w:ascii="Times New Roman" w:hAnsi="Times New Roman"/>
          <w:sz w:val="24"/>
          <w:szCs w:val="24"/>
        </w:rPr>
        <w:t xml:space="preserve">Рис </w:t>
      </w:r>
      <w:r>
        <w:rPr>
          <w:rFonts w:ascii="Times New Roman" w:hAnsi="Times New Roman"/>
          <w:sz w:val="24"/>
          <w:szCs w:val="24"/>
        </w:rPr>
        <w:t>2.2.1</w:t>
      </w:r>
      <w:r w:rsidRPr="00B82531">
        <w:rPr>
          <w:rFonts w:ascii="Times New Roman" w:hAnsi="Times New Roman"/>
          <w:sz w:val="24"/>
          <w:szCs w:val="24"/>
        </w:rPr>
        <w:t>. График средних для каждого кластера.</w:t>
      </w:r>
    </w:p>
    <w:p w:rsidR="00E118F4" w:rsidRPr="00724617" w:rsidRDefault="00E118F4" w:rsidP="00724617">
      <w:pPr>
        <w:spacing w:line="360" w:lineRule="auto"/>
        <w:jc w:val="both"/>
        <w:rPr>
          <w:rFonts w:ascii="Times New Roman" w:hAnsi="Times New Roman"/>
          <w:sz w:val="28"/>
          <w:szCs w:val="28"/>
        </w:rPr>
      </w:pPr>
      <w:r>
        <w:rPr>
          <w:rFonts w:ascii="Times New Roman" w:hAnsi="Times New Roman"/>
          <w:sz w:val="24"/>
          <w:szCs w:val="24"/>
        </w:rPr>
        <w:tab/>
      </w:r>
      <w:r w:rsidRPr="00724617">
        <w:rPr>
          <w:rFonts w:ascii="Times New Roman" w:hAnsi="Times New Roman"/>
          <w:sz w:val="28"/>
          <w:szCs w:val="28"/>
        </w:rPr>
        <w:t xml:space="preserve">Определим принадлежность каждого из показателей к нужной группе и соответствующие расстояния до центра объединения. Соответствующие таблицы представлены в </w:t>
      </w:r>
      <w:r w:rsidRPr="00724617">
        <w:rPr>
          <w:rFonts w:ascii="Times New Roman" w:hAnsi="Times New Roman"/>
          <w:i/>
          <w:sz w:val="28"/>
          <w:szCs w:val="28"/>
        </w:rPr>
        <w:t>Приложении</w:t>
      </w:r>
      <w:r>
        <w:rPr>
          <w:rFonts w:ascii="Times New Roman" w:hAnsi="Times New Roman"/>
          <w:sz w:val="28"/>
          <w:szCs w:val="28"/>
        </w:rPr>
        <w:t xml:space="preserve"> 5</w:t>
      </w:r>
      <w:r w:rsidRPr="00724617">
        <w:rPr>
          <w:rFonts w:ascii="Times New Roman" w:hAnsi="Times New Roman"/>
          <w:sz w:val="28"/>
          <w:szCs w:val="28"/>
        </w:rPr>
        <w:t xml:space="preserve"> в таблицах 1, 2, 3 и 4. Ниже представлена сводная таблица (табл.</w:t>
      </w:r>
      <w:r>
        <w:rPr>
          <w:rFonts w:ascii="Times New Roman" w:hAnsi="Times New Roman"/>
          <w:sz w:val="28"/>
          <w:szCs w:val="28"/>
        </w:rPr>
        <w:t>2.2.1</w:t>
      </w:r>
      <w:r w:rsidRPr="00724617">
        <w:rPr>
          <w:rFonts w:ascii="Times New Roman" w:hAnsi="Times New Roman"/>
          <w:sz w:val="28"/>
          <w:szCs w:val="28"/>
        </w:rPr>
        <w:t>) , в которой представлены все кластеры и расстояния.</w:t>
      </w:r>
    </w:p>
    <w:p w:rsidR="00E118F4" w:rsidRPr="00724617" w:rsidRDefault="00E118F4" w:rsidP="00724617">
      <w:pPr>
        <w:spacing w:after="0" w:line="360" w:lineRule="auto"/>
        <w:jc w:val="right"/>
        <w:rPr>
          <w:rFonts w:ascii="Times New Roman" w:hAnsi="Times New Roman"/>
          <w:sz w:val="24"/>
          <w:szCs w:val="24"/>
        </w:rPr>
      </w:pPr>
      <w:r w:rsidRPr="00724617">
        <w:rPr>
          <w:rFonts w:ascii="Times New Roman" w:hAnsi="Times New Roman"/>
          <w:sz w:val="24"/>
          <w:szCs w:val="24"/>
        </w:rPr>
        <w:t xml:space="preserve">Табл. </w:t>
      </w:r>
      <w:r>
        <w:rPr>
          <w:rFonts w:ascii="Times New Roman" w:hAnsi="Times New Roman"/>
          <w:sz w:val="24"/>
          <w:szCs w:val="24"/>
        </w:rPr>
        <w:t>2.</w:t>
      </w:r>
      <w:r w:rsidRPr="00724617">
        <w:rPr>
          <w:rFonts w:ascii="Times New Roman" w:hAnsi="Times New Roman"/>
          <w:sz w:val="24"/>
          <w:szCs w:val="24"/>
        </w:rPr>
        <w:t>2</w:t>
      </w:r>
      <w:r>
        <w:rPr>
          <w:rFonts w:ascii="Times New Roman" w:hAnsi="Times New Roman"/>
          <w:sz w:val="24"/>
          <w:szCs w:val="24"/>
        </w:rPr>
        <w:t>.1</w:t>
      </w:r>
    </w:p>
    <w:tbl>
      <w:tblPr>
        <w:tblW w:w="9280" w:type="dxa"/>
        <w:tblInd w:w="93" w:type="dxa"/>
        <w:tblLook w:val="00A0" w:firstRow="1" w:lastRow="0" w:firstColumn="1" w:lastColumn="0" w:noHBand="0" w:noVBand="0"/>
      </w:tblPr>
      <w:tblGrid>
        <w:gridCol w:w="1706"/>
        <w:gridCol w:w="960"/>
        <w:gridCol w:w="960"/>
        <w:gridCol w:w="960"/>
        <w:gridCol w:w="960"/>
        <w:gridCol w:w="960"/>
        <w:gridCol w:w="960"/>
        <w:gridCol w:w="928"/>
        <w:gridCol w:w="940"/>
      </w:tblGrid>
      <w:tr w:rsidR="00E118F4" w:rsidRPr="004F2D71" w:rsidTr="009275CD">
        <w:trPr>
          <w:trHeight w:val="255"/>
        </w:trPr>
        <w:tc>
          <w:tcPr>
            <w:tcW w:w="1660" w:type="dxa"/>
            <w:tcBorders>
              <w:top w:val="single" w:sz="4" w:space="0" w:color="auto"/>
              <w:left w:val="single" w:sz="4" w:space="0" w:color="auto"/>
              <w:bottom w:val="single" w:sz="4" w:space="0" w:color="auto"/>
              <w:right w:val="single" w:sz="4" w:space="0" w:color="auto"/>
            </w:tcBorders>
            <w:noWrap/>
            <w:vAlign w:val="bottom"/>
          </w:tcPr>
          <w:p w:rsidR="00E118F4" w:rsidRPr="009275CD" w:rsidRDefault="00E118F4" w:rsidP="00B82531">
            <w:pPr>
              <w:spacing w:line="240" w:lineRule="auto"/>
              <w:rPr>
                <w:rFonts w:ascii="Times New Roman" w:hAnsi="Times New Roman"/>
                <w:sz w:val="20"/>
                <w:szCs w:val="20"/>
              </w:rPr>
            </w:pPr>
            <w:r w:rsidRPr="009275CD">
              <w:rPr>
                <w:rFonts w:ascii="Times New Roman" w:hAnsi="Times New Roman"/>
                <w:sz w:val="20"/>
                <w:szCs w:val="20"/>
              </w:rPr>
              <w:t> </w:t>
            </w:r>
          </w:p>
        </w:tc>
        <w:tc>
          <w:tcPr>
            <w:tcW w:w="960" w:type="dxa"/>
            <w:tcBorders>
              <w:top w:val="single" w:sz="4" w:space="0" w:color="auto"/>
              <w:left w:val="nil"/>
              <w:bottom w:val="single" w:sz="4" w:space="0" w:color="auto"/>
              <w:right w:val="single" w:sz="4" w:space="0" w:color="auto"/>
            </w:tcBorders>
            <w:noWrap/>
            <w:vAlign w:val="center"/>
          </w:tcPr>
          <w:p w:rsidR="00E118F4" w:rsidRPr="009275CD" w:rsidRDefault="00E118F4" w:rsidP="009275CD">
            <w:pPr>
              <w:spacing w:after="0" w:line="240" w:lineRule="auto"/>
              <w:jc w:val="center"/>
              <w:rPr>
                <w:rFonts w:ascii="Times New Roman" w:hAnsi="Times New Roman"/>
                <w:color w:val="000000"/>
                <w:sz w:val="20"/>
                <w:szCs w:val="20"/>
              </w:rPr>
            </w:pPr>
            <w:r w:rsidRPr="009275CD">
              <w:rPr>
                <w:rFonts w:ascii="Times New Roman" w:hAnsi="Times New Roman"/>
                <w:color w:val="000000"/>
                <w:sz w:val="20"/>
                <w:szCs w:val="20"/>
              </w:rPr>
              <w:t>X1</w:t>
            </w:r>
          </w:p>
        </w:tc>
        <w:tc>
          <w:tcPr>
            <w:tcW w:w="960" w:type="dxa"/>
            <w:tcBorders>
              <w:top w:val="single" w:sz="4" w:space="0" w:color="auto"/>
              <w:left w:val="nil"/>
              <w:bottom w:val="single" w:sz="4" w:space="0" w:color="auto"/>
              <w:right w:val="single" w:sz="4" w:space="0" w:color="auto"/>
            </w:tcBorders>
            <w:noWrap/>
            <w:vAlign w:val="center"/>
          </w:tcPr>
          <w:p w:rsidR="00E118F4" w:rsidRPr="009275CD" w:rsidRDefault="00E118F4" w:rsidP="009275CD">
            <w:pPr>
              <w:spacing w:after="0" w:line="240" w:lineRule="auto"/>
              <w:jc w:val="center"/>
              <w:rPr>
                <w:rFonts w:ascii="Times New Roman" w:hAnsi="Times New Roman"/>
                <w:color w:val="000000"/>
                <w:sz w:val="20"/>
                <w:szCs w:val="20"/>
              </w:rPr>
            </w:pPr>
            <w:r w:rsidRPr="009275CD">
              <w:rPr>
                <w:rFonts w:ascii="Times New Roman" w:hAnsi="Times New Roman"/>
                <w:color w:val="000000"/>
                <w:sz w:val="20"/>
                <w:szCs w:val="20"/>
              </w:rPr>
              <w:t>X2</w:t>
            </w:r>
          </w:p>
        </w:tc>
        <w:tc>
          <w:tcPr>
            <w:tcW w:w="960" w:type="dxa"/>
            <w:tcBorders>
              <w:top w:val="single" w:sz="4" w:space="0" w:color="auto"/>
              <w:left w:val="nil"/>
              <w:bottom w:val="single" w:sz="4" w:space="0" w:color="auto"/>
              <w:right w:val="single" w:sz="4" w:space="0" w:color="auto"/>
            </w:tcBorders>
            <w:noWrap/>
            <w:vAlign w:val="center"/>
          </w:tcPr>
          <w:p w:rsidR="00E118F4" w:rsidRPr="009275CD" w:rsidRDefault="00E118F4" w:rsidP="009275CD">
            <w:pPr>
              <w:spacing w:after="0" w:line="240" w:lineRule="auto"/>
              <w:jc w:val="center"/>
              <w:rPr>
                <w:rFonts w:ascii="Times New Roman" w:hAnsi="Times New Roman"/>
                <w:color w:val="000000"/>
                <w:sz w:val="20"/>
                <w:szCs w:val="20"/>
              </w:rPr>
            </w:pPr>
            <w:r w:rsidRPr="009275CD">
              <w:rPr>
                <w:rFonts w:ascii="Times New Roman" w:hAnsi="Times New Roman"/>
                <w:color w:val="000000"/>
                <w:sz w:val="20"/>
                <w:szCs w:val="20"/>
              </w:rPr>
              <w:t>X3</w:t>
            </w:r>
          </w:p>
        </w:tc>
        <w:tc>
          <w:tcPr>
            <w:tcW w:w="960" w:type="dxa"/>
            <w:tcBorders>
              <w:top w:val="single" w:sz="4" w:space="0" w:color="auto"/>
              <w:left w:val="nil"/>
              <w:bottom w:val="single" w:sz="4" w:space="0" w:color="auto"/>
              <w:right w:val="single" w:sz="4" w:space="0" w:color="auto"/>
            </w:tcBorders>
            <w:noWrap/>
            <w:vAlign w:val="center"/>
          </w:tcPr>
          <w:p w:rsidR="00E118F4" w:rsidRPr="009275CD" w:rsidRDefault="00E118F4" w:rsidP="009275CD">
            <w:pPr>
              <w:spacing w:after="0" w:line="240" w:lineRule="auto"/>
              <w:jc w:val="center"/>
              <w:rPr>
                <w:rFonts w:ascii="Times New Roman" w:hAnsi="Times New Roman"/>
                <w:color w:val="000000"/>
                <w:sz w:val="20"/>
                <w:szCs w:val="20"/>
              </w:rPr>
            </w:pPr>
            <w:r w:rsidRPr="009275CD">
              <w:rPr>
                <w:rFonts w:ascii="Times New Roman" w:hAnsi="Times New Roman"/>
                <w:color w:val="000000"/>
                <w:sz w:val="20"/>
                <w:szCs w:val="20"/>
              </w:rPr>
              <w:t>X4</w:t>
            </w:r>
          </w:p>
        </w:tc>
        <w:tc>
          <w:tcPr>
            <w:tcW w:w="960" w:type="dxa"/>
            <w:tcBorders>
              <w:top w:val="single" w:sz="4" w:space="0" w:color="auto"/>
              <w:left w:val="nil"/>
              <w:bottom w:val="single" w:sz="4" w:space="0" w:color="auto"/>
              <w:right w:val="single" w:sz="4" w:space="0" w:color="auto"/>
            </w:tcBorders>
            <w:noWrap/>
            <w:vAlign w:val="center"/>
          </w:tcPr>
          <w:p w:rsidR="00E118F4" w:rsidRPr="009275CD" w:rsidRDefault="00E118F4" w:rsidP="009275CD">
            <w:pPr>
              <w:spacing w:after="0" w:line="240" w:lineRule="auto"/>
              <w:jc w:val="center"/>
              <w:rPr>
                <w:rFonts w:ascii="Times New Roman" w:hAnsi="Times New Roman"/>
                <w:color w:val="000000"/>
                <w:sz w:val="20"/>
                <w:szCs w:val="20"/>
              </w:rPr>
            </w:pPr>
            <w:r w:rsidRPr="009275CD">
              <w:rPr>
                <w:rFonts w:ascii="Times New Roman" w:hAnsi="Times New Roman"/>
                <w:color w:val="000000"/>
                <w:sz w:val="20"/>
                <w:szCs w:val="20"/>
              </w:rPr>
              <w:t>X5</w:t>
            </w:r>
          </w:p>
        </w:tc>
        <w:tc>
          <w:tcPr>
            <w:tcW w:w="960" w:type="dxa"/>
            <w:tcBorders>
              <w:top w:val="single" w:sz="4" w:space="0" w:color="auto"/>
              <w:left w:val="nil"/>
              <w:bottom w:val="single" w:sz="4" w:space="0" w:color="auto"/>
              <w:right w:val="single" w:sz="4" w:space="0" w:color="auto"/>
            </w:tcBorders>
            <w:noWrap/>
            <w:vAlign w:val="center"/>
          </w:tcPr>
          <w:p w:rsidR="00E118F4" w:rsidRPr="00B82531" w:rsidRDefault="00E118F4" w:rsidP="009275CD">
            <w:pPr>
              <w:spacing w:after="0" w:line="240" w:lineRule="auto"/>
              <w:jc w:val="center"/>
              <w:rPr>
                <w:rFonts w:ascii="Times New Roman" w:hAnsi="Times New Roman"/>
                <w:color w:val="000000"/>
                <w:sz w:val="16"/>
                <w:szCs w:val="16"/>
              </w:rPr>
            </w:pPr>
            <w:r w:rsidRPr="00B82531">
              <w:rPr>
                <w:rFonts w:ascii="Times New Roman" w:hAnsi="Times New Roman"/>
                <w:color w:val="000000"/>
                <w:sz w:val="16"/>
                <w:szCs w:val="16"/>
              </w:rPr>
              <w:t>CASE_NO</w:t>
            </w:r>
          </w:p>
        </w:tc>
        <w:tc>
          <w:tcPr>
            <w:tcW w:w="920" w:type="dxa"/>
            <w:tcBorders>
              <w:top w:val="single" w:sz="4" w:space="0" w:color="auto"/>
              <w:left w:val="nil"/>
              <w:bottom w:val="single" w:sz="4" w:space="0" w:color="auto"/>
              <w:right w:val="single" w:sz="4" w:space="0" w:color="auto"/>
            </w:tcBorders>
            <w:noWrap/>
            <w:vAlign w:val="center"/>
          </w:tcPr>
          <w:p w:rsidR="00E118F4" w:rsidRPr="00B82531" w:rsidRDefault="00E118F4" w:rsidP="009275CD">
            <w:pPr>
              <w:spacing w:after="0" w:line="240" w:lineRule="auto"/>
              <w:jc w:val="center"/>
              <w:rPr>
                <w:rFonts w:ascii="Times New Roman" w:hAnsi="Times New Roman"/>
                <w:color w:val="000000"/>
                <w:sz w:val="16"/>
                <w:szCs w:val="16"/>
              </w:rPr>
            </w:pPr>
            <w:r w:rsidRPr="00B82531">
              <w:rPr>
                <w:rFonts w:ascii="Times New Roman" w:hAnsi="Times New Roman"/>
                <w:color w:val="000000"/>
                <w:sz w:val="16"/>
                <w:szCs w:val="16"/>
              </w:rPr>
              <w:t>CLUSTER</w:t>
            </w:r>
          </w:p>
        </w:tc>
        <w:tc>
          <w:tcPr>
            <w:tcW w:w="940" w:type="dxa"/>
            <w:tcBorders>
              <w:top w:val="single" w:sz="4" w:space="0" w:color="auto"/>
              <w:left w:val="nil"/>
              <w:bottom w:val="single" w:sz="4" w:space="0" w:color="auto"/>
              <w:right w:val="single" w:sz="4" w:space="0" w:color="auto"/>
            </w:tcBorders>
            <w:noWrap/>
            <w:vAlign w:val="center"/>
          </w:tcPr>
          <w:p w:rsidR="00E118F4" w:rsidRPr="00B82531" w:rsidRDefault="00E118F4" w:rsidP="009275CD">
            <w:pPr>
              <w:spacing w:after="0" w:line="240" w:lineRule="auto"/>
              <w:jc w:val="center"/>
              <w:rPr>
                <w:rFonts w:ascii="Times New Roman" w:hAnsi="Times New Roman"/>
                <w:color w:val="000000"/>
                <w:sz w:val="16"/>
                <w:szCs w:val="16"/>
              </w:rPr>
            </w:pPr>
            <w:r w:rsidRPr="00B82531">
              <w:rPr>
                <w:rFonts w:ascii="Times New Roman" w:hAnsi="Times New Roman"/>
                <w:color w:val="000000"/>
                <w:sz w:val="16"/>
                <w:szCs w:val="16"/>
              </w:rPr>
              <w:t>DISTANC</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Белгородская область</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-0,8131352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0,004701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-0,2307317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-0,4534437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0,2923749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0,46</w:t>
            </w:r>
          </w:p>
        </w:tc>
      </w:tr>
      <w:tr w:rsidR="00E118F4" w:rsidRPr="004F2D71" w:rsidTr="009275CD">
        <w:trPr>
          <w:trHeight w:val="25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Брянская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-0,5913546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-0,6507491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-0,4627552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-1,0226327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-0,5713877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0,27</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Владимирская область</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-0,1888711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-0,8146117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-0,2686726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0,2366258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-0,7135984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0,51</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Воронежская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0,2590349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2,6265014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2,0493733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-1,6559409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-0,4880339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1,39</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Ивановская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-0,5783203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-1,1112028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-0,6918601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0,5398779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-1,108734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5</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0,57</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Калужская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0,5040206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0,4618774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-0,3066136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0,6423635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-0,026406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6</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0,29</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Костромская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-0,2101012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0,6667056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-0,6736193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0,4931024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-0,7718189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7</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0,57</w:t>
            </w:r>
          </w:p>
        </w:tc>
      </w:tr>
      <w:tr w:rsidR="00E118F4" w:rsidRPr="004F2D71" w:rsidTr="009275CD">
        <w:trPr>
          <w:trHeight w:val="25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Курская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-0,486389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-1,4536755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-0,5940892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-0,4240119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-0,1361659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8</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0,37</w:t>
            </w:r>
          </w:p>
        </w:tc>
      </w:tr>
      <w:tr w:rsidR="00E118F4" w:rsidRPr="004F2D71" w:rsidTr="009275CD">
        <w:trPr>
          <w:trHeight w:val="25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Липецкая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-0,0039223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1,1206048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-0,4284624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-1,0073912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0,1383929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9</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0,59</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Орловская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-0,6052776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-0,087062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-0,5802262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-0,5895655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-0,6439247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10</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0,44</w:t>
            </w:r>
          </w:p>
        </w:tc>
      </w:tr>
      <w:tr w:rsidR="00E118F4" w:rsidRPr="004F2D71" w:rsidTr="009275CD">
        <w:trPr>
          <w:trHeight w:val="25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Рязанская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-0,3097347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-0,4819707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-0,4160586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0,5377756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-0,1679804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11</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0,40</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Смоленская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0,2129211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1,4450526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-0,5794965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1,2299473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-0,1005337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12</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0,63</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Тамбовская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-0,7343369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0,5274224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-0,4985072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-0,4655317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-0,1864327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13</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0,45</w:t>
            </w:r>
          </w:p>
        </w:tc>
      </w:tr>
      <w:tr w:rsidR="00E118F4" w:rsidRPr="004F2D71" w:rsidTr="009275CD">
        <w:trPr>
          <w:trHeight w:val="25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Тверская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1,6961655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-0,694992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-0,5532297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0,9734706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-0,3127362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14</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0,86</w:t>
            </w:r>
          </w:p>
        </w:tc>
      </w:tr>
      <w:tr w:rsidR="00E118F4" w:rsidRPr="004F2D71" w:rsidTr="009275CD">
        <w:trPr>
          <w:trHeight w:val="25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Тульская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-0,122021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0,3094853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-0,1687128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-0,3199497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-0,1431651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15</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0,29</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Ярославская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0,1330367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0,8059887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-0,1169088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0,7874199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0,2379722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16</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0,32</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Республика Карелия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-0,5992542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1,1074958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-0,3927103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0,8615249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0,1240764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17</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0,53</w:t>
            </w:r>
          </w:p>
        </w:tc>
      </w:tr>
      <w:tr w:rsidR="00E118F4" w:rsidRPr="004F2D71" w:rsidTr="009275CD">
        <w:trPr>
          <w:trHeight w:val="25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Республика Коми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0,9897458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1,9710513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-0,2971283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1,0365387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2,162429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18</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0,92</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Архангельская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-0,4832291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0,5356156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-0,3285026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0,9356298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0,9496617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19</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0,46</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Вологодская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-1,2570915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0,109573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-0,3700917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1,1821207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0,1129413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20</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0,60</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Калининградская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0,9657509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-0,9129292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-0,4467032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1,4874751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0,3445506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21</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0,67</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Мурманская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0,0409078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0,9157766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-0,2613763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2,5853845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2,2060148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22</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1,22</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Новгородская область</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-0,7687001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1,0009851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-0,445244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1,305629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-0,0614019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23</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0,57</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Псковская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-0,7074784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0,6404876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-0,7108306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0,5598494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-0,4924879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24</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0,57</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Республика Адыгея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-1,989876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-1,5011956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-0,737827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-3,104929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-1,2258112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25</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1,26</w:t>
            </w:r>
          </w:p>
        </w:tc>
      </w:tr>
      <w:tr w:rsidR="00E118F4" w:rsidRPr="004F2D71" w:rsidTr="009275CD">
        <w:trPr>
          <w:trHeight w:val="76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Кабардино-Балкарская Республика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-0,7031336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-1,5536316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-0,7254233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-1,7946906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-1,03397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26</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0,56</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Республика Калмыкия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-1,4852905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-0,5737337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-0,8822945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-0,2269243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-1,9686789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27</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0,71</w:t>
            </w:r>
          </w:p>
        </w:tc>
      </w:tr>
      <w:tr w:rsidR="00E118F4" w:rsidRPr="004F2D71" w:rsidTr="009275CD">
        <w:trPr>
          <w:trHeight w:val="76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Карачаево-Черкесская Республика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-0,6048826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-1,1833023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-0,8326794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-0,4996936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-1,0062914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28</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0,17</w:t>
            </w:r>
          </w:p>
        </w:tc>
      </w:tr>
      <w:tr w:rsidR="00E118F4" w:rsidRPr="004F2D71" w:rsidTr="009275CD">
        <w:trPr>
          <w:trHeight w:val="76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Республика Северная Осетия - Алания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0,5064892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0,5225066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-0,7268825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-1,4220636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-0,6366074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29</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0,75</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Астраханская область</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0,3634081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-0,1313049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-0,1935204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1,0086836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-0,228746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30</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0,26</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Волгоградская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-0,522727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-0,1706319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2,167574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-0,0072373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-0,3095547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31</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0,87</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Ростовская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0,0316258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-0,642556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0,8753929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-1,040502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0,1024426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32</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0,57</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Республика Башкортостан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-0,2358736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0,1259592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1,5612484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-0,0797656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0,7680011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33</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0,74</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Республика Марий Эл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-0,9572038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-0,563902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-0,6816452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0,0805324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-1,2713059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34</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0,47</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Республика Мордовия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-0,406307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1,4253891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-0,5794965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-0,0550639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-1,0991897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35</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0,79</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Удмуртская Республика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-0,5852324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-0,2918902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0,2807415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-0,7209573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-0,7183706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36</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0,37</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Чувашская Республика</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-1,1169727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-0,6097835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-0,341636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0,0085297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-1,0323793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37</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0,44</w:t>
            </w:r>
          </w:p>
        </w:tc>
      </w:tr>
      <w:tr w:rsidR="00E118F4" w:rsidRPr="004F2D71" w:rsidTr="009275CD">
        <w:trPr>
          <w:trHeight w:val="25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Пермский край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0,024615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-0,0198784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0,327438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0,1945804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1,361659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38</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0,69</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Кировская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-0,5039655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-0,0018535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-0,4554588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-0,7656304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-0,5494358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39</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0,44</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Оренбургская область</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-0,9777427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0,345535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-0,0614567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-0,4345233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-0,5265294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40</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0,38</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Пензенская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-0,2787288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0,0489439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-0,2737801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-0,1607029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-0,5300289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41</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0,39</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Самарская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0,8135852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0,4684319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0,9002004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1,4301883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1,2617616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42</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0,67</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Саратовская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-0,101877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0,3357033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0,4325053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0,0994528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-0,8834876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43</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0,42</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Ульяновская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0,4976022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0,2177223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-0,4554588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0,3322789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-0,6626953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44</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0,51</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Курганская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-0,6422081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0,0210872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-0,5218555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-0,6179461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-0,2157021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45</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0,45</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Челябинская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0,004866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-0,4278961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0,9600304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1,1768651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0,7387318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46</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0,67</w:t>
            </w:r>
          </w:p>
        </w:tc>
      </w:tr>
      <w:tr w:rsidR="00E118F4" w:rsidRPr="004F2D71" w:rsidTr="009275CD">
        <w:trPr>
          <w:trHeight w:val="25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Республика Алтай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-1,7628619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-0,8015027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-0,7772272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-1,5345349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-0,5300289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47</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0,63</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Республика Бурятия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-0,4625915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-1,1833023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-0,6728896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-0,2847367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-0,1717981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48</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0,35</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Республика Хакасия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0,7034849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-1,0489351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-0,2154094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0,5803466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-0,3420055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49</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0,67</w:t>
            </w:r>
          </w:p>
        </w:tc>
      </w:tr>
      <w:tr w:rsidR="00E118F4" w:rsidRPr="004F2D71" w:rsidTr="009275CD">
        <w:trPr>
          <w:trHeight w:val="25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Алтайский край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-0,3866568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0,8535089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1,181839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-0,9096358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-0,6649223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50</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0,49</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Забайкальский край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0,2759203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-2,0206398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-0,7422048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-1,4677879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-0,2758314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51</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0,75</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Красноярский край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0,9006781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-0,314831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2,4747497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0,4610428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1,1981327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52</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0,95</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Иркутская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0,313542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-1,5716565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-0,1621461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1,0906721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0,3318248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53</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3</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0,78</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Кемеровская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-0,0240662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-1,4258189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2,2813968</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-0,3320377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0,827176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54</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1,26</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Новосибирская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1,6268467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0,8567861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4,3973343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0,2087707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0,3178265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55</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1,65</w:t>
            </w:r>
          </w:p>
        </w:tc>
      </w:tr>
      <w:tr w:rsidR="00E118F4" w:rsidRPr="004F2D71" w:rsidTr="009275CD">
        <w:trPr>
          <w:trHeight w:val="25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Томская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0,8873476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2,339742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0,695903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-0,3467536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0,5227116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56</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0,92</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Республика Саха (Якутия)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2,0954892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0,9567422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-0,4802664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-1,7920627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2,1958342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57</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1,17</w:t>
            </w:r>
          </w:p>
        </w:tc>
      </w:tr>
      <w:tr w:rsidR="00E118F4" w:rsidRPr="004F2D71" w:rsidTr="009275CD">
        <w:trPr>
          <w:trHeight w:val="255"/>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Приморский край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1,9378926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0,1915043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0,9541933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1,2236405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0,3082821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58</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0,74</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Хабаровский край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2,0348599</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-0,0362647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0,0771737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0,0915693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1,2299471</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59</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0,57</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Амурская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0,5284105</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-1,7240487</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-0,5641742</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-0,0119674</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0,03086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60</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2</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0,79</w:t>
            </w:r>
          </w:p>
        </w:tc>
      </w:tr>
      <w:tr w:rsidR="00E118F4" w:rsidRPr="004F2D71" w:rsidTr="009275CD">
        <w:trPr>
          <w:trHeight w:val="510"/>
        </w:trPr>
        <w:tc>
          <w:tcPr>
            <w:tcW w:w="1660" w:type="dxa"/>
            <w:tcBorders>
              <w:top w:val="nil"/>
              <w:left w:val="single" w:sz="4" w:space="0" w:color="auto"/>
              <w:bottom w:val="single" w:sz="4" w:space="0" w:color="auto"/>
              <w:right w:val="single" w:sz="4" w:space="0" w:color="auto"/>
            </w:tcBorders>
            <w:vAlign w:val="center"/>
          </w:tcPr>
          <w:p w:rsidR="00E118F4" w:rsidRPr="009275CD" w:rsidRDefault="00E118F4" w:rsidP="009275CD">
            <w:pPr>
              <w:spacing w:after="0" w:line="240" w:lineRule="auto"/>
              <w:rPr>
                <w:rFonts w:ascii="Times New Roman" w:hAnsi="Times New Roman"/>
                <w:color w:val="000000"/>
                <w:sz w:val="20"/>
                <w:szCs w:val="20"/>
              </w:rPr>
            </w:pPr>
            <w:r w:rsidRPr="009275CD">
              <w:rPr>
                <w:rFonts w:ascii="Times New Roman" w:hAnsi="Times New Roman"/>
                <w:color w:val="000000"/>
                <w:sz w:val="20"/>
                <w:szCs w:val="20"/>
              </w:rPr>
              <w:t xml:space="preserve">Сахалинская область </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3,8591686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1,0468666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-0,7108306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0,1667253</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14"/>
                <w:szCs w:val="14"/>
              </w:rPr>
            </w:pPr>
            <w:r w:rsidRPr="009275CD">
              <w:rPr>
                <w:rFonts w:ascii="Times New Roman" w:hAnsi="Times New Roman"/>
                <w:color w:val="000000"/>
                <w:sz w:val="14"/>
                <w:szCs w:val="14"/>
              </w:rPr>
              <w:t>4,0445726</w:t>
            </w:r>
          </w:p>
        </w:tc>
        <w:tc>
          <w:tcPr>
            <w:tcW w:w="96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61</w:t>
            </w:r>
          </w:p>
        </w:tc>
        <w:tc>
          <w:tcPr>
            <w:tcW w:w="92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4</w:t>
            </w:r>
          </w:p>
        </w:tc>
        <w:tc>
          <w:tcPr>
            <w:tcW w:w="940" w:type="dxa"/>
            <w:tcBorders>
              <w:top w:val="nil"/>
              <w:left w:val="nil"/>
              <w:bottom w:val="single" w:sz="4" w:space="0" w:color="auto"/>
              <w:right w:val="single" w:sz="4" w:space="0" w:color="auto"/>
            </w:tcBorders>
            <w:noWrap/>
            <w:vAlign w:val="center"/>
          </w:tcPr>
          <w:p w:rsidR="00E118F4" w:rsidRPr="009275CD" w:rsidRDefault="00E118F4" w:rsidP="009275CD">
            <w:pPr>
              <w:spacing w:after="0" w:line="240" w:lineRule="auto"/>
              <w:jc w:val="right"/>
              <w:rPr>
                <w:rFonts w:ascii="Times New Roman" w:hAnsi="Times New Roman"/>
                <w:color w:val="000000"/>
                <w:sz w:val="20"/>
                <w:szCs w:val="20"/>
              </w:rPr>
            </w:pPr>
            <w:r w:rsidRPr="009275CD">
              <w:rPr>
                <w:rFonts w:ascii="Times New Roman" w:hAnsi="Times New Roman"/>
                <w:color w:val="000000"/>
                <w:sz w:val="20"/>
                <w:szCs w:val="20"/>
              </w:rPr>
              <w:t>1,67</w:t>
            </w:r>
          </w:p>
        </w:tc>
      </w:tr>
    </w:tbl>
    <w:p w:rsidR="00E118F4" w:rsidRDefault="00E118F4" w:rsidP="009275CD">
      <w:pPr>
        <w:spacing w:line="240" w:lineRule="auto"/>
        <w:jc w:val="both"/>
        <w:rPr>
          <w:rFonts w:ascii="Times New Roman" w:hAnsi="Times New Roman"/>
          <w:sz w:val="24"/>
          <w:szCs w:val="24"/>
        </w:rPr>
      </w:pPr>
      <w:r>
        <w:rPr>
          <w:rFonts w:ascii="Times New Roman" w:hAnsi="Times New Roman"/>
          <w:sz w:val="24"/>
          <w:szCs w:val="24"/>
        </w:rPr>
        <w:t xml:space="preserve">Табл. 2.2.1 Сводная таблица метода </w:t>
      </w:r>
      <w:r>
        <w:rPr>
          <w:rFonts w:ascii="Times New Roman" w:hAnsi="Times New Roman"/>
          <w:sz w:val="24"/>
          <w:szCs w:val="24"/>
          <w:lang w:val="en-US"/>
        </w:rPr>
        <w:t>k</w:t>
      </w:r>
      <w:r>
        <w:rPr>
          <w:rFonts w:ascii="Times New Roman" w:hAnsi="Times New Roman"/>
          <w:sz w:val="24"/>
          <w:szCs w:val="24"/>
        </w:rPr>
        <w:t>-средних.</w:t>
      </w:r>
    </w:p>
    <w:p w:rsidR="00E118F4" w:rsidRPr="00A9342C" w:rsidRDefault="00E118F4" w:rsidP="00A9342C">
      <w:pPr>
        <w:spacing w:after="0" w:line="360" w:lineRule="auto"/>
        <w:jc w:val="both"/>
        <w:rPr>
          <w:rFonts w:ascii="Times New Roman" w:hAnsi="Times New Roman"/>
          <w:sz w:val="28"/>
          <w:szCs w:val="28"/>
        </w:rPr>
      </w:pPr>
      <w:r w:rsidRPr="00A9342C">
        <w:rPr>
          <w:rFonts w:ascii="Times New Roman" w:hAnsi="Times New Roman"/>
          <w:sz w:val="28"/>
          <w:szCs w:val="28"/>
        </w:rPr>
        <w:tab/>
        <w:t>Укажем какие регионы к какому кластеру относятся.</w:t>
      </w:r>
    </w:p>
    <w:p w:rsidR="00E118F4" w:rsidRPr="00A9342C" w:rsidRDefault="00E118F4" w:rsidP="00A9342C">
      <w:pPr>
        <w:spacing w:after="0" w:line="360" w:lineRule="auto"/>
        <w:jc w:val="both"/>
        <w:rPr>
          <w:rFonts w:ascii="Times New Roman" w:hAnsi="Times New Roman"/>
          <w:color w:val="000000"/>
          <w:sz w:val="28"/>
          <w:szCs w:val="28"/>
        </w:rPr>
      </w:pPr>
      <w:r w:rsidRPr="00A9342C">
        <w:rPr>
          <w:rFonts w:ascii="Times New Roman" w:hAnsi="Times New Roman"/>
          <w:sz w:val="28"/>
          <w:szCs w:val="28"/>
        </w:rPr>
        <w:tab/>
        <w:t xml:space="preserve">1й кластер: </w:t>
      </w:r>
      <w:r w:rsidRPr="0095166F">
        <w:rPr>
          <w:rFonts w:ascii="Times New Roman" w:hAnsi="Times New Roman"/>
          <w:color w:val="000000"/>
          <w:sz w:val="28"/>
          <w:szCs w:val="28"/>
        </w:rPr>
        <w:t>Белгородская область</w:t>
      </w:r>
      <w:r>
        <w:rPr>
          <w:rFonts w:ascii="Times New Roman" w:hAnsi="Times New Roman"/>
          <w:color w:val="000000"/>
          <w:sz w:val="28"/>
          <w:szCs w:val="28"/>
        </w:rPr>
        <w:t xml:space="preserve">, </w:t>
      </w:r>
      <w:r w:rsidRPr="0095166F">
        <w:rPr>
          <w:rFonts w:ascii="Times New Roman" w:hAnsi="Times New Roman"/>
          <w:color w:val="000000"/>
          <w:sz w:val="28"/>
          <w:szCs w:val="28"/>
        </w:rPr>
        <w:t>Воронежская область</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Липецкая область</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Тамбовская область</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Тульская область</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 xml:space="preserve">Республика Северная Осетия </w:t>
      </w:r>
      <w:r>
        <w:rPr>
          <w:rFonts w:ascii="Times New Roman" w:hAnsi="Times New Roman"/>
          <w:color w:val="000000"/>
          <w:sz w:val="28"/>
          <w:szCs w:val="28"/>
        </w:rPr>
        <w:t>–</w:t>
      </w:r>
      <w:r w:rsidRPr="0095166F">
        <w:rPr>
          <w:rFonts w:ascii="Times New Roman" w:hAnsi="Times New Roman"/>
          <w:color w:val="000000"/>
          <w:sz w:val="28"/>
          <w:szCs w:val="28"/>
        </w:rPr>
        <w:t xml:space="preserve"> Алания</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Волгоградская область</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Ростовская область</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Республика Башкортостан</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Республика Мордовия</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Удмуртская Республика</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Кировская область</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Оренбургская область</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Пензенская область</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Саратовская область</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Курганская область</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Алтайский край</w:t>
      </w:r>
      <w:r>
        <w:rPr>
          <w:rFonts w:ascii="Times New Roman" w:hAnsi="Times New Roman"/>
          <w:color w:val="000000"/>
          <w:sz w:val="28"/>
          <w:szCs w:val="28"/>
        </w:rPr>
        <w:t>,</w:t>
      </w:r>
      <w:r w:rsidRPr="00A9342C">
        <w:rPr>
          <w:rFonts w:ascii="Times New Roman" w:hAnsi="Times New Roman"/>
          <w:color w:val="000000"/>
          <w:sz w:val="28"/>
          <w:szCs w:val="28"/>
        </w:rPr>
        <w:t xml:space="preserve"> </w:t>
      </w:r>
      <w:r w:rsidRPr="0095166F">
        <w:rPr>
          <w:rFonts w:ascii="Times New Roman" w:hAnsi="Times New Roman"/>
          <w:color w:val="000000"/>
          <w:sz w:val="28"/>
          <w:szCs w:val="28"/>
        </w:rPr>
        <w:t>Кемеровская область</w:t>
      </w:r>
      <w:r>
        <w:rPr>
          <w:rFonts w:ascii="Times New Roman" w:hAnsi="Times New Roman"/>
          <w:color w:val="000000"/>
          <w:sz w:val="28"/>
          <w:szCs w:val="28"/>
        </w:rPr>
        <w:t>.</w:t>
      </w:r>
    </w:p>
    <w:p w:rsidR="00E118F4" w:rsidRPr="00A9342C" w:rsidRDefault="00E118F4" w:rsidP="00A9342C">
      <w:pPr>
        <w:spacing w:after="0" w:line="360" w:lineRule="auto"/>
        <w:jc w:val="both"/>
        <w:rPr>
          <w:rFonts w:ascii="Times New Roman" w:hAnsi="Times New Roman"/>
          <w:sz w:val="28"/>
          <w:szCs w:val="28"/>
        </w:rPr>
      </w:pPr>
      <w:r w:rsidRPr="00A9342C">
        <w:rPr>
          <w:rFonts w:ascii="Times New Roman" w:hAnsi="Times New Roman"/>
          <w:sz w:val="28"/>
          <w:szCs w:val="28"/>
        </w:rPr>
        <w:tab/>
        <w:t>2й кластер: Брянская область, Владимирская область, Ивановская область, Курская область, Орловская область, Республика Адыгея, Кабардино-Балкарская Республика, Республика Калмыкия, Карачаево-Черкесская Республика, Республика Марий Эл, Чувашская Республика, Республика Алтай, Республика Бурятия, Забайкальский край, Амурская область.</w:t>
      </w:r>
    </w:p>
    <w:p w:rsidR="00E118F4" w:rsidRPr="00A9342C" w:rsidRDefault="00E118F4" w:rsidP="00A9342C">
      <w:pPr>
        <w:spacing w:after="0" w:line="360" w:lineRule="auto"/>
        <w:jc w:val="both"/>
        <w:rPr>
          <w:rFonts w:ascii="Times New Roman" w:hAnsi="Times New Roman"/>
          <w:sz w:val="28"/>
          <w:szCs w:val="28"/>
        </w:rPr>
      </w:pPr>
      <w:r w:rsidRPr="00A9342C">
        <w:rPr>
          <w:rFonts w:ascii="Times New Roman" w:hAnsi="Times New Roman"/>
          <w:sz w:val="28"/>
          <w:szCs w:val="28"/>
        </w:rPr>
        <w:tab/>
        <w:t>3й кластер: Калужская область, Костромская область, Рязанская область, Смоленская область, Тверская область, Ярославская область, Республика Карелия, Архангельская область, Вологодская область, Калининградская область, Мурманская область, Новгородская область, Псковская область, Астраханская область, Пермский край, Ульяновская область, Челябинская область, Республика Хакасия , Иркутская область.</w:t>
      </w:r>
    </w:p>
    <w:p w:rsidR="00E118F4" w:rsidRDefault="00E118F4" w:rsidP="00A9342C">
      <w:pPr>
        <w:spacing w:after="0" w:line="360" w:lineRule="auto"/>
        <w:jc w:val="both"/>
        <w:rPr>
          <w:rFonts w:ascii="Times New Roman" w:hAnsi="Times New Roman"/>
          <w:sz w:val="28"/>
          <w:szCs w:val="28"/>
        </w:rPr>
      </w:pPr>
      <w:r w:rsidRPr="00A9342C">
        <w:rPr>
          <w:rFonts w:ascii="Times New Roman" w:hAnsi="Times New Roman"/>
          <w:sz w:val="28"/>
          <w:szCs w:val="28"/>
        </w:rPr>
        <w:tab/>
        <w:t>4й кластер: Республика Коми, Самарская область, Красноярский край, Новосибирская область, Томская область, Республика Саха (Якутия), Приморский край, Хабаровский край, Сахалинская область.</w:t>
      </w:r>
    </w:p>
    <w:p w:rsidR="00E118F4" w:rsidRDefault="00E118F4" w:rsidP="00230C91">
      <w:pPr>
        <w:spacing w:after="0" w:line="360" w:lineRule="auto"/>
        <w:jc w:val="both"/>
        <w:rPr>
          <w:rFonts w:ascii="Times New Roman" w:hAnsi="Times New Roman"/>
          <w:sz w:val="28"/>
          <w:szCs w:val="28"/>
        </w:rPr>
      </w:pPr>
      <w:r>
        <w:rPr>
          <w:rFonts w:ascii="Times New Roman" w:hAnsi="Times New Roman"/>
          <w:sz w:val="28"/>
          <w:szCs w:val="28"/>
        </w:rPr>
        <w:tab/>
      </w:r>
      <w:r w:rsidRPr="00A9342C">
        <w:rPr>
          <w:rFonts w:ascii="Times New Roman" w:hAnsi="Times New Roman"/>
          <w:sz w:val="28"/>
          <w:szCs w:val="28"/>
        </w:rPr>
        <w:t xml:space="preserve">  </w:t>
      </w:r>
      <w:r>
        <w:rPr>
          <w:rFonts w:ascii="Times New Roman" w:hAnsi="Times New Roman"/>
          <w:sz w:val="28"/>
          <w:szCs w:val="28"/>
        </w:rPr>
        <w:t xml:space="preserve">Опираясь на рисунок 2.2.2 и данные, приведенные в сводной таблице </w:t>
      </w:r>
      <w:r>
        <w:rPr>
          <w:rFonts w:ascii="Times New Roman" w:hAnsi="Times New Roman"/>
          <w:sz w:val="28"/>
          <w:szCs w:val="28"/>
          <w:lang w:val="en-US"/>
        </w:rPr>
        <w:t>k</w:t>
      </w:r>
      <w:r w:rsidRPr="00230C91">
        <w:rPr>
          <w:rFonts w:ascii="Times New Roman" w:hAnsi="Times New Roman"/>
          <w:sz w:val="28"/>
          <w:szCs w:val="28"/>
        </w:rPr>
        <w:t>-</w:t>
      </w:r>
      <w:r>
        <w:rPr>
          <w:rFonts w:ascii="Times New Roman" w:hAnsi="Times New Roman"/>
          <w:sz w:val="28"/>
          <w:szCs w:val="28"/>
        </w:rPr>
        <w:t xml:space="preserve">метода </w:t>
      </w:r>
      <w:r w:rsidRPr="00230C91">
        <w:rPr>
          <w:rFonts w:ascii="Times New Roman" w:hAnsi="Times New Roman"/>
          <w:sz w:val="28"/>
          <w:szCs w:val="28"/>
        </w:rPr>
        <w:t>(</w:t>
      </w:r>
      <w:r>
        <w:rPr>
          <w:rFonts w:ascii="Times New Roman" w:hAnsi="Times New Roman"/>
          <w:sz w:val="28"/>
          <w:szCs w:val="28"/>
        </w:rPr>
        <w:t>табл. 2.2.2.)</w:t>
      </w:r>
      <w:r w:rsidRPr="00230C91">
        <w:rPr>
          <w:rFonts w:ascii="Times New Roman" w:hAnsi="Times New Roman"/>
          <w:sz w:val="28"/>
          <w:szCs w:val="28"/>
        </w:rPr>
        <w:t xml:space="preserve"> </w:t>
      </w:r>
      <w:r>
        <w:rPr>
          <w:rFonts w:ascii="Times New Roman" w:hAnsi="Times New Roman"/>
          <w:sz w:val="28"/>
          <w:szCs w:val="28"/>
        </w:rPr>
        <w:t>проанализируем каждый из полученных кластеров.</w:t>
      </w:r>
    </w:p>
    <w:p w:rsidR="00E118F4" w:rsidRDefault="00E118F4" w:rsidP="00230C91">
      <w:pPr>
        <w:spacing w:after="0" w:line="360" w:lineRule="auto"/>
        <w:ind w:firstLine="851"/>
        <w:jc w:val="both"/>
        <w:rPr>
          <w:rFonts w:ascii="Times New Roman" w:hAnsi="Times New Roman"/>
          <w:sz w:val="28"/>
          <w:szCs w:val="28"/>
        </w:rPr>
      </w:pPr>
      <w:r>
        <w:rPr>
          <w:rFonts w:ascii="Times New Roman" w:hAnsi="Times New Roman"/>
          <w:sz w:val="28"/>
          <w:szCs w:val="28"/>
        </w:rPr>
        <w:t>Самыми высокими показателями среднедушевого дохода населения, число квартирных телефонных аппаратов сети общего пользования на 1000 человек, средства связи для оказания услуг передачи данных и телематически служб на 1000 человек, и что вполне логично, доходов от услуг связи населению на одного жителя обладает кластер 4.</w:t>
      </w:r>
    </w:p>
    <w:p w:rsidR="00E118F4" w:rsidRDefault="00E118F4" w:rsidP="00230C91">
      <w:pPr>
        <w:spacing w:after="0" w:line="360" w:lineRule="auto"/>
        <w:ind w:firstLine="851"/>
        <w:jc w:val="both"/>
        <w:rPr>
          <w:rFonts w:ascii="Times New Roman" w:hAnsi="Times New Roman"/>
          <w:sz w:val="28"/>
          <w:szCs w:val="28"/>
        </w:rPr>
      </w:pPr>
      <w:r>
        <w:rPr>
          <w:rFonts w:ascii="Times New Roman" w:hAnsi="Times New Roman"/>
          <w:sz w:val="28"/>
          <w:szCs w:val="28"/>
        </w:rPr>
        <w:t>В регионах группы 3 наблюдается самое большое число абонентов сотовых терминалов. Также в регионах данной группы наблюдается второй по величине среднедушевые доходы населению. Оставшиеся два показателя находится на среднем уровне.</w:t>
      </w:r>
    </w:p>
    <w:p w:rsidR="00E118F4" w:rsidRDefault="00E118F4" w:rsidP="00230C91">
      <w:pPr>
        <w:spacing w:after="0" w:line="360" w:lineRule="auto"/>
        <w:ind w:firstLine="851"/>
        <w:jc w:val="both"/>
        <w:rPr>
          <w:rFonts w:ascii="Times New Roman" w:hAnsi="Times New Roman"/>
          <w:sz w:val="28"/>
          <w:szCs w:val="28"/>
        </w:rPr>
      </w:pPr>
      <w:r>
        <w:rPr>
          <w:rFonts w:ascii="Times New Roman" w:hAnsi="Times New Roman"/>
          <w:sz w:val="28"/>
          <w:szCs w:val="28"/>
        </w:rPr>
        <w:t>Что же касается регионов, принадлежащих первой группе, то степень оснащенности  населения данных областей и Республик услугами связи, можно охарактеризовать как  средний уровень.</w:t>
      </w:r>
    </w:p>
    <w:p w:rsidR="00E118F4" w:rsidRDefault="00E118F4" w:rsidP="00230C91">
      <w:pPr>
        <w:spacing w:after="0" w:line="360" w:lineRule="auto"/>
        <w:ind w:firstLine="851"/>
        <w:jc w:val="both"/>
        <w:rPr>
          <w:rFonts w:ascii="Times New Roman" w:hAnsi="Times New Roman"/>
          <w:sz w:val="28"/>
          <w:szCs w:val="28"/>
        </w:rPr>
      </w:pPr>
      <w:r>
        <w:rPr>
          <w:rFonts w:ascii="Times New Roman" w:hAnsi="Times New Roman"/>
          <w:sz w:val="28"/>
          <w:szCs w:val="28"/>
        </w:rPr>
        <w:t>Самым же низким уровнем оказываемых услуг связи отличается четвертый кластер. Данному объединению принадлежит и самый низкий среднедушевой доход населения. То есть, люди проживающие на данных территориях, часто просто не могут позволить такую вроде бы простую вещь как мобильный телефон у каждого члена семьи. Совокупность влияния этих факторов также влечет за собой самый низкий из 4 групп доход от услуг связи населению.</w:t>
      </w:r>
    </w:p>
    <w:p w:rsidR="00E118F4" w:rsidRDefault="00E118F4">
      <w:pPr>
        <w:rPr>
          <w:rFonts w:ascii="Times New Roman" w:hAnsi="Times New Roman"/>
          <w:sz w:val="28"/>
          <w:szCs w:val="28"/>
        </w:rPr>
      </w:pPr>
      <w:r>
        <w:rPr>
          <w:rFonts w:ascii="Times New Roman" w:hAnsi="Times New Roman"/>
          <w:sz w:val="28"/>
          <w:szCs w:val="28"/>
        </w:rPr>
        <w:br w:type="page"/>
      </w:r>
    </w:p>
    <w:p w:rsidR="00E118F4" w:rsidRPr="0062019B" w:rsidRDefault="00E118F4" w:rsidP="00EA4137">
      <w:pPr>
        <w:spacing w:after="0" w:line="360" w:lineRule="auto"/>
        <w:jc w:val="both"/>
        <w:rPr>
          <w:rFonts w:ascii="Times New Roman" w:hAnsi="Times New Roman"/>
          <w:b/>
          <w:sz w:val="32"/>
          <w:szCs w:val="32"/>
        </w:rPr>
      </w:pPr>
      <w:r w:rsidRPr="0062019B">
        <w:rPr>
          <w:rFonts w:ascii="Times New Roman" w:hAnsi="Times New Roman"/>
          <w:b/>
          <w:sz w:val="32"/>
          <w:szCs w:val="32"/>
        </w:rPr>
        <w:t>Глава 3.  Регрессионный анализ.</w:t>
      </w:r>
    </w:p>
    <w:p w:rsidR="00E118F4" w:rsidRDefault="00E118F4" w:rsidP="00230C91">
      <w:pPr>
        <w:spacing w:after="0" w:line="360" w:lineRule="auto"/>
        <w:ind w:firstLine="851"/>
        <w:jc w:val="both"/>
        <w:rPr>
          <w:rFonts w:ascii="Times New Roman" w:hAnsi="Times New Roman"/>
          <w:b/>
          <w:sz w:val="28"/>
          <w:szCs w:val="28"/>
        </w:rPr>
      </w:pPr>
    </w:p>
    <w:p w:rsidR="00E118F4" w:rsidRDefault="00E118F4" w:rsidP="00230C91">
      <w:pPr>
        <w:spacing w:after="0" w:line="360" w:lineRule="auto"/>
        <w:ind w:firstLine="851"/>
        <w:jc w:val="both"/>
        <w:rPr>
          <w:rFonts w:ascii="Times New Roman" w:hAnsi="Times New Roman"/>
          <w:color w:val="000000"/>
          <w:sz w:val="28"/>
          <w:szCs w:val="28"/>
        </w:rPr>
      </w:pPr>
      <w:r w:rsidRPr="00887A7D">
        <w:rPr>
          <w:rFonts w:ascii="Times New Roman" w:hAnsi="Times New Roman"/>
          <w:color w:val="000000"/>
          <w:sz w:val="28"/>
          <w:szCs w:val="28"/>
        </w:rPr>
        <w:t>Регрессионный анализ – это статистический метод исследования зависимости случайной величины Y от переменных Xj (j = 1, 2, ..., k), рассматриваемых в регрессионном анализе как неслучайные величины независимо от истинного закона распределения Xj.</w:t>
      </w:r>
      <w:r>
        <w:rPr>
          <w:rStyle w:val="a5"/>
          <w:rFonts w:ascii="Times New Roman" w:hAnsi="Times New Roman"/>
          <w:color w:val="000000"/>
          <w:sz w:val="28"/>
          <w:szCs w:val="28"/>
        </w:rPr>
        <w:footnoteReference w:id="2"/>
      </w:r>
    </w:p>
    <w:p w:rsidR="00E118F4" w:rsidRDefault="00E118F4" w:rsidP="00230C91">
      <w:pPr>
        <w:spacing w:after="0" w:line="360" w:lineRule="auto"/>
        <w:ind w:firstLine="851"/>
        <w:jc w:val="both"/>
        <w:rPr>
          <w:rFonts w:ascii="Times New Roman" w:hAnsi="Times New Roman"/>
          <w:sz w:val="28"/>
          <w:szCs w:val="28"/>
        </w:rPr>
      </w:pPr>
      <w:r>
        <w:rPr>
          <w:rFonts w:ascii="Times New Roman" w:hAnsi="Times New Roman"/>
          <w:sz w:val="28"/>
          <w:szCs w:val="28"/>
        </w:rPr>
        <w:t>Важной предпосылкой построения регрессионной модели является оценка мультиколлинеарности. Как видно из парных коэффициентов корреляции (табл. 2.1.1), приведенной выше, в наших данных мультиколлинеарности не наблюдается.</w:t>
      </w:r>
    </w:p>
    <w:p w:rsidR="00E118F4" w:rsidRDefault="00E118F4" w:rsidP="0043265A">
      <w:pPr>
        <w:spacing w:after="0" w:line="360" w:lineRule="auto"/>
        <w:ind w:firstLine="851"/>
        <w:jc w:val="both"/>
        <w:rPr>
          <w:rFonts w:ascii="Times New Roman" w:hAnsi="Times New Roman"/>
          <w:sz w:val="28"/>
          <w:szCs w:val="28"/>
        </w:rPr>
      </w:pPr>
      <w:r>
        <w:rPr>
          <w:rFonts w:ascii="Times New Roman" w:hAnsi="Times New Roman"/>
          <w:sz w:val="28"/>
          <w:szCs w:val="28"/>
        </w:rPr>
        <w:t>Следующим шагом моей курсовой работы является проведение регрессионного анализа по каждому из кластеров. Для начала рассмотрим группу регионов, в которых наименее всего развито оказание услуг связи населению. Это группа под номером 2. Данные этого кластера приведены в таблице 3.1.</w:t>
      </w:r>
    </w:p>
    <w:p w:rsidR="00E118F4" w:rsidRDefault="00E118F4" w:rsidP="0043265A">
      <w:pPr>
        <w:spacing w:after="0" w:line="360" w:lineRule="auto"/>
        <w:ind w:firstLine="851"/>
        <w:jc w:val="right"/>
        <w:rPr>
          <w:rFonts w:ascii="Times New Roman" w:hAnsi="Times New Roman"/>
          <w:sz w:val="24"/>
          <w:szCs w:val="24"/>
        </w:rPr>
      </w:pPr>
      <w:r>
        <w:rPr>
          <w:rFonts w:ascii="Times New Roman" w:hAnsi="Times New Roman"/>
          <w:sz w:val="24"/>
          <w:szCs w:val="24"/>
        </w:rPr>
        <w:t>Табл. 3.1</w:t>
      </w:r>
    </w:p>
    <w:tbl>
      <w:tblPr>
        <w:tblW w:w="7833" w:type="dxa"/>
        <w:jc w:val="center"/>
        <w:tblLook w:val="00A0" w:firstRow="1" w:lastRow="0" w:firstColumn="1" w:lastColumn="0" w:noHBand="0" w:noVBand="0"/>
      </w:tblPr>
      <w:tblGrid>
        <w:gridCol w:w="2380"/>
        <w:gridCol w:w="1051"/>
        <w:gridCol w:w="1117"/>
        <w:gridCol w:w="1117"/>
        <w:gridCol w:w="1051"/>
        <w:gridCol w:w="1117"/>
      </w:tblGrid>
      <w:tr w:rsidR="00E118F4" w:rsidRPr="004F2D71" w:rsidTr="00753C91">
        <w:trPr>
          <w:trHeight w:val="255"/>
          <w:jc w:val="center"/>
        </w:trPr>
        <w:tc>
          <w:tcPr>
            <w:tcW w:w="2380" w:type="dxa"/>
            <w:tcBorders>
              <w:top w:val="single" w:sz="4" w:space="0" w:color="auto"/>
              <w:left w:val="single" w:sz="4" w:space="0" w:color="auto"/>
              <w:bottom w:val="single" w:sz="4" w:space="0" w:color="auto"/>
              <w:right w:val="single" w:sz="4" w:space="0" w:color="auto"/>
            </w:tcBorders>
            <w:noWrap/>
            <w:vAlign w:val="bottom"/>
          </w:tcPr>
          <w:p w:rsidR="00E118F4" w:rsidRPr="0088766F" w:rsidRDefault="00E118F4" w:rsidP="0088766F">
            <w:pPr>
              <w:spacing w:after="0" w:line="240" w:lineRule="auto"/>
              <w:rPr>
                <w:rFonts w:ascii="Arial" w:hAnsi="Arial" w:cs="Arial"/>
                <w:sz w:val="20"/>
                <w:szCs w:val="20"/>
              </w:rPr>
            </w:pPr>
            <w:r w:rsidRPr="0088766F">
              <w:rPr>
                <w:rFonts w:ascii="Arial" w:hAnsi="Arial" w:cs="Arial"/>
                <w:sz w:val="20"/>
                <w:szCs w:val="20"/>
              </w:rPr>
              <w:t> </w:t>
            </w:r>
          </w:p>
        </w:tc>
        <w:tc>
          <w:tcPr>
            <w:tcW w:w="1051" w:type="dxa"/>
            <w:tcBorders>
              <w:top w:val="single" w:sz="4" w:space="0" w:color="auto"/>
              <w:left w:val="nil"/>
              <w:bottom w:val="single" w:sz="4" w:space="0" w:color="auto"/>
              <w:right w:val="single" w:sz="4" w:space="0" w:color="auto"/>
            </w:tcBorders>
            <w:noWrap/>
            <w:vAlign w:val="center"/>
          </w:tcPr>
          <w:p w:rsidR="00E118F4" w:rsidRPr="0088766F" w:rsidRDefault="00E118F4" w:rsidP="0088766F">
            <w:pPr>
              <w:spacing w:after="0" w:line="240" w:lineRule="auto"/>
              <w:jc w:val="center"/>
              <w:rPr>
                <w:rFonts w:ascii="Arial" w:hAnsi="Arial" w:cs="Arial"/>
                <w:color w:val="000000"/>
                <w:sz w:val="20"/>
                <w:szCs w:val="20"/>
              </w:rPr>
            </w:pPr>
            <w:r w:rsidRPr="0088766F">
              <w:rPr>
                <w:rFonts w:ascii="Times New Roman" w:hAnsi="Times New Roman"/>
                <w:color w:val="000000"/>
                <w:sz w:val="18"/>
                <w:szCs w:val="18"/>
              </w:rPr>
              <w:t>X1</w:t>
            </w:r>
          </w:p>
        </w:tc>
        <w:tc>
          <w:tcPr>
            <w:tcW w:w="1117" w:type="dxa"/>
            <w:tcBorders>
              <w:top w:val="single" w:sz="4" w:space="0" w:color="auto"/>
              <w:left w:val="nil"/>
              <w:bottom w:val="single" w:sz="4" w:space="0" w:color="auto"/>
              <w:right w:val="single" w:sz="4" w:space="0" w:color="auto"/>
            </w:tcBorders>
            <w:noWrap/>
            <w:vAlign w:val="center"/>
          </w:tcPr>
          <w:p w:rsidR="00E118F4" w:rsidRPr="0088766F" w:rsidRDefault="00E118F4" w:rsidP="0088766F">
            <w:pPr>
              <w:spacing w:after="0" w:line="240" w:lineRule="auto"/>
              <w:jc w:val="center"/>
              <w:rPr>
                <w:rFonts w:ascii="Arial" w:hAnsi="Arial" w:cs="Arial"/>
                <w:color w:val="000000"/>
                <w:sz w:val="20"/>
                <w:szCs w:val="20"/>
              </w:rPr>
            </w:pPr>
            <w:r w:rsidRPr="0088766F">
              <w:rPr>
                <w:rFonts w:ascii="Times New Roman" w:hAnsi="Times New Roman"/>
                <w:color w:val="000000"/>
                <w:sz w:val="18"/>
                <w:szCs w:val="18"/>
              </w:rPr>
              <w:t>X2</w:t>
            </w:r>
          </w:p>
        </w:tc>
        <w:tc>
          <w:tcPr>
            <w:tcW w:w="1117" w:type="dxa"/>
            <w:tcBorders>
              <w:top w:val="single" w:sz="4" w:space="0" w:color="auto"/>
              <w:left w:val="nil"/>
              <w:bottom w:val="single" w:sz="4" w:space="0" w:color="auto"/>
              <w:right w:val="single" w:sz="4" w:space="0" w:color="auto"/>
            </w:tcBorders>
            <w:noWrap/>
            <w:vAlign w:val="center"/>
          </w:tcPr>
          <w:p w:rsidR="00E118F4" w:rsidRPr="0088766F" w:rsidRDefault="00E118F4" w:rsidP="0088766F">
            <w:pPr>
              <w:spacing w:after="0" w:line="240" w:lineRule="auto"/>
              <w:jc w:val="center"/>
              <w:rPr>
                <w:rFonts w:ascii="Arial" w:hAnsi="Arial" w:cs="Arial"/>
                <w:color w:val="000000"/>
                <w:sz w:val="20"/>
                <w:szCs w:val="20"/>
              </w:rPr>
            </w:pPr>
            <w:r w:rsidRPr="0088766F">
              <w:rPr>
                <w:rFonts w:ascii="Times New Roman" w:hAnsi="Times New Roman"/>
                <w:color w:val="000000"/>
                <w:sz w:val="18"/>
                <w:szCs w:val="18"/>
              </w:rPr>
              <w:t>X3</w:t>
            </w:r>
          </w:p>
        </w:tc>
        <w:tc>
          <w:tcPr>
            <w:tcW w:w="1051" w:type="dxa"/>
            <w:tcBorders>
              <w:top w:val="single" w:sz="4" w:space="0" w:color="auto"/>
              <w:left w:val="nil"/>
              <w:bottom w:val="single" w:sz="4" w:space="0" w:color="auto"/>
              <w:right w:val="single" w:sz="4" w:space="0" w:color="auto"/>
            </w:tcBorders>
            <w:noWrap/>
            <w:vAlign w:val="center"/>
          </w:tcPr>
          <w:p w:rsidR="00E118F4" w:rsidRPr="0088766F" w:rsidRDefault="00E118F4" w:rsidP="0088766F">
            <w:pPr>
              <w:spacing w:after="0" w:line="240" w:lineRule="auto"/>
              <w:jc w:val="center"/>
              <w:rPr>
                <w:rFonts w:ascii="Arial" w:hAnsi="Arial" w:cs="Arial"/>
                <w:color w:val="000000"/>
                <w:sz w:val="20"/>
                <w:szCs w:val="20"/>
              </w:rPr>
            </w:pPr>
            <w:r w:rsidRPr="0088766F">
              <w:rPr>
                <w:rFonts w:ascii="Times New Roman" w:hAnsi="Times New Roman"/>
                <w:color w:val="000000"/>
                <w:sz w:val="18"/>
                <w:szCs w:val="18"/>
              </w:rPr>
              <w:t>X4</w:t>
            </w:r>
          </w:p>
        </w:tc>
        <w:tc>
          <w:tcPr>
            <w:tcW w:w="1117" w:type="dxa"/>
            <w:tcBorders>
              <w:top w:val="single" w:sz="4" w:space="0" w:color="auto"/>
              <w:left w:val="nil"/>
              <w:bottom w:val="single" w:sz="4" w:space="0" w:color="auto"/>
              <w:right w:val="single" w:sz="4" w:space="0" w:color="auto"/>
            </w:tcBorders>
            <w:noWrap/>
            <w:vAlign w:val="center"/>
          </w:tcPr>
          <w:p w:rsidR="00E118F4" w:rsidRPr="0088766F" w:rsidRDefault="00E118F4" w:rsidP="0088766F">
            <w:pPr>
              <w:spacing w:after="0" w:line="240" w:lineRule="auto"/>
              <w:jc w:val="center"/>
              <w:rPr>
                <w:rFonts w:ascii="Arial" w:hAnsi="Arial" w:cs="Arial"/>
                <w:color w:val="000000"/>
                <w:sz w:val="20"/>
                <w:szCs w:val="20"/>
              </w:rPr>
            </w:pPr>
            <w:r w:rsidRPr="0088766F">
              <w:rPr>
                <w:rFonts w:ascii="Times New Roman" w:hAnsi="Times New Roman"/>
                <w:color w:val="000000"/>
                <w:sz w:val="18"/>
                <w:szCs w:val="18"/>
              </w:rPr>
              <w:t>X5</w:t>
            </w:r>
          </w:p>
        </w:tc>
      </w:tr>
      <w:tr w:rsidR="00E118F4" w:rsidRPr="004F2D71" w:rsidTr="00753C91">
        <w:trPr>
          <w:trHeight w:val="255"/>
          <w:jc w:val="center"/>
        </w:trPr>
        <w:tc>
          <w:tcPr>
            <w:tcW w:w="2380" w:type="dxa"/>
            <w:tcBorders>
              <w:top w:val="nil"/>
              <w:left w:val="single" w:sz="4" w:space="0" w:color="auto"/>
              <w:bottom w:val="single" w:sz="4" w:space="0" w:color="auto"/>
              <w:right w:val="single" w:sz="4" w:space="0" w:color="auto"/>
            </w:tcBorders>
            <w:noWrap/>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 xml:space="preserve">Брянская область    </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-0,59135</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-0,65075</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-0,46276</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-1,02263</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-0,57139</w:t>
            </w:r>
          </w:p>
        </w:tc>
      </w:tr>
      <w:tr w:rsidR="00E118F4" w:rsidRPr="004F2D71" w:rsidTr="00753C91">
        <w:trPr>
          <w:trHeight w:val="255"/>
          <w:jc w:val="center"/>
        </w:trPr>
        <w:tc>
          <w:tcPr>
            <w:tcW w:w="2380" w:type="dxa"/>
            <w:tcBorders>
              <w:top w:val="nil"/>
              <w:left w:val="single" w:sz="4" w:space="0" w:color="auto"/>
              <w:bottom w:val="single" w:sz="4" w:space="0" w:color="auto"/>
              <w:right w:val="single" w:sz="4" w:space="0" w:color="auto"/>
            </w:tcBorders>
            <w:noWrap/>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Владимирская область</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-0,18887</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-0,81461</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-0,26867</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0,236626</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-0,7136</w:t>
            </w:r>
          </w:p>
        </w:tc>
      </w:tr>
      <w:tr w:rsidR="00E118F4" w:rsidRPr="004F2D71" w:rsidTr="00753C91">
        <w:trPr>
          <w:trHeight w:val="255"/>
          <w:jc w:val="center"/>
        </w:trPr>
        <w:tc>
          <w:tcPr>
            <w:tcW w:w="2380" w:type="dxa"/>
            <w:tcBorders>
              <w:top w:val="nil"/>
              <w:left w:val="single" w:sz="4" w:space="0" w:color="auto"/>
              <w:bottom w:val="single" w:sz="4" w:space="0" w:color="auto"/>
              <w:right w:val="single" w:sz="4" w:space="0" w:color="auto"/>
            </w:tcBorders>
            <w:noWrap/>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 xml:space="preserve">Ивановская область  </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-0,57832</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-1,1112</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-0,69186</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0,539878</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-1,10873</w:t>
            </w:r>
          </w:p>
        </w:tc>
      </w:tr>
      <w:tr w:rsidR="00E118F4" w:rsidRPr="004F2D71" w:rsidTr="00753C91">
        <w:trPr>
          <w:trHeight w:val="255"/>
          <w:jc w:val="center"/>
        </w:trPr>
        <w:tc>
          <w:tcPr>
            <w:tcW w:w="2380" w:type="dxa"/>
            <w:tcBorders>
              <w:top w:val="nil"/>
              <w:left w:val="single" w:sz="4" w:space="0" w:color="auto"/>
              <w:bottom w:val="single" w:sz="4" w:space="0" w:color="auto"/>
              <w:right w:val="single" w:sz="4" w:space="0" w:color="auto"/>
            </w:tcBorders>
            <w:noWrap/>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 xml:space="preserve">Курская область     </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-0,48639</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-1,45368</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-0,59409</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-0,42401</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-0,13617</w:t>
            </w:r>
          </w:p>
        </w:tc>
      </w:tr>
      <w:tr w:rsidR="00E118F4" w:rsidRPr="004F2D71" w:rsidTr="00753C91">
        <w:trPr>
          <w:trHeight w:val="255"/>
          <w:jc w:val="center"/>
        </w:trPr>
        <w:tc>
          <w:tcPr>
            <w:tcW w:w="2380" w:type="dxa"/>
            <w:tcBorders>
              <w:top w:val="nil"/>
              <w:left w:val="single" w:sz="4" w:space="0" w:color="auto"/>
              <w:bottom w:val="single" w:sz="4" w:space="0" w:color="auto"/>
              <w:right w:val="single" w:sz="4" w:space="0" w:color="auto"/>
            </w:tcBorders>
            <w:noWrap/>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 xml:space="preserve">Орловская область   </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-0,60528</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-0,08706</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-0,58023</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-0,58957</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-0,64392</w:t>
            </w:r>
          </w:p>
        </w:tc>
      </w:tr>
      <w:tr w:rsidR="00E118F4" w:rsidRPr="004F2D71" w:rsidTr="00753C91">
        <w:trPr>
          <w:trHeight w:val="255"/>
          <w:jc w:val="center"/>
        </w:trPr>
        <w:tc>
          <w:tcPr>
            <w:tcW w:w="2380" w:type="dxa"/>
            <w:tcBorders>
              <w:top w:val="nil"/>
              <w:left w:val="single" w:sz="4" w:space="0" w:color="auto"/>
              <w:bottom w:val="single" w:sz="4" w:space="0" w:color="auto"/>
              <w:right w:val="single" w:sz="4" w:space="0" w:color="auto"/>
            </w:tcBorders>
            <w:noWrap/>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 xml:space="preserve">Республика Адыгея   </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-1,98988</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-1,5012</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-0,73783</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-3,10493</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-1,22581</w:t>
            </w:r>
          </w:p>
        </w:tc>
      </w:tr>
      <w:tr w:rsidR="00E118F4" w:rsidRPr="004F2D71" w:rsidTr="00753C91">
        <w:trPr>
          <w:trHeight w:val="510"/>
          <w:jc w:val="center"/>
        </w:trPr>
        <w:tc>
          <w:tcPr>
            <w:tcW w:w="2380" w:type="dxa"/>
            <w:tcBorders>
              <w:top w:val="nil"/>
              <w:left w:val="single" w:sz="4" w:space="0" w:color="auto"/>
              <w:bottom w:val="single" w:sz="4" w:space="0" w:color="auto"/>
              <w:right w:val="single" w:sz="4" w:space="0" w:color="auto"/>
            </w:tcBorders>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 xml:space="preserve">Кабардино-Балкарская Республика                           </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-0,70313</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-1,55363</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-0,72542</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-1,79469</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-1,03397</w:t>
            </w:r>
          </w:p>
        </w:tc>
      </w:tr>
      <w:tr w:rsidR="00E118F4" w:rsidRPr="004F2D71" w:rsidTr="00753C91">
        <w:trPr>
          <w:trHeight w:val="255"/>
          <w:jc w:val="center"/>
        </w:trPr>
        <w:tc>
          <w:tcPr>
            <w:tcW w:w="2380" w:type="dxa"/>
            <w:tcBorders>
              <w:top w:val="nil"/>
              <w:left w:val="single" w:sz="4" w:space="0" w:color="auto"/>
              <w:bottom w:val="single" w:sz="4" w:space="0" w:color="auto"/>
              <w:right w:val="single" w:sz="4" w:space="0" w:color="auto"/>
            </w:tcBorders>
            <w:noWrap/>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 xml:space="preserve">Республика Калмыкия </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-1,48529</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-0,57373</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-0,88229</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-0,22692</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-1,96868</w:t>
            </w:r>
          </w:p>
        </w:tc>
      </w:tr>
      <w:tr w:rsidR="00E118F4" w:rsidRPr="004F2D71" w:rsidTr="00753C91">
        <w:trPr>
          <w:trHeight w:val="600"/>
          <w:jc w:val="center"/>
        </w:trPr>
        <w:tc>
          <w:tcPr>
            <w:tcW w:w="2380" w:type="dxa"/>
            <w:tcBorders>
              <w:top w:val="nil"/>
              <w:left w:val="single" w:sz="4" w:space="0" w:color="auto"/>
              <w:bottom w:val="single" w:sz="4" w:space="0" w:color="auto"/>
              <w:right w:val="single" w:sz="4" w:space="0" w:color="auto"/>
            </w:tcBorders>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 xml:space="preserve">Карачаево-Черкесская Республика                           </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-0,60488</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-1,1833</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-0,83268</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-0,49969</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-1,00629</w:t>
            </w:r>
          </w:p>
        </w:tc>
      </w:tr>
      <w:tr w:rsidR="00E118F4" w:rsidRPr="004F2D71" w:rsidTr="00753C91">
        <w:trPr>
          <w:trHeight w:val="255"/>
          <w:jc w:val="center"/>
        </w:trPr>
        <w:tc>
          <w:tcPr>
            <w:tcW w:w="2380" w:type="dxa"/>
            <w:tcBorders>
              <w:top w:val="nil"/>
              <w:left w:val="single" w:sz="4" w:space="0" w:color="auto"/>
              <w:bottom w:val="single" w:sz="4" w:space="0" w:color="auto"/>
              <w:right w:val="single" w:sz="4" w:space="0" w:color="auto"/>
            </w:tcBorders>
            <w:noWrap/>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 xml:space="preserve">Республика Марий Эл </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-0,9572</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-0,5639</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-0,68165</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0,080532</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-1,27131</w:t>
            </w:r>
          </w:p>
        </w:tc>
      </w:tr>
      <w:tr w:rsidR="00E118F4" w:rsidRPr="004F2D71" w:rsidTr="00753C91">
        <w:trPr>
          <w:trHeight w:val="255"/>
          <w:jc w:val="center"/>
        </w:trPr>
        <w:tc>
          <w:tcPr>
            <w:tcW w:w="2380" w:type="dxa"/>
            <w:tcBorders>
              <w:top w:val="nil"/>
              <w:left w:val="single" w:sz="4" w:space="0" w:color="auto"/>
              <w:bottom w:val="single" w:sz="4" w:space="0" w:color="auto"/>
              <w:right w:val="single" w:sz="4" w:space="0" w:color="auto"/>
            </w:tcBorders>
            <w:noWrap/>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Чувашская Республика</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-1,11697</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-0,60978</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-0,34164</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0,00853</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-1,03238</w:t>
            </w:r>
          </w:p>
        </w:tc>
      </w:tr>
      <w:tr w:rsidR="00E118F4" w:rsidRPr="004F2D71" w:rsidTr="00753C91">
        <w:trPr>
          <w:trHeight w:val="255"/>
          <w:jc w:val="center"/>
        </w:trPr>
        <w:tc>
          <w:tcPr>
            <w:tcW w:w="2380" w:type="dxa"/>
            <w:tcBorders>
              <w:top w:val="nil"/>
              <w:left w:val="single" w:sz="4" w:space="0" w:color="auto"/>
              <w:bottom w:val="single" w:sz="4" w:space="0" w:color="auto"/>
              <w:right w:val="single" w:sz="4" w:space="0" w:color="auto"/>
            </w:tcBorders>
            <w:noWrap/>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 xml:space="preserve">Республика Алтай    </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-1,76286</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-0,8015</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-0,77723</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-1,53453</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-0,53003</w:t>
            </w:r>
          </w:p>
        </w:tc>
      </w:tr>
      <w:tr w:rsidR="00E118F4" w:rsidRPr="004F2D71" w:rsidTr="00753C91">
        <w:trPr>
          <w:trHeight w:val="255"/>
          <w:jc w:val="center"/>
        </w:trPr>
        <w:tc>
          <w:tcPr>
            <w:tcW w:w="2380" w:type="dxa"/>
            <w:tcBorders>
              <w:top w:val="nil"/>
              <w:left w:val="single" w:sz="4" w:space="0" w:color="auto"/>
              <w:bottom w:val="single" w:sz="4" w:space="0" w:color="auto"/>
              <w:right w:val="single" w:sz="4" w:space="0" w:color="auto"/>
            </w:tcBorders>
            <w:noWrap/>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 xml:space="preserve">Республика Бурятия  </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-0,46259</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-1,1833</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-0,67289</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-0,28474</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-0,1718</w:t>
            </w:r>
          </w:p>
        </w:tc>
      </w:tr>
      <w:tr w:rsidR="00E118F4" w:rsidRPr="004F2D71" w:rsidTr="00753C91">
        <w:trPr>
          <w:trHeight w:val="255"/>
          <w:jc w:val="center"/>
        </w:trPr>
        <w:tc>
          <w:tcPr>
            <w:tcW w:w="2380" w:type="dxa"/>
            <w:tcBorders>
              <w:top w:val="nil"/>
              <w:left w:val="single" w:sz="4" w:space="0" w:color="auto"/>
              <w:bottom w:val="single" w:sz="4" w:space="0" w:color="auto"/>
              <w:right w:val="single" w:sz="4" w:space="0" w:color="auto"/>
            </w:tcBorders>
            <w:noWrap/>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 xml:space="preserve">Забайкальский край  </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0,27592</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-2,02064</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-0,7422</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-1,46779</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-0,27583</w:t>
            </w:r>
          </w:p>
        </w:tc>
      </w:tr>
      <w:tr w:rsidR="00E118F4" w:rsidRPr="004F2D71" w:rsidTr="00753C91">
        <w:trPr>
          <w:trHeight w:val="255"/>
          <w:jc w:val="center"/>
        </w:trPr>
        <w:tc>
          <w:tcPr>
            <w:tcW w:w="2380" w:type="dxa"/>
            <w:tcBorders>
              <w:top w:val="nil"/>
              <w:left w:val="single" w:sz="4" w:space="0" w:color="auto"/>
              <w:bottom w:val="single" w:sz="4" w:space="0" w:color="auto"/>
              <w:right w:val="single" w:sz="4" w:space="0" w:color="auto"/>
            </w:tcBorders>
            <w:noWrap/>
            <w:vAlign w:val="center"/>
          </w:tcPr>
          <w:p w:rsidR="00E118F4" w:rsidRPr="0088766F" w:rsidRDefault="00E118F4" w:rsidP="0088766F">
            <w:pPr>
              <w:spacing w:after="0" w:line="240" w:lineRule="auto"/>
              <w:rPr>
                <w:rFonts w:ascii="Arial" w:hAnsi="Arial" w:cs="Arial"/>
                <w:color w:val="000000"/>
                <w:sz w:val="20"/>
                <w:szCs w:val="20"/>
              </w:rPr>
            </w:pPr>
            <w:r w:rsidRPr="0088766F">
              <w:rPr>
                <w:rFonts w:ascii="Arial" w:hAnsi="Arial" w:cs="Arial"/>
                <w:color w:val="000000"/>
                <w:sz w:val="20"/>
                <w:szCs w:val="20"/>
              </w:rPr>
              <w:t xml:space="preserve">Амурская область    </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0,528411</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-1,72405</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-0,56417</w:t>
            </w:r>
          </w:p>
        </w:tc>
        <w:tc>
          <w:tcPr>
            <w:tcW w:w="1051"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-0,01197</w:t>
            </w:r>
          </w:p>
        </w:tc>
        <w:tc>
          <w:tcPr>
            <w:tcW w:w="1117" w:type="dxa"/>
            <w:tcBorders>
              <w:top w:val="nil"/>
              <w:left w:val="nil"/>
              <w:bottom w:val="single" w:sz="4" w:space="0" w:color="auto"/>
              <w:right w:val="single" w:sz="4" w:space="0" w:color="auto"/>
            </w:tcBorders>
            <w:noWrap/>
            <w:vAlign w:val="center"/>
          </w:tcPr>
          <w:p w:rsidR="00E118F4" w:rsidRPr="0088766F" w:rsidRDefault="00E118F4" w:rsidP="0088766F">
            <w:pPr>
              <w:spacing w:after="0" w:line="240" w:lineRule="auto"/>
              <w:jc w:val="right"/>
              <w:rPr>
                <w:rFonts w:ascii="Arial" w:hAnsi="Arial" w:cs="Arial"/>
                <w:color w:val="000000"/>
                <w:sz w:val="20"/>
                <w:szCs w:val="20"/>
              </w:rPr>
            </w:pPr>
            <w:r w:rsidRPr="0088766F">
              <w:rPr>
                <w:rFonts w:ascii="Arial" w:hAnsi="Arial" w:cs="Arial"/>
                <w:color w:val="000000"/>
                <w:sz w:val="20"/>
                <w:szCs w:val="20"/>
              </w:rPr>
              <w:t>0,03086</w:t>
            </w:r>
          </w:p>
        </w:tc>
      </w:tr>
    </w:tbl>
    <w:p w:rsidR="00E118F4" w:rsidRDefault="00E118F4" w:rsidP="004F46CC">
      <w:pPr>
        <w:spacing w:before="240" w:line="360" w:lineRule="auto"/>
        <w:ind w:firstLine="851"/>
        <w:rPr>
          <w:rFonts w:ascii="Times New Roman" w:hAnsi="Times New Roman"/>
          <w:sz w:val="24"/>
          <w:szCs w:val="24"/>
        </w:rPr>
      </w:pPr>
      <w:r>
        <w:rPr>
          <w:rFonts w:ascii="Times New Roman" w:hAnsi="Times New Roman"/>
          <w:sz w:val="24"/>
          <w:szCs w:val="24"/>
        </w:rPr>
        <w:t>Табл. 3.1. Группа регионов №2.</w:t>
      </w:r>
    </w:p>
    <w:p w:rsidR="00E118F4" w:rsidRDefault="00E118F4" w:rsidP="004F46CC">
      <w:pPr>
        <w:spacing w:before="240" w:after="0" w:line="360" w:lineRule="auto"/>
        <w:ind w:firstLine="851"/>
        <w:jc w:val="both"/>
        <w:rPr>
          <w:rFonts w:ascii="Times New Roman" w:hAnsi="Times New Roman"/>
          <w:sz w:val="28"/>
          <w:szCs w:val="28"/>
        </w:rPr>
      </w:pPr>
      <w:r>
        <w:rPr>
          <w:rFonts w:ascii="Times New Roman" w:hAnsi="Times New Roman"/>
          <w:sz w:val="28"/>
          <w:szCs w:val="28"/>
        </w:rPr>
        <w:t>Где:</w:t>
      </w:r>
    </w:p>
    <w:p w:rsidR="00E118F4" w:rsidRPr="00FF3E6B" w:rsidRDefault="00E118F4" w:rsidP="004F46CC">
      <w:pPr>
        <w:spacing w:after="0" w:line="360" w:lineRule="auto"/>
        <w:ind w:firstLine="851"/>
        <w:jc w:val="both"/>
        <w:rPr>
          <w:rFonts w:ascii="Times New Roman" w:hAnsi="Times New Roman"/>
          <w:sz w:val="28"/>
          <w:szCs w:val="28"/>
        </w:rPr>
      </w:pPr>
      <w:r w:rsidRPr="00FF3E6B">
        <w:rPr>
          <w:rFonts w:ascii="Times New Roman" w:hAnsi="Times New Roman"/>
          <w:sz w:val="28"/>
          <w:szCs w:val="28"/>
          <w:lang w:val="en-US"/>
        </w:rPr>
        <w:t>X</w:t>
      </w:r>
      <w:r w:rsidRPr="00FF3E6B">
        <w:rPr>
          <w:rFonts w:ascii="Times New Roman" w:hAnsi="Times New Roman"/>
          <w:sz w:val="28"/>
          <w:szCs w:val="28"/>
        </w:rPr>
        <w:t>1 – доходы от услуг связи населению в расчете на одного жителя (рублей);</w:t>
      </w:r>
    </w:p>
    <w:p w:rsidR="00E118F4" w:rsidRPr="00FF3E6B" w:rsidRDefault="00E118F4" w:rsidP="004F46CC">
      <w:pPr>
        <w:spacing w:after="0" w:line="360" w:lineRule="auto"/>
        <w:ind w:firstLine="851"/>
        <w:jc w:val="both"/>
        <w:rPr>
          <w:rFonts w:ascii="Times New Roman" w:hAnsi="Times New Roman"/>
          <w:sz w:val="28"/>
          <w:szCs w:val="28"/>
        </w:rPr>
      </w:pPr>
      <w:r w:rsidRPr="00FF3E6B">
        <w:rPr>
          <w:rFonts w:ascii="Times New Roman" w:hAnsi="Times New Roman"/>
          <w:sz w:val="28"/>
          <w:szCs w:val="28"/>
        </w:rPr>
        <w:t>Х2 – число квартирных телефонных аппаратов сети общего пользования на 1000 человек населения (на конец года; штук);</w:t>
      </w:r>
    </w:p>
    <w:p w:rsidR="00E118F4" w:rsidRPr="00FF3E6B" w:rsidRDefault="00E118F4" w:rsidP="004F46CC">
      <w:pPr>
        <w:spacing w:after="0" w:line="360" w:lineRule="auto"/>
        <w:ind w:firstLine="851"/>
        <w:jc w:val="both"/>
        <w:rPr>
          <w:rFonts w:ascii="Times New Roman" w:hAnsi="Times New Roman"/>
          <w:sz w:val="28"/>
          <w:szCs w:val="28"/>
        </w:rPr>
      </w:pPr>
      <w:r w:rsidRPr="00FF3E6B">
        <w:rPr>
          <w:rFonts w:ascii="Times New Roman" w:hAnsi="Times New Roman"/>
          <w:sz w:val="28"/>
          <w:szCs w:val="28"/>
        </w:rPr>
        <w:t>Х3 – средства связи (пользовательское оборудование) для оказания услуг передачи данных и телематических служб на 1000 человек (на конец года;штук);</w:t>
      </w:r>
    </w:p>
    <w:p w:rsidR="00E118F4" w:rsidRPr="00FF3E6B" w:rsidRDefault="00E118F4" w:rsidP="004F46CC">
      <w:pPr>
        <w:spacing w:after="0" w:line="360" w:lineRule="auto"/>
        <w:ind w:firstLine="851"/>
        <w:jc w:val="both"/>
        <w:rPr>
          <w:rFonts w:ascii="Times New Roman" w:hAnsi="Times New Roman"/>
          <w:sz w:val="28"/>
          <w:szCs w:val="28"/>
        </w:rPr>
      </w:pPr>
      <w:r w:rsidRPr="00FF3E6B">
        <w:rPr>
          <w:rFonts w:ascii="Times New Roman" w:hAnsi="Times New Roman"/>
          <w:sz w:val="28"/>
          <w:szCs w:val="28"/>
        </w:rPr>
        <w:t>Х4 – число абонентских терминалов сотовой связи на 1000 человек населения (на конец года; штук);</w:t>
      </w:r>
    </w:p>
    <w:p w:rsidR="00E118F4" w:rsidRPr="00FF3E6B" w:rsidRDefault="00E118F4" w:rsidP="004F46CC">
      <w:pPr>
        <w:spacing w:after="0" w:line="360" w:lineRule="auto"/>
        <w:ind w:firstLine="851"/>
        <w:jc w:val="both"/>
        <w:rPr>
          <w:rFonts w:ascii="Times New Roman" w:hAnsi="Times New Roman"/>
          <w:sz w:val="28"/>
          <w:szCs w:val="28"/>
        </w:rPr>
      </w:pPr>
      <w:r w:rsidRPr="00FF3E6B">
        <w:rPr>
          <w:rFonts w:ascii="Times New Roman" w:hAnsi="Times New Roman"/>
          <w:sz w:val="28"/>
          <w:szCs w:val="28"/>
        </w:rPr>
        <w:t>Х5 – среднедушевые доходы населения (рублей).</w:t>
      </w:r>
    </w:p>
    <w:p w:rsidR="00E118F4" w:rsidRDefault="00E118F4" w:rsidP="004F46CC">
      <w:pPr>
        <w:spacing w:before="240" w:after="0" w:line="360" w:lineRule="auto"/>
        <w:ind w:firstLine="851"/>
        <w:jc w:val="both"/>
        <w:rPr>
          <w:rFonts w:ascii="Times New Roman" w:hAnsi="Times New Roman"/>
          <w:sz w:val="28"/>
          <w:szCs w:val="28"/>
        </w:rPr>
      </w:pPr>
      <w:r>
        <w:rPr>
          <w:rFonts w:ascii="Times New Roman" w:hAnsi="Times New Roman"/>
          <w:sz w:val="28"/>
          <w:szCs w:val="28"/>
        </w:rPr>
        <w:t>Далее приведена корреляционная матрица для данных показателей (таблица 3.2.):</w:t>
      </w:r>
    </w:p>
    <w:p w:rsidR="00E118F4" w:rsidRDefault="00E118F4" w:rsidP="004F46CC">
      <w:pPr>
        <w:spacing w:before="240" w:after="0" w:line="360" w:lineRule="auto"/>
        <w:ind w:firstLine="851"/>
        <w:jc w:val="right"/>
        <w:rPr>
          <w:rFonts w:ascii="Times New Roman" w:hAnsi="Times New Roman"/>
          <w:sz w:val="24"/>
          <w:szCs w:val="24"/>
        </w:rPr>
      </w:pPr>
      <w:r w:rsidRPr="004F46CC">
        <w:rPr>
          <w:rFonts w:ascii="Times New Roman" w:hAnsi="Times New Roman"/>
          <w:sz w:val="24"/>
          <w:szCs w:val="24"/>
        </w:rPr>
        <w:t>Табл 3.2.</w:t>
      </w:r>
    </w:p>
    <w:tbl>
      <w:tblPr>
        <w:tblW w:w="5760" w:type="dxa"/>
        <w:jc w:val="center"/>
        <w:tblLook w:val="00A0" w:firstRow="1" w:lastRow="0" w:firstColumn="1" w:lastColumn="0" w:noHBand="0" w:noVBand="0"/>
      </w:tblPr>
      <w:tblGrid>
        <w:gridCol w:w="960"/>
        <w:gridCol w:w="1051"/>
        <w:gridCol w:w="1051"/>
        <w:gridCol w:w="1051"/>
        <w:gridCol w:w="1051"/>
        <w:gridCol w:w="1051"/>
      </w:tblGrid>
      <w:tr w:rsidR="00E118F4" w:rsidRPr="004F2D71" w:rsidTr="00111885">
        <w:trPr>
          <w:trHeight w:val="255"/>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E118F4" w:rsidRPr="00111885" w:rsidRDefault="00E118F4" w:rsidP="00111885">
            <w:pPr>
              <w:spacing w:after="0" w:line="240" w:lineRule="auto"/>
              <w:jc w:val="center"/>
              <w:rPr>
                <w:rFonts w:ascii="Arial" w:hAnsi="Arial" w:cs="Arial"/>
                <w:i/>
                <w:iCs/>
                <w:sz w:val="20"/>
                <w:szCs w:val="20"/>
              </w:rPr>
            </w:pPr>
            <w:r w:rsidRPr="00111885">
              <w:rPr>
                <w:rFonts w:ascii="Arial" w:hAnsi="Arial" w:cs="Arial"/>
                <w:i/>
                <w:iCs/>
                <w:sz w:val="20"/>
                <w:szCs w:val="20"/>
              </w:rPr>
              <w:t> </w:t>
            </w:r>
          </w:p>
        </w:tc>
        <w:tc>
          <w:tcPr>
            <w:tcW w:w="960" w:type="dxa"/>
            <w:tcBorders>
              <w:top w:val="single" w:sz="4" w:space="0" w:color="auto"/>
              <w:left w:val="nil"/>
              <w:bottom w:val="single" w:sz="4" w:space="0" w:color="auto"/>
              <w:right w:val="single" w:sz="4" w:space="0" w:color="auto"/>
            </w:tcBorders>
            <w:noWrap/>
            <w:vAlign w:val="bottom"/>
          </w:tcPr>
          <w:p w:rsidR="00E118F4" w:rsidRPr="00111885" w:rsidRDefault="00E118F4" w:rsidP="00111885">
            <w:pPr>
              <w:spacing w:after="0" w:line="240" w:lineRule="auto"/>
              <w:jc w:val="center"/>
              <w:rPr>
                <w:rFonts w:ascii="Arial" w:hAnsi="Arial" w:cs="Arial"/>
                <w:i/>
                <w:iCs/>
                <w:sz w:val="20"/>
                <w:szCs w:val="20"/>
              </w:rPr>
            </w:pPr>
            <w:r w:rsidRPr="00111885">
              <w:rPr>
                <w:rFonts w:ascii="Arial" w:hAnsi="Arial" w:cs="Arial"/>
                <w:i/>
                <w:iCs/>
                <w:sz w:val="20"/>
                <w:szCs w:val="20"/>
              </w:rPr>
              <w:t>X1</w:t>
            </w:r>
          </w:p>
        </w:tc>
        <w:tc>
          <w:tcPr>
            <w:tcW w:w="960" w:type="dxa"/>
            <w:tcBorders>
              <w:top w:val="single" w:sz="4" w:space="0" w:color="auto"/>
              <w:left w:val="nil"/>
              <w:bottom w:val="single" w:sz="4" w:space="0" w:color="auto"/>
              <w:right w:val="single" w:sz="4" w:space="0" w:color="auto"/>
            </w:tcBorders>
            <w:noWrap/>
            <w:vAlign w:val="bottom"/>
          </w:tcPr>
          <w:p w:rsidR="00E118F4" w:rsidRPr="00111885" w:rsidRDefault="00E118F4" w:rsidP="00111885">
            <w:pPr>
              <w:spacing w:after="0" w:line="240" w:lineRule="auto"/>
              <w:jc w:val="center"/>
              <w:rPr>
                <w:rFonts w:ascii="Arial" w:hAnsi="Arial" w:cs="Arial"/>
                <w:i/>
                <w:iCs/>
                <w:sz w:val="20"/>
                <w:szCs w:val="20"/>
              </w:rPr>
            </w:pPr>
            <w:r w:rsidRPr="00111885">
              <w:rPr>
                <w:rFonts w:ascii="Arial" w:hAnsi="Arial" w:cs="Arial"/>
                <w:i/>
                <w:iCs/>
                <w:sz w:val="20"/>
                <w:szCs w:val="20"/>
              </w:rPr>
              <w:t>X2</w:t>
            </w:r>
          </w:p>
        </w:tc>
        <w:tc>
          <w:tcPr>
            <w:tcW w:w="960" w:type="dxa"/>
            <w:tcBorders>
              <w:top w:val="single" w:sz="4" w:space="0" w:color="auto"/>
              <w:left w:val="nil"/>
              <w:bottom w:val="single" w:sz="4" w:space="0" w:color="auto"/>
              <w:right w:val="single" w:sz="4" w:space="0" w:color="auto"/>
            </w:tcBorders>
            <w:noWrap/>
            <w:vAlign w:val="bottom"/>
          </w:tcPr>
          <w:p w:rsidR="00E118F4" w:rsidRPr="00111885" w:rsidRDefault="00E118F4" w:rsidP="00111885">
            <w:pPr>
              <w:spacing w:after="0" w:line="240" w:lineRule="auto"/>
              <w:jc w:val="center"/>
              <w:rPr>
                <w:rFonts w:ascii="Arial" w:hAnsi="Arial" w:cs="Arial"/>
                <w:i/>
                <w:iCs/>
                <w:sz w:val="20"/>
                <w:szCs w:val="20"/>
              </w:rPr>
            </w:pPr>
            <w:r w:rsidRPr="00111885">
              <w:rPr>
                <w:rFonts w:ascii="Arial" w:hAnsi="Arial" w:cs="Arial"/>
                <w:i/>
                <w:iCs/>
                <w:sz w:val="20"/>
                <w:szCs w:val="20"/>
              </w:rPr>
              <w:t>X3</w:t>
            </w:r>
          </w:p>
        </w:tc>
        <w:tc>
          <w:tcPr>
            <w:tcW w:w="960" w:type="dxa"/>
            <w:tcBorders>
              <w:top w:val="single" w:sz="4" w:space="0" w:color="auto"/>
              <w:left w:val="nil"/>
              <w:bottom w:val="single" w:sz="4" w:space="0" w:color="auto"/>
              <w:right w:val="single" w:sz="4" w:space="0" w:color="auto"/>
            </w:tcBorders>
            <w:noWrap/>
            <w:vAlign w:val="bottom"/>
          </w:tcPr>
          <w:p w:rsidR="00E118F4" w:rsidRPr="00111885" w:rsidRDefault="00E118F4" w:rsidP="00111885">
            <w:pPr>
              <w:spacing w:after="0" w:line="240" w:lineRule="auto"/>
              <w:jc w:val="center"/>
              <w:rPr>
                <w:rFonts w:ascii="Arial" w:hAnsi="Arial" w:cs="Arial"/>
                <w:i/>
                <w:iCs/>
                <w:sz w:val="20"/>
                <w:szCs w:val="20"/>
              </w:rPr>
            </w:pPr>
            <w:r w:rsidRPr="00111885">
              <w:rPr>
                <w:rFonts w:ascii="Arial" w:hAnsi="Arial" w:cs="Arial"/>
                <w:i/>
                <w:iCs/>
                <w:sz w:val="20"/>
                <w:szCs w:val="20"/>
              </w:rPr>
              <w:t>X4</w:t>
            </w:r>
          </w:p>
        </w:tc>
        <w:tc>
          <w:tcPr>
            <w:tcW w:w="960" w:type="dxa"/>
            <w:tcBorders>
              <w:top w:val="single" w:sz="4" w:space="0" w:color="auto"/>
              <w:left w:val="nil"/>
              <w:bottom w:val="single" w:sz="4" w:space="0" w:color="auto"/>
              <w:right w:val="single" w:sz="4" w:space="0" w:color="auto"/>
            </w:tcBorders>
            <w:noWrap/>
            <w:vAlign w:val="bottom"/>
          </w:tcPr>
          <w:p w:rsidR="00E118F4" w:rsidRPr="00111885" w:rsidRDefault="00E118F4" w:rsidP="00111885">
            <w:pPr>
              <w:spacing w:after="0" w:line="240" w:lineRule="auto"/>
              <w:jc w:val="center"/>
              <w:rPr>
                <w:rFonts w:ascii="Arial" w:hAnsi="Arial" w:cs="Arial"/>
                <w:i/>
                <w:iCs/>
                <w:sz w:val="20"/>
                <w:szCs w:val="20"/>
              </w:rPr>
            </w:pPr>
            <w:r w:rsidRPr="00111885">
              <w:rPr>
                <w:rFonts w:ascii="Arial" w:hAnsi="Arial" w:cs="Arial"/>
                <w:i/>
                <w:iCs/>
                <w:sz w:val="20"/>
                <w:szCs w:val="20"/>
              </w:rPr>
              <w:t>X5</w:t>
            </w:r>
          </w:p>
        </w:tc>
      </w:tr>
      <w:tr w:rsidR="00E118F4" w:rsidRPr="004F2D71" w:rsidTr="00111885">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E118F4" w:rsidRPr="00111885" w:rsidRDefault="00E118F4" w:rsidP="00111885">
            <w:pPr>
              <w:spacing w:after="0" w:line="240" w:lineRule="auto"/>
              <w:rPr>
                <w:rFonts w:ascii="Arial" w:hAnsi="Arial" w:cs="Arial"/>
                <w:sz w:val="20"/>
                <w:szCs w:val="20"/>
              </w:rPr>
            </w:pPr>
            <w:r w:rsidRPr="00111885">
              <w:rPr>
                <w:rFonts w:ascii="Arial" w:hAnsi="Arial" w:cs="Arial"/>
                <w:sz w:val="20"/>
                <w:szCs w:val="20"/>
              </w:rPr>
              <w:t>X1</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1</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-0,40043</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0,324542</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0,437464</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0,640113</w:t>
            </w:r>
          </w:p>
        </w:tc>
      </w:tr>
      <w:tr w:rsidR="00E118F4" w:rsidRPr="004F2D71" w:rsidTr="00111885">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E118F4" w:rsidRPr="00111885" w:rsidRDefault="00E118F4" w:rsidP="00111885">
            <w:pPr>
              <w:spacing w:after="0" w:line="240" w:lineRule="auto"/>
              <w:rPr>
                <w:rFonts w:ascii="Arial" w:hAnsi="Arial" w:cs="Arial"/>
                <w:sz w:val="20"/>
                <w:szCs w:val="20"/>
              </w:rPr>
            </w:pPr>
            <w:r w:rsidRPr="00111885">
              <w:rPr>
                <w:rFonts w:ascii="Arial" w:hAnsi="Arial" w:cs="Arial"/>
                <w:sz w:val="20"/>
                <w:szCs w:val="20"/>
              </w:rPr>
              <w:t>X2</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-0,40043</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1</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0,256279</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0,360102</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-0,41142</w:t>
            </w:r>
          </w:p>
        </w:tc>
      </w:tr>
      <w:tr w:rsidR="00E118F4" w:rsidRPr="004F2D71" w:rsidTr="00111885">
        <w:trPr>
          <w:trHeight w:val="270"/>
          <w:jc w:val="center"/>
        </w:trPr>
        <w:tc>
          <w:tcPr>
            <w:tcW w:w="960" w:type="dxa"/>
            <w:tcBorders>
              <w:top w:val="nil"/>
              <w:left w:val="single" w:sz="4" w:space="0" w:color="auto"/>
              <w:bottom w:val="single" w:sz="4" w:space="0" w:color="auto"/>
              <w:right w:val="single" w:sz="4" w:space="0" w:color="auto"/>
            </w:tcBorders>
            <w:noWrap/>
            <w:vAlign w:val="bottom"/>
          </w:tcPr>
          <w:p w:rsidR="00E118F4" w:rsidRPr="00111885" w:rsidRDefault="00E118F4" w:rsidP="00111885">
            <w:pPr>
              <w:spacing w:after="0" w:line="240" w:lineRule="auto"/>
              <w:rPr>
                <w:rFonts w:ascii="Arial" w:hAnsi="Arial" w:cs="Arial"/>
                <w:sz w:val="20"/>
                <w:szCs w:val="20"/>
              </w:rPr>
            </w:pPr>
            <w:r w:rsidRPr="00111885">
              <w:rPr>
                <w:rFonts w:ascii="Arial" w:hAnsi="Arial" w:cs="Arial"/>
                <w:sz w:val="20"/>
                <w:szCs w:val="20"/>
              </w:rPr>
              <w:t>X3</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0,324542</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0,256279</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1</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0,358174</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0,321892</w:t>
            </w:r>
          </w:p>
        </w:tc>
      </w:tr>
      <w:tr w:rsidR="00E118F4" w:rsidRPr="004F2D71" w:rsidTr="00111885">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E118F4" w:rsidRPr="00111885" w:rsidRDefault="00E118F4" w:rsidP="00111885">
            <w:pPr>
              <w:spacing w:after="0" w:line="240" w:lineRule="auto"/>
              <w:rPr>
                <w:rFonts w:ascii="Arial" w:hAnsi="Arial" w:cs="Arial"/>
                <w:sz w:val="20"/>
                <w:szCs w:val="20"/>
              </w:rPr>
            </w:pPr>
            <w:r w:rsidRPr="00111885">
              <w:rPr>
                <w:rFonts w:ascii="Arial" w:hAnsi="Arial" w:cs="Arial"/>
                <w:sz w:val="20"/>
                <w:szCs w:val="20"/>
              </w:rPr>
              <w:t>X4</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0,437464</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0,360102</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0,358174</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1</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0,024324</w:t>
            </w:r>
          </w:p>
        </w:tc>
      </w:tr>
      <w:tr w:rsidR="00E118F4" w:rsidRPr="004F2D71" w:rsidTr="00111885">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E118F4" w:rsidRPr="00111885" w:rsidRDefault="00E118F4" w:rsidP="00111885">
            <w:pPr>
              <w:spacing w:after="0" w:line="240" w:lineRule="auto"/>
              <w:rPr>
                <w:rFonts w:ascii="Arial" w:hAnsi="Arial" w:cs="Arial"/>
                <w:sz w:val="20"/>
                <w:szCs w:val="20"/>
              </w:rPr>
            </w:pPr>
            <w:r w:rsidRPr="00111885">
              <w:rPr>
                <w:rFonts w:ascii="Arial" w:hAnsi="Arial" w:cs="Arial"/>
                <w:sz w:val="20"/>
                <w:szCs w:val="20"/>
              </w:rPr>
              <w:t>X5</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0,640113</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-0,41142</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0,321892</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0,024324</w:t>
            </w:r>
          </w:p>
        </w:tc>
        <w:tc>
          <w:tcPr>
            <w:tcW w:w="960" w:type="dxa"/>
            <w:tcBorders>
              <w:top w:val="nil"/>
              <w:left w:val="nil"/>
              <w:bottom w:val="single" w:sz="4" w:space="0" w:color="auto"/>
              <w:right w:val="single" w:sz="4" w:space="0" w:color="auto"/>
            </w:tcBorders>
            <w:noWrap/>
            <w:vAlign w:val="bottom"/>
          </w:tcPr>
          <w:p w:rsidR="00E118F4" w:rsidRPr="00111885" w:rsidRDefault="00E118F4" w:rsidP="00111885">
            <w:pPr>
              <w:spacing w:after="0" w:line="240" w:lineRule="auto"/>
              <w:jc w:val="right"/>
              <w:rPr>
                <w:rFonts w:ascii="Arial" w:hAnsi="Arial" w:cs="Arial"/>
                <w:sz w:val="20"/>
                <w:szCs w:val="20"/>
              </w:rPr>
            </w:pPr>
            <w:r w:rsidRPr="00111885">
              <w:rPr>
                <w:rFonts w:ascii="Arial" w:hAnsi="Arial" w:cs="Arial"/>
                <w:sz w:val="20"/>
                <w:szCs w:val="20"/>
              </w:rPr>
              <w:t>1</w:t>
            </w:r>
          </w:p>
        </w:tc>
      </w:tr>
    </w:tbl>
    <w:p w:rsidR="00E118F4" w:rsidRDefault="00E118F4" w:rsidP="00111885">
      <w:pPr>
        <w:spacing w:before="240" w:after="0" w:line="360" w:lineRule="auto"/>
        <w:rPr>
          <w:rFonts w:ascii="Times New Roman" w:hAnsi="Times New Roman"/>
          <w:sz w:val="24"/>
          <w:szCs w:val="24"/>
        </w:rPr>
      </w:pPr>
      <w:r>
        <w:rPr>
          <w:rFonts w:ascii="Times New Roman" w:hAnsi="Times New Roman"/>
          <w:sz w:val="24"/>
          <w:szCs w:val="24"/>
        </w:rPr>
        <w:t>Табл. 3.2. Корреляционная матрица для группы регионов 2.</w:t>
      </w:r>
    </w:p>
    <w:p w:rsidR="00E118F4" w:rsidRDefault="00E118F4" w:rsidP="004F46CC">
      <w:pPr>
        <w:spacing w:before="240" w:after="0" w:line="360" w:lineRule="auto"/>
        <w:ind w:firstLine="851"/>
        <w:jc w:val="both"/>
        <w:rPr>
          <w:rFonts w:ascii="Times New Roman" w:hAnsi="Times New Roman"/>
          <w:sz w:val="28"/>
          <w:szCs w:val="28"/>
        </w:rPr>
      </w:pPr>
      <w:r>
        <w:rPr>
          <w:rFonts w:ascii="Times New Roman" w:hAnsi="Times New Roman"/>
          <w:sz w:val="28"/>
          <w:szCs w:val="28"/>
        </w:rPr>
        <w:t xml:space="preserve">В качестве результативного признака для регрессионного анализа возьмём показатель </w:t>
      </w:r>
      <w:r>
        <w:rPr>
          <w:rFonts w:ascii="Times New Roman" w:hAnsi="Times New Roman"/>
          <w:sz w:val="28"/>
          <w:szCs w:val="28"/>
          <w:lang w:val="en-US"/>
        </w:rPr>
        <w:t>X</w:t>
      </w:r>
      <w:r>
        <w:rPr>
          <w:rFonts w:ascii="Times New Roman" w:hAnsi="Times New Roman"/>
          <w:sz w:val="28"/>
          <w:szCs w:val="28"/>
        </w:rPr>
        <w:t>1 (доходы от услуг связи населению в расчете на одного жителя), факторными же признаками будут являться все остальные признаки. Данный выбор основан на том, что довольно интересно насколько доход от услуг связи населению в каждой группе зависит от оснащенности населения средствами связи и их среднедушевого дохода.</w:t>
      </w:r>
    </w:p>
    <w:p w:rsidR="00E118F4" w:rsidRDefault="00E118F4" w:rsidP="007555C9">
      <w:pPr>
        <w:spacing w:line="360" w:lineRule="auto"/>
        <w:ind w:firstLine="708"/>
        <w:jc w:val="both"/>
        <w:rPr>
          <w:rFonts w:ascii="Times New Roman" w:hAnsi="Times New Roman"/>
          <w:sz w:val="28"/>
          <w:szCs w:val="28"/>
        </w:rPr>
      </w:pPr>
      <w:r w:rsidRPr="007555C9">
        <w:rPr>
          <w:rFonts w:ascii="Times New Roman" w:hAnsi="Times New Roman"/>
          <w:sz w:val="28"/>
          <w:szCs w:val="28"/>
        </w:rPr>
        <w:t xml:space="preserve">Теперь проделаем регрессионный анализ с исключением. Все результаты представлены </w:t>
      </w:r>
      <w:r>
        <w:rPr>
          <w:rFonts w:ascii="Times New Roman" w:hAnsi="Times New Roman"/>
          <w:sz w:val="28"/>
          <w:szCs w:val="28"/>
        </w:rPr>
        <w:t>рисунке (Рис.3.1).</w:t>
      </w:r>
    </w:p>
    <w:p w:rsidR="00E118F4" w:rsidRDefault="00E118F4" w:rsidP="007555C9">
      <w:pPr>
        <w:spacing w:line="360" w:lineRule="auto"/>
        <w:ind w:firstLine="708"/>
        <w:jc w:val="both"/>
        <w:rPr>
          <w:rFonts w:ascii="Times New Roman" w:hAnsi="Times New Roman"/>
          <w:sz w:val="28"/>
          <w:szCs w:val="28"/>
        </w:rPr>
      </w:pPr>
    </w:p>
    <w:p w:rsidR="00E118F4" w:rsidRPr="007555C9" w:rsidRDefault="00E118F4" w:rsidP="007555C9">
      <w:pPr>
        <w:spacing w:after="0" w:line="240" w:lineRule="auto"/>
        <w:ind w:firstLine="708"/>
        <w:jc w:val="right"/>
        <w:rPr>
          <w:rFonts w:ascii="Times New Roman" w:hAnsi="Times New Roman"/>
          <w:sz w:val="24"/>
          <w:szCs w:val="24"/>
        </w:rPr>
      </w:pPr>
      <w:r>
        <w:rPr>
          <w:rFonts w:ascii="Times New Roman" w:hAnsi="Times New Roman"/>
          <w:sz w:val="24"/>
          <w:szCs w:val="24"/>
        </w:rPr>
        <w:t>Рис. 3.1.</w:t>
      </w:r>
    </w:p>
    <w:p w:rsidR="00E118F4" w:rsidRDefault="0066247E" w:rsidP="007555C9">
      <w:pPr>
        <w:spacing w:before="240" w:after="0" w:line="360" w:lineRule="auto"/>
        <w:ind w:firstLine="851"/>
        <w:jc w:val="center"/>
        <w:rPr>
          <w:rFonts w:ascii="Times New Roman" w:hAnsi="Times New Roman"/>
          <w:sz w:val="28"/>
          <w:szCs w:val="28"/>
        </w:rPr>
      </w:pPr>
      <w:r>
        <w:rPr>
          <w:rFonts w:ascii="Times New Roman" w:hAnsi="Times New Roman"/>
          <w:noProof/>
          <w:sz w:val="28"/>
          <w:szCs w:val="28"/>
        </w:rPr>
        <w:pict>
          <v:shape id="Рисунок 3" o:spid="_x0000_i1027" type="#_x0000_t75" style="width:230.25pt;height:1in;visibility:visible">
            <v:imagedata r:id="rId11" o:title="" croptop="8738f" cropbottom="45722f" cropleft="6724f" cropright="36642f"/>
          </v:shape>
        </w:pict>
      </w:r>
    </w:p>
    <w:p w:rsidR="00E118F4" w:rsidRDefault="00E118F4" w:rsidP="00111885">
      <w:pPr>
        <w:spacing w:after="0" w:line="360" w:lineRule="auto"/>
        <w:ind w:firstLine="851"/>
        <w:rPr>
          <w:rFonts w:ascii="Times New Roman" w:hAnsi="Times New Roman"/>
          <w:sz w:val="24"/>
          <w:szCs w:val="24"/>
        </w:rPr>
      </w:pPr>
      <w:r>
        <w:rPr>
          <w:rFonts w:ascii="Times New Roman" w:hAnsi="Times New Roman"/>
          <w:sz w:val="24"/>
          <w:szCs w:val="24"/>
        </w:rPr>
        <w:t>Рис. 3.1</w:t>
      </w:r>
      <w:r w:rsidRPr="007555C9">
        <w:rPr>
          <w:rFonts w:ascii="Times New Roman" w:hAnsi="Times New Roman"/>
          <w:sz w:val="24"/>
          <w:szCs w:val="24"/>
        </w:rPr>
        <w:t>. Результаты регре</w:t>
      </w:r>
      <w:r>
        <w:rPr>
          <w:rFonts w:ascii="Times New Roman" w:hAnsi="Times New Roman"/>
          <w:sz w:val="24"/>
          <w:szCs w:val="24"/>
        </w:rPr>
        <w:t>ссионного анализа для кластера 2</w:t>
      </w:r>
      <w:r w:rsidRPr="007555C9">
        <w:rPr>
          <w:rFonts w:ascii="Times New Roman" w:hAnsi="Times New Roman"/>
          <w:sz w:val="24"/>
          <w:szCs w:val="24"/>
        </w:rPr>
        <w:t>.</w:t>
      </w:r>
    </w:p>
    <w:p w:rsidR="00E118F4" w:rsidRDefault="00E118F4" w:rsidP="00111885">
      <w:pPr>
        <w:spacing w:after="0" w:line="360" w:lineRule="auto"/>
        <w:ind w:firstLine="851"/>
        <w:jc w:val="both"/>
        <w:rPr>
          <w:rFonts w:ascii="Times New Roman" w:hAnsi="Times New Roman"/>
          <w:sz w:val="28"/>
          <w:szCs w:val="28"/>
        </w:rPr>
      </w:pPr>
      <w:r>
        <w:rPr>
          <w:rFonts w:ascii="Times New Roman" w:hAnsi="Times New Roman"/>
          <w:sz w:val="28"/>
          <w:szCs w:val="28"/>
        </w:rPr>
        <w:tab/>
        <w:t>Исходя из рисунка 3.1. можно построить следующее уравнение регрессии:</w:t>
      </w:r>
    </w:p>
    <w:p w:rsidR="00E118F4" w:rsidRPr="00DE1725" w:rsidRDefault="00E118F4" w:rsidP="00111885">
      <w:pPr>
        <w:spacing w:after="0" w:line="360" w:lineRule="auto"/>
        <w:jc w:val="center"/>
        <w:rPr>
          <w:rFonts w:ascii="Times New Roman" w:hAnsi="Times New Roman"/>
          <w:sz w:val="28"/>
          <w:szCs w:val="28"/>
        </w:rPr>
      </w:pPr>
      <w:r>
        <w:rPr>
          <w:rFonts w:ascii="Times New Roman" w:hAnsi="Times New Roman"/>
          <w:sz w:val="28"/>
          <w:szCs w:val="28"/>
          <w:lang w:val="en-US"/>
        </w:rPr>
        <w:t>X</w:t>
      </w:r>
      <w:r>
        <w:rPr>
          <w:rFonts w:ascii="Times New Roman" w:hAnsi="Times New Roman"/>
          <w:sz w:val="28"/>
          <w:szCs w:val="28"/>
        </w:rPr>
        <w:t>1=0</w:t>
      </w:r>
      <w:r w:rsidRPr="00DE1725">
        <w:rPr>
          <w:rFonts w:ascii="Times New Roman" w:hAnsi="Times New Roman"/>
          <w:sz w:val="28"/>
          <w:szCs w:val="28"/>
        </w:rPr>
        <w:t>,114351+0,300196*</w:t>
      </w:r>
      <w:r>
        <w:rPr>
          <w:rFonts w:ascii="Times New Roman" w:hAnsi="Times New Roman"/>
          <w:sz w:val="28"/>
          <w:szCs w:val="28"/>
          <w:lang w:val="en-US"/>
        </w:rPr>
        <w:t>X</w:t>
      </w:r>
      <w:r w:rsidRPr="00DE1725">
        <w:rPr>
          <w:rFonts w:ascii="Times New Roman" w:hAnsi="Times New Roman"/>
          <w:sz w:val="28"/>
          <w:szCs w:val="28"/>
        </w:rPr>
        <w:t>4+0,807374*</w:t>
      </w:r>
      <w:r>
        <w:rPr>
          <w:rFonts w:ascii="Times New Roman" w:hAnsi="Times New Roman"/>
          <w:sz w:val="28"/>
          <w:szCs w:val="28"/>
          <w:lang w:val="en-US"/>
        </w:rPr>
        <w:t>X</w:t>
      </w:r>
      <w:r w:rsidRPr="00DE1725">
        <w:rPr>
          <w:rFonts w:ascii="Times New Roman" w:hAnsi="Times New Roman"/>
          <w:sz w:val="28"/>
          <w:szCs w:val="28"/>
        </w:rPr>
        <w:t>5</w:t>
      </w:r>
    </w:p>
    <w:p w:rsidR="00E118F4" w:rsidRPr="007555C9" w:rsidRDefault="00E118F4" w:rsidP="00111885">
      <w:pPr>
        <w:spacing w:after="0" w:line="360" w:lineRule="auto"/>
        <w:ind w:firstLine="851"/>
        <w:jc w:val="both"/>
        <w:rPr>
          <w:rFonts w:ascii="Times New Roman" w:hAnsi="Times New Roman"/>
          <w:sz w:val="28"/>
          <w:szCs w:val="28"/>
        </w:rPr>
      </w:pPr>
      <w:r w:rsidRPr="007555C9">
        <w:rPr>
          <w:rFonts w:ascii="Times New Roman" w:hAnsi="Times New Roman"/>
          <w:sz w:val="28"/>
          <w:szCs w:val="28"/>
        </w:rPr>
        <w:t xml:space="preserve">Необходимо проверить значимость уравнения регрессии. Для этого находим наблюдаемое значение статистики </w:t>
      </w:r>
      <w:r w:rsidRPr="007555C9">
        <w:rPr>
          <w:rFonts w:ascii="Times New Roman" w:hAnsi="Times New Roman"/>
          <w:sz w:val="28"/>
          <w:szCs w:val="28"/>
          <w:lang w:val="en-US"/>
        </w:rPr>
        <w:t>F</w:t>
      </w:r>
      <w:r w:rsidRPr="007555C9">
        <w:rPr>
          <w:rFonts w:ascii="Times New Roman" w:hAnsi="Times New Roman"/>
          <w:sz w:val="28"/>
          <w:szCs w:val="28"/>
        </w:rPr>
        <w:t xml:space="preserve">. И получаем, что </w:t>
      </w:r>
      <w:r>
        <w:rPr>
          <w:rFonts w:ascii="Times New Roman" w:hAnsi="Times New Roman"/>
          <w:sz w:val="28"/>
          <w:szCs w:val="28"/>
          <w:lang w:val="en-US"/>
        </w:rPr>
        <w:t>F</w:t>
      </w:r>
      <w:r>
        <w:rPr>
          <w:rFonts w:ascii="Times New Roman" w:hAnsi="Times New Roman"/>
          <w:sz w:val="28"/>
          <w:szCs w:val="28"/>
        </w:rPr>
        <w:t>=</w:t>
      </w:r>
      <w:r w:rsidRPr="00111885">
        <w:rPr>
          <w:rFonts w:ascii="Times New Roman" w:hAnsi="Times New Roman"/>
          <w:sz w:val="28"/>
          <w:szCs w:val="28"/>
        </w:rPr>
        <w:t>8,5576</w:t>
      </w:r>
      <w:r w:rsidRPr="007555C9">
        <w:rPr>
          <w:rFonts w:ascii="Times New Roman" w:hAnsi="Times New Roman"/>
          <w:sz w:val="28"/>
          <w:szCs w:val="28"/>
        </w:rPr>
        <w:t xml:space="preserve">. Теперь найдем критическое значение статистики </w:t>
      </w:r>
      <w:r w:rsidRPr="007555C9">
        <w:rPr>
          <w:rFonts w:ascii="Times New Roman" w:hAnsi="Times New Roman"/>
          <w:sz w:val="28"/>
          <w:szCs w:val="28"/>
          <w:lang w:val="en-US"/>
        </w:rPr>
        <w:t>F</w:t>
      </w:r>
      <w:r w:rsidRPr="007555C9">
        <w:rPr>
          <w:rFonts w:ascii="Times New Roman" w:hAnsi="Times New Roman"/>
          <w:sz w:val="28"/>
          <w:szCs w:val="28"/>
        </w:rPr>
        <w:t xml:space="preserve"> на уровне</w:t>
      </w:r>
      <w:r>
        <w:rPr>
          <w:rFonts w:ascii="Times New Roman" w:hAnsi="Times New Roman"/>
          <w:sz w:val="28"/>
          <w:szCs w:val="28"/>
        </w:rPr>
        <w:t xml:space="preserve"> значимости 0,1, оно равно 2,807</w:t>
      </w:r>
      <w:r w:rsidRPr="007555C9">
        <w:rPr>
          <w:rFonts w:ascii="Times New Roman" w:hAnsi="Times New Roman"/>
          <w:sz w:val="28"/>
          <w:szCs w:val="28"/>
        </w:rPr>
        <w:t xml:space="preserve">. Так как наблюдаемое значение статистики </w:t>
      </w:r>
      <w:r w:rsidRPr="007555C9">
        <w:rPr>
          <w:rFonts w:ascii="Times New Roman" w:hAnsi="Times New Roman"/>
          <w:sz w:val="28"/>
          <w:szCs w:val="28"/>
          <w:lang w:val="en-US"/>
        </w:rPr>
        <w:t>F</w:t>
      </w:r>
      <w:r w:rsidRPr="007555C9">
        <w:rPr>
          <w:rFonts w:ascii="Times New Roman" w:hAnsi="Times New Roman"/>
          <w:sz w:val="28"/>
          <w:szCs w:val="28"/>
        </w:rPr>
        <w:t xml:space="preserve"> превосходит его критическое, то на уровне значимости 0,1 можно утверждать, что полученное уравнение регрессии значимое. </w:t>
      </w:r>
    </w:p>
    <w:p w:rsidR="00E118F4" w:rsidRPr="00422506" w:rsidRDefault="00E118F4" w:rsidP="00890855">
      <w:pPr>
        <w:spacing w:after="0" w:line="360" w:lineRule="auto"/>
        <w:ind w:firstLine="851"/>
        <w:jc w:val="both"/>
        <w:rPr>
          <w:rFonts w:ascii="Times New Roman" w:hAnsi="Times New Roman"/>
          <w:sz w:val="28"/>
          <w:szCs w:val="28"/>
        </w:rPr>
      </w:pPr>
      <w:r w:rsidRPr="00422506">
        <w:rPr>
          <w:rFonts w:ascii="Times New Roman" w:hAnsi="Times New Roman"/>
          <w:sz w:val="28"/>
          <w:szCs w:val="28"/>
        </w:rPr>
        <w:t>Далее необходимо проверить значимость коэффициентов уравнения. С вероятностью 0,1 можно утверждать, что коэффициент</w:t>
      </w:r>
      <w:r>
        <w:rPr>
          <w:rFonts w:ascii="Times New Roman" w:hAnsi="Times New Roman"/>
          <w:sz w:val="28"/>
          <w:szCs w:val="28"/>
        </w:rPr>
        <w:t>ы</w:t>
      </w:r>
      <w:r w:rsidRPr="00422506">
        <w:rPr>
          <w:rFonts w:ascii="Times New Roman" w:hAnsi="Times New Roman"/>
          <w:sz w:val="28"/>
          <w:szCs w:val="28"/>
        </w:rPr>
        <w:t xml:space="preserve"> при </w:t>
      </w:r>
      <w:r>
        <w:rPr>
          <w:rFonts w:ascii="Times New Roman" w:hAnsi="Times New Roman"/>
          <w:sz w:val="28"/>
          <w:szCs w:val="28"/>
          <w:lang w:val="en-US"/>
        </w:rPr>
        <w:t>X</w:t>
      </w:r>
      <w:r w:rsidRPr="00111885">
        <w:rPr>
          <w:rFonts w:ascii="Times New Roman" w:hAnsi="Times New Roman"/>
          <w:sz w:val="28"/>
          <w:szCs w:val="28"/>
        </w:rPr>
        <w:t>4</w:t>
      </w:r>
      <w:r>
        <w:rPr>
          <w:rFonts w:ascii="Times New Roman" w:hAnsi="Times New Roman"/>
          <w:sz w:val="28"/>
          <w:szCs w:val="28"/>
        </w:rPr>
        <w:t xml:space="preserve"> и Х5 значимы</w:t>
      </w:r>
      <w:r w:rsidRPr="00422506">
        <w:rPr>
          <w:rFonts w:ascii="Times New Roman" w:hAnsi="Times New Roman"/>
          <w:sz w:val="28"/>
          <w:szCs w:val="28"/>
        </w:rPr>
        <w:t xml:space="preserve">. Коэффициент детерминации составил </w:t>
      </w:r>
      <w:r w:rsidRPr="00111885">
        <w:rPr>
          <w:rFonts w:ascii="Times New Roman" w:hAnsi="Times New Roman"/>
          <w:sz w:val="28"/>
          <w:szCs w:val="28"/>
        </w:rPr>
        <w:t>58,8</w:t>
      </w:r>
      <w:r w:rsidRPr="00422506">
        <w:rPr>
          <w:rFonts w:ascii="Times New Roman" w:hAnsi="Times New Roman"/>
          <w:sz w:val="28"/>
          <w:szCs w:val="28"/>
        </w:rPr>
        <w:t xml:space="preserve">%. </w:t>
      </w:r>
      <w:r w:rsidRPr="00890855">
        <w:rPr>
          <w:rStyle w:val="apple-converted-space"/>
          <w:rFonts w:ascii="Times New Roman" w:hAnsi="Times New Roman"/>
          <w:color w:val="000000"/>
          <w:sz w:val="28"/>
          <w:szCs w:val="28"/>
        </w:rPr>
        <w:t xml:space="preserve">Следовательно, </w:t>
      </w:r>
      <w:r w:rsidRPr="00890855">
        <w:rPr>
          <w:rStyle w:val="apple-style-span"/>
          <w:rFonts w:ascii="Times New Roman" w:hAnsi="Times New Roman"/>
          <w:color w:val="000000"/>
          <w:sz w:val="28"/>
          <w:szCs w:val="28"/>
        </w:rPr>
        <w:t>на долю вариации фактор</w:t>
      </w:r>
      <w:r>
        <w:rPr>
          <w:rStyle w:val="apple-style-span"/>
          <w:rFonts w:ascii="Times New Roman" w:hAnsi="Times New Roman"/>
          <w:color w:val="000000"/>
          <w:sz w:val="28"/>
          <w:szCs w:val="28"/>
        </w:rPr>
        <w:t>ных признаков приходится большая</w:t>
      </w:r>
      <w:r w:rsidRPr="00890855">
        <w:rPr>
          <w:rStyle w:val="apple-style-span"/>
          <w:rFonts w:ascii="Times New Roman" w:hAnsi="Times New Roman"/>
          <w:color w:val="000000"/>
          <w:sz w:val="28"/>
          <w:szCs w:val="28"/>
        </w:rPr>
        <w:t xml:space="preserve"> часть по сравнению с остальными неучтенными в модели факторами, влияющими на изменение результативного показателя. А значит данная регрессионная модель имее</w:t>
      </w:r>
      <w:r>
        <w:rPr>
          <w:rStyle w:val="apple-style-span"/>
          <w:rFonts w:ascii="Times New Roman" w:hAnsi="Times New Roman"/>
          <w:color w:val="000000"/>
          <w:sz w:val="28"/>
          <w:szCs w:val="28"/>
        </w:rPr>
        <w:t>т высокое</w:t>
      </w:r>
      <w:r w:rsidRPr="00890855">
        <w:rPr>
          <w:rStyle w:val="apple-style-span"/>
          <w:rFonts w:ascii="Times New Roman" w:hAnsi="Times New Roman"/>
          <w:color w:val="000000"/>
          <w:sz w:val="28"/>
          <w:szCs w:val="28"/>
        </w:rPr>
        <w:t xml:space="preserve"> практическое значение.</w:t>
      </w:r>
    </w:p>
    <w:p w:rsidR="00E118F4" w:rsidRDefault="00E118F4" w:rsidP="00111885">
      <w:pPr>
        <w:spacing w:after="0" w:line="360" w:lineRule="auto"/>
        <w:ind w:firstLine="851"/>
        <w:jc w:val="both"/>
        <w:rPr>
          <w:rFonts w:ascii="Times New Roman" w:hAnsi="Times New Roman"/>
          <w:sz w:val="28"/>
          <w:szCs w:val="28"/>
        </w:rPr>
      </w:pPr>
      <w:r w:rsidRPr="00422506">
        <w:rPr>
          <w:rFonts w:ascii="Times New Roman" w:hAnsi="Times New Roman"/>
          <w:sz w:val="28"/>
          <w:szCs w:val="28"/>
        </w:rPr>
        <w:t xml:space="preserve">Увеличение </w:t>
      </w:r>
      <w:r>
        <w:rPr>
          <w:rFonts w:ascii="Times New Roman" w:hAnsi="Times New Roman"/>
          <w:sz w:val="28"/>
          <w:szCs w:val="28"/>
        </w:rPr>
        <w:t>числа абонентских терминалов сотовой связи в регионах страны</w:t>
      </w:r>
      <w:r w:rsidRPr="00422506">
        <w:rPr>
          <w:rFonts w:ascii="Times New Roman" w:hAnsi="Times New Roman"/>
          <w:sz w:val="28"/>
          <w:szCs w:val="28"/>
        </w:rPr>
        <w:t xml:space="preserve"> </w:t>
      </w:r>
      <w:r>
        <w:rPr>
          <w:rFonts w:ascii="Times New Roman" w:hAnsi="Times New Roman"/>
          <w:sz w:val="28"/>
          <w:szCs w:val="28"/>
        </w:rPr>
        <w:t xml:space="preserve">с самым маленьким среднедушевым доходом </w:t>
      </w:r>
      <w:r w:rsidRPr="00422506">
        <w:rPr>
          <w:rFonts w:ascii="Times New Roman" w:hAnsi="Times New Roman"/>
          <w:sz w:val="28"/>
          <w:szCs w:val="28"/>
        </w:rPr>
        <w:t xml:space="preserve">на единицу ведет к </w:t>
      </w:r>
      <w:r>
        <w:rPr>
          <w:rFonts w:ascii="Times New Roman" w:hAnsi="Times New Roman"/>
          <w:sz w:val="28"/>
          <w:szCs w:val="28"/>
        </w:rPr>
        <w:t>увеличению дохода от услуг связи населению на одного жителя на 0,3002 единиц в этих регионах. Это обусловлено тем, что в современной ситуации от услуг связи населению, основная доля дохода приходится именно на доход от пользователей аппаратами сотовой связи. А увеличение среднедушевого дохода населения единицы своего измерения приводит к увеличению дохода от услуг связи населению на 0,8074 единицы.</w:t>
      </w:r>
    </w:p>
    <w:p w:rsidR="00E118F4" w:rsidRDefault="00E118F4" w:rsidP="007555C9">
      <w:pPr>
        <w:spacing w:after="0" w:line="360" w:lineRule="auto"/>
        <w:jc w:val="both"/>
        <w:rPr>
          <w:rFonts w:ascii="Times New Roman" w:hAnsi="Times New Roman"/>
          <w:sz w:val="28"/>
          <w:szCs w:val="28"/>
        </w:rPr>
      </w:pPr>
      <w:r>
        <w:rPr>
          <w:rFonts w:ascii="Times New Roman" w:hAnsi="Times New Roman"/>
          <w:sz w:val="28"/>
          <w:szCs w:val="28"/>
        </w:rPr>
        <w:tab/>
      </w:r>
    </w:p>
    <w:p w:rsidR="00E118F4" w:rsidRDefault="00E118F4" w:rsidP="007555C9">
      <w:pPr>
        <w:spacing w:after="0" w:line="360" w:lineRule="auto"/>
        <w:jc w:val="both"/>
        <w:rPr>
          <w:rFonts w:ascii="Times New Roman" w:hAnsi="Times New Roman"/>
          <w:sz w:val="28"/>
          <w:szCs w:val="28"/>
        </w:rPr>
      </w:pPr>
      <w:r>
        <w:rPr>
          <w:rFonts w:ascii="Times New Roman" w:hAnsi="Times New Roman"/>
          <w:sz w:val="28"/>
          <w:szCs w:val="28"/>
        </w:rPr>
        <w:tab/>
        <w:t>Далее рассмотрим 3 кластер, в котором собраны регионы с самым высоким числом зарегистрированных сотовых терминалов на 1000 человек. Они представлены в таблице 3.3.</w:t>
      </w:r>
    </w:p>
    <w:p w:rsidR="00E118F4" w:rsidRDefault="00E118F4" w:rsidP="00422506">
      <w:pPr>
        <w:spacing w:after="0" w:line="360" w:lineRule="auto"/>
        <w:jc w:val="right"/>
        <w:rPr>
          <w:rFonts w:ascii="Times New Roman" w:hAnsi="Times New Roman"/>
          <w:sz w:val="24"/>
          <w:szCs w:val="24"/>
        </w:rPr>
      </w:pPr>
    </w:p>
    <w:p w:rsidR="00E118F4" w:rsidRDefault="00E118F4" w:rsidP="00422506">
      <w:pPr>
        <w:spacing w:after="0" w:line="360" w:lineRule="auto"/>
        <w:jc w:val="right"/>
        <w:rPr>
          <w:rFonts w:ascii="Times New Roman" w:hAnsi="Times New Roman"/>
          <w:sz w:val="24"/>
          <w:szCs w:val="24"/>
        </w:rPr>
      </w:pPr>
      <w:r>
        <w:rPr>
          <w:rFonts w:ascii="Times New Roman" w:hAnsi="Times New Roman"/>
          <w:sz w:val="24"/>
          <w:szCs w:val="24"/>
        </w:rPr>
        <w:t>Табл. 3.3.</w:t>
      </w:r>
    </w:p>
    <w:tbl>
      <w:tblPr>
        <w:tblW w:w="7280" w:type="dxa"/>
        <w:jc w:val="center"/>
        <w:tblLook w:val="00A0" w:firstRow="1" w:lastRow="0" w:firstColumn="1" w:lastColumn="0" w:noHBand="0" w:noVBand="0"/>
      </w:tblPr>
      <w:tblGrid>
        <w:gridCol w:w="2480"/>
        <w:gridCol w:w="1051"/>
        <w:gridCol w:w="1051"/>
        <w:gridCol w:w="1051"/>
        <w:gridCol w:w="1051"/>
        <w:gridCol w:w="1051"/>
      </w:tblGrid>
      <w:tr w:rsidR="00E118F4" w:rsidRPr="004F2D71" w:rsidTr="00422506">
        <w:trPr>
          <w:trHeight w:val="255"/>
          <w:jc w:val="center"/>
        </w:trPr>
        <w:tc>
          <w:tcPr>
            <w:tcW w:w="2480" w:type="dxa"/>
            <w:tcBorders>
              <w:top w:val="single" w:sz="4" w:space="0" w:color="auto"/>
              <w:left w:val="single" w:sz="4" w:space="0" w:color="auto"/>
              <w:bottom w:val="single" w:sz="4" w:space="0" w:color="auto"/>
              <w:right w:val="single" w:sz="4" w:space="0" w:color="auto"/>
            </w:tcBorders>
            <w:noWrap/>
            <w:vAlign w:val="bottom"/>
          </w:tcPr>
          <w:p w:rsidR="00E118F4" w:rsidRPr="00422506" w:rsidRDefault="00E118F4" w:rsidP="00422506">
            <w:pPr>
              <w:spacing w:after="0" w:line="240" w:lineRule="auto"/>
              <w:rPr>
                <w:rFonts w:ascii="Arial" w:hAnsi="Arial" w:cs="Arial"/>
                <w:sz w:val="20"/>
                <w:szCs w:val="20"/>
              </w:rPr>
            </w:pPr>
            <w:r w:rsidRPr="00422506">
              <w:rPr>
                <w:rFonts w:ascii="Arial" w:hAnsi="Arial" w:cs="Arial"/>
                <w:sz w:val="20"/>
                <w:szCs w:val="20"/>
              </w:rPr>
              <w:t> </w:t>
            </w:r>
          </w:p>
        </w:tc>
        <w:tc>
          <w:tcPr>
            <w:tcW w:w="960" w:type="dxa"/>
            <w:tcBorders>
              <w:top w:val="single" w:sz="4" w:space="0" w:color="auto"/>
              <w:left w:val="nil"/>
              <w:bottom w:val="single" w:sz="4" w:space="0" w:color="auto"/>
              <w:right w:val="single" w:sz="4" w:space="0" w:color="auto"/>
            </w:tcBorders>
            <w:noWrap/>
            <w:vAlign w:val="center"/>
          </w:tcPr>
          <w:p w:rsidR="00E118F4" w:rsidRPr="00422506" w:rsidRDefault="00E118F4" w:rsidP="00422506">
            <w:pPr>
              <w:spacing w:after="0" w:line="240" w:lineRule="auto"/>
              <w:jc w:val="center"/>
              <w:rPr>
                <w:rFonts w:ascii="Arial" w:hAnsi="Arial" w:cs="Arial"/>
                <w:color w:val="000000"/>
                <w:sz w:val="20"/>
                <w:szCs w:val="20"/>
              </w:rPr>
            </w:pPr>
            <w:r w:rsidRPr="00422506">
              <w:rPr>
                <w:rFonts w:ascii="Times New Roman" w:hAnsi="Times New Roman"/>
                <w:color w:val="000000"/>
                <w:sz w:val="18"/>
                <w:szCs w:val="18"/>
              </w:rPr>
              <w:t>X1</w:t>
            </w:r>
          </w:p>
        </w:tc>
        <w:tc>
          <w:tcPr>
            <w:tcW w:w="960" w:type="dxa"/>
            <w:tcBorders>
              <w:top w:val="single" w:sz="4" w:space="0" w:color="auto"/>
              <w:left w:val="nil"/>
              <w:bottom w:val="single" w:sz="4" w:space="0" w:color="auto"/>
              <w:right w:val="single" w:sz="4" w:space="0" w:color="auto"/>
            </w:tcBorders>
            <w:noWrap/>
            <w:vAlign w:val="center"/>
          </w:tcPr>
          <w:p w:rsidR="00E118F4" w:rsidRPr="00422506" w:rsidRDefault="00E118F4" w:rsidP="00422506">
            <w:pPr>
              <w:spacing w:after="0" w:line="240" w:lineRule="auto"/>
              <w:jc w:val="center"/>
              <w:rPr>
                <w:rFonts w:ascii="Arial" w:hAnsi="Arial" w:cs="Arial"/>
                <w:color w:val="000000"/>
                <w:sz w:val="20"/>
                <w:szCs w:val="20"/>
              </w:rPr>
            </w:pPr>
            <w:r w:rsidRPr="00422506">
              <w:rPr>
                <w:rFonts w:ascii="Times New Roman" w:hAnsi="Times New Roman"/>
                <w:color w:val="000000"/>
                <w:sz w:val="18"/>
                <w:szCs w:val="18"/>
              </w:rPr>
              <w:t>X2</w:t>
            </w:r>
          </w:p>
        </w:tc>
        <w:tc>
          <w:tcPr>
            <w:tcW w:w="960" w:type="dxa"/>
            <w:tcBorders>
              <w:top w:val="single" w:sz="4" w:space="0" w:color="auto"/>
              <w:left w:val="nil"/>
              <w:bottom w:val="single" w:sz="4" w:space="0" w:color="auto"/>
              <w:right w:val="single" w:sz="4" w:space="0" w:color="auto"/>
            </w:tcBorders>
            <w:noWrap/>
            <w:vAlign w:val="center"/>
          </w:tcPr>
          <w:p w:rsidR="00E118F4" w:rsidRPr="00422506" w:rsidRDefault="00E118F4" w:rsidP="00422506">
            <w:pPr>
              <w:spacing w:after="0" w:line="240" w:lineRule="auto"/>
              <w:jc w:val="center"/>
              <w:rPr>
                <w:rFonts w:ascii="Arial" w:hAnsi="Arial" w:cs="Arial"/>
                <w:color w:val="000000"/>
                <w:sz w:val="20"/>
                <w:szCs w:val="20"/>
              </w:rPr>
            </w:pPr>
            <w:r w:rsidRPr="00422506">
              <w:rPr>
                <w:rFonts w:ascii="Times New Roman" w:hAnsi="Times New Roman"/>
                <w:color w:val="000000"/>
                <w:sz w:val="18"/>
                <w:szCs w:val="18"/>
              </w:rPr>
              <w:t>X3</w:t>
            </w:r>
          </w:p>
        </w:tc>
        <w:tc>
          <w:tcPr>
            <w:tcW w:w="960" w:type="dxa"/>
            <w:tcBorders>
              <w:top w:val="single" w:sz="4" w:space="0" w:color="auto"/>
              <w:left w:val="nil"/>
              <w:bottom w:val="single" w:sz="4" w:space="0" w:color="auto"/>
              <w:right w:val="single" w:sz="4" w:space="0" w:color="auto"/>
            </w:tcBorders>
            <w:noWrap/>
            <w:vAlign w:val="center"/>
          </w:tcPr>
          <w:p w:rsidR="00E118F4" w:rsidRPr="00422506" w:rsidRDefault="00E118F4" w:rsidP="00422506">
            <w:pPr>
              <w:spacing w:after="0" w:line="240" w:lineRule="auto"/>
              <w:jc w:val="center"/>
              <w:rPr>
                <w:rFonts w:ascii="Arial" w:hAnsi="Arial" w:cs="Arial"/>
                <w:color w:val="000000"/>
                <w:sz w:val="20"/>
                <w:szCs w:val="20"/>
              </w:rPr>
            </w:pPr>
            <w:r w:rsidRPr="00422506">
              <w:rPr>
                <w:rFonts w:ascii="Times New Roman" w:hAnsi="Times New Roman"/>
                <w:color w:val="000000"/>
                <w:sz w:val="18"/>
                <w:szCs w:val="18"/>
              </w:rPr>
              <w:t>X4</w:t>
            </w:r>
          </w:p>
        </w:tc>
        <w:tc>
          <w:tcPr>
            <w:tcW w:w="960" w:type="dxa"/>
            <w:tcBorders>
              <w:top w:val="single" w:sz="4" w:space="0" w:color="auto"/>
              <w:left w:val="nil"/>
              <w:bottom w:val="single" w:sz="4" w:space="0" w:color="auto"/>
              <w:right w:val="single" w:sz="4" w:space="0" w:color="auto"/>
            </w:tcBorders>
            <w:noWrap/>
            <w:vAlign w:val="center"/>
          </w:tcPr>
          <w:p w:rsidR="00E118F4" w:rsidRPr="00422506" w:rsidRDefault="00E118F4" w:rsidP="00422506">
            <w:pPr>
              <w:spacing w:after="0" w:line="240" w:lineRule="auto"/>
              <w:jc w:val="center"/>
              <w:rPr>
                <w:rFonts w:ascii="Arial" w:hAnsi="Arial" w:cs="Arial"/>
                <w:color w:val="000000"/>
                <w:sz w:val="20"/>
                <w:szCs w:val="20"/>
              </w:rPr>
            </w:pPr>
            <w:r w:rsidRPr="00422506">
              <w:rPr>
                <w:rFonts w:ascii="Times New Roman" w:hAnsi="Times New Roman"/>
                <w:color w:val="000000"/>
                <w:sz w:val="18"/>
                <w:szCs w:val="18"/>
              </w:rPr>
              <w:t>X5</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Калужская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0,504021</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0,461877</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-0,30661</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0,642363</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-0,02641</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Костромская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-0,2101</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0,666706</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-0,67362</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0,493102</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-0,77182</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Рязанская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-0,30973</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-0,48197</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-0,41606</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0,537776</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-0,16798</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Смоленская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0,212921</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1,445053</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-0,5795</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1,229947</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-0,10053</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Тверская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1,696166</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-0,69499</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-0,55323</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0,973471</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-0,31274</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Ярославская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0,133037</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0,805989</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-0,11691</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0,78742</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0,237972</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Республика Карелия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-0,59925</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1,107496</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-0,39271</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0,861525</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0,124076</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Архангельская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-0,48323</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0,535616</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-0,3285</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0,93563</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0,949662</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Вологодская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-1,25709</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0,109573</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-0,37009</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1,182121</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0,112941</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Калининградская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0,965751</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-0,91293</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-0,4467</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1,487475</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0,344551</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Мурманская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0,040908</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0,915777</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-0,26138</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2,585385</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2,206015</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Новгородская область</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-0,7687</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1,000985</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-0,44524</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1,305629</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-0,0614</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Псковская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-0,70748</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0,640488</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-0,71083</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0,559849</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-0,49249</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Астраханская область</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0,363408</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-0,1313</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-0,19352</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1,008684</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-0,22875</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Пермский край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0,024615</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-0,01988</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0,327438</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0,19458</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1,361659</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Ульяновская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0,497602</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0,217722</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-0,45546</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0,332279</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-0,6627</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Челябинская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0,004866</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-0,4279</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0,96003</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1,176865</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0,738732</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Республика Хакасия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0,703485</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-1,04894</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-0,21541</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0,580347</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-0,34201</w:t>
            </w:r>
          </w:p>
        </w:tc>
      </w:tr>
      <w:tr w:rsidR="00E118F4" w:rsidRPr="004F2D71" w:rsidTr="00422506">
        <w:trPr>
          <w:trHeight w:val="255"/>
          <w:jc w:val="center"/>
        </w:trPr>
        <w:tc>
          <w:tcPr>
            <w:tcW w:w="2480" w:type="dxa"/>
            <w:tcBorders>
              <w:top w:val="nil"/>
              <w:left w:val="single" w:sz="4" w:space="0" w:color="auto"/>
              <w:bottom w:val="single" w:sz="4" w:space="0" w:color="auto"/>
              <w:right w:val="single" w:sz="4" w:space="0" w:color="auto"/>
            </w:tcBorders>
            <w:noWrap/>
            <w:vAlign w:val="center"/>
          </w:tcPr>
          <w:p w:rsidR="00E118F4" w:rsidRPr="00422506" w:rsidRDefault="00E118F4" w:rsidP="00422506">
            <w:pPr>
              <w:spacing w:after="0" w:line="240" w:lineRule="auto"/>
              <w:rPr>
                <w:rFonts w:ascii="Arial" w:hAnsi="Arial" w:cs="Arial"/>
                <w:color w:val="000000"/>
                <w:sz w:val="20"/>
                <w:szCs w:val="20"/>
              </w:rPr>
            </w:pPr>
            <w:r w:rsidRPr="00422506">
              <w:rPr>
                <w:rFonts w:ascii="Arial" w:hAnsi="Arial" w:cs="Arial"/>
                <w:color w:val="000000"/>
                <w:sz w:val="20"/>
                <w:szCs w:val="20"/>
              </w:rPr>
              <w:t xml:space="preserve">Иркутская область   </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0,313542</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-1,57166</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-0,16215</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1,090672</w:t>
            </w:r>
          </w:p>
        </w:tc>
        <w:tc>
          <w:tcPr>
            <w:tcW w:w="960" w:type="dxa"/>
            <w:tcBorders>
              <w:top w:val="nil"/>
              <w:left w:val="nil"/>
              <w:bottom w:val="single" w:sz="4" w:space="0" w:color="auto"/>
              <w:right w:val="single" w:sz="4" w:space="0" w:color="auto"/>
            </w:tcBorders>
            <w:noWrap/>
            <w:vAlign w:val="center"/>
          </w:tcPr>
          <w:p w:rsidR="00E118F4" w:rsidRPr="00422506" w:rsidRDefault="00E118F4" w:rsidP="00422506">
            <w:pPr>
              <w:spacing w:after="0" w:line="240" w:lineRule="auto"/>
              <w:jc w:val="right"/>
              <w:rPr>
                <w:rFonts w:ascii="Arial" w:hAnsi="Arial" w:cs="Arial"/>
                <w:color w:val="000000"/>
                <w:sz w:val="20"/>
                <w:szCs w:val="20"/>
              </w:rPr>
            </w:pPr>
            <w:r w:rsidRPr="00422506">
              <w:rPr>
                <w:rFonts w:ascii="Arial" w:hAnsi="Arial" w:cs="Arial"/>
                <w:color w:val="000000"/>
                <w:sz w:val="20"/>
                <w:szCs w:val="20"/>
              </w:rPr>
              <w:t>0,331825</w:t>
            </w:r>
          </w:p>
        </w:tc>
      </w:tr>
    </w:tbl>
    <w:p w:rsidR="00E118F4" w:rsidRDefault="00E118F4" w:rsidP="00422506">
      <w:pPr>
        <w:spacing w:before="240" w:after="0" w:line="360" w:lineRule="auto"/>
        <w:rPr>
          <w:rFonts w:ascii="Times New Roman" w:hAnsi="Times New Roman"/>
          <w:sz w:val="24"/>
          <w:szCs w:val="24"/>
        </w:rPr>
      </w:pPr>
      <w:r>
        <w:rPr>
          <w:rFonts w:ascii="Times New Roman" w:hAnsi="Times New Roman"/>
          <w:sz w:val="24"/>
          <w:szCs w:val="24"/>
        </w:rPr>
        <w:t>Табл. 3.3. Группа регионов №3.</w:t>
      </w:r>
    </w:p>
    <w:p w:rsidR="00E118F4" w:rsidRDefault="00E118F4" w:rsidP="00216D45">
      <w:pPr>
        <w:spacing w:before="240" w:after="0" w:line="360" w:lineRule="auto"/>
        <w:ind w:firstLine="851"/>
        <w:jc w:val="both"/>
        <w:rPr>
          <w:rFonts w:ascii="Times New Roman" w:hAnsi="Times New Roman"/>
          <w:sz w:val="28"/>
          <w:szCs w:val="28"/>
        </w:rPr>
      </w:pPr>
      <w:r>
        <w:rPr>
          <w:rFonts w:ascii="Times New Roman" w:hAnsi="Times New Roman"/>
          <w:sz w:val="28"/>
          <w:szCs w:val="28"/>
        </w:rPr>
        <w:t>Где:</w:t>
      </w:r>
    </w:p>
    <w:p w:rsidR="00E118F4" w:rsidRPr="00FF3E6B" w:rsidRDefault="00E118F4" w:rsidP="00216D45">
      <w:pPr>
        <w:spacing w:after="0" w:line="360" w:lineRule="auto"/>
        <w:ind w:firstLine="851"/>
        <w:jc w:val="both"/>
        <w:rPr>
          <w:rFonts w:ascii="Times New Roman" w:hAnsi="Times New Roman"/>
          <w:sz w:val="28"/>
          <w:szCs w:val="28"/>
        </w:rPr>
      </w:pPr>
      <w:r w:rsidRPr="00FF3E6B">
        <w:rPr>
          <w:rFonts w:ascii="Times New Roman" w:hAnsi="Times New Roman"/>
          <w:sz w:val="28"/>
          <w:szCs w:val="28"/>
          <w:lang w:val="en-US"/>
        </w:rPr>
        <w:t>X</w:t>
      </w:r>
      <w:r w:rsidRPr="00FF3E6B">
        <w:rPr>
          <w:rFonts w:ascii="Times New Roman" w:hAnsi="Times New Roman"/>
          <w:sz w:val="28"/>
          <w:szCs w:val="28"/>
        </w:rPr>
        <w:t>1 – доходы от услуг связи населению в расчете на одного жителя (рублей);</w:t>
      </w:r>
    </w:p>
    <w:p w:rsidR="00E118F4" w:rsidRPr="00FF3E6B" w:rsidRDefault="00E118F4" w:rsidP="00216D45">
      <w:pPr>
        <w:spacing w:after="0" w:line="360" w:lineRule="auto"/>
        <w:ind w:firstLine="851"/>
        <w:jc w:val="both"/>
        <w:rPr>
          <w:rFonts w:ascii="Times New Roman" w:hAnsi="Times New Roman"/>
          <w:sz w:val="28"/>
          <w:szCs w:val="28"/>
        </w:rPr>
      </w:pPr>
      <w:r w:rsidRPr="00FF3E6B">
        <w:rPr>
          <w:rFonts w:ascii="Times New Roman" w:hAnsi="Times New Roman"/>
          <w:sz w:val="28"/>
          <w:szCs w:val="28"/>
        </w:rPr>
        <w:t>Х2 – число квартирных телефонных аппаратов сети общего пользования на 1000 человек населения (на конец года; штук);</w:t>
      </w:r>
    </w:p>
    <w:p w:rsidR="00E118F4" w:rsidRPr="00FF3E6B" w:rsidRDefault="00E118F4" w:rsidP="00216D45">
      <w:pPr>
        <w:spacing w:after="0" w:line="360" w:lineRule="auto"/>
        <w:ind w:firstLine="851"/>
        <w:jc w:val="both"/>
        <w:rPr>
          <w:rFonts w:ascii="Times New Roman" w:hAnsi="Times New Roman"/>
          <w:sz w:val="28"/>
          <w:szCs w:val="28"/>
        </w:rPr>
      </w:pPr>
      <w:r w:rsidRPr="00FF3E6B">
        <w:rPr>
          <w:rFonts w:ascii="Times New Roman" w:hAnsi="Times New Roman"/>
          <w:sz w:val="28"/>
          <w:szCs w:val="28"/>
        </w:rPr>
        <w:t>Х3 – средства связи (пользовательское оборудование) для оказания услуг передачи данных и телематических служб на 1000 человек (на конец года;</w:t>
      </w:r>
      <w:r>
        <w:rPr>
          <w:rFonts w:ascii="Times New Roman" w:hAnsi="Times New Roman"/>
          <w:sz w:val="28"/>
          <w:szCs w:val="28"/>
        </w:rPr>
        <w:t xml:space="preserve"> </w:t>
      </w:r>
      <w:r w:rsidRPr="00FF3E6B">
        <w:rPr>
          <w:rFonts w:ascii="Times New Roman" w:hAnsi="Times New Roman"/>
          <w:sz w:val="28"/>
          <w:szCs w:val="28"/>
        </w:rPr>
        <w:t>штук);</w:t>
      </w:r>
    </w:p>
    <w:p w:rsidR="00E118F4" w:rsidRPr="00FF3E6B" w:rsidRDefault="00E118F4" w:rsidP="00216D45">
      <w:pPr>
        <w:spacing w:after="0" w:line="360" w:lineRule="auto"/>
        <w:ind w:firstLine="851"/>
        <w:jc w:val="both"/>
        <w:rPr>
          <w:rFonts w:ascii="Times New Roman" w:hAnsi="Times New Roman"/>
          <w:sz w:val="28"/>
          <w:szCs w:val="28"/>
        </w:rPr>
      </w:pPr>
      <w:r w:rsidRPr="00FF3E6B">
        <w:rPr>
          <w:rFonts w:ascii="Times New Roman" w:hAnsi="Times New Roman"/>
          <w:sz w:val="28"/>
          <w:szCs w:val="28"/>
        </w:rPr>
        <w:t>Х4 – число абонентских терминалов сотовой связи на 1000 человек населения (на конец года; штук);</w:t>
      </w:r>
    </w:p>
    <w:p w:rsidR="00E118F4" w:rsidRPr="00FF3E6B" w:rsidRDefault="00E118F4" w:rsidP="00216D45">
      <w:pPr>
        <w:spacing w:after="0" w:line="360" w:lineRule="auto"/>
        <w:ind w:firstLine="851"/>
        <w:jc w:val="both"/>
        <w:rPr>
          <w:rFonts w:ascii="Times New Roman" w:hAnsi="Times New Roman"/>
          <w:sz w:val="28"/>
          <w:szCs w:val="28"/>
        </w:rPr>
      </w:pPr>
      <w:r w:rsidRPr="00FF3E6B">
        <w:rPr>
          <w:rFonts w:ascii="Times New Roman" w:hAnsi="Times New Roman"/>
          <w:sz w:val="28"/>
          <w:szCs w:val="28"/>
        </w:rPr>
        <w:t>Х5 – среднедушевые доходы населения (рублей).</w:t>
      </w:r>
    </w:p>
    <w:p w:rsidR="00E118F4" w:rsidRDefault="00E118F4" w:rsidP="00883B52">
      <w:pPr>
        <w:spacing w:before="240" w:after="0" w:line="360" w:lineRule="auto"/>
        <w:ind w:firstLine="851"/>
        <w:jc w:val="both"/>
        <w:rPr>
          <w:rFonts w:ascii="Times New Roman" w:hAnsi="Times New Roman"/>
          <w:sz w:val="28"/>
          <w:szCs w:val="28"/>
        </w:rPr>
      </w:pPr>
      <w:r>
        <w:rPr>
          <w:rFonts w:ascii="Times New Roman" w:hAnsi="Times New Roman"/>
          <w:sz w:val="28"/>
          <w:szCs w:val="28"/>
        </w:rPr>
        <w:t>Далее приведена корреляционная матрица для данных показателей (Табл. 3.4.):</w:t>
      </w:r>
    </w:p>
    <w:p w:rsidR="00E118F4" w:rsidRPr="00883B52" w:rsidRDefault="00E118F4" w:rsidP="00883B52">
      <w:pPr>
        <w:spacing w:before="240" w:after="0" w:line="360" w:lineRule="auto"/>
        <w:ind w:firstLine="851"/>
        <w:jc w:val="right"/>
        <w:rPr>
          <w:rFonts w:ascii="Times New Roman" w:hAnsi="Times New Roman"/>
          <w:sz w:val="28"/>
          <w:szCs w:val="28"/>
        </w:rPr>
      </w:pPr>
      <w:r>
        <w:rPr>
          <w:rFonts w:ascii="Times New Roman" w:hAnsi="Times New Roman"/>
          <w:sz w:val="24"/>
          <w:szCs w:val="24"/>
        </w:rPr>
        <w:t>Табл. 3.4.</w:t>
      </w:r>
    </w:p>
    <w:tbl>
      <w:tblPr>
        <w:tblW w:w="5760" w:type="dxa"/>
        <w:jc w:val="center"/>
        <w:tblLook w:val="00A0" w:firstRow="1" w:lastRow="0" w:firstColumn="1" w:lastColumn="0" w:noHBand="0" w:noVBand="0"/>
      </w:tblPr>
      <w:tblGrid>
        <w:gridCol w:w="960"/>
        <w:gridCol w:w="1051"/>
        <w:gridCol w:w="1051"/>
        <w:gridCol w:w="1051"/>
        <w:gridCol w:w="1051"/>
        <w:gridCol w:w="1051"/>
      </w:tblGrid>
      <w:tr w:rsidR="00E118F4" w:rsidRPr="004F2D71" w:rsidTr="00216D45">
        <w:trPr>
          <w:trHeight w:val="255"/>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E118F4" w:rsidRPr="00216D45" w:rsidRDefault="00E118F4" w:rsidP="00216D45">
            <w:pPr>
              <w:spacing w:after="0" w:line="240" w:lineRule="auto"/>
              <w:jc w:val="center"/>
              <w:rPr>
                <w:rFonts w:ascii="Arial" w:hAnsi="Arial" w:cs="Arial"/>
                <w:i/>
                <w:iCs/>
                <w:sz w:val="20"/>
                <w:szCs w:val="20"/>
              </w:rPr>
            </w:pPr>
            <w:r w:rsidRPr="00216D45">
              <w:rPr>
                <w:rFonts w:ascii="Arial" w:hAnsi="Arial" w:cs="Arial"/>
                <w:i/>
                <w:iCs/>
                <w:sz w:val="20"/>
                <w:szCs w:val="20"/>
              </w:rPr>
              <w:t> </w:t>
            </w:r>
          </w:p>
        </w:tc>
        <w:tc>
          <w:tcPr>
            <w:tcW w:w="960" w:type="dxa"/>
            <w:tcBorders>
              <w:top w:val="single" w:sz="4" w:space="0" w:color="auto"/>
              <w:left w:val="nil"/>
              <w:bottom w:val="single" w:sz="4" w:space="0" w:color="auto"/>
              <w:right w:val="single" w:sz="4" w:space="0" w:color="auto"/>
            </w:tcBorders>
            <w:noWrap/>
            <w:vAlign w:val="bottom"/>
          </w:tcPr>
          <w:p w:rsidR="00E118F4" w:rsidRPr="00216D45" w:rsidRDefault="00E118F4" w:rsidP="00216D45">
            <w:pPr>
              <w:spacing w:after="0" w:line="240" w:lineRule="auto"/>
              <w:jc w:val="center"/>
              <w:rPr>
                <w:rFonts w:ascii="Arial" w:hAnsi="Arial" w:cs="Arial"/>
                <w:i/>
                <w:iCs/>
                <w:sz w:val="20"/>
                <w:szCs w:val="20"/>
              </w:rPr>
            </w:pPr>
            <w:r w:rsidRPr="00216D45">
              <w:rPr>
                <w:rFonts w:ascii="Arial" w:hAnsi="Arial" w:cs="Arial"/>
                <w:i/>
                <w:iCs/>
                <w:sz w:val="20"/>
                <w:szCs w:val="20"/>
              </w:rPr>
              <w:t>X1</w:t>
            </w:r>
          </w:p>
        </w:tc>
        <w:tc>
          <w:tcPr>
            <w:tcW w:w="960" w:type="dxa"/>
            <w:tcBorders>
              <w:top w:val="single" w:sz="4" w:space="0" w:color="auto"/>
              <w:left w:val="nil"/>
              <w:bottom w:val="single" w:sz="4" w:space="0" w:color="auto"/>
              <w:right w:val="single" w:sz="4" w:space="0" w:color="auto"/>
            </w:tcBorders>
            <w:noWrap/>
            <w:vAlign w:val="bottom"/>
          </w:tcPr>
          <w:p w:rsidR="00E118F4" w:rsidRPr="00216D45" w:rsidRDefault="00E118F4" w:rsidP="00216D45">
            <w:pPr>
              <w:spacing w:after="0" w:line="240" w:lineRule="auto"/>
              <w:jc w:val="center"/>
              <w:rPr>
                <w:rFonts w:ascii="Arial" w:hAnsi="Arial" w:cs="Arial"/>
                <w:i/>
                <w:iCs/>
                <w:sz w:val="20"/>
                <w:szCs w:val="20"/>
              </w:rPr>
            </w:pPr>
            <w:r w:rsidRPr="00216D45">
              <w:rPr>
                <w:rFonts w:ascii="Arial" w:hAnsi="Arial" w:cs="Arial"/>
                <w:i/>
                <w:iCs/>
                <w:sz w:val="20"/>
                <w:szCs w:val="20"/>
              </w:rPr>
              <w:t>X2</w:t>
            </w:r>
          </w:p>
        </w:tc>
        <w:tc>
          <w:tcPr>
            <w:tcW w:w="960" w:type="dxa"/>
            <w:tcBorders>
              <w:top w:val="single" w:sz="4" w:space="0" w:color="auto"/>
              <w:left w:val="nil"/>
              <w:bottom w:val="single" w:sz="4" w:space="0" w:color="auto"/>
              <w:right w:val="single" w:sz="4" w:space="0" w:color="auto"/>
            </w:tcBorders>
            <w:noWrap/>
            <w:vAlign w:val="bottom"/>
          </w:tcPr>
          <w:p w:rsidR="00E118F4" w:rsidRPr="00216D45" w:rsidRDefault="00E118F4" w:rsidP="00216D45">
            <w:pPr>
              <w:spacing w:after="0" w:line="240" w:lineRule="auto"/>
              <w:jc w:val="center"/>
              <w:rPr>
                <w:rFonts w:ascii="Arial" w:hAnsi="Arial" w:cs="Arial"/>
                <w:i/>
                <w:iCs/>
                <w:sz w:val="20"/>
                <w:szCs w:val="20"/>
              </w:rPr>
            </w:pPr>
            <w:r w:rsidRPr="00216D45">
              <w:rPr>
                <w:rFonts w:ascii="Arial" w:hAnsi="Arial" w:cs="Arial"/>
                <w:i/>
                <w:iCs/>
                <w:sz w:val="20"/>
                <w:szCs w:val="20"/>
              </w:rPr>
              <w:t>X3</w:t>
            </w:r>
          </w:p>
        </w:tc>
        <w:tc>
          <w:tcPr>
            <w:tcW w:w="960" w:type="dxa"/>
            <w:tcBorders>
              <w:top w:val="single" w:sz="4" w:space="0" w:color="auto"/>
              <w:left w:val="nil"/>
              <w:bottom w:val="single" w:sz="4" w:space="0" w:color="auto"/>
              <w:right w:val="single" w:sz="4" w:space="0" w:color="auto"/>
            </w:tcBorders>
            <w:noWrap/>
            <w:vAlign w:val="bottom"/>
          </w:tcPr>
          <w:p w:rsidR="00E118F4" w:rsidRPr="00216D45" w:rsidRDefault="00E118F4" w:rsidP="00216D45">
            <w:pPr>
              <w:spacing w:after="0" w:line="240" w:lineRule="auto"/>
              <w:jc w:val="center"/>
              <w:rPr>
                <w:rFonts w:ascii="Arial" w:hAnsi="Arial" w:cs="Arial"/>
                <w:i/>
                <w:iCs/>
                <w:sz w:val="20"/>
                <w:szCs w:val="20"/>
              </w:rPr>
            </w:pPr>
            <w:r w:rsidRPr="00216D45">
              <w:rPr>
                <w:rFonts w:ascii="Arial" w:hAnsi="Arial" w:cs="Arial"/>
                <w:i/>
                <w:iCs/>
                <w:sz w:val="20"/>
                <w:szCs w:val="20"/>
              </w:rPr>
              <w:t>X4</w:t>
            </w:r>
          </w:p>
        </w:tc>
        <w:tc>
          <w:tcPr>
            <w:tcW w:w="960" w:type="dxa"/>
            <w:tcBorders>
              <w:top w:val="single" w:sz="4" w:space="0" w:color="auto"/>
              <w:left w:val="nil"/>
              <w:bottom w:val="single" w:sz="4" w:space="0" w:color="auto"/>
              <w:right w:val="single" w:sz="4" w:space="0" w:color="auto"/>
            </w:tcBorders>
            <w:noWrap/>
            <w:vAlign w:val="bottom"/>
          </w:tcPr>
          <w:p w:rsidR="00E118F4" w:rsidRPr="00216D45" w:rsidRDefault="00E118F4" w:rsidP="00216D45">
            <w:pPr>
              <w:spacing w:after="0" w:line="240" w:lineRule="auto"/>
              <w:jc w:val="center"/>
              <w:rPr>
                <w:rFonts w:ascii="Arial" w:hAnsi="Arial" w:cs="Arial"/>
                <w:i/>
                <w:iCs/>
                <w:sz w:val="20"/>
                <w:szCs w:val="20"/>
              </w:rPr>
            </w:pPr>
            <w:r w:rsidRPr="00216D45">
              <w:rPr>
                <w:rFonts w:ascii="Arial" w:hAnsi="Arial" w:cs="Arial"/>
                <w:i/>
                <w:iCs/>
                <w:sz w:val="20"/>
                <w:szCs w:val="20"/>
              </w:rPr>
              <w:t>X5</w:t>
            </w:r>
          </w:p>
        </w:tc>
      </w:tr>
      <w:tr w:rsidR="00E118F4" w:rsidRPr="004F2D71" w:rsidTr="00216D45">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E118F4" w:rsidRPr="00216D45" w:rsidRDefault="00E118F4" w:rsidP="00216D45">
            <w:pPr>
              <w:spacing w:after="0" w:line="240" w:lineRule="auto"/>
              <w:rPr>
                <w:rFonts w:ascii="Arial" w:hAnsi="Arial" w:cs="Arial"/>
                <w:sz w:val="20"/>
                <w:szCs w:val="20"/>
              </w:rPr>
            </w:pPr>
            <w:r w:rsidRPr="00216D45">
              <w:rPr>
                <w:rFonts w:ascii="Arial" w:hAnsi="Arial" w:cs="Arial"/>
                <w:sz w:val="20"/>
                <w:szCs w:val="20"/>
              </w:rPr>
              <w:t>X1</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1</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-0,49087</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0,027889</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-0,00173</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-0,0982</w:t>
            </w:r>
          </w:p>
        </w:tc>
      </w:tr>
      <w:tr w:rsidR="00E118F4" w:rsidRPr="004F2D71" w:rsidTr="00216D45">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E118F4" w:rsidRPr="00216D45" w:rsidRDefault="00E118F4" w:rsidP="00216D45">
            <w:pPr>
              <w:spacing w:after="0" w:line="240" w:lineRule="auto"/>
              <w:rPr>
                <w:rFonts w:ascii="Arial" w:hAnsi="Arial" w:cs="Arial"/>
                <w:sz w:val="20"/>
                <w:szCs w:val="20"/>
              </w:rPr>
            </w:pPr>
            <w:r w:rsidRPr="00216D45">
              <w:rPr>
                <w:rFonts w:ascii="Arial" w:hAnsi="Arial" w:cs="Arial"/>
                <w:sz w:val="20"/>
                <w:szCs w:val="20"/>
              </w:rPr>
              <w:t>X2</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-0,49087</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1</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-0,28401</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0,127065</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0,06861</w:t>
            </w:r>
          </w:p>
        </w:tc>
      </w:tr>
      <w:tr w:rsidR="00E118F4" w:rsidRPr="004F2D71" w:rsidTr="00216D45">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E118F4" w:rsidRPr="00216D45" w:rsidRDefault="00E118F4" w:rsidP="00216D45">
            <w:pPr>
              <w:spacing w:after="0" w:line="240" w:lineRule="auto"/>
              <w:rPr>
                <w:rFonts w:ascii="Arial" w:hAnsi="Arial" w:cs="Arial"/>
                <w:sz w:val="20"/>
                <w:szCs w:val="20"/>
              </w:rPr>
            </w:pPr>
            <w:r w:rsidRPr="00216D45">
              <w:rPr>
                <w:rFonts w:ascii="Arial" w:hAnsi="Arial" w:cs="Arial"/>
                <w:sz w:val="20"/>
                <w:szCs w:val="20"/>
              </w:rPr>
              <w:t>X3</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0,027889</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-0,28401</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1</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0,02649</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0,498841</w:t>
            </w:r>
          </w:p>
        </w:tc>
      </w:tr>
      <w:tr w:rsidR="00E118F4" w:rsidRPr="004F2D71" w:rsidTr="00216D45">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E118F4" w:rsidRPr="00216D45" w:rsidRDefault="00E118F4" w:rsidP="00216D45">
            <w:pPr>
              <w:spacing w:after="0" w:line="240" w:lineRule="auto"/>
              <w:rPr>
                <w:rFonts w:ascii="Arial" w:hAnsi="Arial" w:cs="Arial"/>
                <w:sz w:val="20"/>
                <w:szCs w:val="20"/>
              </w:rPr>
            </w:pPr>
            <w:r w:rsidRPr="00216D45">
              <w:rPr>
                <w:rFonts w:ascii="Arial" w:hAnsi="Arial" w:cs="Arial"/>
                <w:sz w:val="20"/>
                <w:szCs w:val="20"/>
              </w:rPr>
              <w:t>X4</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-0,00173</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0,127065</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0,02649</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1</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0,583459</w:t>
            </w:r>
          </w:p>
        </w:tc>
      </w:tr>
      <w:tr w:rsidR="00E118F4" w:rsidRPr="004F2D71" w:rsidTr="00216D45">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E118F4" w:rsidRPr="00216D45" w:rsidRDefault="00E118F4" w:rsidP="00216D45">
            <w:pPr>
              <w:spacing w:after="0" w:line="240" w:lineRule="auto"/>
              <w:rPr>
                <w:rFonts w:ascii="Arial" w:hAnsi="Arial" w:cs="Arial"/>
                <w:sz w:val="20"/>
                <w:szCs w:val="20"/>
              </w:rPr>
            </w:pPr>
            <w:r w:rsidRPr="00216D45">
              <w:rPr>
                <w:rFonts w:ascii="Arial" w:hAnsi="Arial" w:cs="Arial"/>
                <w:sz w:val="20"/>
                <w:szCs w:val="20"/>
              </w:rPr>
              <w:t>X5</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-0,0982</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0,06861</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0,498841</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0,583459</w:t>
            </w:r>
          </w:p>
        </w:tc>
        <w:tc>
          <w:tcPr>
            <w:tcW w:w="960" w:type="dxa"/>
            <w:tcBorders>
              <w:top w:val="nil"/>
              <w:left w:val="nil"/>
              <w:bottom w:val="single" w:sz="4" w:space="0" w:color="auto"/>
              <w:right w:val="single" w:sz="4" w:space="0" w:color="auto"/>
            </w:tcBorders>
            <w:noWrap/>
            <w:vAlign w:val="bottom"/>
          </w:tcPr>
          <w:p w:rsidR="00E118F4" w:rsidRPr="00216D45" w:rsidRDefault="00E118F4" w:rsidP="00216D45">
            <w:pPr>
              <w:spacing w:after="0" w:line="240" w:lineRule="auto"/>
              <w:jc w:val="right"/>
              <w:rPr>
                <w:rFonts w:ascii="Arial" w:hAnsi="Arial" w:cs="Arial"/>
                <w:sz w:val="20"/>
                <w:szCs w:val="20"/>
              </w:rPr>
            </w:pPr>
            <w:r w:rsidRPr="00216D45">
              <w:rPr>
                <w:rFonts w:ascii="Arial" w:hAnsi="Arial" w:cs="Arial"/>
                <w:sz w:val="20"/>
                <w:szCs w:val="20"/>
              </w:rPr>
              <w:t>1</w:t>
            </w:r>
          </w:p>
        </w:tc>
      </w:tr>
    </w:tbl>
    <w:p w:rsidR="00E118F4" w:rsidRDefault="00E118F4" w:rsidP="00422506">
      <w:pPr>
        <w:spacing w:before="240" w:after="0" w:line="360" w:lineRule="auto"/>
        <w:rPr>
          <w:rFonts w:ascii="Times New Roman" w:hAnsi="Times New Roman"/>
          <w:sz w:val="24"/>
          <w:szCs w:val="24"/>
        </w:rPr>
      </w:pPr>
      <w:r>
        <w:rPr>
          <w:rFonts w:ascii="Times New Roman" w:hAnsi="Times New Roman"/>
          <w:sz w:val="24"/>
          <w:szCs w:val="24"/>
        </w:rPr>
        <w:t>Табл.3.4. Корреляционная матрица для группы регионов 3.</w:t>
      </w:r>
    </w:p>
    <w:p w:rsidR="00E118F4" w:rsidRDefault="00E118F4" w:rsidP="00216D45">
      <w:pPr>
        <w:spacing w:line="360" w:lineRule="auto"/>
        <w:ind w:firstLine="708"/>
        <w:jc w:val="both"/>
        <w:rPr>
          <w:rFonts w:ascii="Times New Roman" w:hAnsi="Times New Roman"/>
          <w:sz w:val="28"/>
          <w:szCs w:val="28"/>
        </w:rPr>
      </w:pPr>
      <w:r>
        <w:rPr>
          <w:rFonts w:ascii="Times New Roman" w:hAnsi="Times New Roman"/>
          <w:sz w:val="28"/>
          <w:szCs w:val="28"/>
        </w:rPr>
        <w:t xml:space="preserve">В качестве результативного признака для регрессионного анализа опять возьмём показатель </w:t>
      </w:r>
      <w:r>
        <w:rPr>
          <w:rFonts w:ascii="Times New Roman" w:hAnsi="Times New Roman"/>
          <w:sz w:val="28"/>
          <w:szCs w:val="28"/>
          <w:lang w:val="en-US"/>
        </w:rPr>
        <w:t>X</w:t>
      </w:r>
      <w:r>
        <w:rPr>
          <w:rFonts w:ascii="Times New Roman" w:hAnsi="Times New Roman"/>
          <w:sz w:val="28"/>
          <w:szCs w:val="28"/>
        </w:rPr>
        <w:t xml:space="preserve">1 (доходы от услуг связи населению в расчете на одного жителя), факторными же признаками будут являться все остальные признаки. </w:t>
      </w:r>
      <w:r w:rsidRPr="007555C9">
        <w:rPr>
          <w:rFonts w:ascii="Times New Roman" w:hAnsi="Times New Roman"/>
          <w:sz w:val="28"/>
          <w:szCs w:val="28"/>
        </w:rPr>
        <w:t xml:space="preserve">Все результаты представлены </w:t>
      </w:r>
      <w:r>
        <w:rPr>
          <w:rFonts w:ascii="Times New Roman" w:hAnsi="Times New Roman"/>
          <w:sz w:val="28"/>
          <w:szCs w:val="28"/>
        </w:rPr>
        <w:t>в таблице (Рис 3.2).</w:t>
      </w:r>
    </w:p>
    <w:p w:rsidR="00E118F4" w:rsidRDefault="00E118F4" w:rsidP="00216D45">
      <w:pPr>
        <w:spacing w:before="240" w:after="0" w:line="360" w:lineRule="auto"/>
        <w:ind w:firstLine="851"/>
        <w:jc w:val="right"/>
        <w:rPr>
          <w:rFonts w:ascii="Times New Roman" w:hAnsi="Times New Roman"/>
          <w:sz w:val="24"/>
          <w:szCs w:val="24"/>
        </w:rPr>
      </w:pPr>
      <w:r>
        <w:rPr>
          <w:rFonts w:ascii="Times New Roman" w:hAnsi="Times New Roman"/>
          <w:sz w:val="24"/>
          <w:szCs w:val="24"/>
        </w:rPr>
        <w:t>Рис. 3.2.</w:t>
      </w:r>
    </w:p>
    <w:p w:rsidR="00E118F4" w:rsidRDefault="0066247E" w:rsidP="00216D45">
      <w:pPr>
        <w:spacing w:before="240" w:after="0" w:line="360" w:lineRule="auto"/>
        <w:ind w:firstLine="851"/>
        <w:jc w:val="center"/>
        <w:rPr>
          <w:rFonts w:ascii="Times New Roman" w:hAnsi="Times New Roman"/>
          <w:sz w:val="24"/>
          <w:szCs w:val="24"/>
        </w:rPr>
      </w:pPr>
      <w:r>
        <w:rPr>
          <w:rFonts w:ascii="Times New Roman" w:hAnsi="Times New Roman"/>
          <w:noProof/>
          <w:sz w:val="24"/>
          <w:szCs w:val="24"/>
        </w:rPr>
        <w:pict>
          <v:shape id="Рисунок 50" o:spid="_x0000_i1028" type="#_x0000_t75" style="width:250.5pt;height:66pt;visibility:visible">
            <v:imagedata r:id="rId12" o:title="" croptop="8083f" cropbottom="47017f" cropleft="6618f" cropright="35799f"/>
          </v:shape>
        </w:pict>
      </w:r>
    </w:p>
    <w:p w:rsidR="00E118F4" w:rsidRDefault="00E118F4" w:rsidP="00570CDF">
      <w:pPr>
        <w:spacing w:before="240" w:after="0" w:line="360" w:lineRule="auto"/>
        <w:rPr>
          <w:rFonts w:ascii="Times New Roman" w:hAnsi="Times New Roman"/>
          <w:sz w:val="24"/>
          <w:szCs w:val="24"/>
        </w:rPr>
      </w:pPr>
      <w:r>
        <w:rPr>
          <w:rFonts w:ascii="Times New Roman" w:hAnsi="Times New Roman"/>
          <w:sz w:val="24"/>
          <w:szCs w:val="24"/>
        </w:rPr>
        <w:t>Рис. 3.2. Результаты регрессионного анализа для кластера 3.</w:t>
      </w:r>
    </w:p>
    <w:p w:rsidR="00E118F4" w:rsidRDefault="00E118F4" w:rsidP="00570CDF">
      <w:pPr>
        <w:spacing w:before="240" w:after="0" w:line="360" w:lineRule="auto"/>
        <w:ind w:firstLine="708"/>
        <w:jc w:val="both"/>
        <w:rPr>
          <w:rFonts w:ascii="Times New Roman" w:hAnsi="Times New Roman"/>
          <w:sz w:val="28"/>
          <w:szCs w:val="28"/>
        </w:rPr>
      </w:pPr>
      <w:r>
        <w:rPr>
          <w:rFonts w:ascii="Times New Roman" w:hAnsi="Times New Roman"/>
          <w:sz w:val="28"/>
          <w:szCs w:val="28"/>
        </w:rPr>
        <w:t>Исходя из таблицы (Рис. 3.2) можно построить следующее уравнение регрессии:</w:t>
      </w:r>
    </w:p>
    <w:p w:rsidR="00E118F4" w:rsidRPr="00570CDF" w:rsidRDefault="00E118F4" w:rsidP="00570CDF">
      <w:pPr>
        <w:spacing w:before="240" w:after="0" w:line="360" w:lineRule="auto"/>
        <w:ind w:firstLine="708"/>
        <w:jc w:val="center"/>
        <w:rPr>
          <w:rFonts w:ascii="Times New Roman" w:hAnsi="Times New Roman"/>
          <w:sz w:val="28"/>
          <w:szCs w:val="28"/>
        </w:rPr>
      </w:pPr>
      <w:r>
        <w:rPr>
          <w:rFonts w:ascii="Times New Roman" w:hAnsi="Times New Roman"/>
          <w:sz w:val="28"/>
          <w:szCs w:val="28"/>
          <w:lang w:val="en-US"/>
        </w:rPr>
        <w:t>X</w:t>
      </w:r>
      <w:r w:rsidRPr="00570CDF">
        <w:rPr>
          <w:rFonts w:ascii="Times New Roman" w:hAnsi="Times New Roman"/>
          <w:sz w:val="28"/>
          <w:szCs w:val="28"/>
        </w:rPr>
        <w:t>1=0,115496-0,408633*</w:t>
      </w:r>
      <w:r>
        <w:rPr>
          <w:rFonts w:ascii="Times New Roman" w:hAnsi="Times New Roman"/>
          <w:sz w:val="28"/>
          <w:szCs w:val="28"/>
          <w:lang w:val="en-US"/>
        </w:rPr>
        <w:t>X</w:t>
      </w:r>
      <w:r w:rsidRPr="00570CDF">
        <w:rPr>
          <w:rFonts w:ascii="Times New Roman" w:hAnsi="Times New Roman"/>
          <w:sz w:val="28"/>
          <w:szCs w:val="28"/>
        </w:rPr>
        <w:t>2</w:t>
      </w:r>
    </w:p>
    <w:p w:rsidR="00E118F4" w:rsidRPr="00570CDF" w:rsidRDefault="00E118F4" w:rsidP="00570CDF">
      <w:pPr>
        <w:spacing w:after="0" w:line="360" w:lineRule="auto"/>
        <w:ind w:firstLine="851"/>
        <w:jc w:val="both"/>
        <w:rPr>
          <w:rFonts w:ascii="Times New Roman" w:hAnsi="Times New Roman"/>
          <w:sz w:val="28"/>
          <w:szCs w:val="28"/>
        </w:rPr>
      </w:pPr>
      <w:r w:rsidRPr="00570CDF">
        <w:rPr>
          <w:rFonts w:ascii="Times New Roman" w:hAnsi="Times New Roman"/>
          <w:sz w:val="28"/>
          <w:szCs w:val="28"/>
        </w:rPr>
        <w:t xml:space="preserve">Необходимо проверить значимость уравнения регрессии. Для этого находим наблюдаемое значение статистики </w:t>
      </w:r>
      <w:r w:rsidRPr="00570CDF">
        <w:rPr>
          <w:rFonts w:ascii="Times New Roman" w:hAnsi="Times New Roman"/>
          <w:sz w:val="28"/>
          <w:szCs w:val="28"/>
          <w:lang w:val="en-US"/>
        </w:rPr>
        <w:t>F</w:t>
      </w:r>
      <w:r w:rsidRPr="00570CDF">
        <w:rPr>
          <w:rFonts w:ascii="Times New Roman" w:hAnsi="Times New Roman"/>
          <w:sz w:val="28"/>
          <w:szCs w:val="28"/>
        </w:rPr>
        <w:t xml:space="preserve">. И получаем, что </w:t>
      </w:r>
      <w:r>
        <w:rPr>
          <w:rFonts w:ascii="Times New Roman" w:hAnsi="Times New Roman"/>
          <w:sz w:val="28"/>
          <w:szCs w:val="28"/>
          <w:lang w:val="en-US"/>
        </w:rPr>
        <w:t>F</w:t>
      </w:r>
      <w:r w:rsidRPr="00570CDF">
        <w:rPr>
          <w:rFonts w:ascii="Times New Roman" w:hAnsi="Times New Roman"/>
          <w:sz w:val="28"/>
          <w:szCs w:val="28"/>
        </w:rPr>
        <w:t xml:space="preserve">=5,3965. Теперь найдем критическое значение статистики </w:t>
      </w:r>
      <w:r w:rsidRPr="00570CDF">
        <w:rPr>
          <w:rFonts w:ascii="Times New Roman" w:hAnsi="Times New Roman"/>
          <w:sz w:val="28"/>
          <w:szCs w:val="28"/>
          <w:lang w:val="en-US"/>
        </w:rPr>
        <w:t>F</w:t>
      </w:r>
      <w:r w:rsidRPr="00570CDF">
        <w:rPr>
          <w:rFonts w:ascii="Times New Roman" w:hAnsi="Times New Roman"/>
          <w:sz w:val="28"/>
          <w:szCs w:val="28"/>
        </w:rPr>
        <w:t xml:space="preserve"> на уровне значимости 0,1, оно</w:t>
      </w:r>
      <w:r>
        <w:rPr>
          <w:rFonts w:ascii="Times New Roman" w:hAnsi="Times New Roman"/>
          <w:sz w:val="28"/>
          <w:szCs w:val="28"/>
        </w:rPr>
        <w:t xml:space="preserve"> равно 3,026</w:t>
      </w:r>
      <w:r w:rsidRPr="00570CDF">
        <w:rPr>
          <w:rFonts w:ascii="Times New Roman" w:hAnsi="Times New Roman"/>
          <w:sz w:val="28"/>
          <w:szCs w:val="28"/>
        </w:rPr>
        <w:t xml:space="preserve">. Так как наблюдаемое значение статистики </w:t>
      </w:r>
      <w:r w:rsidRPr="00570CDF">
        <w:rPr>
          <w:rFonts w:ascii="Times New Roman" w:hAnsi="Times New Roman"/>
          <w:sz w:val="28"/>
          <w:szCs w:val="28"/>
          <w:lang w:val="en-US"/>
        </w:rPr>
        <w:t>F</w:t>
      </w:r>
      <w:r w:rsidRPr="00570CDF">
        <w:rPr>
          <w:rFonts w:ascii="Times New Roman" w:hAnsi="Times New Roman"/>
          <w:sz w:val="28"/>
          <w:szCs w:val="28"/>
        </w:rPr>
        <w:t xml:space="preserve"> превосходит его критическое, то на уровне значимости 0,1 можно утверждать, что полученное уравнение регрессии значимое. </w:t>
      </w:r>
    </w:p>
    <w:p w:rsidR="00E118F4" w:rsidRPr="00422506" w:rsidRDefault="00E118F4" w:rsidP="00890855">
      <w:pPr>
        <w:spacing w:after="0" w:line="360" w:lineRule="auto"/>
        <w:ind w:firstLine="851"/>
        <w:jc w:val="both"/>
        <w:rPr>
          <w:rFonts w:ascii="Times New Roman" w:hAnsi="Times New Roman"/>
          <w:sz w:val="28"/>
          <w:szCs w:val="28"/>
        </w:rPr>
      </w:pPr>
      <w:r w:rsidRPr="00422506">
        <w:rPr>
          <w:rFonts w:ascii="Times New Roman" w:hAnsi="Times New Roman"/>
          <w:sz w:val="28"/>
          <w:szCs w:val="28"/>
        </w:rPr>
        <w:t xml:space="preserve">Далее необходимо проверить значимость коэффициентов уравнения. С вероятностью 0,1 можно утверждать, что коэффициент при </w:t>
      </w:r>
      <w:r>
        <w:rPr>
          <w:rFonts w:ascii="Times New Roman" w:hAnsi="Times New Roman"/>
          <w:sz w:val="28"/>
          <w:szCs w:val="28"/>
          <w:lang w:val="en-US"/>
        </w:rPr>
        <w:t>X</w:t>
      </w:r>
      <w:r>
        <w:rPr>
          <w:rFonts w:ascii="Times New Roman" w:hAnsi="Times New Roman"/>
          <w:sz w:val="28"/>
          <w:szCs w:val="28"/>
        </w:rPr>
        <w:t>2 значим</w:t>
      </w:r>
      <w:r w:rsidRPr="00422506">
        <w:rPr>
          <w:rFonts w:ascii="Times New Roman" w:hAnsi="Times New Roman"/>
          <w:sz w:val="28"/>
          <w:szCs w:val="28"/>
        </w:rPr>
        <w:t xml:space="preserve">. Коэффициент детерминации составил </w:t>
      </w:r>
      <w:r>
        <w:rPr>
          <w:rFonts w:ascii="Times New Roman" w:hAnsi="Times New Roman"/>
          <w:sz w:val="28"/>
          <w:szCs w:val="28"/>
        </w:rPr>
        <w:t>24,1</w:t>
      </w:r>
      <w:r w:rsidRPr="00422506">
        <w:rPr>
          <w:rFonts w:ascii="Times New Roman" w:hAnsi="Times New Roman"/>
          <w:sz w:val="28"/>
          <w:szCs w:val="28"/>
        </w:rPr>
        <w:t xml:space="preserve">%. </w:t>
      </w:r>
      <w:r w:rsidRPr="00890855">
        <w:rPr>
          <w:rStyle w:val="apple-converted-space"/>
          <w:rFonts w:ascii="Times New Roman" w:hAnsi="Times New Roman"/>
          <w:color w:val="000000"/>
          <w:sz w:val="28"/>
          <w:szCs w:val="28"/>
        </w:rPr>
        <w:t xml:space="preserve"> Следовательно, </w:t>
      </w:r>
      <w:r w:rsidRPr="00890855">
        <w:rPr>
          <w:rStyle w:val="apple-style-span"/>
          <w:rFonts w:ascii="Times New Roman" w:hAnsi="Times New Roman"/>
          <w:color w:val="000000"/>
          <w:sz w:val="28"/>
          <w:szCs w:val="28"/>
        </w:rPr>
        <w:t>на долю вариации факторных признаков приходится меньшая часть по сравнению с остальными неучтенными в модели факторами, влияющими на изменение результативного показателя. А значит данная регрессионная модель имеет низкое практическое значение.</w:t>
      </w:r>
    </w:p>
    <w:p w:rsidR="00E118F4" w:rsidRPr="00570CDF" w:rsidRDefault="00E118F4" w:rsidP="00570CDF">
      <w:pPr>
        <w:spacing w:after="0" w:line="360" w:lineRule="auto"/>
        <w:ind w:firstLine="851"/>
        <w:jc w:val="both"/>
        <w:rPr>
          <w:rFonts w:ascii="Times New Roman" w:hAnsi="Times New Roman"/>
          <w:sz w:val="28"/>
          <w:szCs w:val="28"/>
        </w:rPr>
      </w:pPr>
      <w:r>
        <w:rPr>
          <w:rFonts w:ascii="Times New Roman" w:hAnsi="Times New Roman"/>
          <w:sz w:val="28"/>
          <w:szCs w:val="28"/>
        </w:rPr>
        <w:t xml:space="preserve">Из уравнения регрессии можно сделать следующий вывод. При увеличении числа квартирных телефонных аппаратов на единицу своего измерения, доход от услуг связи населению уменьшается на 0, 4086 единиц. </w:t>
      </w:r>
    </w:p>
    <w:p w:rsidR="00E118F4" w:rsidRDefault="00E118F4" w:rsidP="00216D45">
      <w:pPr>
        <w:spacing w:before="240" w:after="0" w:line="360" w:lineRule="auto"/>
        <w:ind w:firstLine="851"/>
        <w:jc w:val="both"/>
        <w:rPr>
          <w:rFonts w:ascii="Times New Roman" w:hAnsi="Times New Roman"/>
          <w:sz w:val="28"/>
          <w:szCs w:val="28"/>
        </w:rPr>
      </w:pPr>
      <w:r>
        <w:rPr>
          <w:rFonts w:ascii="Times New Roman" w:hAnsi="Times New Roman"/>
          <w:sz w:val="28"/>
          <w:szCs w:val="28"/>
        </w:rPr>
        <w:t>Далее рассмотрим 4 кластер, в котором собраны регионы с самым высоким уровнем среднедушевого дохода. Они представлены в таблице 3.5.</w:t>
      </w:r>
    </w:p>
    <w:p w:rsidR="00E118F4" w:rsidRDefault="00E118F4" w:rsidP="001C19E4">
      <w:pPr>
        <w:jc w:val="right"/>
        <w:rPr>
          <w:rFonts w:ascii="Times New Roman" w:hAnsi="Times New Roman"/>
          <w:sz w:val="24"/>
          <w:szCs w:val="24"/>
        </w:rPr>
      </w:pPr>
      <w:r>
        <w:rPr>
          <w:rFonts w:ascii="Times New Roman" w:hAnsi="Times New Roman"/>
          <w:sz w:val="24"/>
          <w:szCs w:val="24"/>
        </w:rPr>
        <w:t>Табл.3.5.</w:t>
      </w:r>
    </w:p>
    <w:tbl>
      <w:tblPr>
        <w:tblW w:w="7300" w:type="dxa"/>
        <w:jc w:val="center"/>
        <w:tblLook w:val="00A0" w:firstRow="1" w:lastRow="0" w:firstColumn="1" w:lastColumn="0" w:noHBand="0" w:noVBand="0"/>
      </w:tblPr>
      <w:tblGrid>
        <w:gridCol w:w="2500"/>
        <w:gridCol w:w="1051"/>
        <w:gridCol w:w="1051"/>
        <w:gridCol w:w="1051"/>
        <w:gridCol w:w="1051"/>
        <w:gridCol w:w="1051"/>
      </w:tblGrid>
      <w:tr w:rsidR="00E118F4" w:rsidRPr="004F2D71" w:rsidTr="00503A91">
        <w:trPr>
          <w:trHeight w:val="255"/>
          <w:jc w:val="center"/>
        </w:trPr>
        <w:tc>
          <w:tcPr>
            <w:tcW w:w="2500" w:type="dxa"/>
            <w:tcBorders>
              <w:top w:val="single" w:sz="4" w:space="0" w:color="auto"/>
              <w:left w:val="single" w:sz="4" w:space="0" w:color="auto"/>
              <w:bottom w:val="single" w:sz="4" w:space="0" w:color="auto"/>
              <w:right w:val="single" w:sz="4" w:space="0" w:color="auto"/>
            </w:tcBorders>
            <w:noWrap/>
            <w:vAlign w:val="bottom"/>
          </w:tcPr>
          <w:p w:rsidR="00E118F4" w:rsidRPr="001C19E4" w:rsidRDefault="00E118F4" w:rsidP="001C19E4">
            <w:pPr>
              <w:spacing w:after="0" w:line="240" w:lineRule="auto"/>
              <w:rPr>
                <w:rFonts w:ascii="Arial" w:hAnsi="Arial" w:cs="Arial"/>
                <w:sz w:val="20"/>
                <w:szCs w:val="20"/>
              </w:rPr>
            </w:pPr>
            <w:r w:rsidRPr="001C19E4">
              <w:rPr>
                <w:rFonts w:ascii="Arial" w:hAnsi="Arial" w:cs="Arial"/>
                <w:sz w:val="20"/>
                <w:szCs w:val="20"/>
              </w:rPr>
              <w:t> </w:t>
            </w:r>
          </w:p>
        </w:tc>
        <w:tc>
          <w:tcPr>
            <w:tcW w:w="960" w:type="dxa"/>
            <w:tcBorders>
              <w:top w:val="single" w:sz="4" w:space="0" w:color="auto"/>
              <w:left w:val="nil"/>
              <w:bottom w:val="single" w:sz="4" w:space="0" w:color="auto"/>
              <w:right w:val="single" w:sz="4" w:space="0" w:color="auto"/>
            </w:tcBorders>
            <w:noWrap/>
            <w:vAlign w:val="center"/>
          </w:tcPr>
          <w:p w:rsidR="00E118F4" w:rsidRPr="001C19E4" w:rsidRDefault="00E118F4" w:rsidP="001C19E4">
            <w:pPr>
              <w:spacing w:after="0" w:line="240" w:lineRule="auto"/>
              <w:jc w:val="center"/>
              <w:rPr>
                <w:rFonts w:ascii="Arial" w:hAnsi="Arial" w:cs="Arial"/>
                <w:color w:val="000000"/>
                <w:sz w:val="20"/>
                <w:szCs w:val="20"/>
              </w:rPr>
            </w:pPr>
            <w:r w:rsidRPr="001C19E4">
              <w:rPr>
                <w:rFonts w:ascii="Times New Roman" w:hAnsi="Times New Roman"/>
                <w:color w:val="000000"/>
                <w:sz w:val="18"/>
                <w:szCs w:val="18"/>
              </w:rPr>
              <w:t>X1</w:t>
            </w:r>
          </w:p>
        </w:tc>
        <w:tc>
          <w:tcPr>
            <w:tcW w:w="960" w:type="dxa"/>
            <w:tcBorders>
              <w:top w:val="single" w:sz="4" w:space="0" w:color="auto"/>
              <w:left w:val="nil"/>
              <w:bottom w:val="single" w:sz="4" w:space="0" w:color="auto"/>
              <w:right w:val="single" w:sz="4" w:space="0" w:color="auto"/>
            </w:tcBorders>
            <w:noWrap/>
            <w:vAlign w:val="center"/>
          </w:tcPr>
          <w:p w:rsidR="00E118F4" w:rsidRPr="001C19E4" w:rsidRDefault="00E118F4" w:rsidP="001C19E4">
            <w:pPr>
              <w:spacing w:after="0" w:line="240" w:lineRule="auto"/>
              <w:jc w:val="center"/>
              <w:rPr>
                <w:rFonts w:ascii="Arial" w:hAnsi="Arial" w:cs="Arial"/>
                <w:color w:val="000000"/>
                <w:sz w:val="20"/>
                <w:szCs w:val="20"/>
              </w:rPr>
            </w:pPr>
            <w:r w:rsidRPr="001C19E4">
              <w:rPr>
                <w:rFonts w:ascii="Times New Roman" w:hAnsi="Times New Roman"/>
                <w:color w:val="000000"/>
                <w:sz w:val="18"/>
                <w:szCs w:val="18"/>
              </w:rPr>
              <w:t>X2</w:t>
            </w:r>
          </w:p>
        </w:tc>
        <w:tc>
          <w:tcPr>
            <w:tcW w:w="960" w:type="dxa"/>
            <w:tcBorders>
              <w:top w:val="single" w:sz="4" w:space="0" w:color="auto"/>
              <w:left w:val="nil"/>
              <w:bottom w:val="single" w:sz="4" w:space="0" w:color="auto"/>
              <w:right w:val="single" w:sz="4" w:space="0" w:color="auto"/>
            </w:tcBorders>
            <w:noWrap/>
            <w:vAlign w:val="center"/>
          </w:tcPr>
          <w:p w:rsidR="00E118F4" w:rsidRPr="001C19E4" w:rsidRDefault="00E118F4" w:rsidP="001C19E4">
            <w:pPr>
              <w:spacing w:after="0" w:line="240" w:lineRule="auto"/>
              <w:jc w:val="center"/>
              <w:rPr>
                <w:rFonts w:ascii="Arial" w:hAnsi="Arial" w:cs="Arial"/>
                <w:color w:val="000000"/>
                <w:sz w:val="20"/>
                <w:szCs w:val="20"/>
              </w:rPr>
            </w:pPr>
            <w:r w:rsidRPr="001C19E4">
              <w:rPr>
                <w:rFonts w:ascii="Times New Roman" w:hAnsi="Times New Roman"/>
                <w:color w:val="000000"/>
                <w:sz w:val="18"/>
                <w:szCs w:val="18"/>
              </w:rPr>
              <w:t>X3</w:t>
            </w:r>
          </w:p>
        </w:tc>
        <w:tc>
          <w:tcPr>
            <w:tcW w:w="960" w:type="dxa"/>
            <w:tcBorders>
              <w:top w:val="single" w:sz="4" w:space="0" w:color="auto"/>
              <w:left w:val="nil"/>
              <w:bottom w:val="single" w:sz="4" w:space="0" w:color="auto"/>
              <w:right w:val="single" w:sz="4" w:space="0" w:color="auto"/>
            </w:tcBorders>
            <w:noWrap/>
            <w:vAlign w:val="center"/>
          </w:tcPr>
          <w:p w:rsidR="00E118F4" w:rsidRPr="001C19E4" w:rsidRDefault="00E118F4" w:rsidP="001C19E4">
            <w:pPr>
              <w:spacing w:after="0" w:line="240" w:lineRule="auto"/>
              <w:jc w:val="center"/>
              <w:rPr>
                <w:rFonts w:ascii="Arial" w:hAnsi="Arial" w:cs="Arial"/>
                <w:color w:val="000000"/>
                <w:sz w:val="20"/>
                <w:szCs w:val="20"/>
              </w:rPr>
            </w:pPr>
            <w:r w:rsidRPr="001C19E4">
              <w:rPr>
                <w:rFonts w:ascii="Times New Roman" w:hAnsi="Times New Roman"/>
                <w:color w:val="000000"/>
                <w:sz w:val="18"/>
                <w:szCs w:val="18"/>
              </w:rPr>
              <w:t>X4</w:t>
            </w:r>
          </w:p>
        </w:tc>
        <w:tc>
          <w:tcPr>
            <w:tcW w:w="960" w:type="dxa"/>
            <w:tcBorders>
              <w:top w:val="single" w:sz="4" w:space="0" w:color="auto"/>
              <w:left w:val="nil"/>
              <w:bottom w:val="single" w:sz="4" w:space="0" w:color="auto"/>
              <w:right w:val="single" w:sz="4" w:space="0" w:color="auto"/>
            </w:tcBorders>
            <w:noWrap/>
            <w:vAlign w:val="center"/>
          </w:tcPr>
          <w:p w:rsidR="00E118F4" w:rsidRPr="001C19E4" w:rsidRDefault="00E118F4" w:rsidP="001C19E4">
            <w:pPr>
              <w:spacing w:after="0" w:line="240" w:lineRule="auto"/>
              <w:jc w:val="center"/>
              <w:rPr>
                <w:rFonts w:ascii="Arial" w:hAnsi="Arial" w:cs="Arial"/>
                <w:color w:val="000000"/>
                <w:sz w:val="20"/>
                <w:szCs w:val="20"/>
              </w:rPr>
            </w:pPr>
            <w:r w:rsidRPr="001C19E4">
              <w:rPr>
                <w:rFonts w:ascii="Times New Roman" w:hAnsi="Times New Roman"/>
                <w:color w:val="000000"/>
                <w:sz w:val="18"/>
                <w:szCs w:val="18"/>
              </w:rPr>
              <w:t>X5</w:t>
            </w:r>
          </w:p>
        </w:tc>
      </w:tr>
      <w:tr w:rsidR="00E118F4" w:rsidRPr="004F2D71" w:rsidTr="00503A91">
        <w:trPr>
          <w:trHeight w:val="255"/>
          <w:jc w:val="center"/>
        </w:trPr>
        <w:tc>
          <w:tcPr>
            <w:tcW w:w="2500" w:type="dxa"/>
            <w:tcBorders>
              <w:top w:val="nil"/>
              <w:left w:val="single" w:sz="4" w:space="0" w:color="auto"/>
              <w:bottom w:val="single" w:sz="4" w:space="0" w:color="auto"/>
              <w:right w:val="single" w:sz="4" w:space="0" w:color="auto"/>
            </w:tcBorders>
            <w:noWrap/>
            <w:vAlign w:val="center"/>
          </w:tcPr>
          <w:p w:rsidR="00E118F4" w:rsidRPr="001C19E4" w:rsidRDefault="00E118F4" w:rsidP="001C19E4">
            <w:pPr>
              <w:spacing w:after="0" w:line="240" w:lineRule="auto"/>
              <w:rPr>
                <w:rFonts w:ascii="Arial" w:hAnsi="Arial" w:cs="Arial"/>
                <w:color w:val="000000"/>
                <w:sz w:val="20"/>
                <w:szCs w:val="20"/>
              </w:rPr>
            </w:pPr>
            <w:r w:rsidRPr="001C19E4">
              <w:rPr>
                <w:rFonts w:ascii="Arial" w:hAnsi="Arial" w:cs="Arial"/>
                <w:color w:val="000000"/>
                <w:sz w:val="20"/>
                <w:szCs w:val="20"/>
              </w:rPr>
              <w:t xml:space="preserve">Республика Коми     </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0,989746</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1,971051</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-0,29713</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1,036539</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2,162429</w:t>
            </w:r>
          </w:p>
        </w:tc>
      </w:tr>
      <w:tr w:rsidR="00E118F4" w:rsidRPr="004F2D71" w:rsidTr="00503A91">
        <w:trPr>
          <w:trHeight w:val="255"/>
          <w:jc w:val="center"/>
        </w:trPr>
        <w:tc>
          <w:tcPr>
            <w:tcW w:w="2500" w:type="dxa"/>
            <w:tcBorders>
              <w:top w:val="nil"/>
              <w:left w:val="single" w:sz="4" w:space="0" w:color="auto"/>
              <w:bottom w:val="single" w:sz="4" w:space="0" w:color="auto"/>
              <w:right w:val="single" w:sz="4" w:space="0" w:color="auto"/>
            </w:tcBorders>
            <w:noWrap/>
            <w:vAlign w:val="center"/>
          </w:tcPr>
          <w:p w:rsidR="00E118F4" w:rsidRPr="001C19E4" w:rsidRDefault="00E118F4" w:rsidP="001C19E4">
            <w:pPr>
              <w:spacing w:after="0" w:line="240" w:lineRule="auto"/>
              <w:rPr>
                <w:rFonts w:ascii="Arial" w:hAnsi="Arial" w:cs="Arial"/>
                <w:color w:val="000000"/>
                <w:sz w:val="20"/>
                <w:szCs w:val="20"/>
              </w:rPr>
            </w:pPr>
            <w:r w:rsidRPr="001C19E4">
              <w:rPr>
                <w:rFonts w:ascii="Arial" w:hAnsi="Arial" w:cs="Arial"/>
                <w:color w:val="000000"/>
                <w:sz w:val="20"/>
                <w:szCs w:val="20"/>
              </w:rPr>
              <w:t xml:space="preserve">Новосибирская область                           </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1,626847</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0,856786</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4,397334</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0,208771</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0,317826</w:t>
            </w:r>
          </w:p>
        </w:tc>
      </w:tr>
      <w:tr w:rsidR="00E118F4" w:rsidRPr="004F2D71" w:rsidTr="00503A91">
        <w:trPr>
          <w:trHeight w:val="255"/>
          <w:jc w:val="center"/>
        </w:trPr>
        <w:tc>
          <w:tcPr>
            <w:tcW w:w="2500" w:type="dxa"/>
            <w:tcBorders>
              <w:top w:val="nil"/>
              <w:left w:val="single" w:sz="4" w:space="0" w:color="auto"/>
              <w:bottom w:val="single" w:sz="4" w:space="0" w:color="auto"/>
              <w:right w:val="single" w:sz="4" w:space="0" w:color="auto"/>
            </w:tcBorders>
            <w:noWrap/>
            <w:vAlign w:val="center"/>
          </w:tcPr>
          <w:p w:rsidR="00E118F4" w:rsidRPr="001C19E4" w:rsidRDefault="00E118F4" w:rsidP="001C19E4">
            <w:pPr>
              <w:spacing w:after="0" w:line="240" w:lineRule="auto"/>
              <w:rPr>
                <w:rFonts w:ascii="Arial" w:hAnsi="Arial" w:cs="Arial"/>
                <w:color w:val="000000"/>
                <w:sz w:val="20"/>
                <w:szCs w:val="20"/>
              </w:rPr>
            </w:pPr>
            <w:r w:rsidRPr="001C19E4">
              <w:rPr>
                <w:rFonts w:ascii="Arial" w:hAnsi="Arial" w:cs="Arial"/>
                <w:color w:val="000000"/>
                <w:sz w:val="20"/>
                <w:szCs w:val="20"/>
              </w:rPr>
              <w:t xml:space="preserve">Томская область     </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0,887348</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2,339742</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0,695903</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-0,34675</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0,522712</w:t>
            </w:r>
          </w:p>
        </w:tc>
      </w:tr>
      <w:tr w:rsidR="00E118F4" w:rsidRPr="004F2D71" w:rsidTr="00503A91">
        <w:trPr>
          <w:trHeight w:val="255"/>
          <w:jc w:val="center"/>
        </w:trPr>
        <w:tc>
          <w:tcPr>
            <w:tcW w:w="2500" w:type="dxa"/>
            <w:tcBorders>
              <w:top w:val="nil"/>
              <w:left w:val="single" w:sz="4" w:space="0" w:color="auto"/>
              <w:bottom w:val="single" w:sz="4" w:space="0" w:color="auto"/>
              <w:right w:val="single" w:sz="4" w:space="0" w:color="auto"/>
            </w:tcBorders>
            <w:noWrap/>
            <w:vAlign w:val="center"/>
          </w:tcPr>
          <w:p w:rsidR="00E118F4" w:rsidRPr="001C19E4" w:rsidRDefault="00E118F4" w:rsidP="001C19E4">
            <w:pPr>
              <w:spacing w:after="0" w:line="240" w:lineRule="auto"/>
              <w:rPr>
                <w:rFonts w:ascii="Arial" w:hAnsi="Arial" w:cs="Arial"/>
                <w:color w:val="000000"/>
                <w:sz w:val="20"/>
                <w:szCs w:val="20"/>
              </w:rPr>
            </w:pPr>
            <w:r w:rsidRPr="001C19E4">
              <w:rPr>
                <w:rFonts w:ascii="Arial" w:hAnsi="Arial" w:cs="Arial"/>
                <w:color w:val="000000"/>
                <w:sz w:val="20"/>
                <w:szCs w:val="20"/>
              </w:rPr>
              <w:t xml:space="preserve">Республика Саха (Якутия)                           </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2,095489</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0,956742</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-0,48027</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-1,79206</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2,195834</w:t>
            </w:r>
          </w:p>
        </w:tc>
      </w:tr>
      <w:tr w:rsidR="00E118F4" w:rsidRPr="004F2D71" w:rsidTr="00503A91">
        <w:trPr>
          <w:trHeight w:val="255"/>
          <w:jc w:val="center"/>
        </w:trPr>
        <w:tc>
          <w:tcPr>
            <w:tcW w:w="2500" w:type="dxa"/>
            <w:tcBorders>
              <w:top w:val="nil"/>
              <w:left w:val="single" w:sz="4" w:space="0" w:color="auto"/>
              <w:bottom w:val="single" w:sz="4" w:space="0" w:color="auto"/>
              <w:right w:val="single" w:sz="4" w:space="0" w:color="auto"/>
            </w:tcBorders>
            <w:noWrap/>
            <w:vAlign w:val="center"/>
          </w:tcPr>
          <w:p w:rsidR="00E118F4" w:rsidRPr="001C19E4" w:rsidRDefault="00E118F4" w:rsidP="001C19E4">
            <w:pPr>
              <w:spacing w:after="0" w:line="240" w:lineRule="auto"/>
              <w:rPr>
                <w:rFonts w:ascii="Arial" w:hAnsi="Arial" w:cs="Arial"/>
                <w:color w:val="000000"/>
                <w:sz w:val="20"/>
                <w:szCs w:val="20"/>
              </w:rPr>
            </w:pPr>
            <w:r w:rsidRPr="001C19E4">
              <w:rPr>
                <w:rFonts w:ascii="Arial" w:hAnsi="Arial" w:cs="Arial"/>
                <w:color w:val="000000"/>
                <w:sz w:val="20"/>
                <w:szCs w:val="20"/>
              </w:rPr>
              <w:t xml:space="preserve">Приморский край     </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1,937893</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0,191504</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0,954193</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1,223641</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0,308282</w:t>
            </w:r>
          </w:p>
        </w:tc>
      </w:tr>
      <w:tr w:rsidR="00E118F4" w:rsidRPr="004F2D71" w:rsidTr="00503A91">
        <w:trPr>
          <w:trHeight w:val="255"/>
          <w:jc w:val="center"/>
        </w:trPr>
        <w:tc>
          <w:tcPr>
            <w:tcW w:w="2500" w:type="dxa"/>
            <w:tcBorders>
              <w:top w:val="nil"/>
              <w:left w:val="single" w:sz="4" w:space="0" w:color="auto"/>
              <w:bottom w:val="single" w:sz="4" w:space="0" w:color="auto"/>
              <w:right w:val="single" w:sz="4" w:space="0" w:color="auto"/>
            </w:tcBorders>
            <w:noWrap/>
            <w:vAlign w:val="center"/>
          </w:tcPr>
          <w:p w:rsidR="00E118F4" w:rsidRPr="001C19E4" w:rsidRDefault="00E118F4" w:rsidP="001C19E4">
            <w:pPr>
              <w:spacing w:after="0" w:line="240" w:lineRule="auto"/>
              <w:rPr>
                <w:rFonts w:ascii="Arial" w:hAnsi="Arial" w:cs="Arial"/>
                <w:color w:val="000000"/>
                <w:sz w:val="20"/>
                <w:szCs w:val="20"/>
              </w:rPr>
            </w:pPr>
            <w:r w:rsidRPr="001C19E4">
              <w:rPr>
                <w:rFonts w:ascii="Arial" w:hAnsi="Arial" w:cs="Arial"/>
                <w:color w:val="000000"/>
                <w:sz w:val="20"/>
                <w:szCs w:val="20"/>
              </w:rPr>
              <w:t xml:space="preserve">Хабаровский край    </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2,03486</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-0,03626</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0,077174</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0,091569</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1,229947</w:t>
            </w:r>
          </w:p>
        </w:tc>
      </w:tr>
      <w:tr w:rsidR="00E118F4" w:rsidRPr="004F2D71" w:rsidTr="00503A91">
        <w:trPr>
          <w:trHeight w:val="255"/>
          <w:jc w:val="center"/>
        </w:trPr>
        <w:tc>
          <w:tcPr>
            <w:tcW w:w="2500" w:type="dxa"/>
            <w:tcBorders>
              <w:top w:val="nil"/>
              <w:left w:val="single" w:sz="4" w:space="0" w:color="auto"/>
              <w:bottom w:val="single" w:sz="4" w:space="0" w:color="auto"/>
              <w:right w:val="single" w:sz="4" w:space="0" w:color="auto"/>
            </w:tcBorders>
            <w:noWrap/>
            <w:vAlign w:val="center"/>
          </w:tcPr>
          <w:p w:rsidR="00E118F4" w:rsidRPr="001C19E4" w:rsidRDefault="00E118F4" w:rsidP="001C19E4">
            <w:pPr>
              <w:spacing w:after="0" w:line="240" w:lineRule="auto"/>
              <w:rPr>
                <w:rFonts w:ascii="Arial" w:hAnsi="Arial" w:cs="Arial"/>
                <w:color w:val="000000"/>
                <w:sz w:val="20"/>
                <w:szCs w:val="20"/>
              </w:rPr>
            </w:pPr>
            <w:r w:rsidRPr="001C19E4">
              <w:rPr>
                <w:rFonts w:ascii="Arial" w:hAnsi="Arial" w:cs="Arial"/>
                <w:color w:val="000000"/>
                <w:sz w:val="20"/>
                <w:szCs w:val="20"/>
              </w:rPr>
              <w:t xml:space="preserve">Сахалинская область </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3,859169</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1,046867</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-0,71083</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0,166725</w:t>
            </w:r>
          </w:p>
        </w:tc>
        <w:tc>
          <w:tcPr>
            <w:tcW w:w="960" w:type="dxa"/>
            <w:tcBorders>
              <w:top w:val="nil"/>
              <w:left w:val="nil"/>
              <w:bottom w:val="single" w:sz="4" w:space="0" w:color="auto"/>
              <w:right w:val="single" w:sz="4" w:space="0" w:color="auto"/>
            </w:tcBorders>
            <w:noWrap/>
            <w:vAlign w:val="center"/>
          </w:tcPr>
          <w:p w:rsidR="00E118F4" w:rsidRPr="001C19E4" w:rsidRDefault="00E118F4" w:rsidP="001C19E4">
            <w:pPr>
              <w:spacing w:after="0" w:line="240" w:lineRule="auto"/>
              <w:jc w:val="right"/>
              <w:rPr>
                <w:rFonts w:ascii="Arial" w:hAnsi="Arial" w:cs="Arial"/>
                <w:color w:val="000000"/>
                <w:sz w:val="20"/>
                <w:szCs w:val="20"/>
              </w:rPr>
            </w:pPr>
            <w:r w:rsidRPr="001C19E4">
              <w:rPr>
                <w:rFonts w:ascii="Arial" w:hAnsi="Arial" w:cs="Arial"/>
                <w:color w:val="000000"/>
                <w:sz w:val="20"/>
                <w:szCs w:val="20"/>
              </w:rPr>
              <w:t>4,044573</w:t>
            </w:r>
          </w:p>
        </w:tc>
      </w:tr>
    </w:tbl>
    <w:p w:rsidR="00E118F4" w:rsidRDefault="00E118F4" w:rsidP="001C19E4">
      <w:pPr>
        <w:rPr>
          <w:rFonts w:ascii="Times New Roman" w:hAnsi="Times New Roman"/>
          <w:sz w:val="24"/>
          <w:szCs w:val="24"/>
        </w:rPr>
      </w:pPr>
      <w:r>
        <w:rPr>
          <w:rFonts w:ascii="Times New Roman" w:hAnsi="Times New Roman"/>
          <w:sz w:val="24"/>
          <w:szCs w:val="24"/>
        </w:rPr>
        <w:t>Табл. 3.5. Группа регионов №4.</w:t>
      </w:r>
    </w:p>
    <w:p w:rsidR="00E118F4" w:rsidRDefault="00E118F4" w:rsidP="001C19E4">
      <w:pPr>
        <w:spacing w:before="240" w:after="0" w:line="360" w:lineRule="auto"/>
        <w:ind w:firstLine="851"/>
        <w:jc w:val="both"/>
        <w:rPr>
          <w:rFonts w:ascii="Times New Roman" w:hAnsi="Times New Roman"/>
          <w:sz w:val="28"/>
          <w:szCs w:val="28"/>
        </w:rPr>
      </w:pPr>
      <w:r>
        <w:rPr>
          <w:rFonts w:ascii="Times New Roman" w:hAnsi="Times New Roman"/>
          <w:sz w:val="28"/>
          <w:szCs w:val="28"/>
        </w:rPr>
        <w:t>Где:</w:t>
      </w:r>
    </w:p>
    <w:p w:rsidR="00E118F4" w:rsidRPr="00FF3E6B" w:rsidRDefault="00E118F4" w:rsidP="001C19E4">
      <w:pPr>
        <w:spacing w:after="0" w:line="360" w:lineRule="auto"/>
        <w:ind w:firstLine="851"/>
        <w:jc w:val="both"/>
        <w:rPr>
          <w:rFonts w:ascii="Times New Roman" w:hAnsi="Times New Roman"/>
          <w:sz w:val="28"/>
          <w:szCs w:val="28"/>
        </w:rPr>
      </w:pPr>
      <w:r w:rsidRPr="00FF3E6B">
        <w:rPr>
          <w:rFonts w:ascii="Times New Roman" w:hAnsi="Times New Roman"/>
          <w:sz w:val="28"/>
          <w:szCs w:val="28"/>
          <w:lang w:val="en-US"/>
        </w:rPr>
        <w:t>X</w:t>
      </w:r>
      <w:r w:rsidRPr="00FF3E6B">
        <w:rPr>
          <w:rFonts w:ascii="Times New Roman" w:hAnsi="Times New Roman"/>
          <w:sz w:val="28"/>
          <w:szCs w:val="28"/>
        </w:rPr>
        <w:t>1 – доходы от услуг связи населению в расчете на одного жителя (рублей);</w:t>
      </w:r>
    </w:p>
    <w:p w:rsidR="00E118F4" w:rsidRPr="00FF3E6B" w:rsidRDefault="00E118F4" w:rsidP="001C19E4">
      <w:pPr>
        <w:spacing w:after="0" w:line="360" w:lineRule="auto"/>
        <w:ind w:firstLine="851"/>
        <w:jc w:val="both"/>
        <w:rPr>
          <w:rFonts w:ascii="Times New Roman" w:hAnsi="Times New Roman"/>
          <w:sz w:val="28"/>
          <w:szCs w:val="28"/>
        </w:rPr>
      </w:pPr>
      <w:r w:rsidRPr="00FF3E6B">
        <w:rPr>
          <w:rFonts w:ascii="Times New Roman" w:hAnsi="Times New Roman"/>
          <w:sz w:val="28"/>
          <w:szCs w:val="28"/>
        </w:rPr>
        <w:t>Х2 – число квартирных телефонных аппаратов сети общего пользования на 1000 человек населения (на конец года; штук);</w:t>
      </w:r>
    </w:p>
    <w:p w:rsidR="00E118F4" w:rsidRPr="00FF3E6B" w:rsidRDefault="00E118F4" w:rsidP="001C19E4">
      <w:pPr>
        <w:spacing w:after="0" w:line="360" w:lineRule="auto"/>
        <w:ind w:firstLine="851"/>
        <w:jc w:val="both"/>
        <w:rPr>
          <w:rFonts w:ascii="Times New Roman" w:hAnsi="Times New Roman"/>
          <w:sz w:val="28"/>
          <w:szCs w:val="28"/>
        </w:rPr>
      </w:pPr>
      <w:r w:rsidRPr="00FF3E6B">
        <w:rPr>
          <w:rFonts w:ascii="Times New Roman" w:hAnsi="Times New Roman"/>
          <w:sz w:val="28"/>
          <w:szCs w:val="28"/>
        </w:rPr>
        <w:t>Х3 – средства связи (пользовательское оборудование) для оказания услуг передачи данных и телематических служб на 1000 человек (на конец года;штук);</w:t>
      </w:r>
    </w:p>
    <w:p w:rsidR="00E118F4" w:rsidRPr="00FF3E6B" w:rsidRDefault="00E118F4" w:rsidP="001C19E4">
      <w:pPr>
        <w:spacing w:after="0" w:line="360" w:lineRule="auto"/>
        <w:ind w:firstLine="851"/>
        <w:jc w:val="both"/>
        <w:rPr>
          <w:rFonts w:ascii="Times New Roman" w:hAnsi="Times New Roman"/>
          <w:sz w:val="28"/>
          <w:szCs w:val="28"/>
        </w:rPr>
      </w:pPr>
      <w:r w:rsidRPr="00FF3E6B">
        <w:rPr>
          <w:rFonts w:ascii="Times New Roman" w:hAnsi="Times New Roman"/>
          <w:sz w:val="28"/>
          <w:szCs w:val="28"/>
        </w:rPr>
        <w:t>Х4 – число абонентских терминалов сотовой связи на 1000 человек населения (на конец года; штук);</w:t>
      </w:r>
    </w:p>
    <w:p w:rsidR="00E118F4" w:rsidRDefault="00E118F4" w:rsidP="001C19E4">
      <w:pPr>
        <w:spacing w:after="0" w:line="360" w:lineRule="auto"/>
        <w:ind w:firstLine="851"/>
        <w:jc w:val="both"/>
        <w:rPr>
          <w:rFonts w:ascii="Times New Roman" w:hAnsi="Times New Roman"/>
          <w:sz w:val="28"/>
          <w:szCs w:val="28"/>
        </w:rPr>
      </w:pPr>
      <w:r w:rsidRPr="00FF3E6B">
        <w:rPr>
          <w:rFonts w:ascii="Times New Roman" w:hAnsi="Times New Roman"/>
          <w:sz w:val="28"/>
          <w:szCs w:val="28"/>
        </w:rPr>
        <w:t>Х5 – среднедушевые доходы населения (рублей).</w:t>
      </w:r>
    </w:p>
    <w:p w:rsidR="00E118F4" w:rsidRDefault="00E118F4" w:rsidP="001C19E4">
      <w:pPr>
        <w:spacing w:before="240" w:after="0" w:line="360" w:lineRule="auto"/>
        <w:ind w:firstLine="851"/>
        <w:jc w:val="both"/>
        <w:rPr>
          <w:rFonts w:ascii="Times New Roman" w:hAnsi="Times New Roman"/>
          <w:sz w:val="28"/>
          <w:szCs w:val="28"/>
        </w:rPr>
      </w:pPr>
      <w:r>
        <w:rPr>
          <w:rFonts w:ascii="Times New Roman" w:hAnsi="Times New Roman"/>
          <w:sz w:val="28"/>
          <w:szCs w:val="28"/>
        </w:rPr>
        <w:t>Далее приведена корреляционная матрица для данных показателей (Табл. 3.6.):</w:t>
      </w:r>
    </w:p>
    <w:p w:rsidR="00E118F4" w:rsidRPr="001C19E4" w:rsidRDefault="00E118F4" w:rsidP="001C19E4">
      <w:pPr>
        <w:spacing w:before="240" w:after="0" w:line="360" w:lineRule="auto"/>
        <w:ind w:firstLine="851"/>
        <w:jc w:val="right"/>
        <w:rPr>
          <w:rFonts w:ascii="Times New Roman" w:hAnsi="Times New Roman"/>
          <w:sz w:val="24"/>
          <w:szCs w:val="24"/>
        </w:rPr>
      </w:pPr>
      <w:r>
        <w:rPr>
          <w:rFonts w:ascii="Times New Roman" w:hAnsi="Times New Roman"/>
          <w:sz w:val="24"/>
          <w:szCs w:val="24"/>
        </w:rPr>
        <w:tab/>
        <w:t>Табл. 3.6.</w:t>
      </w:r>
    </w:p>
    <w:tbl>
      <w:tblPr>
        <w:tblW w:w="6141" w:type="dxa"/>
        <w:jc w:val="center"/>
        <w:tblLook w:val="00A0" w:firstRow="1" w:lastRow="0" w:firstColumn="1" w:lastColumn="0" w:noHBand="0" w:noVBand="0"/>
      </w:tblPr>
      <w:tblGrid>
        <w:gridCol w:w="960"/>
        <w:gridCol w:w="1051"/>
        <w:gridCol w:w="1051"/>
        <w:gridCol w:w="1089"/>
        <w:gridCol w:w="1046"/>
        <w:gridCol w:w="1051"/>
      </w:tblGrid>
      <w:tr w:rsidR="00E118F4" w:rsidRPr="004F2D71" w:rsidTr="001C19E4">
        <w:trPr>
          <w:trHeight w:val="255"/>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E118F4" w:rsidRPr="004F46CC" w:rsidRDefault="00E118F4" w:rsidP="001C19E4">
            <w:pPr>
              <w:spacing w:after="0" w:line="240" w:lineRule="auto"/>
              <w:jc w:val="center"/>
              <w:rPr>
                <w:rFonts w:ascii="Arial" w:hAnsi="Arial" w:cs="Arial"/>
                <w:i/>
                <w:iCs/>
                <w:sz w:val="20"/>
                <w:szCs w:val="20"/>
              </w:rPr>
            </w:pPr>
            <w:r w:rsidRPr="004F46CC">
              <w:rPr>
                <w:rFonts w:ascii="Arial" w:hAnsi="Arial" w:cs="Arial"/>
                <w:i/>
                <w:iCs/>
                <w:sz w:val="20"/>
                <w:szCs w:val="20"/>
              </w:rPr>
              <w:t> </w:t>
            </w:r>
          </w:p>
        </w:tc>
        <w:tc>
          <w:tcPr>
            <w:tcW w:w="1051" w:type="dxa"/>
            <w:tcBorders>
              <w:top w:val="single" w:sz="4" w:space="0" w:color="auto"/>
              <w:left w:val="nil"/>
              <w:bottom w:val="single" w:sz="4" w:space="0" w:color="auto"/>
              <w:right w:val="single" w:sz="4" w:space="0" w:color="auto"/>
            </w:tcBorders>
            <w:noWrap/>
            <w:vAlign w:val="bottom"/>
          </w:tcPr>
          <w:p w:rsidR="00E118F4" w:rsidRPr="004F46CC" w:rsidRDefault="00E118F4" w:rsidP="001C19E4">
            <w:pPr>
              <w:spacing w:after="0" w:line="240" w:lineRule="auto"/>
              <w:jc w:val="center"/>
              <w:rPr>
                <w:rFonts w:ascii="Arial" w:hAnsi="Arial" w:cs="Arial"/>
                <w:i/>
                <w:iCs/>
                <w:sz w:val="20"/>
                <w:szCs w:val="20"/>
              </w:rPr>
            </w:pPr>
            <w:r w:rsidRPr="004F46CC">
              <w:rPr>
                <w:rFonts w:ascii="Arial" w:hAnsi="Arial" w:cs="Arial"/>
                <w:i/>
                <w:iCs/>
                <w:sz w:val="20"/>
                <w:szCs w:val="20"/>
              </w:rPr>
              <w:t>X1</w:t>
            </w:r>
          </w:p>
        </w:tc>
        <w:tc>
          <w:tcPr>
            <w:tcW w:w="1051" w:type="dxa"/>
            <w:tcBorders>
              <w:top w:val="single" w:sz="4" w:space="0" w:color="auto"/>
              <w:left w:val="nil"/>
              <w:bottom w:val="single" w:sz="4" w:space="0" w:color="auto"/>
              <w:right w:val="single" w:sz="4" w:space="0" w:color="auto"/>
            </w:tcBorders>
            <w:noWrap/>
            <w:vAlign w:val="bottom"/>
          </w:tcPr>
          <w:p w:rsidR="00E118F4" w:rsidRPr="004F46CC" w:rsidRDefault="00E118F4" w:rsidP="001C19E4">
            <w:pPr>
              <w:spacing w:after="0" w:line="240" w:lineRule="auto"/>
              <w:jc w:val="center"/>
              <w:rPr>
                <w:rFonts w:ascii="Arial" w:hAnsi="Arial" w:cs="Arial"/>
                <w:i/>
                <w:iCs/>
                <w:sz w:val="20"/>
                <w:szCs w:val="20"/>
              </w:rPr>
            </w:pPr>
            <w:r w:rsidRPr="004F46CC">
              <w:rPr>
                <w:rFonts w:ascii="Arial" w:hAnsi="Arial" w:cs="Arial"/>
                <w:i/>
                <w:iCs/>
                <w:sz w:val="20"/>
                <w:szCs w:val="20"/>
              </w:rPr>
              <w:t>X2</w:t>
            </w:r>
          </w:p>
        </w:tc>
        <w:tc>
          <w:tcPr>
            <w:tcW w:w="1089" w:type="dxa"/>
            <w:tcBorders>
              <w:top w:val="single" w:sz="4" w:space="0" w:color="auto"/>
              <w:left w:val="nil"/>
              <w:bottom w:val="single" w:sz="4" w:space="0" w:color="auto"/>
              <w:right w:val="single" w:sz="4" w:space="0" w:color="auto"/>
            </w:tcBorders>
            <w:noWrap/>
            <w:vAlign w:val="bottom"/>
          </w:tcPr>
          <w:p w:rsidR="00E118F4" w:rsidRPr="004F46CC" w:rsidRDefault="00E118F4" w:rsidP="001C19E4">
            <w:pPr>
              <w:spacing w:after="0" w:line="240" w:lineRule="auto"/>
              <w:jc w:val="center"/>
              <w:rPr>
                <w:rFonts w:ascii="Arial" w:hAnsi="Arial" w:cs="Arial"/>
                <w:i/>
                <w:iCs/>
                <w:sz w:val="20"/>
                <w:szCs w:val="20"/>
              </w:rPr>
            </w:pPr>
            <w:r w:rsidRPr="004F46CC">
              <w:rPr>
                <w:rFonts w:ascii="Arial" w:hAnsi="Arial" w:cs="Arial"/>
                <w:i/>
                <w:iCs/>
                <w:sz w:val="20"/>
                <w:szCs w:val="20"/>
              </w:rPr>
              <w:t>X3</w:t>
            </w:r>
          </w:p>
        </w:tc>
        <w:tc>
          <w:tcPr>
            <w:tcW w:w="1046" w:type="dxa"/>
            <w:tcBorders>
              <w:top w:val="single" w:sz="4" w:space="0" w:color="auto"/>
              <w:left w:val="nil"/>
              <w:bottom w:val="single" w:sz="4" w:space="0" w:color="auto"/>
              <w:right w:val="single" w:sz="4" w:space="0" w:color="auto"/>
            </w:tcBorders>
            <w:noWrap/>
            <w:vAlign w:val="bottom"/>
          </w:tcPr>
          <w:p w:rsidR="00E118F4" w:rsidRPr="004F46CC" w:rsidRDefault="00E118F4" w:rsidP="001C19E4">
            <w:pPr>
              <w:spacing w:after="0" w:line="240" w:lineRule="auto"/>
              <w:jc w:val="center"/>
              <w:rPr>
                <w:rFonts w:ascii="Arial" w:hAnsi="Arial" w:cs="Arial"/>
                <w:i/>
                <w:iCs/>
                <w:sz w:val="20"/>
                <w:szCs w:val="20"/>
              </w:rPr>
            </w:pPr>
            <w:r w:rsidRPr="004F46CC">
              <w:rPr>
                <w:rFonts w:ascii="Arial" w:hAnsi="Arial" w:cs="Arial"/>
                <w:i/>
                <w:iCs/>
                <w:sz w:val="20"/>
                <w:szCs w:val="20"/>
              </w:rPr>
              <w:t>X4</w:t>
            </w:r>
          </w:p>
        </w:tc>
        <w:tc>
          <w:tcPr>
            <w:tcW w:w="944" w:type="dxa"/>
            <w:tcBorders>
              <w:top w:val="single" w:sz="4" w:space="0" w:color="auto"/>
              <w:left w:val="nil"/>
              <w:bottom w:val="single" w:sz="4" w:space="0" w:color="auto"/>
              <w:right w:val="single" w:sz="4" w:space="0" w:color="auto"/>
            </w:tcBorders>
            <w:noWrap/>
            <w:vAlign w:val="bottom"/>
          </w:tcPr>
          <w:p w:rsidR="00E118F4" w:rsidRPr="004F46CC" w:rsidRDefault="00E118F4" w:rsidP="001C19E4">
            <w:pPr>
              <w:spacing w:after="0" w:line="240" w:lineRule="auto"/>
              <w:jc w:val="center"/>
              <w:rPr>
                <w:rFonts w:ascii="Arial" w:hAnsi="Arial" w:cs="Arial"/>
                <w:i/>
                <w:iCs/>
                <w:sz w:val="20"/>
                <w:szCs w:val="20"/>
              </w:rPr>
            </w:pPr>
            <w:r w:rsidRPr="004F46CC">
              <w:rPr>
                <w:rFonts w:ascii="Arial" w:hAnsi="Arial" w:cs="Arial"/>
                <w:i/>
                <w:iCs/>
                <w:sz w:val="20"/>
                <w:szCs w:val="20"/>
              </w:rPr>
              <w:t>X5</w:t>
            </w:r>
          </w:p>
        </w:tc>
      </w:tr>
      <w:tr w:rsidR="00E118F4" w:rsidRPr="004F2D71" w:rsidTr="001C19E4">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E118F4" w:rsidRPr="004F46CC" w:rsidRDefault="00E118F4" w:rsidP="001C19E4">
            <w:pPr>
              <w:spacing w:after="0" w:line="240" w:lineRule="auto"/>
              <w:rPr>
                <w:rFonts w:ascii="Arial" w:hAnsi="Arial" w:cs="Arial"/>
                <w:sz w:val="20"/>
                <w:szCs w:val="20"/>
              </w:rPr>
            </w:pPr>
            <w:r w:rsidRPr="004F46CC">
              <w:rPr>
                <w:rFonts w:ascii="Arial" w:hAnsi="Arial" w:cs="Arial"/>
                <w:sz w:val="20"/>
                <w:szCs w:val="20"/>
              </w:rPr>
              <w:t>X1</w:t>
            </w:r>
          </w:p>
        </w:tc>
        <w:tc>
          <w:tcPr>
            <w:tcW w:w="1051"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1</w:t>
            </w:r>
          </w:p>
        </w:tc>
        <w:tc>
          <w:tcPr>
            <w:tcW w:w="1051"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-0,44955</w:t>
            </w:r>
          </w:p>
        </w:tc>
        <w:tc>
          <w:tcPr>
            <w:tcW w:w="1089"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-0,30478</w:t>
            </w:r>
          </w:p>
        </w:tc>
        <w:tc>
          <w:tcPr>
            <w:tcW w:w="1046"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-0,1064</w:t>
            </w:r>
          </w:p>
        </w:tc>
        <w:tc>
          <w:tcPr>
            <w:tcW w:w="944"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0,710283</w:t>
            </w:r>
          </w:p>
        </w:tc>
      </w:tr>
      <w:tr w:rsidR="00E118F4" w:rsidRPr="004F2D71" w:rsidTr="001C19E4">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E118F4" w:rsidRPr="004F46CC" w:rsidRDefault="00E118F4" w:rsidP="001C19E4">
            <w:pPr>
              <w:spacing w:after="0" w:line="240" w:lineRule="auto"/>
              <w:rPr>
                <w:rFonts w:ascii="Arial" w:hAnsi="Arial" w:cs="Arial"/>
                <w:sz w:val="20"/>
                <w:szCs w:val="20"/>
              </w:rPr>
            </w:pPr>
            <w:r w:rsidRPr="004F46CC">
              <w:rPr>
                <w:rFonts w:ascii="Arial" w:hAnsi="Arial" w:cs="Arial"/>
                <w:sz w:val="20"/>
                <w:szCs w:val="20"/>
              </w:rPr>
              <w:t>X2</w:t>
            </w:r>
          </w:p>
        </w:tc>
        <w:tc>
          <w:tcPr>
            <w:tcW w:w="1051"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-0,44955</w:t>
            </w:r>
          </w:p>
        </w:tc>
        <w:tc>
          <w:tcPr>
            <w:tcW w:w="1051"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1</w:t>
            </w:r>
          </w:p>
        </w:tc>
        <w:tc>
          <w:tcPr>
            <w:tcW w:w="1089"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-0,11721</w:t>
            </w:r>
          </w:p>
        </w:tc>
        <w:tc>
          <w:tcPr>
            <w:tcW w:w="1046"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-0,0998</w:t>
            </w:r>
          </w:p>
        </w:tc>
        <w:tc>
          <w:tcPr>
            <w:tcW w:w="944"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0,116032</w:t>
            </w:r>
          </w:p>
        </w:tc>
      </w:tr>
      <w:tr w:rsidR="00E118F4" w:rsidRPr="004F2D71" w:rsidTr="001C19E4">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E118F4" w:rsidRPr="004F46CC" w:rsidRDefault="00E118F4" w:rsidP="001C19E4">
            <w:pPr>
              <w:spacing w:after="0" w:line="240" w:lineRule="auto"/>
              <w:rPr>
                <w:rFonts w:ascii="Arial" w:hAnsi="Arial" w:cs="Arial"/>
                <w:sz w:val="20"/>
                <w:szCs w:val="20"/>
              </w:rPr>
            </w:pPr>
            <w:r w:rsidRPr="004F46CC">
              <w:rPr>
                <w:rFonts w:ascii="Arial" w:hAnsi="Arial" w:cs="Arial"/>
                <w:sz w:val="20"/>
                <w:szCs w:val="20"/>
              </w:rPr>
              <w:t>X3</w:t>
            </w:r>
          </w:p>
        </w:tc>
        <w:tc>
          <w:tcPr>
            <w:tcW w:w="1051"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-0,30478</w:t>
            </w:r>
          </w:p>
        </w:tc>
        <w:tc>
          <w:tcPr>
            <w:tcW w:w="1051"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-0,11721</w:t>
            </w:r>
          </w:p>
        </w:tc>
        <w:tc>
          <w:tcPr>
            <w:tcW w:w="1089"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1</w:t>
            </w:r>
          </w:p>
        </w:tc>
        <w:tc>
          <w:tcPr>
            <w:tcW w:w="1046"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0,18099</w:t>
            </w:r>
          </w:p>
        </w:tc>
        <w:tc>
          <w:tcPr>
            <w:tcW w:w="944"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-0,66355</w:t>
            </w:r>
          </w:p>
        </w:tc>
      </w:tr>
      <w:tr w:rsidR="00E118F4" w:rsidRPr="004F2D71" w:rsidTr="001C19E4">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E118F4" w:rsidRPr="004F46CC" w:rsidRDefault="00E118F4" w:rsidP="001C19E4">
            <w:pPr>
              <w:spacing w:after="0" w:line="240" w:lineRule="auto"/>
              <w:rPr>
                <w:rFonts w:ascii="Arial" w:hAnsi="Arial" w:cs="Arial"/>
                <w:sz w:val="20"/>
                <w:szCs w:val="20"/>
              </w:rPr>
            </w:pPr>
            <w:r w:rsidRPr="004F46CC">
              <w:rPr>
                <w:rFonts w:ascii="Arial" w:hAnsi="Arial" w:cs="Arial"/>
                <w:sz w:val="20"/>
                <w:szCs w:val="20"/>
              </w:rPr>
              <w:t>X4</w:t>
            </w:r>
          </w:p>
        </w:tc>
        <w:tc>
          <w:tcPr>
            <w:tcW w:w="1051"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-0,1064</w:t>
            </w:r>
          </w:p>
        </w:tc>
        <w:tc>
          <w:tcPr>
            <w:tcW w:w="1051"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-0,0998</w:t>
            </w:r>
          </w:p>
        </w:tc>
        <w:tc>
          <w:tcPr>
            <w:tcW w:w="1089"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0,18099</w:t>
            </w:r>
          </w:p>
        </w:tc>
        <w:tc>
          <w:tcPr>
            <w:tcW w:w="1046"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1</w:t>
            </w:r>
          </w:p>
        </w:tc>
        <w:tc>
          <w:tcPr>
            <w:tcW w:w="944"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-0,18994</w:t>
            </w:r>
          </w:p>
        </w:tc>
      </w:tr>
      <w:tr w:rsidR="00E118F4" w:rsidRPr="004F2D71" w:rsidTr="001C19E4">
        <w:trPr>
          <w:trHeight w:val="255"/>
          <w:jc w:val="center"/>
        </w:trPr>
        <w:tc>
          <w:tcPr>
            <w:tcW w:w="960" w:type="dxa"/>
            <w:tcBorders>
              <w:top w:val="nil"/>
              <w:left w:val="single" w:sz="4" w:space="0" w:color="auto"/>
              <w:bottom w:val="single" w:sz="4" w:space="0" w:color="auto"/>
              <w:right w:val="single" w:sz="4" w:space="0" w:color="auto"/>
            </w:tcBorders>
            <w:noWrap/>
            <w:vAlign w:val="bottom"/>
          </w:tcPr>
          <w:p w:rsidR="00E118F4" w:rsidRPr="004F46CC" w:rsidRDefault="00E118F4" w:rsidP="001C19E4">
            <w:pPr>
              <w:spacing w:after="0" w:line="240" w:lineRule="auto"/>
              <w:rPr>
                <w:rFonts w:ascii="Arial" w:hAnsi="Arial" w:cs="Arial"/>
                <w:sz w:val="20"/>
                <w:szCs w:val="20"/>
              </w:rPr>
            </w:pPr>
            <w:r w:rsidRPr="004F46CC">
              <w:rPr>
                <w:rFonts w:ascii="Arial" w:hAnsi="Arial" w:cs="Arial"/>
                <w:sz w:val="20"/>
                <w:szCs w:val="20"/>
              </w:rPr>
              <w:t>X5</w:t>
            </w:r>
          </w:p>
        </w:tc>
        <w:tc>
          <w:tcPr>
            <w:tcW w:w="1051"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0,710283</w:t>
            </w:r>
          </w:p>
        </w:tc>
        <w:tc>
          <w:tcPr>
            <w:tcW w:w="1051"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0,116032</w:t>
            </w:r>
          </w:p>
        </w:tc>
        <w:tc>
          <w:tcPr>
            <w:tcW w:w="1089"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-0,66355</w:t>
            </w:r>
          </w:p>
        </w:tc>
        <w:tc>
          <w:tcPr>
            <w:tcW w:w="1046"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-0,18994</w:t>
            </w:r>
          </w:p>
        </w:tc>
        <w:tc>
          <w:tcPr>
            <w:tcW w:w="944" w:type="dxa"/>
            <w:tcBorders>
              <w:top w:val="nil"/>
              <w:left w:val="nil"/>
              <w:bottom w:val="single" w:sz="4" w:space="0" w:color="auto"/>
              <w:right w:val="single" w:sz="4" w:space="0" w:color="auto"/>
            </w:tcBorders>
            <w:noWrap/>
            <w:vAlign w:val="bottom"/>
          </w:tcPr>
          <w:p w:rsidR="00E118F4" w:rsidRPr="004F46CC" w:rsidRDefault="00E118F4" w:rsidP="001C19E4">
            <w:pPr>
              <w:spacing w:after="0" w:line="240" w:lineRule="auto"/>
              <w:jc w:val="right"/>
              <w:rPr>
                <w:rFonts w:ascii="Arial" w:hAnsi="Arial" w:cs="Arial"/>
                <w:sz w:val="20"/>
                <w:szCs w:val="20"/>
              </w:rPr>
            </w:pPr>
            <w:r w:rsidRPr="004F46CC">
              <w:rPr>
                <w:rFonts w:ascii="Arial" w:hAnsi="Arial" w:cs="Arial"/>
                <w:sz w:val="20"/>
                <w:szCs w:val="20"/>
              </w:rPr>
              <w:t>1</w:t>
            </w:r>
          </w:p>
        </w:tc>
      </w:tr>
    </w:tbl>
    <w:p w:rsidR="00E118F4" w:rsidRDefault="00E118F4" w:rsidP="001C19E4">
      <w:pPr>
        <w:rPr>
          <w:rFonts w:ascii="Times New Roman" w:hAnsi="Times New Roman"/>
          <w:sz w:val="24"/>
          <w:szCs w:val="24"/>
        </w:rPr>
      </w:pPr>
      <w:r>
        <w:rPr>
          <w:rFonts w:ascii="Times New Roman" w:hAnsi="Times New Roman"/>
          <w:sz w:val="24"/>
          <w:szCs w:val="24"/>
        </w:rPr>
        <w:t>Табл. 3.6. Корреляционная матрица для группы 4.</w:t>
      </w:r>
    </w:p>
    <w:p w:rsidR="00E118F4" w:rsidRDefault="00E118F4" w:rsidP="00503A91">
      <w:pPr>
        <w:spacing w:line="360" w:lineRule="auto"/>
        <w:ind w:firstLine="708"/>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 xml:space="preserve">В качестве результативного признака для регрессионного анализа опять возьмём показатель </w:t>
      </w:r>
      <w:r>
        <w:rPr>
          <w:rFonts w:ascii="Times New Roman" w:hAnsi="Times New Roman"/>
          <w:sz w:val="28"/>
          <w:szCs w:val="28"/>
          <w:lang w:val="en-US"/>
        </w:rPr>
        <w:t>X</w:t>
      </w:r>
      <w:r>
        <w:rPr>
          <w:rFonts w:ascii="Times New Roman" w:hAnsi="Times New Roman"/>
          <w:sz w:val="28"/>
          <w:szCs w:val="28"/>
        </w:rPr>
        <w:t xml:space="preserve">1 (доходы от услуг связи населению в расчете на одного жителя), факторными же признаками будут являться все остальные признаки. </w:t>
      </w:r>
      <w:r w:rsidRPr="007555C9">
        <w:rPr>
          <w:rFonts w:ascii="Times New Roman" w:hAnsi="Times New Roman"/>
          <w:sz w:val="28"/>
          <w:szCs w:val="28"/>
        </w:rPr>
        <w:t xml:space="preserve">Все результаты представлены </w:t>
      </w:r>
      <w:r>
        <w:rPr>
          <w:rFonts w:ascii="Times New Roman" w:hAnsi="Times New Roman"/>
          <w:sz w:val="28"/>
          <w:szCs w:val="28"/>
        </w:rPr>
        <w:t>таблице (Рис. 3.3).</w:t>
      </w:r>
    </w:p>
    <w:p w:rsidR="00E118F4" w:rsidRDefault="00E118F4" w:rsidP="001C19E4">
      <w:pPr>
        <w:jc w:val="right"/>
        <w:rPr>
          <w:rFonts w:ascii="Times New Roman" w:hAnsi="Times New Roman"/>
          <w:sz w:val="24"/>
          <w:szCs w:val="24"/>
        </w:rPr>
      </w:pPr>
      <w:r>
        <w:rPr>
          <w:rFonts w:ascii="Times New Roman" w:hAnsi="Times New Roman"/>
          <w:sz w:val="24"/>
          <w:szCs w:val="24"/>
        </w:rPr>
        <w:t>Рис. 3.3.</w:t>
      </w:r>
    </w:p>
    <w:p w:rsidR="00E118F4" w:rsidRDefault="0066247E" w:rsidP="0088766F">
      <w:pPr>
        <w:spacing w:after="0" w:line="360" w:lineRule="auto"/>
        <w:ind w:firstLine="851"/>
        <w:jc w:val="center"/>
        <w:rPr>
          <w:rFonts w:ascii="Times New Roman" w:hAnsi="Times New Roman"/>
          <w:sz w:val="24"/>
          <w:szCs w:val="24"/>
        </w:rPr>
      </w:pPr>
      <w:r>
        <w:rPr>
          <w:rFonts w:ascii="Times New Roman" w:hAnsi="Times New Roman"/>
          <w:noProof/>
          <w:sz w:val="24"/>
          <w:szCs w:val="24"/>
        </w:rPr>
        <w:pict>
          <v:shape id="Рисунок 42" o:spid="_x0000_i1029" type="#_x0000_t75" style="width:276.75pt;height:83.25pt;visibility:visible">
            <v:imagedata r:id="rId13" o:title="" croptop="8738f" cropbottom="45537f" cropleft="6724f" cropright="35482f"/>
          </v:shape>
        </w:pict>
      </w:r>
    </w:p>
    <w:p w:rsidR="00E118F4" w:rsidRDefault="00E118F4" w:rsidP="001C19E4">
      <w:pPr>
        <w:spacing w:after="0" w:line="360" w:lineRule="auto"/>
        <w:ind w:firstLine="851"/>
        <w:jc w:val="both"/>
        <w:rPr>
          <w:rFonts w:ascii="Times New Roman" w:hAnsi="Times New Roman"/>
          <w:sz w:val="24"/>
          <w:szCs w:val="24"/>
        </w:rPr>
      </w:pPr>
      <w:r>
        <w:rPr>
          <w:rFonts w:ascii="Times New Roman" w:hAnsi="Times New Roman"/>
          <w:sz w:val="24"/>
          <w:szCs w:val="24"/>
        </w:rPr>
        <w:t>Рис.3.3. Результаты регрессионного анализа для группы 4.</w:t>
      </w:r>
    </w:p>
    <w:p w:rsidR="00E118F4" w:rsidRDefault="00E118F4" w:rsidP="001C19E4">
      <w:pPr>
        <w:spacing w:after="0" w:line="360" w:lineRule="auto"/>
        <w:ind w:firstLine="851"/>
        <w:jc w:val="both"/>
        <w:rPr>
          <w:rFonts w:ascii="Times New Roman" w:hAnsi="Times New Roman"/>
          <w:sz w:val="28"/>
          <w:szCs w:val="28"/>
        </w:rPr>
      </w:pPr>
      <w:r>
        <w:rPr>
          <w:rFonts w:ascii="Times New Roman" w:hAnsi="Times New Roman"/>
          <w:sz w:val="28"/>
          <w:szCs w:val="28"/>
        </w:rPr>
        <w:t>Исходя из таблицы (рис. 3.3) можно построить следующее уравнение регрессии:</w:t>
      </w:r>
    </w:p>
    <w:p w:rsidR="00E118F4" w:rsidRPr="00570CDF" w:rsidRDefault="00E118F4" w:rsidP="001C19E4">
      <w:pPr>
        <w:spacing w:after="0" w:line="360" w:lineRule="auto"/>
        <w:jc w:val="center"/>
        <w:rPr>
          <w:rFonts w:ascii="Times New Roman" w:hAnsi="Times New Roman"/>
          <w:sz w:val="28"/>
          <w:szCs w:val="28"/>
        </w:rPr>
      </w:pPr>
      <w:r>
        <w:rPr>
          <w:rFonts w:ascii="Times New Roman" w:hAnsi="Times New Roman"/>
          <w:sz w:val="28"/>
          <w:szCs w:val="28"/>
          <w:lang w:val="en-US"/>
        </w:rPr>
        <w:t>X</w:t>
      </w:r>
      <w:r w:rsidRPr="00570CDF">
        <w:rPr>
          <w:rFonts w:ascii="Times New Roman" w:hAnsi="Times New Roman"/>
          <w:sz w:val="28"/>
          <w:szCs w:val="28"/>
        </w:rPr>
        <w:t>1=1,705506-0,615090*</w:t>
      </w:r>
      <w:r>
        <w:rPr>
          <w:rFonts w:ascii="Times New Roman" w:hAnsi="Times New Roman"/>
          <w:sz w:val="28"/>
          <w:szCs w:val="28"/>
          <w:lang w:val="en-US"/>
        </w:rPr>
        <w:t>X</w:t>
      </w:r>
      <w:r w:rsidRPr="00570CDF">
        <w:rPr>
          <w:rFonts w:ascii="Times New Roman" w:hAnsi="Times New Roman"/>
          <w:sz w:val="28"/>
          <w:szCs w:val="28"/>
        </w:rPr>
        <w:t>2+0,556431*</w:t>
      </w:r>
      <w:r>
        <w:rPr>
          <w:rFonts w:ascii="Times New Roman" w:hAnsi="Times New Roman"/>
          <w:sz w:val="28"/>
          <w:szCs w:val="28"/>
          <w:lang w:val="en-US"/>
        </w:rPr>
        <w:t>X</w:t>
      </w:r>
      <w:r w:rsidRPr="00570CDF">
        <w:rPr>
          <w:rFonts w:ascii="Times New Roman" w:hAnsi="Times New Roman"/>
          <w:sz w:val="28"/>
          <w:szCs w:val="28"/>
        </w:rPr>
        <w:t>5</w:t>
      </w:r>
    </w:p>
    <w:p w:rsidR="00E118F4" w:rsidRPr="007555C9" w:rsidRDefault="00E118F4" w:rsidP="001C19E4">
      <w:pPr>
        <w:spacing w:after="0" w:line="360" w:lineRule="auto"/>
        <w:ind w:firstLine="851"/>
        <w:jc w:val="both"/>
        <w:rPr>
          <w:rFonts w:ascii="Times New Roman" w:hAnsi="Times New Roman"/>
          <w:sz w:val="28"/>
          <w:szCs w:val="28"/>
        </w:rPr>
      </w:pPr>
      <w:r w:rsidRPr="007555C9">
        <w:rPr>
          <w:rFonts w:ascii="Times New Roman" w:hAnsi="Times New Roman"/>
          <w:sz w:val="28"/>
          <w:szCs w:val="28"/>
        </w:rPr>
        <w:t xml:space="preserve">Необходимо проверить значимость уравнения регрессии. Для этого находим наблюдаемое значение статистики </w:t>
      </w:r>
      <w:r w:rsidRPr="007555C9">
        <w:rPr>
          <w:rFonts w:ascii="Times New Roman" w:hAnsi="Times New Roman"/>
          <w:sz w:val="28"/>
          <w:szCs w:val="28"/>
          <w:lang w:val="en-US"/>
        </w:rPr>
        <w:t>F</w:t>
      </w:r>
      <w:r w:rsidRPr="007555C9">
        <w:rPr>
          <w:rFonts w:ascii="Times New Roman" w:hAnsi="Times New Roman"/>
          <w:sz w:val="28"/>
          <w:szCs w:val="28"/>
        </w:rPr>
        <w:t xml:space="preserve">. И получаем, что </w:t>
      </w:r>
      <w:r>
        <w:rPr>
          <w:rFonts w:ascii="Times New Roman" w:hAnsi="Times New Roman"/>
          <w:sz w:val="28"/>
          <w:szCs w:val="28"/>
          <w:lang w:val="en-US"/>
        </w:rPr>
        <w:t>F</w:t>
      </w:r>
      <w:r w:rsidRPr="007555C9">
        <w:rPr>
          <w:rFonts w:ascii="Times New Roman" w:hAnsi="Times New Roman"/>
          <w:sz w:val="28"/>
          <w:szCs w:val="28"/>
        </w:rPr>
        <w:t xml:space="preserve">=7,5856. Теперь найдем критическое значение статистики </w:t>
      </w:r>
      <w:r w:rsidRPr="007555C9">
        <w:rPr>
          <w:rFonts w:ascii="Times New Roman" w:hAnsi="Times New Roman"/>
          <w:sz w:val="28"/>
          <w:szCs w:val="28"/>
          <w:lang w:val="en-US"/>
        </w:rPr>
        <w:t>F</w:t>
      </w:r>
      <w:r w:rsidRPr="007555C9">
        <w:rPr>
          <w:rFonts w:ascii="Times New Roman" w:hAnsi="Times New Roman"/>
          <w:sz w:val="28"/>
          <w:szCs w:val="28"/>
        </w:rPr>
        <w:t xml:space="preserve"> на уровне</w:t>
      </w:r>
      <w:r>
        <w:rPr>
          <w:rFonts w:ascii="Times New Roman" w:hAnsi="Times New Roman"/>
          <w:sz w:val="28"/>
          <w:szCs w:val="28"/>
        </w:rPr>
        <w:t xml:space="preserve"> значимости 0,1, оно равно 4,325</w:t>
      </w:r>
      <w:r w:rsidRPr="007555C9">
        <w:rPr>
          <w:rFonts w:ascii="Times New Roman" w:hAnsi="Times New Roman"/>
          <w:sz w:val="28"/>
          <w:szCs w:val="28"/>
        </w:rPr>
        <w:t xml:space="preserve">. Так как наблюдаемое значение статистики </w:t>
      </w:r>
      <w:r w:rsidRPr="007555C9">
        <w:rPr>
          <w:rFonts w:ascii="Times New Roman" w:hAnsi="Times New Roman"/>
          <w:sz w:val="28"/>
          <w:szCs w:val="28"/>
          <w:lang w:val="en-US"/>
        </w:rPr>
        <w:t>F</w:t>
      </w:r>
      <w:r w:rsidRPr="007555C9">
        <w:rPr>
          <w:rFonts w:ascii="Times New Roman" w:hAnsi="Times New Roman"/>
          <w:sz w:val="28"/>
          <w:szCs w:val="28"/>
        </w:rPr>
        <w:t xml:space="preserve"> превосходит его критическое, то на уровне значимости 0,1 можно утверждать, что полученное уравнение регрессии значимое. </w:t>
      </w:r>
    </w:p>
    <w:p w:rsidR="00E118F4" w:rsidRPr="00422506" w:rsidRDefault="00E118F4" w:rsidP="00890855">
      <w:pPr>
        <w:spacing w:after="0" w:line="360" w:lineRule="auto"/>
        <w:ind w:firstLine="851"/>
        <w:jc w:val="both"/>
        <w:rPr>
          <w:rFonts w:ascii="Times New Roman" w:hAnsi="Times New Roman"/>
          <w:sz w:val="28"/>
          <w:szCs w:val="28"/>
        </w:rPr>
      </w:pPr>
      <w:r w:rsidRPr="00422506">
        <w:rPr>
          <w:rFonts w:ascii="Times New Roman" w:hAnsi="Times New Roman"/>
          <w:sz w:val="28"/>
          <w:szCs w:val="28"/>
        </w:rPr>
        <w:t>Далее необходимо проверить значимость коэффициентов уравнения. С вероятностью 0,1 можно утверждать, что коэффициент</w:t>
      </w:r>
      <w:r>
        <w:rPr>
          <w:rFonts w:ascii="Times New Roman" w:hAnsi="Times New Roman"/>
          <w:sz w:val="28"/>
          <w:szCs w:val="28"/>
        </w:rPr>
        <w:t>ы</w:t>
      </w:r>
      <w:r w:rsidRPr="00422506">
        <w:rPr>
          <w:rFonts w:ascii="Times New Roman" w:hAnsi="Times New Roman"/>
          <w:sz w:val="28"/>
          <w:szCs w:val="28"/>
        </w:rPr>
        <w:t xml:space="preserve"> при </w:t>
      </w:r>
      <w:r>
        <w:rPr>
          <w:rFonts w:ascii="Times New Roman" w:hAnsi="Times New Roman"/>
          <w:sz w:val="28"/>
          <w:szCs w:val="28"/>
          <w:lang w:val="en-US"/>
        </w:rPr>
        <w:t>X</w:t>
      </w:r>
      <w:r w:rsidRPr="00422506">
        <w:rPr>
          <w:rFonts w:ascii="Times New Roman" w:hAnsi="Times New Roman"/>
          <w:sz w:val="28"/>
          <w:szCs w:val="28"/>
        </w:rPr>
        <w:t>2</w:t>
      </w:r>
      <w:r>
        <w:rPr>
          <w:rFonts w:ascii="Times New Roman" w:hAnsi="Times New Roman"/>
          <w:sz w:val="28"/>
          <w:szCs w:val="28"/>
        </w:rPr>
        <w:t xml:space="preserve"> и Х5 значимы</w:t>
      </w:r>
      <w:r w:rsidRPr="00422506">
        <w:rPr>
          <w:rFonts w:ascii="Times New Roman" w:hAnsi="Times New Roman"/>
          <w:sz w:val="28"/>
          <w:szCs w:val="28"/>
        </w:rPr>
        <w:t xml:space="preserve">. Коэффициент детерминации составил 79,1%. </w:t>
      </w:r>
      <w:r w:rsidRPr="00890855">
        <w:rPr>
          <w:rStyle w:val="apple-converted-space"/>
          <w:rFonts w:ascii="Times New Roman" w:hAnsi="Times New Roman"/>
          <w:color w:val="000000"/>
          <w:sz w:val="28"/>
          <w:szCs w:val="28"/>
        </w:rPr>
        <w:t xml:space="preserve">Следовательно, </w:t>
      </w:r>
      <w:r>
        <w:rPr>
          <w:rStyle w:val="apple-style-span"/>
          <w:rFonts w:ascii="Times New Roman" w:hAnsi="Times New Roman"/>
          <w:color w:val="000000"/>
          <w:sz w:val="28"/>
          <w:szCs w:val="28"/>
        </w:rPr>
        <w:t xml:space="preserve">на </w:t>
      </w:r>
      <w:r w:rsidRPr="00890855">
        <w:rPr>
          <w:rStyle w:val="apple-style-span"/>
          <w:rFonts w:ascii="Times New Roman" w:hAnsi="Times New Roman"/>
          <w:color w:val="000000"/>
          <w:sz w:val="28"/>
          <w:szCs w:val="28"/>
        </w:rPr>
        <w:t>долю вариации фактор</w:t>
      </w:r>
      <w:r>
        <w:rPr>
          <w:rStyle w:val="apple-style-span"/>
          <w:rFonts w:ascii="Times New Roman" w:hAnsi="Times New Roman"/>
          <w:color w:val="000000"/>
          <w:sz w:val="28"/>
          <w:szCs w:val="28"/>
        </w:rPr>
        <w:t>ных признаков приходится большая</w:t>
      </w:r>
      <w:r w:rsidRPr="00890855">
        <w:rPr>
          <w:rStyle w:val="apple-style-span"/>
          <w:rFonts w:ascii="Times New Roman" w:hAnsi="Times New Roman"/>
          <w:color w:val="000000"/>
          <w:sz w:val="28"/>
          <w:szCs w:val="28"/>
        </w:rPr>
        <w:t xml:space="preserve"> часть по сравнению с остальными неучтенными в модели факторами, влияющими на изменение результативного показателя. А значит данная регрессионная модель имее</w:t>
      </w:r>
      <w:r>
        <w:rPr>
          <w:rStyle w:val="apple-style-span"/>
          <w:rFonts w:ascii="Times New Roman" w:hAnsi="Times New Roman"/>
          <w:color w:val="000000"/>
          <w:sz w:val="28"/>
          <w:szCs w:val="28"/>
        </w:rPr>
        <w:t>т высокое</w:t>
      </w:r>
      <w:r w:rsidRPr="00890855">
        <w:rPr>
          <w:rStyle w:val="apple-style-span"/>
          <w:rFonts w:ascii="Times New Roman" w:hAnsi="Times New Roman"/>
          <w:color w:val="000000"/>
          <w:sz w:val="28"/>
          <w:szCs w:val="28"/>
        </w:rPr>
        <w:t xml:space="preserve"> практическое значение.</w:t>
      </w:r>
    </w:p>
    <w:p w:rsidR="00E118F4" w:rsidRDefault="00E118F4" w:rsidP="001C19E4">
      <w:pPr>
        <w:spacing w:after="0" w:line="360" w:lineRule="auto"/>
        <w:ind w:firstLine="851"/>
        <w:jc w:val="both"/>
        <w:rPr>
          <w:rFonts w:ascii="Times New Roman" w:hAnsi="Times New Roman"/>
          <w:sz w:val="28"/>
          <w:szCs w:val="28"/>
        </w:rPr>
      </w:pPr>
      <w:r w:rsidRPr="00422506">
        <w:rPr>
          <w:rFonts w:ascii="Times New Roman" w:hAnsi="Times New Roman"/>
          <w:sz w:val="28"/>
          <w:szCs w:val="28"/>
        </w:rPr>
        <w:t xml:space="preserve">Увеличение </w:t>
      </w:r>
      <w:r>
        <w:rPr>
          <w:rFonts w:ascii="Times New Roman" w:hAnsi="Times New Roman"/>
          <w:sz w:val="28"/>
          <w:szCs w:val="28"/>
        </w:rPr>
        <w:t>числа квартирных телефонных аппаратов в Дальневосточном округе страны</w:t>
      </w:r>
      <w:r w:rsidRPr="00422506">
        <w:rPr>
          <w:rFonts w:ascii="Times New Roman" w:hAnsi="Times New Roman"/>
          <w:sz w:val="28"/>
          <w:szCs w:val="28"/>
        </w:rPr>
        <w:t xml:space="preserve"> на единицу ведет к у</w:t>
      </w:r>
      <w:r>
        <w:rPr>
          <w:rFonts w:ascii="Times New Roman" w:hAnsi="Times New Roman"/>
          <w:sz w:val="28"/>
          <w:szCs w:val="28"/>
        </w:rPr>
        <w:t>меньшению дохода от услуг связи населению на одного жителя на 0,6151</w:t>
      </w:r>
      <w:r w:rsidRPr="00422506">
        <w:rPr>
          <w:rFonts w:ascii="Times New Roman" w:hAnsi="Times New Roman"/>
          <w:sz w:val="28"/>
          <w:szCs w:val="28"/>
        </w:rPr>
        <w:t xml:space="preserve"> единиц в этих регионах. </w:t>
      </w:r>
      <w:r>
        <w:rPr>
          <w:rFonts w:ascii="Times New Roman" w:hAnsi="Times New Roman"/>
          <w:sz w:val="28"/>
          <w:szCs w:val="28"/>
        </w:rPr>
        <w:t>Скорее всего это обусловлено тем, что чем больше квартирных телефонных аппаратов у населения, тем меньше они заинтересованы в использовании более современных и дорогостоящих средствах связи, что и вызывает уменьшение дохода. А увеличение среднедушевого дохода населения единицы своего измерения приводит к увеличению дохода от услуг связи населению на 0,5564 единицы.</w:t>
      </w:r>
    </w:p>
    <w:p w:rsidR="00E118F4" w:rsidRDefault="00E118F4" w:rsidP="00503A91">
      <w:pPr>
        <w:spacing w:after="0" w:line="360" w:lineRule="auto"/>
        <w:ind w:firstLine="851"/>
        <w:jc w:val="both"/>
        <w:rPr>
          <w:rFonts w:ascii="Times New Roman" w:hAnsi="Times New Roman"/>
          <w:sz w:val="28"/>
          <w:szCs w:val="28"/>
        </w:rPr>
      </w:pPr>
    </w:p>
    <w:p w:rsidR="00E118F4" w:rsidRDefault="00E118F4" w:rsidP="00503A91">
      <w:pPr>
        <w:spacing w:after="0" w:line="360" w:lineRule="auto"/>
        <w:ind w:firstLine="851"/>
        <w:jc w:val="both"/>
        <w:rPr>
          <w:rFonts w:ascii="Times New Roman" w:hAnsi="Times New Roman"/>
          <w:sz w:val="28"/>
          <w:szCs w:val="28"/>
        </w:rPr>
      </w:pPr>
      <w:r>
        <w:rPr>
          <w:rFonts w:ascii="Times New Roman" w:hAnsi="Times New Roman"/>
          <w:sz w:val="28"/>
          <w:szCs w:val="28"/>
        </w:rPr>
        <w:t>И, наконец, последней будет рассмотрена группа регионов под номером 1. К ней отнесены регионы с примерно усреднёнными показателями оказываемых услуг связи и среднедушевым доходом населения. Они представлены в таблице 3.7.</w:t>
      </w:r>
    </w:p>
    <w:p w:rsidR="00E118F4" w:rsidRPr="00B37D83" w:rsidRDefault="00E118F4" w:rsidP="00B37D83">
      <w:pPr>
        <w:spacing w:after="0" w:line="360" w:lineRule="auto"/>
        <w:ind w:firstLine="851"/>
        <w:jc w:val="right"/>
        <w:rPr>
          <w:rFonts w:ascii="Times New Roman" w:hAnsi="Times New Roman"/>
          <w:sz w:val="24"/>
          <w:szCs w:val="24"/>
        </w:rPr>
      </w:pPr>
      <w:r>
        <w:rPr>
          <w:rFonts w:ascii="Times New Roman" w:hAnsi="Times New Roman"/>
          <w:sz w:val="24"/>
          <w:szCs w:val="24"/>
        </w:rPr>
        <w:t>Табл.3.7.</w:t>
      </w:r>
    </w:p>
    <w:tbl>
      <w:tblPr>
        <w:tblW w:w="7310" w:type="dxa"/>
        <w:jc w:val="center"/>
        <w:tblLook w:val="00A0" w:firstRow="1" w:lastRow="0" w:firstColumn="1" w:lastColumn="0" w:noHBand="0" w:noVBand="0"/>
      </w:tblPr>
      <w:tblGrid>
        <w:gridCol w:w="2510"/>
        <w:gridCol w:w="1051"/>
        <w:gridCol w:w="1051"/>
        <w:gridCol w:w="1051"/>
        <w:gridCol w:w="1051"/>
        <w:gridCol w:w="1051"/>
      </w:tblGrid>
      <w:tr w:rsidR="00E118F4" w:rsidRPr="004F2D71" w:rsidTr="00B37D83">
        <w:trPr>
          <w:trHeight w:val="255"/>
          <w:jc w:val="center"/>
        </w:trPr>
        <w:tc>
          <w:tcPr>
            <w:tcW w:w="2510" w:type="dxa"/>
            <w:tcBorders>
              <w:top w:val="single" w:sz="4" w:space="0" w:color="auto"/>
              <w:left w:val="single" w:sz="4" w:space="0" w:color="auto"/>
              <w:bottom w:val="single" w:sz="4" w:space="0" w:color="auto"/>
              <w:right w:val="single" w:sz="4" w:space="0" w:color="auto"/>
            </w:tcBorders>
            <w:noWrap/>
            <w:vAlign w:val="bottom"/>
          </w:tcPr>
          <w:p w:rsidR="00E118F4" w:rsidRPr="00B37D83" w:rsidRDefault="00E118F4" w:rsidP="00B37D83">
            <w:pPr>
              <w:spacing w:after="0" w:line="240" w:lineRule="auto"/>
              <w:rPr>
                <w:rFonts w:ascii="Arial" w:hAnsi="Arial" w:cs="Arial"/>
                <w:sz w:val="20"/>
                <w:szCs w:val="20"/>
              </w:rPr>
            </w:pPr>
            <w:r w:rsidRPr="00B37D83">
              <w:rPr>
                <w:rFonts w:ascii="Arial" w:hAnsi="Arial" w:cs="Arial"/>
                <w:sz w:val="20"/>
                <w:szCs w:val="20"/>
              </w:rPr>
              <w:t> </w:t>
            </w:r>
          </w:p>
        </w:tc>
        <w:tc>
          <w:tcPr>
            <w:tcW w:w="960" w:type="dxa"/>
            <w:tcBorders>
              <w:top w:val="single" w:sz="4" w:space="0" w:color="auto"/>
              <w:left w:val="nil"/>
              <w:bottom w:val="single" w:sz="4" w:space="0" w:color="auto"/>
              <w:right w:val="single" w:sz="4" w:space="0" w:color="auto"/>
            </w:tcBorders>
            <w:noWrap/>
            <w:vAlign w:val="center"/>
          </w:tcPr>
          <w:p w:rsidR="00E118F4" w:rsidRPr="00B37D83" w:rsidRDefault="00E118F4" w:rsidP="00B37D83">
            <w:pPr>
              <w:spacing w:after="0" w:line="240" w:lineRule="auto"/>
              <w:jc w:val="center"/>
              <w:rPr>
                <w:rFonts w:ascii="Arial" w:hAnsi="Arial" w:cs="Arial"/>
                <w:color w:val="000000"/>
                <w:sz w:val="20"/>
                <w:szCs w:val="20"/>
              </w:rPr>
            </w:pPr>
            <w:r w:rsidRPr="00B37D83">
              <w:rPr>
                <w:rFonts w:ascii="Times New Roman" w:hAnsi="Times New Roman"/>
                <w:color w:val="000000"/>
                <w:sz w:val="18"/>
                <w:szCs w:val="18"/>
              </w:rPr>
              <w:t>X1</w:t>
            </w:r>
          </w:p>
        </w:tc>
        <w:tc>
          <w:tcPr>
            <w:tcW w:w="960" w:type="dxa"/>
            <w:tcBorders>
              <w:top w:val="single" w:sz="4" w:space="0" w:color="auto"/>
              <w:left w:val="nil"/>
              <w:bottom w:val="single" w:sz="4" w:space="0" w:color="auto"/>
              <w:right w:val="single" w:sz="4" w:space="0" w:color="auto"/>
            </w:tcBorders>
            <w:noWrap/>
            <w:vAlign w:val="center"/>
          </w:tcPr>
          <w:p w:rsidR="00E118F4" w:rsidRPr="00B37D83" w:rsidRDefault="00E118F4" w:rsidP="00B37D83">
            <w:pPr>
              <w:spacing w:after="0" w:line="240" w:lineRule="auto"/>
              <w:jc w:val="center"/>
              <w:rPr>
                <w:rFonts w:ascii="Arial" w:hAnsi="Arial" w:cs="Arial"/>
                <w:color w:val="000000"/>
                <w:sz w:val="20"/>
                <w:szCs w:val="20"/>
              </w:rPr>
            </w:pPr>
            <w:r w:rsidRPr="00B37D83">
              <w:rPr>
                <w:rFonts w:ascii="Times New Roman" w:hAnsi="Times New Roman"/>
                <w:color w:val="000000"/>
                <w:sz w:val="18"/>
                <w:szCs w:val="18"/>
              </w:rPr>
              <w:t>X2</w:t>
            </w:r>
          </w:p>
        </w:tc>
        <w:tc>
          <w:tcPr>
            <w:tcW w:w="960" w:type="dxa"/>
            <w:tcBorders>
              <w:top w:val="single" w:sz="4" w:space="0" w:color="auto"/>
              <w:left w:val="nil"/>
              <w:bottom w:val="single" w:sz="4" w:space="0" w:color="auto"/>
              <w:right w:val="single" w:sz="4" w:space="0" w:color="auto"/>
            </w:tcBorders>
            <w:noWrap/>
            <w:vAlign w:val="center"/>
          </w:tcPr>
          <w:p w:rsidR="00E118F4" w:rsidRPr="00B37D83" w:rsidRDefault="00E118F4" w:rsidP="00B37D83">
            <w:pPr>
              <w:spacing w:after="0" w:line="240" w:lineRule="auto"/>
              <w:jc w:val="center"/>
              <w:rPr>
                <w:rFonts w:ascii="Arial" w:hAnsi="Arial" w:cs="Arial"/>
                <w:color w:val="000000"/>
                <w:sz w:val="20"/>
                <w:szCs w:val="20"/>
              </w:rPr>
            </w:pPr>
            <w:r w:rsidRPr="00B37D83">
              <w:rPr>
                <w:rFonts w:ascii="Times New Roman" w:hAnsi="Times New Roman"/>
                <w:color w:val="000000"/>
                <w:sz w:val="18"/>
                <w:szCs w:val="18"/>
              </w:rPr>
              <w:t>X3</w:t>
            </w:r>
          </w:p>
        </w:tc>
        <w:tc>
          <w:tcPr>
            <w:tcW w:w="960" w:type="dxa"/>
            <w:tcBorders>
              <w:top w:val="single" w:sz="4" w:space="0" w:color="auto"/>
              <w:left w:val="nil"/>
              <w:bottom w:val="single" w:sz="4" w:space="0" w:color="auto"/>
              <w:right w:val="single" w:sz="4" w:space="0" w:color="auto"/>
            </w:tcBorders>
            <w:noWrap/>
            <w:vAlign w:val="center"/>
          </w:tcPr>
          <w:p w:rsidR="00E118F4" w:rsidRPr="00B37D83" w:rsidRDefault="00E118F4" w:rsidP="00B37D83">
            <w:pPr>
              <w:spacing w:after="0" w:line="240" w:lineRule="auto"/>
              <w:jc w:val="center"/>
              <w:rPr>
                <w:rFonts w:ascii="Arial" w:hAnsi="Arial" w:cs="Arial"/>
                <w:color w:val="000000"/>
                <w:sz w:val="20"/>
                <w:szCs w:val="20"/>
              </w:rPr>
            </w:pPr>
            <w:r w:rsidRPr="00B37D83">
              <w:rPr>
                <w:rFonts w:ascii="Times New Roman" w:hAnsi="Times New Roman"/>
                <w:color w:val="000000"/>
                <w:sz w:val="18"/>
                <w:szCs w:val="18"/>
              </w:rPr>
              <w:t>X4</w:t>
            </w:r>
          </w:p>
        </w:tc>
        <w:tc>
          <w:tcPr>
            <w:tcW w:w="960" w:type="dxa"/>
            <w:tcBorders>
              <w:top w:val="single" w:sz="4" w:space="0" w:color="auto"/>
              <w:left w:val="nil"/>
              <w:bottom w:val="single" w:sz="4" w:space="0" w:color="auto"/>
              <w:right w:val="single" w:sz="4" w:space="0" w:color="auto"/>
            </w:tcBorders>
            <w:noWrap/>
            <w:vAlign w:val="center"/>
          </w:tcPr>
          <w:p w:rsidR="00E118F4" w:rsidRPr="00B37D83" w:rsidRDefault="00E118F4" w:rsidP="00B37D83">
            <w:pPr>
              <w:spacing w:after="0" w:line="240" w:lineRule="auto"/>
              <w:jc w:val="center"/>
              <w:rPr>
                <w:rFonts w:ascii="Arial" w:hAnsi="Arial" w:cs="Arial"/>
                <w:color w:val="000000"/>
                <w:sz w:val="20"/>
                <w:szCs w:val="20"/>
              </w:rPr>
            </w:pPr>
            <w:r w:rsidRPr="00B37D83">
              <w:rPr>
                <w:rFonts w:ascii="Times New Roman" w:hAnsi="Times New Roman"/>
                <w:color w:val="000000"/>
                <w:sz w:val="18"/>
                <w:szCs w:val="18"/>
              </w:rPr>
              <w:t>X5</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Белгородская область</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-0,81314</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0,004701</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-0,23073</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-0,45344</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0,292375</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Воронежская область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0,259035</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2,626501</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2,049373</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-1,65594</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-0,48803</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Липецкая область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-0,00392</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1,120605</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-0,42846</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-1,00739</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0,138393</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Тамбовская область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-0,73434</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0,527422</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-0,49851</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-0,46553</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-0,18643</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Тульская область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-0,12202</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0,309485</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-0,16871</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-0,31995</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-0,14317</w:t>
            </w:r>
          </w:p>
        </w:tc>
      </w:tr>
      <w:tr w:rsidR="00E118F4" w:rsidRPr="004F2D71" w:rsidTr="00B37D83">
        <w:trPr>
          <w:trHeight w:val="510"/>
          <w:jc w:val="center"/>
        </w:trPr>
        <w:tc>
          <w:tcPr>
            <w:tcW w:w="2510" w:type="dxa"/>
            <w:tcBorders>
              <w:top w:val="nil"/>
              <w:left w:val="single" w:sz="4" w:space="0" w:color="auto"/>
              <w:bottom w:val="single" w:sz="4" w:space="0" w:color="auto"/>
              <w:right w:val="single" w:sz="4" w:space="0" w:color="auto"/>
            </w:tcBorders>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Республика Северная Осетия - Алания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0,506489</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0,522507</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-0,72688</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-1,42206</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-0,63661</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Волгоградская область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-0,52273</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-0,17063</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2,167574</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-0,00724</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-0,30955</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Ростовская область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0,031626</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-0,64256</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0,875393</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-1,0405</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0,102443</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Республика Башкортостан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-0,23587</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0,125959</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1,561248</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-0,07977</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0,768001</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Республика Мордовия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-0,40631</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1,425389</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-0,5795</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-0,05506</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-1,09919</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Удмуртская Республика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-0,58523</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-0,29189</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0,280741</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-0,72096</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-0,71837</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Кировская область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-0,50397</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-0,00185</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-0,45546</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-0,76563</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-0,54944</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Оренбургская область</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-0,97774</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0,345535</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-0,06146</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-0,43452</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-0,52653</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Пензенская область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-0,27873</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0,048944</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-0,27378</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-0,1607</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-0,53003</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Саратовская область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-0,10188</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0,335703</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0,432505</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0,099453</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-0,88349</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Курганская область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-0,64221</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0,021087</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-0,52186</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-0,61795</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-0,2157</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Алтайский край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-0,38666</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0,853509</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1,181839</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-0,90964</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-0,66492</w:t>
            </w:r>
          </w:p>
        </w:tc>
      </w:tr>
      <w:tr w:rsidR="00E118F4" w:rsidRPr="004F2D71" w:rsidTr="00B37D8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B37D83" w:rsidRDefault="00E118F4" w:rsidP="00B37D83">
            <w:pPr>
              <w:spacing w:after="0" w:line="240" w:lineRule="auto"/>
              <w:rPr>
                <w:rFonts w:ascii="Arial" w:hAnsi="Arial" w:cs="Arial"/>
                <w:color w:val="000000"/>
                <w:sz w:val="20"/>
                <w:szCs w:val="20"/>
              </w:rPr>
            </w:pPr>
            <w:r w:rsidRPr="00B37D83">
              <w:rPr>
                <w:rFonts w:ascii="Arial" w:hAnsi="Arial" w:cs="Arial"/>
                <w:color w:val="000000"/>
                <w:sz w:val="20"/>
                <w:szCs w:val="20"/>
              </w:rPr>
              <w:t xml:space="preserve">Кемеровская область </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-0,02407</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-1,42582</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2,281397</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-0,33204</w:t>
            </w:r>
          </w:p>
        </w:tc>
        <w:tc>
          <w:tcPr>
            <w:tcW w:w="960" w:type="dxa"/>
            <w:tcBorders>
              <w:top w:val="nil"/>
              <w:left w:val="nil"/>
              <w:bottom w:val="single" w:sz="4" w:space="0" w:color="auto"/>
              <w:right w:val="single" w:sz="4" w:space="0" w:color="auto"/>
            </w:tcBorders>
            <w:noWrap/>
            <w:vAlign w:val="center"/>
          </w:tcPr>
          <w:p w:rsidR="00E118F4" w:rsidRPr="00B37D83" w:rsidRDefault="00E118F4" w:rsidP="00B37D83">
            <w:pPr>
              <w:spacing w:after="0" w:line="240" w:lineRule="auto"/>
              <w:jc w:val="right"/>
              <w:rPr>
                <w:rFonts w:ascii="Arial" w:hAnsi="Arial" w:cs="Arial"/>
                <w:color w:val="000000"/>
                <w:sz w:val="20"/>
                <w:szCs w:val="20"/>
              </w:rPr>
            </w:pPr>
            <w:r w:rsidRPr="00B37D83">
              <w:rPr>
                <w:rFonts w:ascii="Arial" w:hAnsi="Arial" w:cs="Arial"/>
                <w:color w:val="000000"/>
                <w:sz w:val="20"/>
                <w:szCs w:val="20"/>
              </w:rPr>
              <w:t>0,827176</w:t>
            </w:r>
          </w:p>
        </w:tc>
      </w:tr>
    </w:tbl>
    <w:p w:rsidR="00E118F4" w:rsidRDefault="00E118F4" w:rsidP="00B37D83">
      <w:pPr>
        <w:spacing w:before="240" w:after="0" w:line="360" w:lineRule="auto"/>
        <w:jc w:val="both"/>
        <w:rPr>
          <w:rFonts w:ascii="Times New Roman" w:hAnsi="Times New Roman"/>
          <w:sz w:val="24"/>
          <w:szCs w:val="24"/>
        </w:rPr>
      </w:pPr>
      <w:r>
        <w:rPr>
          <w:rFonts w:ascii="Times New Roman" w:hAnsi="Times New Roman"/>
          <w:sz w:val="24"/>
          <w:szCs w:val="24"/>
        </w:rPr>
        <w:t>Табл. 3.7</w:t>
      </w:r>
      <w:r w:rsidRPr="00B37D83">
        <w:rPr>
          <w:rFonts w:ascii="Times New Roman" w:hAnsi="Times New Roman"/>
          <w:sz w:val="24"/>
          <w:szCs w:val="24"/>
        </w:rPr>
        <w:t>. Группа регионов 1.</w:t>
      </w:r>
    </w:p>
    <w:p w:rsidR="00E118F4" w:rsidRDefault="00E118F4" w:rsidP="00B37D83">
      <w:pPr>
        <w:spacing w:before="240" w:after="0" w:line="360" w:lineRule="auto"/>
        <w:ind w:firstLine="851"/>
        <w:jc w:val="both"/>
        <w:rPr>
          <w:rFonts w:ascii="Times New Roman" w:hAnsi="Times New Roman"/>
          <w:sz w:val="28"/>
          <w:szCs w:val="28"/>
        </w:rPr>
      </w:pPr>
      <w:r>
        <w:rPr>
          <w:rFonts w:ascii="Times New Roman" w:hAnsi="Times New Roman"/>
          <w:sz w:val="28"/>
          <w:szCs w:val="28"/>
        </w:rPr>
        <w:t>Где:</w:t>
      </w:r>
    </w:p>
    <w:p w:rsidR="00E118F4" w:rsidRPr="00FF3E6B" w:rsidRDefault="00E118F4" w:rsidP="00B37D83">
      <w:pPr>
        <w:spacing w:after="0" w:line="360" w:lineRule="auto"/>
        <w:ind w:firstLine="851"/>
        <w:jc w:val="both"/>
        <w:rPr>
          <w:rFonts w:ascii="Times New Roman" w:hAnsi="Times New Roman"/>
          <w:sz w:val="28"/>
          <w:szCs w:val="28"/>
        </w:rPr>
      </w:pPr>
      <w:r w:rsidRPr="00FF3E6B">
        <w:rPr>
          <w:rFonts w:ascii="Times New Roman" w:hAnsi="Times New Roman"/>
          <w:sz w:val="28"/>
          <w:szCs w:val="28"/>
          <w:lang w:val="en-US"/>
        </w:rPr>
        <w:t>X</w:t>
      </w:r>
      <w:r w:rsidRPr="00FF3E6B">
        <w:rPr>
          <w:rFonts w:ascii="Times New Roman" w:hAnsi="Times New Roman"/>
          <w:sz w:val="28"/>
          <w:szCs w:val="28"/>
        </w:rPr>
        <w:t>1 – доходы от услуг связи населению в расчете на одного жителя (рублей);</w:t>
      </w:r>
    </w:p>
    <w:p w:rsidR="00E118F4" w:rsidRPr="00FF3E6B" w:rsidRDefault="00E118F4" w:rsidP="00B37D83">
      <w:pPr>
        <w:spacing w:after="0" w:line="360" w:lineRule="auto"/>
        <w:ind w:firstLine="851"/>
        <w:jc w:val="both"/>
        <w:rPr>
          <w:rFonts w:ascii="Times New Roman" w:hAnsi="Times New Roman"/>
          <w:sz w:val="28"/>
          <w:szCs w:val="28"/>
        </w:rPr>
      </w:pPr>
      <w:r w:rsidRPr="00FF3E6B">
        <w:rPr>
          <w:rFonts w:ascii="Times New Roman" w:hAnsi="Times New Roman"/>
          <w:sz w:val="28"/>
          <w:szCs w:val="28"/>
        </w:rPr>
        <w:t>Х2 – число квартирных телефонных аппаратов сети общего пользования на 1000 человек населения (на конец года; штук);</w:t>
      </w:r>
    </w:p>
    <w:p w:rsidR="00E118F4" w:rsidRPr="00FF3E6B" w:rsidRDefault="00E118F4" w:rsidP="00B37D83">
      <w:pPr>
        <w:spacing w:after="0" w:line="360" w:lineRule="auto"/>
        <w:ind w:firstLine="851"/>
        <w:jc w:val="both"/>
        <w:rPr>
          <w:rFonts w:ascii="Times New Roman" w:hAnsi="Times New Roman"/>
          <w:sz w:val="28"/>
          <w:szCs w:val="28"/>
        </w:rPr>
      </w:pPr>
      <w:r w:rsidRPr="00FF3E6B">
        <w:rPr>
          <w:rFonts w:ascii="Times New Roman" w:hAnsi="Times New Roman"/>
          <w:sz w:val="28"/>
          <w:szCs w:val="28"/>
        </w:rPr>
        <w:t>Х3 – средства связи (пользовательское оборудование) для оказания услуг передачи данных и телематических служб на 1000 человек (на конец года;штук);</w:t>
      </w:r>
    </w:p>
    <w:p w:rsidR="00E118F4" w:rsidRPr="00FF3E6B" w:rsidRDefault="00E118F4" w:rsidP="00B37D83">
      <w:pPr>
        <w:spacing w:after="0" w:line="360" w:lineRule="auto"/>
        <w:ind w:firstLine="851"/>
        <w:jc w:val="both"/>
        <w:rPr>
          <w:rFonts w:ascii="Times New Roman" w:hAnsi="Times New Roman"/>
          <w:sz w:val="28"/>
          <w:szCs w:val="28"/>
        </w:rPr>
      </w:pPr>
      <w:r w:rsidRPr="00FF3E6B">
        <w:rPr>
          <w:rFonts w:ascii="Times New Roman" w:hAnsi="Times New Roman"/>
          <w:sz w:val="28"/>
          <w:szCs w:val="28"/>
        </w:rPr>
        <w:t>Х4 – число абонентских терминалов сотовой связи на 1000 человек населения (на конец года; штук);</w:t>
      </w:r>
    </w:p>
    <w:p w:rsidR="00E118F4" w:rsidRDefault="00E118F4" w:rsidP="00B37D83">
      <w:pPr>
        <w:spacing w:after="0" w:line="360" w:lineRule="auto"/>
        <w:ind w:firstLine="851"/>
        <w:jc w:val="both"/>
        <w:rPr>
          <w:rFonts w:ascii="Times New Roman" w:hAnsi="Times New Roman"/>
          <w:sz w:val="28"/>
          <w:szCs w:val="28"/>
        </w:rPr>
      </w:pPr>
      <w:r w:rsidRPr="00FF3E6B">
        <w:rPr>
          <w:rFonts w:ascii="Times New Roman" w:hAnsi="Times New Roman"/>
          <w:sz w:val="28"/>
          <w:szCs w:val="28"/>
        </w:rPr>
        <w:t>Х5 – среднедушевые доходы населения (рублей).</w:t>
      </w:r>
    </w:p>
    <w:p w:rsidR="00E118F4" w:rsidRDefault="00E118F4" w:rsidP="00B37D83">
      <w:pPr>
        <w:spacing w:before="240" w:after="0" w:line="360" w:lineRule="auto"/>
        <w:ind w:firstLine="851"/>
        <w:jc w:val="both"/>
        <w:rPr>
          <w:rFonts w:ascii="Times New Roman" w:hAnsi="Times New Roman"/>
          <w:sz w:val="28"/>
          <w:szCs w:val="28"/>
        </w:rPr>
      </w:pPr>
      <w:r>
        <w:rPr>
          <w:rFonts w:ascii="Times New Roman" w:hAnsi="Times New Roman"/>
          <w:sz w:val="28"/>
          <w:szCs w:val="28"/>
        </w:rPr>
        <w:t>Далее приведена корреляционная матрица для данных показателей (Табл. 3.8.):</w:t>
      </w:r>
    </w:p>
    <w:p w:rsidR="00E118F4" w:rsidRDefault="00E118F4" w:rsidP="00B37D83">
      <w:pPr>
        <w:spacing w:before="240" w:after="0" w:line="360" w:lineRule="auto"/>
        <w:ind w:firstLine="851"/>
        <w:jc w:val="right"/>
        <w:rPr>
          <w:rFonts w:ascii="Times New Roman" w:hAnsi="Times New Roman"/>
          <w:sz w:val="24"/>
          <w:szCs w:val="24"/>
        </w:rPr>
      </w:pPr>
      <w:r>
        <w:rPr>
          <w:rFonts w:ascii="Times New Roman" w:hAnsi="Times New Roman"/>
          <w:sz w:val="24"/>
          <w:szCs w:val="24"/>
        </w:rPr>
        <w:tab/>
        <w:t>Табл. 3.8.</w:t>
      </w:r>
    </w:p>
    <w:tbl>
      <w:tblPr>
        <w:tblW w:w="6253" w:type="dxa"/>
        <w:jc w:val="center"/>
        <w:tblLook w:val="00A0" w:firstRow="1" w:lastRow="0" w:firstColumn="1" w:lastColumn="0" w:noHBand="0" w:noVBand="0"/>
      </w:tblPr>
      <w:tblGrid>
        <w:gridCol w:w="960"/>
        <w:gridCol w:w="1051"/>
        <w:gridCol w:w="1051"/>
        <w:gridCol w:w="1089"/>
        <w:gridCol w:w="1051"/>
        <w:gridCol w:w="1051"/>
      </w:tblGrid>
      <w:tr w:rsidR="00E118F4" w:rsidRPr="004F2D71" w:rsidTr="00B37D83">
        <w:trPr>
          <w:trHeight w:val="255"/>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 </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X1</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X2</w:t>
            </w:r>
          </w:p>
        </w:tc>
        <w:tc>
          <w:tcPr>
            <w:tcW w:w="1089"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X3</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X4</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X5</w:t>
            </w:r>
          </w:p>
        </w:tc>
      </w:tr>
      <w:tr w:rsidR="00E118F4" w:rsidRPr="004F2D71" w:rsidTr="00B37D83">
        <w:trPr>
          <w:trHeight w:val="255"/>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X1</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1</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0,215458</w:t>
            </w:r>
          </w:p>
        </w:tc>
        <w:tc>
          <w:tcPr>
            <w:tcW w:w="1089"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0,235416</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-0,48011</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0,068809</w:t>
            </w:r>
          </w:p>
        </w:tc>
      </w:tr>
      <w:tr w:rsidR="00E118F4" w:rsidRPr="004F2D71" w:rsidTr="00B37D83">
        <w:trPr>
          <w:trHeight w:val="255"/>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X2</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0,215458</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1</w:t>
            </w:r>
          </w:p>
        </w:tc>
        <w:tc>
          <w:tcPr>
            <w:tcW w:w="1089"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-0,11719</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-0,40711</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-0,46561</w:t>
            </w:r>
          </w:p>
        </w:tc>
      </w:tr>
      <w:tr w:rsidR="00E118F4" w:rsidRPr="004F2D71" w:rsidTr="00B37D83">
        <w:trPr>
          <w:trHeight w:val="255"/>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X3</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0,235416</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-0,11719</w:t>
            </w:r>
          </w:p>
        </w:tc>
        <w:tc>
          <w:tcPr>
            <w:tcW w:w="1089"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1</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0,017502</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0,387714</w:t>
            </w:r>
          </w:p>
        </w:tc>
      </w:tr>
      <w:tr w:rsidR="00E118F4" w:rsidRPr="004F2D71" w:rsidTr="00B37D83">
        <w:trPr>
          <w:trHeight w:val="255"/>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X4</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-0,48011</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-0,40711</w:t>
            </w:r>
          </w:p>
        </w:tc>
        <w:tc>
          <w:tcPr>
            <w:tcW w:w="1089"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0,017502</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1</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0,07353</w:t>
            </w:r>
          </w:p>
        </w:tc>
      </w:tr>
      <w:tr w:rsidR="00E118F4" w:rsidRPr="004F2D71" w:rsidTr="00B37D83">
        <w:trPr>
          <w:trHeight w:val="255"/>
          <w:jc w:val="center"/>
        </w:trPr>
        <w:tc>
          <w:tcPr>
            <w:tcW w:w="960" w:type="dxa"/>
            <w:tcBorders>
              <w:top w:val="single" w:sz="4" w:space="0" w:color="auto"/>
              <w:left w:val="single" w:sz="4" w:space="0" w:color="auto"/>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X5</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0,068809</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-0,46561</w:t>
            </w:r>
          </w:p>
        </w:tc>
        <w:tc>
          <w:tcPr>
            <w:tcW w:w="1089"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0,387714</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0,07353</w:t>
            </w:r>
          </w:p>
        </w:tc>
        <w:tc>
          <w:tcPr>
            <w:tcW w:w="1051" w:type="dxa"/>
            <w:tcBorders>
              <w:top w:val="single" w:sz="4" w:space="0" w:color="auto"/>
              <w:left w:val="nil"/>
              <w:bottom w:val="single" w:sz="4" w:space="0" w:color="auto"/>
              <w:right w:val="single" w:sz="4" w:space="0" w:color="auto"/>
            </w:tcBorders>
            <w:noWrap/>
            <w:vAlign w:val="bottom"/>
          </w:tcPr>
          <w:p w:rsidR="00E118F4" w:rsidRPr="00B37D83" w:rsidRDefault="00E118F4" w:rsidP="00B37D83">
            <w:pPr>
              <w:spacing w:after="0" w:line="240" w:lineRule="auto"/>
              <w:jc w:val="center"/>
              <w:rPr>
                <w:rFonts w:ascii="Arial" w:hAnsi="Arial" w:cs="Arial"/>
                <w:iCs/>
                <w:sz w:val="20"/>
                <w:szCs w:val="20"/>
              </w:rPr>
            </w:pPr>
            <w:r w:rsidRPr="00B37D83">
              <w:rPr>
                <w:rFonts w:ascii="Arial" w:hAnsi="Arial" w:cs="Arial"/>
                <w:iCs/>
                <w:sz w:val="20"/>
                <w:szCs w:val="20"/>
              </w:rPr>
              <w:t>1</w:t>
            </w:r>
          </w:p>
        </w:tc>
      </w:tr>
    </w:tbl>
    <w:p w:rsidR="00E118F4" w:rsidRDefault="00E118F4" w:rsidP="00890855">
      <w:pPr>
        <w:spacing w:before="240"/>
        <w:rPr>
          <w:rFonts w:ascii="Times New Roman" w:hAnsi="Times New Roman"/>
          <w:sz w:val="24"/>
          <w:szCs w:val="24"/>
        </w:rPr>
      </w:pPr>
      <w:r>
        <w:rPr>
          <w:rFonts w:ascii="Times New Roman" w:hAnsi="Times New Roman"/>
          <w:sz w:val="24"/>
          <w:szCs w:val="24"/>
        </w:rPr>
        <w:t>Табл. 3.8. Корреляционная матрица для группы 1.</w:t>
      </w:r>
    </w:p>
    <w:p w:rsidR="00E118F4" w:rsidRDefault="00E118F4" w:rsidP="00890855">
      <w:pPr>
        <w:spacing w:before="240" w:line="360" w:lineRule="auto"/>
        <w:ind w:firstLine="708"/>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 xml:space="preserve">В качестве результативного признака для регрессионного анализа опять возьмём показатель </w:t>
      </w:r>
      <w:r>
        <w:rPr>
          <w:rFonts w:ascii="Times New Roman" w:hAnsi="Times New Roman"/>
          <w:sz w:val="28"/>
          <w:szCs w:val="28"/>
          <w:lang w:val="en-US"/>
        </w:rPr>
        <w:t>X</w:t>
      </w:r>
      <w:r>
        <w:rPr>
          <w:rFonts w:ascii="Times New Roman" w:hAnsi="Times New Roman"/>
          <w:sz w:val="28"/>
          <w:szCs w:val="28"/>
        </w:rPr>
        <w:t xml:space="preserve">1 (доходы от услуг связи населению в расчете на одного жителя), факторными же признаками будут являться все остальные признаки. </w:t>
      </w:r>
      <w:r w:rsidRPr="007555C9">
        <w:rPr>
          <w:rFonts w:ascii="Times New Roman" w:hAnsi="Times New Roman"/>
          <w:sz w:val="28"/>
          <w:szCs w:val="28"/>
        </w:rPr>
        <w:t xml:space="preserve">Все результаты представлены </w:t>
      </w:r>
      <w:r>
        <w:rPr>
          <w:rFonts w:ascii="Times New Roman" w:hAnsi="Times New Roman"/>
          <w:sz w:val="28"/>
          <w:szCs w:val="28"/>
        </w:rPr>
        <w:t>таблице (Рис. 3.4).</w:t>
      </w:r>
    </w:p>
    <w:p w:rsidR="00E118F4" w:rsidRDefault="00E118F4" w:rsidP="00B37D83">
      <w:pPr>
        <w:jc w:val="right"/>
        <w:rPr>
          <w:rFonts w:ascii="Times New Roman" w:hAnsi="Times New Roman"/>
          <w:sz w:val="24"/>
          <w:szCs w:val="24"/>
        </w:rPr>
      </w:pPr>
    </w:p>
    <w:p w:rsidR="00E118F4" w:rsidRDefault="00E118F4" w:rsidP="00B37D83">
      <w:pPr>
        <w:jc w:val="right"/>
        <w:rPr>
          <w:rFonts w:ascii="Times New Roman" w:hAnsi="Times New Roman"/>
          <w:sz w:val="24"/>
          <w:szCs w:val="24"/>
        </w:rPr>
      </w:pPr>
    </w:p>
    <w:p w:rsidR="00E118F4" w:rsidRDefault="00E118F4" w:rsidP="0013270B">
      <w:pPr>
        <w:rPr>
          <w:rFonts w:ascii="Times New Roman" w:hAnsi="Times New Roman"/>
          <w:sz w:val="24"/>
          <w:szCs w:val="24"/>
        </w:rPr>
      </w:pPr>
    </w:p>
    <w:p w:rsidR="00E118F4" w:rsidRDefault="00E118F4" w:rsidP="00B37D83">
      <w:pPr>
        <w:jc w:val="right"/>
        <w:rPr>
          <w:rFonts w:ascii="Times New Roman" w:hAnsi="Times New Roman"/>
          <w:sz w:val="24"/>
          <w:szCs w:val="24"/>
        </w:rPr>
      </w:pPr>
      <w:r>
        <w:rPr>
          <w:rFonts w:ascii="Times New Roman" w:hAnsi="Times New Roman"/>
          <w:sz w:val="24"/>
          <w:szCs w:val="24"/>
        </w:rPr>
        <w:t>Рис. 3.4.</w:t>
      </w:r>
    </w:p>
    <w:p w:rsidR="00E118F4" w:rsidRDefault="0066247E" w:rsidP="00B37D83">
      <w:pPr>
        <w:spacing w:after="0" w:line="360" w:lineRule="auto"/>
        <w:ind w:firstLine="851"/>
        <w:jc w:val="center"/>
        <w:rPr>
          <w:rFonts w:ascii="Times New Roman" w:hAnsi="Times New Roman"/>
          <w:sz w:val="24"/>
          <w:szCs w:val="24"/>
        </w:rPr>
      </w:pPr>
      <w:r>
        <w:rPr>
          <w:rFonts w:ascii="Times New Roman" w:hAnsi="Times New Roman"/>
          <w:noProof/>
          <w:sz w:val="24"/>
          <w:szCs w:val="24"/>
        </w:rPr>
        <w:pict>
          <v:shape id="Рисунок 9" o:spid="_x0000_i1030" type="#_x0000_t75" style="width:239.25pt;height:66pt;visibility:visible">
            <v:imagedata r:id="rId14" o:title="" croptop="8083f" cropbottom="46847f" cropleft="6724f" cropright="35799f"/>
          </v:shape>
        </w:pict>
      </w:r>
    </w:p>
    <w:p w:rsidR="00E118F4" w:rsidRDefault="00E118F4" w:rsidP="00B37D83">
      <w:pPr>
        <w:spacing w:after="0" w:line="360" w:lineRule="auto"/>
        <w:ind w:firstLine="851"/>
        <w:jc w:val="both"/>
        <w:rPr>
          <w:rFonts w:ascii="Times New Roman" w:hAnsi="Times New Roman"/>
          <w:sz w:val="24"/>
          <w:szCs w:val="24"/>
        </w:rPr>
      </w:pPr>
      <w:r>
        <w:rPr>
          <w:rFonts w:ascii="Times New Roman" w:hAnsi="Times New Roman"/>
          <w:sz w:val="24"/>
          <w:szCs w:val="24"/>
        </w:rPr>
        <w:t>Рис.3.4. Результаты регрессионного анализа для группы 1.</w:t>
      </w:r>
    </w:p>
    <w:p w:rsidR="00E118F4" w:rsidRDefault="00E118F4" w:rsidP="00890855">
      <w:pPr>
        <w:spacing w:after="0" w:line="360" w:lineRule="auto"/>
        <w:ind w:firstLine="851"/>
        <w:jc w:val="both"/>
        <w:rPr>
          <w:rFonts w:ascii="Times New Roman" w:hAnsi="Times New Roman"/>
          <w:sz w:val="28"/>
          <w:szCs w:val="28"/>
        </w:rPr>
      </w:pPr>
      <w:r>
        <w:rPr>
          <w:rFonts w:ascii="Times New Roman" w:hAnsi="Times New Roman"/>
          <w:sz w:val="28"/>
          <w:szCs w:val="28"/>
        </w:rPr>
        <w:t>Исходя из таблицы (Рис. 3.4) можно построить следующее уравнение регрессии:</w:t>
      </w:r>
    </w:p>
    <w:p w:rsidR="00E118F4" w:rsidRPr="00570CDF" w:rsidRDefault="00E118F4" w:rsidP="00890855">
      <w:pPr>
        <w:spacing w:after="0" w:line="360" w:lineRule="auto"/>
        <w:jc w:val="center"/>
        <w:rPr>
          <w:rFonts w:ascii="Times New Roman" w:hAnsi="Times New Roman"/>
          <w:sz w:val="28"/>
          <w:szCs w:val="28"/>
        </w:rPr>
      </w:pPr>
      <w:r>
        <w:rPr>
          <w:rFonts w:ascii="Times New Roman" w:hAnsi="Times New Roman"/>
          <w:sz w:val="28"/>
          <w:szCs w:val="28"/>
          <w:lang w:val="en-US"/>
        </w:rPr>
        <w:t>X</w:t>
      </w:r>
      <w:r>
        <w:rPr>
          <w:rFonts w:ascii="Times New Roman" w:hAnsi="Times New Roman"/>
          <w:sz w:val="28"/>
          <w:szCs w:val="28"/>
        </w:rPr>
        <w:t>1=-0,524845-0,377390</w:t>
      </w:r>
      <w:r w:rsidRPr="00570CDF">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rPr>
        <w:t>4</w:t>
      </w:r>
    </w:p>
    <w:p w:rsidR="00E118F4" w:rsidRPr="007555C9" w:rsidRDefault="00E118F4" w:rsidP="00890855">
      <w:pPr>
        <w:spacing w:after="0" w:line="360" w:lineRule="auto"/>
        <w:ind w:firstLine="851"/>
        <w:jc w:val="both"/>
        <w:rPr>
          <w:rFonts w:ascii="Times New Roman" w:hAnsi="Times New Roman"/>
          <w:sz w:val="28"/>
          <w:szCs w:val="28"/>
        </w:rPr>
      </w:pPr>
      <w:r w:rsidRPr="007555C9">
        <w:rPr>
          <w:rFonts w:ascii="Times New Roman" w:hAnsi="Times New Roman"/>
          <w:sz w:val="28"/>
          <w:szCs w:val="28"/>
        </w:rPr>
        <w:t xml:space="preserve">Необходимо проверить значимость уравнения регрессии. Для этого находим наблюдаемое значение статистики </w:t>
      </w:r>
      <w:r w:rsidRPr="007555C9">
        <w:rPr>
          <w:rFonts w:ascii="Times New Roman" w:hAnsi="Times New Roman"/>
          <w:sz w:val="28"/>
          <w:szCs w:val="28"/>
          <w:lang w:val="en-US"/>
        </w:rPr>
        <w:t>F</w:t>
      </w:r>
      <w:r w:rsidRPr="007555C9">
        <w:rPr>
          <w:rFonts w:ascii="Times New Roman" w:hAnsi="Times New Roman"/>
          <w:sz w:val="28"/>
          <w:szCs w:val="28"/>
        </w:rPr>
        <w:t xml:space="preserve">. И получаем, что </w:t>
      </w:r>
      <w:r>
        <w:rPr>
          <w:rFonts w:ascii="Times New Roman" w:hAnsi="Times New Roman"/>
          <w:sz w:val="28"/>
          <w:szCs w:val="28"/>
          <w:lang w:val="en-US"/>
        </w:rPr>
        <w:t>F</w:t>
      </w:r>
      <w:r>
        <w:rPr>
          <w:rFonts w:ascii="Times New Roman" w:hAnsi="Times New Roman"/>
          <w:sz w:val="28"/>
          <w:szCs w:val="28"/>
        </w:rPr>
        <w:t>=4,7929</w:t>
      </w:r>
      <w:r w:rsidRPr="007555C9">
        <w:rPr>
          <w:rFonts w:ascii="Times New Roman" w:hAnsi="Times New Roman"/>
          <w:sz w:val="28"/>
          <w:szCs w:val="28"/>
        </w:rPr>
        <w:t xml:space="preserve">. Теперь найдем критическое значение статистики </w:t>
      </w:r>
      <w:r w:rsidRPr="007555C9">
        <w:rPr>
          <w:rFonts w:ascii="Times New Roman" w:hAnsi="Times New Roman"/>
          <w:sz w:val="28"/>
          <w:szCs w:val="28"/>
          <w:lang w:val="en-US"/>
        </w:rPr>
        <w:t>F</w:t>
      </w:r>
      <w:r w:rsidRPr="007555C9">
        <w:rPr>
          <w:rFonts w:ascii="Times New Roman" w:hAnsi="Times New Roman"/>
          <w:sz w:val="28"/>
          <w:szCs w:val="28"/>
        </w:rPr>
        <w:t xml:space="preserve"> на уровне</w:t>
      </w:r>
      <w:r>
        <w:rPr>
          <w:rFonts w:ascii="Times New Roman" w:hAnsi="Times New Roman"/>
          <w:sz w:val="28"/>
          <w:szCs w:val="28"/>
        </w:rPr>
        <w:t xml:space="preserve"> значимости 0,1, оно равно 3,136</w:t>
      </w:r>
      <w:r w:rsidRPr="007555C9">
        <w:rPr>
          <w:rFonts w:ascii="Times New Roman" w:hAnsi="Times New Roman"/>
          <w:sz w:val="28"/>
          <w:szCs w:val="28"/>
        </w:rPr>
        <w:t xml:space="preserve">. Так как наблюдаемое значение статистики </w:t>
      </w:r>
      <w:r w:rsidRPr="007555C9">
        <w:rPr>
          <w:rFonts w:ascii="Times New Roman" w:hAnsi="Times New Roman"/>
          <w:sz w:val="28"/>
          <w:szCs w:val="28"/>
          <w:lang w:val="en-US"/>
        </w:rPr>
        <w:t>F</w:t>
      </w:r>
      <w:r w:rsidRPr="007555C9">
        <w:rPr>
          <w:rFonts w:ascii="Times New Roman" w:hAnsi="Times New Roman"/>
          <w:sz w:val="28"/>
          <w:szCs w:val="28"/>
        </w:rPr>
        <w:t xml:space="preserve"> превосходит его критическое, то на уровне значимости 0,1 можно утверждать, что полученное уравнение регрессии значимое. </w:t>
      </w:r>
    </w:p>
    <w:p w:rsidR="00E118F4" w:rsidRPr="00422506" w:rsidRDefault="00E118F4" w:rsidP="00890855">
      <w:pPr>
        <w:spacing w:after="0" w:line="360" w:lineRule="auto"/>
        <w:ind w:firstLine="851"/>
        <w:jc w:val="both"/>
        <w:rPr>
          <w:rFonts w:ascii="Times New Roman" w:hAnsi="Times New Roman"/>
          <w:sz w:val="28"/>
          <w:szCs w:val="28"/>
        </w:rPr>
      </w:pPr>
      <w:r w:rsidRPr="00422506">
        <w:rPr>
          <w:rFonts w:ascii="Times New Roman" w:hAnsi="Times New Roman"/>
          <w:sz w:val="28"/>
          <w:szCs w:val="28"/>
        </w:rPr>
        <w:t xml:space="preserve">Далее необходимо проверить значимость коэффициентов уравнения. С вероятностью 0,1 можно утверждать, что коэффициент при </w:t>
      </w:r>
      <w:r>
        <w:rPr>
          <w:rFonts w:ascii="Times New Roman" w:hAnsi="Times New Roman"/>
          <w:sz w:val="28"/>
          <w:szCs w:val="28"/>
          <w:lang w:val="en-US"/>
        </w:rPr>
        <w:t>X</w:t>
      </w:r>
      <w:r>
        <w:rPr>
          <w:rFonts w:ascii="Times New Roman" w:hAnsi="Times New Roman"/>
          <w:sz w:val="28"/>
          <w:szCs w:val="28"/>
        </w:rPr>
        <w:t>4 значим</w:t>
      </w:r>
      <w:r w:rsidRPr="00422506">
        <w:rPr>
          <w:rFonts w:ascii="Times New Roman" w:hAnsi="Times New Roman"/>
          <w:sz w:val="28"/>
          <w:szCs w:val="28"/>
        </w:rPr>
        <w:t>. Коэффи</w:t>
      </w:r>
      <w:r>
        <w:rPr>
          <w:rFonts w:ascii="Times New Roman" w:hAnsi="Times New Roman"/>
          <w:sz w:val="28"/>
          <w:szCs w:val="28"/>
        </w:rPr>
        <w:t>циент детерминации составил 23,1</w:t>
      </w:r>
      <w:r w:rsidRPr="00422506">
        <w:rPr>
          <w:rFonts w:ascii="Times New Roman" w:hAnsi="Times New Roman"/>
          <w:sz w:val="28"/>
          <w:szCs w:val="28"/>
        </w:rPr>
        <w:t xml:space="preserve">%. </w:t>
      </w:r>
      <w:r w:rsidRPr="00890855">
        <w:rPr>
          <w:rStyle w:val="apple-converted-space"/>
          <w:rFonts w:ascii="Times New Roman" w:hAnsi="Times New Roman"/>
          <w:color w:val="000000"/>
          <w:sz w:val="28"/>
          <w:szCs w:val="28"/>
        </w:rPr>
        <w:t xml:space="preserve">Следовательно, </w:t>
      </w:r>
      <w:r>
        <w:rPr>
          <w:rStyle w:val="apple-style-span"/>
          <w:rFonts w:ascii="Times New Roman" w:hAnsi="Times New Roman"/>
          <w:color w:val="000000"/>
          <w:sz w:val="28"/>
          <w:szCs w:val="28"/>
        </w:rPr>
        <w:t xml:space="preserve">на </w:t>
      </w:r>
      <w:r w:rsidRPr="00890855">
        <w:rPr>
          <w:rStyle w:val="apple-style-span"/>
          <w:rFonts w:ascii="Times New Roman" w:hAnsi="Times New Roman"/>
          <w:color w:val="000000"/>
          <w:sz w:val="28"/>
          <w:szCs w:val="28"/>
        </w:rPr>
        <w:t>долю вариации фактор</w:t>
      </w:r>
      <w:r>
        <w:rPr>
          <w:rStyle w:val="apple-style-span"/>
          <w:rFonts w:ascii="Times New Roman" w:hAnsi="Times New Roman"/>
          <w:color w:val="000000"/>
          <w:sz w:val="28"/>
          <w:szCs w:val="28"/>
        </w:rPr>
        <w:t>ных признаков приходится меньшая</w:t>
      </w:r>
      <w:r w:rsidRPr="00890855">
        <w:rPr>
          <w:rStyle w:val="apple-style-span"/>
          <w:rFonts w:ascii="Times New Roman" w:hAnsi="Times New Roman"/>
          <w:color w:val="000000"/>
          <w:sz w:val="28"/>
          <w:szCs w:val="28"/>
        </w:rPr>
        <w:t xml:space="preserve"> часть по сравнению с остальными неучтенными в модели факторами, влияющими на изменение результативного показателя. А значит данная регрессионная модель имее</w:t>
      </w:r>
      <w:r>
        <w:rPr>
          <w:rStyle w:val="apple-style-span"/>
          <w:rFonts w:ascii="Times New Roman" w:hAnsi="Times New Roman"/>
          <w:color w:val="000000"/>
          <w:sz w:val="28"/>
          <w:szCs w:val="28"/>
        </w:rPr>
        <w:t>т низкое</w:t>
      </w:r>
      <w:r w:rsidRPr="00890855">
        <w:rPr>
          <w:rStyle w:val="apple-style-span"/>
          <w:rFonts w:ascii="Times New Roman" w:hAnsi="Times New Roman"/>
          <w:color w:val="000000"/>
          <w:sz w:val="28"/>
          <w:szCs w:val="28"/>
        </w:rPr>
        <w:t xml:space="preserve"> практическое значение.</w:t>
      </w:r>
    </w:p>
    <w:p w:rsidR="00E118F4" w:rsidRDefault="00E118F4" w:rsidP="00883B52">
      <w:pPr>
        <w:spacing w:after="0" w:line="360" w:lineRule="auto"/>
        <w:ind w:firstLine="851"/>
        <w:jc w:val="both"/>
        <w:rPr>
          <w:rFonts w:ascii="Times New Roman" w:hAnsi="Times New Roman"/>
          <w:sz w:val="28"/>
          <w:szCs w:val="28"/>
        </w:rPr>
      </w:pPr>
      <w:r w:rsidRPr="00422506">
        <w:rPr>
          <w:rFonts w:ascii="Times New Roman" w:hAnsi="Times New Roman"/>
          <w:sz w:val="28"/>
          <w:szCs w:val="28"/>
        </w:rPr>
        <w:t xml:space="preserve">Увеличение </w:t>
      </w:r>
      <w:r>
        <w:rPr>
          <w:rFonts w:ascii="Times New Roman" w:hAnsi="Times New Roman"/>
          <w:sz w:val="28"/>
          <w:szCs w:val="28"/>
        </w:rPr>
        <w:t xml:space="preserve">числа абонентских терминалов сотовой связи в рассматриваемых регионах страны </w:t>
      </w:r>
      <w:r w:rsidRPr="00422506">
        <w:rPr>
          <w:rFonts w:ascii="Times New Roman" w:hAnsi="Times New Roman"/>
          <w:sz w:val="28"/>
          <w:szCs w:val="28"/>
        </w:rPr>
        <w:t xml:space="preserve">на единицу ведет к </w:t>
      </w:r>
      <w:r>
        <w:rPr>
          <w:rFonts w:ascii="Times New Roman" w:hAnsi="Times New Roman"/>
          <w:sz w:val="28"/>
          <w:szCs w:val="28"/>
        </w:rPr>
        <w:t>уменьшению дохода от услуг связи населению на одного жителя на 0,3774 единиц в этих регионах.</w:t>
      </w:r>
    </w:p>
    <w:p w:rsidR="00E118F4" w:rsidRDefault="00E118F4" w:rsidP="00883B52">
      <w:pPr>
        <w:spacing w:after="0" w:line="360" w:lineRule="auto"/>
        <w:ind w:firstLine="851"/>
        <w:jc w:val="both"/>
        <w:rPr>
          <w:rFonts w:ascii="Times New Roman" w:hAnsi="Times New Roman"/>
          <w:sz w:val="28"/>
          <w:szCs w:val="28"/>
        </w:rPr>
      </w:pPr>
      <w:r>
        <w:rPr>
          <w:rFonts w:ascii="Times New Roman" w:hAnsi="Times New Roman"/>
          <w:sz w:val="28"/>
          <w:szCs w:val="28"/>
        </w:rPr>
        <w:t>Что же касательно общего уравнения регрессии по всей совокупности данных то оно будет выглядеть так (рис. 3.5):</w:t>
      </w:r>
    </w:p>
    <w:p w:rsidR="00E118F4" w:rsidRDefault="00E118F4" w:rsidP="00883B52">
      <w:pPr>
        <w:spacing w:after="0" w:line="360" w:lineRule="auto"/>
        <w:ind w:firstLine="851"/>
        <w:jc w:val="both"/>
        <w:rPr>
          <w:rFonts w:ascii="Times New Roman" w:hAnsi="Times New Roman"/>
          <w:sz w:val="28"/>
          <w:szCs w:val="28"/>
        </w:rPr>
      </w:pPr>
    </w:p>
    <w:p w:rsidR="00E118F4" w:rsidRDefault="00E118F4" w:rsidP="00883B52">
      <w:pPr>
        <w:spacing w:after="0" w:line="360" w:lineRule="auto"/>
        <w:ind w:firstLine="851"/>
        <w:jc w:val="both"/>
        <w:rPr>
          <w:rFonts w:ascii="Times New Roman" w:hAnsi="Times New Roman"/>
          <w:sz w:val="28"/>
          <w:szCs w:val="28"/>
        </w:rPr>
      </w:pPr>
    </w:p>
    <w:p w:rsidR="00E118F4" w:rsidRDefault="00E118F4" w:rsidP="00883B52">
      <w:pPr>
        <w:spacing w:after="0" w:line="360" w:lineRule="auto"/>
        <w:ind w:firstLine="851"/>
        <w:jc w:val="both"/>
        <w:rPr>
          <w:rFonts w:ascii="Times New Roman" w:hAnsi="Times New Roman"/>
          <w:sz w:val="28"/>
          <w:szCs w:val="28"/>
        </w:rPr>
      </w:pPr>
    </w:p>
    <w:p w:rsidR="00E118F4" w:rsidRDefault="00E118F4" w:rsidP="00883B52">
      <w:pPr>
        <w:spacing w:after="0" w:line="360" w:lineRule="auto"/>
        <w:ind w:firstLine="851"/>
        <w:jc w:val="both"/>
        <w:rPr>
          <w:rFonts w:ascii="Times New Roman" w:hAnsi="Times New Roman"/>
          <w:sz w:val="28"/>
          <w:szCs w:val="28"/>
        </w:rPr>
      </w:pPr>
    </w:p>
    <w:p w:rsidR="00E118F4" w:rsidRPr="00883B52" w:rsidRDefault="00E118F4" w:rsidP="00883B52">
      <w:pPr>
        <w:spacing w:after="0" w:line="360" w:lineRule="auto"/>
        <w:ind w:firstLine="851"/>
        <w:jc w:val="right"/>
        <w:rPr>
          <w:rFonts w:ascii="Times New Roman" w:hAnsi="Times New Roman"/>
          <w:sz w:val="24"/>
          <w:szCs w:val="24"/>
        </w:rPr>
      </w:pPr>
      <w:r>
        <w:rPr>
          <w:rFonts w:ascii="Times New Roman" w:hAnsi="Times New Roman"/>
          <w:sz w:val="24"/>
          <w:szCs w:val="24"/>
        </w:rPr>
        <w:t>Рис. 3.5</w:t>
      </w:r>
    </w:p>
    <w:p w:rsidR="00E118F4" w:rsidRDefault="0066247E" w:rsidP="00883B52">
      <w:pPr>
        <w:spacing w:after="0" w:line="360" w:lineRule="auto"/>
        <w:ind w:firstLine="851"/>
        <w:jc w:val="both"/>
        <w:rPr>
          <w:rFonts w:ascii="Times New Roman" w:hAnsi="Times New Roman"/>
          <w:sz w:val="28"/>
          <w:szCs w:val="28"/>
        </w:rPr>
      </w:pPr>
      <w:r>
        <w:rPr>
          <w:rFonts w:ascii="Times New Roman" w:hAnsi="Times New Roman"/>
          <w:noProof/>
          <w:sz w:val="28"/>
          <w:szCs w:val="28"/>
        </w:rPr>
        <w:pict>
          <v:shape id="Рисунок 92" o:spid="_x0000_i1031" type="#_x0000_t75" style="width:287.25pt;height:78pt;visibility:visible">
            <v:imagedata r:id="rId15" o:title="" croptop="8755f" cropbottom="46847f" cropleft="6618f" cropright="36639f"/>
          </v:shape>
        </w:pict>
      </w:r>
    </w:p>
    <w:p w:rsidR="00E118F4" w:rsidRDefault="00E118F4" w:rsidP="00883B52">
      <w:pPr>
        <w:spacing w:after="0" w:line="360" w:lineRule="auto"/>
        <w:rPr>
          <w:rFonts w:ascii="Times New Roman" w:hAnsi="Times New Roman"/>
          <w:sz w:val="24"/>
          <w:szCs w:val="24"/>
        </w:rPr>
      </w:pPr>
      <w:r>
        <w:rPr>
          <w:rFonts w:ascii="Times New Roman" w:hAnsi="Times New Roman"/>
          <w:sz w:val="24"/>
          <w:szCs w:val="24"/>
        </w:rPr>
        <w:t>Рис. 3.5</w:t>
      </w:r>
      <w:r w:rsidRPr="00883B52">
        <w:rPr>
          <w:rFonts w:ascii="Times New Roman" w:hAnsi="Times New Roman"/>
          <w:sz w:val="24"/>
          <w:szCs w:val="24"/>
        </w:rPr>
        <w:t xml:space="preserve"> Результаты регрессионного анализа для всей совокупности регионов.</w:t>
      </w:r>
    </w:p>
    <w:p w:rsidR="00E118F4" w:rsidRPr="00883B52" w:rsidRDefault="00E118F4" w:rsidP="00883B52">
      <w:pPr>
        <w:spacing w:after="0" w:line="360" w:lineRule="auto"/>
        <w:jc w:val="center"/>
        <w:rPr>
          <w:rFonts w:ascii="Times New Roman" w:hAnsi="Times New Roman"/>
          <w:sz w:val="28"/>
          <w:szCs w:val="28"/>
        </w:rPr>
      </w:pPr>
      <w:r w:rsidRPr="00883B52">
        <w:rPr>
          <w:rFonts w:ascii="Times New Roman" w:hAnsi="Times New Roman"/>
          <w:sz w:val="28"/>
          <w:szCs w:val="28"/>
          <w:lang w:val="en-US"/>
        </w:rPr>
        <w:t>X</w:t>
      </w:r>
      <w:r w:rsidRPr="00883B52">
        <w:rPr>
          <w:rFonts w:ascii="Times New Roman" w:hAnsi="Times New Roman"/>
          <w:sz w:val="28"/>
          <w:szCs w:val="28"/>
        </w:rPr>
        <w:t>1=0,686084*</w:t>
      </w:r>
      <w:r w:rsidRPr="00883B52">
        <w:rPr>
          <w:rFonts w:ascii="Times New Roman" w:hAnsi="Times New Roman"/>
          <w:sz w:val="28"/>
          <w:szCs w:val="28"/>
          <w:lang w:val="en-US"/>
        </w:rPr>
        <w:t>X</w:t>
      </w:r>
      <w:r w:rsidRPr="00883B52">
        <w:rPr>
          <w:rFonts w:ascii="Times New Roman" w:hAnsi="Times New Roman"/>
          <w:sz w:val="28"/>
          <w:szCs w:val="28"/>
        </w:rPr>
        <w:t>5</w:t>
      </w:r>
    </w:p>
    <w:p w:rsidR="00E118F4" w:rsidRPr="007555C9" w:rsidRDefault="00E118F4" w:rsidP="00883B52">
      <w:pPr>
        <w:spacing w:after="0" w:line="360" w:lineRule="auto"/>
        <w:ind w:firstLine="851"/>
        <w:jc w:val="both"/>
        <w:rPr>
          <w:rFonts w:ascii="Times New Roman" w:hAnsi="Times New Roman"/>
          <w:sz w:val="28"/>
          <w:szCs w:val="28"/>
        </w:rPr>
      </w:pPr>
      <w:r w:rsidRPr="007555C9">
        <w:rPr>
          <w:rFonts w:ascii="Times New Roman" w:hAnsi="Times New Roman"/>
          <w:sz w:val="28"/>
          <w:szCs w:val="28"/>
        </w:rPr>
        <w:t xml:space="preserve">Необходимо проверить значимость уравнения регрессии. Для этого находим наблюдаемое значение статистики </w:t>
      </w:r>
      <w:r w:rsidRPr="007555C9">
        <w:rPr>
          <w:rFonts w:ascii="Times New Roman" w:hAnsi="Times New Roman"/>
          <w:sz w:val="28"/>
          <w:szCs w:val="28"/>
          <w:lang w:val="en-US"/>
        </w:rPr>
        <w:t>F</w:t>
      </w:r>
      <w:r w:rsidRPr="007555C9">
        <w:rPr>
          <w:rFonts w:ascii="Times New Roman" w:hAnsi="Times New Roman"/>
          <w:sz w:val="28"/>
          <w:szCs w:val="28"/>
        </w:rPr>
        <w:t xml:space="preserve">. И получаем, что </w:t>
      </w:r>
      <w:r>
        <w:rPr>
          <w:rFonts w:ascii="Times New Roman" w:hAnsi="Times New Roman"/>
          <w:sz w:val="28"/>
          <w:szCs w:val="28"/>
          <w:lang w:val="en-US"/>
        </w:rPr>
        <w:t>F</w:t>
      </w:r>
      <w:r>
        <w:rPr>
          <w:rFonts w:ascii="Times New Roman" w:hAnsi="Times New Roman"/>
          <w:sz w:val="28"/>
          <w:szCs w:val="28"/>
        </w:rPr>
        <w:t>=</w:t>
      </w:r>
      <w:r w:rsidRPr="00883B52">
        <w:rPr>
          <w:rFonts w:ascii="Times New Roman" w:hAnsi="Times New Roman"/>
          <w:sz w:val="28"/>
          <w:szCs w:val="28"/>
        </w:rPr>
        <w:t>52</w:t>
      </w:r>
      <w:r>
        <w:rPr>
          <w:rFonts w:ascii="Times New Roman" w:hAnsi="Times New Roman"/>
          <w:sz w:val="28"/>
          <w:szCs w:val="28"/>
        </w:rPr>
        <w:t>,</w:t>
      </w:r>
      <w:r w:rsidRPr="00883B52">
        <w:rPr>
          <w:rFonts w:ascii="Times New Roman" w:hAnsi="Times New Roman"/>
          <w:sz w:val="28"/>
          <w:szCs w:val="28"/>
        </w:rPr>
        <w:t>470</w:t>
      </w:r>
      <w:r w:rsidRPr="007555C9">
        <w:rPr>
          <w:rFonts w:ascii="Times New Roman" w:hAnsi="Times New Roman"/>
          <w:sz w:val="28"/>
          <w:szCs w:val="28"/>
        </w:rPr>
        <w:t xml:space="preserve">. Так как наблюдаемое значение статистики </w:t>
      </w:r>
      <w:r w:rsidRPr="007555C9">
        <w:rPr>
          <w:rFonts w:ascii="Times New Roman" w:hAnsi="Times New Roman"/>
          <w:sz w:val="28"/>
          <w:szCs w:val="28"/>
          <w:lang w:val="en-US"/>
        </w:rPr>
        <w:t>F</w:t>
      </w:r>
      <w:r w:rsidRPr="007555C9">
        <w:rPr>
          <w:rFonts w:ascii="Times New Roman" w:hAnsi="Times New Roman"/>
          <w:sz w:val="28"/>
          <w:szCs w:val="28"/>
        </w:rPr>
        <w:t xml:space="preserve"> превосходит его критическое, то на уровне значимости 0,1 можно утверждать, что полученное уравнение регрессии значимое. </w:t>
      </w:r>
    </w:p>
    <w:p w:rsidR="00E118F4" w:rsidRPr="00F40B35" w:rsidRDefault="00E118F4" w:rsidP="00F40B35">
      <w:pPr>
        <w:spacing w:after="0" w:line="360" w:lineRule="auto"/>
        <w:ind w:firstLine="851"/>
        <w:jc w:val="both"/>
        <w:rPr>
          <w:rFonts w:ascii="Times New Roman" w:hAnsi="Times New Roman"/>
          <w:sz w:val="28"/>
          <w:szCs w:val="28"/>
        </w:rPr>
      </w:pPr>
      <w:r w:rsidRPr="00422506">
        <w:rPr>
          <w:rFonts w:ascii="Times New Roman" w:hAnsi="Times New Roman"/>
          <w:sz w:val="28"/>
          <w:szCs w:val="28"/>
        </w:rPr>
        <w:t xml:space="preserve">Далее необходимо проверить значимость коэффициентов уравнения. С вероятностью 0,1 можно утверждать, что коэффициент при </w:t>
      </w:r>
      <w:r>
        <w:rPr>
          <w:rFonts w:ascii="Times New Roman" w:hAnsi="Times New Roman"/>
          <w:sz w:val="28"/>
          <w:szCs w:val="28"/>
          <w:lang w:val="en-US"/>
        </w:rPr>
        <w:t>X</w:t>
      </w:r>
      <w:r w:rsidRPr="00883B52">
        <w:rPr>
          <w:rFonts w:ascii="Times New Roman" w:hAnsi="Times New Roman"/>
          <w:sz w:val="28"/>
          <w:szCs w:val="28"/>
        </w:rPr>
        <w:t>5</w:t>
      </w:r>
      <w:r>
        <w:rPr>
          <w:rFonts w:ascii="Times New Roman" w:hAnsi="Times New Roman"/>
          <w:sz w:val="28"/>
          <w:szCs w:val="28"/>
        </w:rPr>
        <w:t xml:space="preserve"> значим</w:t>
      </w:r>
      <w:r w:rsidRPr="00422506">
        <w:rPr>
          <w:rFonts w:ascii="Times New Roman" w:hAnsi="Times New Roman"/>
          <w:sz w:val="28"/>
          <w:szCs w:val="28"/>
        </w:rPr>
        <w:t>. Коэффи</w:t>
      </w:r>
      <w:r>
        <w:rPr>
          <w:rFonts w:ascii="Times New Roman" w:hAnsi="Times New Roman"/>
          <w:sz w:val="28"/>
          <w:szCs w:val="28"/>
        </w:rPr>
        <w:t xml:space="preserve">циент детерминации составил </w:t>
      </w:r>
      <w:r w:rsidRPr="00DE1725">
        <w:rPr>
          <w:rFonts w:ascii="Times New Roman" w:hAnsi="Times New Roman"/>
          <w:sz w:val="28"/>
          <w:szCs w:val="28"/>
        </w:rPr>
        <w:t>47</w:t>
      </w:r>
      <w:r>
        <w:rPr>
          <w:rFonts w:ascii="Times New Roman" w:hAnsi="Times New Roman"/>
          <w:sz w:val="28"/>
          <w:szCs w:val="28"/>
        </w:rPr>
        <w:t>,1</w:t>
      </w:r>
      <w:r w:rsidRPr="00422506">
        <w:rPr>
          <w:rFonts w:ascii="Times New Roman" w:hAnsi="Times New Roman"/>
          <w:sz w:val="28"/>
          <w:szCs w:val="28"/>
        </w:rPr>
        <w:t xml:space="preserve">%. </w:t>
      </w:r>
      <w:r w:rsidRPr="00890855">
        <w:rPr>
          <w:rStyle w:val="apple-converted-space"/>
          <w:rFonts w:ascii="Times New Roman" w:hAnsi="Times New Roman"/>
          <w:color w:val="000000"/>
          <w:sz w:val="28"/>
          <w:szCs w:val="28"/>
        </w:rPr>
        <w:t xml:space="preserve">Следовательно, </w:t>
      </w:r>
      <w:r>
        <w:rPr>
          <w:rStyle w:val="apple-style-span"/>
          <w:rFonts w:ascii="Times New Roman" w:hAnsi="Times New Roman"/>
          <w:color w:val="000000"/>
          <w:sz w:val="28"/>
          <w:szCs w:val="28"/>
        </w:rPr>
        <w:t xml:space="preserve">на </w:t>
      </w:r>
      <w:r w:rsidRPr="00890855">
        <w:rPr>
          <w:rStyle w:val="apple-style-span"/>
          <w:rFonts w:ascii="Times New Roman" w:hAnsi="Times New Roman"/>
          <w:color w:val="000000"/>
          <w:sz w:val="28"/>
          <w:szCs w:val="28"/>
        </w:rPr>
        <w:t>долю вариации фактор</w:t>
      </w:r>
      <w:r>
        <w:rPr>
          <w:rStyle w:val="apple-style-span"/>
          <w:rFonts w:ascii="Times New Roman" w:hAnsi="Times New Roman"/>
          <w:color w:val="000000"/>
          <w:sz w:val="28"/>
          <w:szCs w:val="28"/>
        </w:rPr>
        <w:t>ных признаков приходится меньшая</w:t>
      </w:r>
      <w:r w:rsidRPr="00890855">
        <w:rPr>
          <w:rStyle w:val="apple-style-span"/>
          <w:rFonts w:ascii="Times New Roman" w:hAnsi="Times New Roman"/>
          <w:color w:val="000000"/>
          <w:sz w:val="28"/>
          <w:szCs w:val="28"/>
        </w:rPr>
        <w:t xml:space="preserve"> часть по сравнению с остальными неучтенными в модели факторами, влияющими на изменение результативного показателя. А значит данная регрессионная модель имее</w:t>
      </w:r>
      <w:r>
        <w:rPr>
          <w:rStyle w:val="apple-style-span"/>
          <w:rFonts w:ascii="Times New Roman" w:hAnsi="Times New Roman"/>
          <w:color w:val="000000"/>
          <w:sz w:val="28"/>
          <w:szCs w:val="28"/>
        </w:rPr>
        <w:t>т низкое</w:t>
      </w:r>
      <w:r w:rsidRPr="00890855">
        <w:rPr>
          <w:rStyle w:val="apple-style-span"/>
          <w:rFonts w:ascii="Times New Roman" w:hAnsi="Times New Roman"/>
          <w:color w:val="000000"/>
          <w:sz w:val="28"/>
          <w:szCs w:val="28"/>
        </w:rPr>
        <w:t xml:space="preserve"> практическое значение.</w:t>
      </w:r>
    </w:p>
    <w:p w:rsidR="00E118F4" w:rsidRPr="00883B52" w:rsidRDefault="00E118F4" w:rsidP="00883B52">
      <w:pPr>
        <w:spacing w:after="0" w:line="360" w:lineRule="auto"/>
        <w:ind w:firstLine="851"/>
        <w:jc w:val="both"/>
        <w:rPr>
          <w:rFonts w:ascii="Times New Roman" w:hAnsi="Times New Roman"/>
          <w:sz w:val="28"/>
          <w:szCs w:val="28"/>
          <w:lang w:val="en-US"/>
        </w:rPr>
      </w:pPr>
      <w:r w:rsidRPr="001A7EAB">
        <w:rPr>
          <w:rFonts w:ascii="Times New Roman" w:hAnsi="Times New Roman"/>
          <w:sz w:val="28"/>
          <w:szCs w:val="28"/>
        </w:rPr>
        <w:t xml:space="preserve">Мы провели регрессионный анализ в каждом из кластеров, которые были получены в ходе кластерного анализа. В каждой из </w:t>
      </w:r>
      <w:r>
        <w:rPr>
          <w:rFonts w:ascii="Times New Roman" w:hAnsi="Times New Roman"/>
          <w:sz w:val="28"/>
          <w:szCs w:val="28"/>
        </w:rPr>
        <w:t>групп влияние на доход от услуг связи населению</w:t>
      </w:r>
      <w:r w:rsidRPr="001A7EAB">
        <w:rPr>
          <w:rFonts w:ascii="Times New Roman" w:hAnsi="Times New Roman"/>
          <w:sz w:val="28"/>
          <w:szCs w:val="28"/>
        </w:rPr>
        <w:t>. Далее представлена сводная таблица</w:t>
      </w:r>
      <w:r>
        <w:rPr>
          <w:rFonts w:ascii="Times New Roman" w:hAnsi="Times New Roman"/>
          <w:sz w:val="28"/>
          <w:szCs w:val="28"/>
        </w:rPr>
        <w:t xml:space="preserve"> (табл. 3.9)</w:t>
      </w:r>
      <w:r w:rsidRPr="001A7EAB">
        <w:rPr>
          <w:rFonts w:ascii="Times New Roman" w:hAnsi="Times New Roman"/>
          <w:sz w:val="28"/>
          <w:szCs w:val="28"/>
        </w:rPr>
        <w:t>.</w:t>
      </w:r>
    </w:p>
    <w:p w:rsidR="00E118F4" w:rsidRPr="00883B52" w:rsidRDefault="00E118F4" w:rsidP="001A7EAB">
      <w:pPr>
        <w:spacing w:after="0" w:line="360" w:lineRule="auto"/>
        <w:ind w:firstLine="851"/>
        <w:jc w:val="right"/>
        <w:rPr>
          <w:rFonts w:ascii="Times New Roman" w:hAnsi="Times New Roman"/>
          <w:sz w:val="24"/>
          <w:szCs w:val="24"/>
          <w:lang w:val="en-US"/>
        </w:rPr>
      </w:pPr>
      <w:r>
        <w:rPr>
          <w:rFonts w:ascii="Times New Roman" w:hAnsi="Times New Roman"/>
          <w:sz w:val="24"/>
          <w:szCs w:val="24"/>
        </w:rPr>
        <w:t>Табл.3.9.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0"/>
        <w:gridCol w:w="5746"/>
        <w:gridCol w:w="1143"/>
        <w:gridCol w:w="1232"/>
      </w:tblGrid>
      <w:tr w:rsidR="00E118F4" w:rsidRPr="004F2D71" w:rsidTr="004F2D71">
        <w:trPr>
          <w:trHeight w:val="229"/>
        </w:trPr>
        <w:tc>
          <w:tcPr>
            <w:tcW w:w="1450" w:type="dxa"/>
          </w:tcPr>
          <w:p w:rsidR="00E118F4" w:rsidRPr="004F2D71" w:rsidRDefault="00E118F4" w:rsidP="004F2D71">
            <w:pPr>
              <w:spacing w:after="0" w:line="360" w:lineRule="auto"/>
              <w:jc w:val="center"/>
              <w:rPr>
                <w:rFonts w:ascii="Times New Roman" w:hAnsi="Times New Roman"/>
                <w:sz w:val="20"/>
                <w:szCs w:val="20"/>
              </w:rPr>
            </w:pPr>
            <w:r w:rsidRPr="004F2D71">
              <w:rPr>
                <w:rFonts w:ascii="Times New Roman" w:hAnsi="Times New Roman"/>
                <w:sz w:val="20"/>
                <w:szCs w:val="20"/>
              </w:rPr>
              <w:t>Кластеры</w:t>
            </w:r>
          </w:p>
        </w:tc>
        <w:tc>
          <w:tcPr>
            <w:tcW w:w="5746" w:type="dxa"/>
          </w:tcPr>
          <w:p w:rsidR="00E118F4" w:rsidRPr="004F2D71" w:rsidRDefault="00E118F4" w:rsidP="004F2D71">
            <w:pPr>
              <w:spacing w:after="0" w:line="360" w:lineRule="auto"/>
              <w:jc w:val="center"/>
              <w:rPr>
                <w:rFonts w:ascii="Times New Roman" w:hAnsi="Times New Roman"/>
                <w:sz w:val="20"/>
                <w:szCs w:val="20"/>
              </w:rPr>
            </w:pPr>
            <w:r w:rsidRPr="004F2D71">
              <w:rPr>
                <w:rFonts w:ascii="Times New Roman" w:hAnsi="Times New Roman"/>
                <w:sz w:val="20"/>
                <w:szCs w:val="20"/>
              </w:rPr>
              <w:t>Уравнение регрессии</w:t>
            </w:r>
          </w:p>
        </w:tc>
        <w:tc>
          <w:tcPr>
            <w:tcW w:w="1143" w:type="dxa"/>
          </w:tcPr>
          <w:p w:rsidR="00E118F4" w:rsidRPr="004F2D71" w:rsidRDefault="00E118F4" w:rsidP="004F2D71">
            <w:pPr>
              <w:spacing w:after="0" w:line="360" w:lineRule="auto"/>
              <w:jc w:val="center"/>
              <w:rPr>
                <w:rFonts w:ascii="Times New Roman" w:hAnsi="Times New Roman"/>
                <w:sz w:val="20"/>
                <w:szCs w:val="20"/>
                <w:lang w:val="en-US"/>
              </w:rPr>
            </w:pPr>
            <w:r w:rsidRPr="004F2D71">
              <w:rPr>
                <w:rFonts w:ascii="Times New Roman" w:hAnsi="Times New Roman"/>
                <w:sz w:val="20"/>
                <w:szCs w:val="20"/>
                <w:lang w:val="en-US"/>
              </w:rPr>
              <w:t>R^2</w:t>
            </w:r>
          </w:p>
        </w:tc>
        <w:tc>
          <w:tcPr>
            <w:tcW w:w="1232" w:type="dxa"/>
          </w:tcPr>
          <w:p w:rsidR="00E118F4" w:rsidRPr="004F2D71" w:rsidRDefault="00E118F4" w:rsidP="004F2D71">
            <w:pPr>
              <w:spacing w:after="0" w:line="360" w:lineRule="auto"/>
              <w:jc w:val="center"/>
              <w:rPr>
                <w:rFonts w:ascii="Times New Roman" w:hAnsi="Times New Roman"/>
                <w:sz w:val="20"/>
                <w:szCs w:val="20"/>
              </w:rPr>
            </w:pPr>
            <w:r w:rsidRPr="004F2D71">
              <w:rPr>
                <w:rFonts w:ascii="Times New Roman" w:hAnsi="Times New Roman"/>
                <w:sz w:val="20"/>
                <w:szCs w:val="20"/>
                <w:lang w:val="en-US"/>
              </w:rPr>
              <w:t>F</w:t>
            </w:r>
            <w:r w:rsidRPr="004F2D71">
              <w:rPr>
                <w:rFonts w:ascii="Times New Roman" w:hAnsi="Times New Roman"/>
                <w:sz w:val="20"/>
                <w:szCs w:val="20"/>
              </w:rPr>
              <w:t>набл</w:t>
            </w:r>
          </w:p>
        </w:tc>
      </w:tr>
      <w:tr w:rsidR="00E118F4" w:rsidRPr="004F2D71" w:rsidTr="004F2D71">
        <w:trPr>
          <w:trHeight w:val="70"/>
        </w:trPr>
        <w:tc>
          <w:tcPr>
            <w:tcW w:w="1450" w:type="dxa"/>
          </w:tcPr>
          <w:p w:rsidR="00E118F4" w:rsidRPr="004F2D71" w:rsidRDefault="00E118F4" w:rsidP="004F2D71">
            <w:pPr>
              <w:spacing w:before="240" w:after="0" w:line="360" w:lineRule="auto"/>
              <w:contextualSpacing/>
              <w:jc w:val="center"/>
              <w:rPr>
                <w:rFonts w:ascii="Times New Roman" w:hAnsi="Times New Roman"/>
                <w:sz w:val="16"/>
                <w:szCs w:val="16"/>
              </w:rPr>
            </w:pPr>
            <w:r w:rsidRPr="004F2D71">
              <w:rPr>
                <w:rFonts w:ascii="Times New Roman" w:hAnsi="Times New Roman"/>
                <w:sz w:val="16"/>
                <w:szCs w:val="16"/>
              </w:rPr>
              <w:t>1</w:t>
            </w:r>
          </w:p>
        </w:tc>
        <w:tc>
          <w:tcPr>
            <w:tcW w:w="5746" w:type="dxa"/>
          </w:tcPr>
          <w:p w:rsidR="00E118F4" w:rsidRPr="004F2D71" w:rsidRDefault="00E118F4" w:rsidP="004F2D71">
            <w:pPr>
              <w:spacing w:before="240" w:after="0" w:line="360" w:lineRule="auto"/>
              <w:jc w:val="center"/>
              <w:rPr>
                <w:rFonts w:ascii="Times New Roman" w:hAnsi="Times New Roman"/>
                <w:sz w:val="16"/>
                <w:szCs w:val="16"/>
                <w:lang w:val="en-US"/>
              </w:rPr>
            </w:pPr>
            <w:r w:rsidRPr="004F2D71">
              <w:rPr>
                <w:rFonts w:ascii="Times New Roman" w:hAnsi="Times New Roman"/>
                <w:sz w:val="16"/>
                <w:szCs w:val="16"/>
                <w:lang w:val="en-US"/>
              </w:rPr>
              <w:t>X1=-0,5248-0,3774*X4</w:t>
            </w:r>
          </w:p>
        </w:tc>
        <w:tc>
          <w:tcPr>
            <w:tcW w:w="1143" w:type="dxa"/>
          </w:tcPr>
          <w:p w:rsidR="00E118F4" w:rsidRPr="004F2D71" w:rsidRDefault="00E118F4" w:rsidP="004F2D71">
            <w:pPr>
              <w:spacing w:before="240" w:after="0" w:line="360" w:lineRule="auto"/>
              <w:jc w:val="center"/>
              <w:rPr>
                <w:rFonts w:ascii="Times New Roman" w:hAnsi="Times New Roman"/>
                <w:sz w:val="16"/>
                <w:szCs w:val="16"/>
                <w:lang w:val="en-US"/>
              </w:rPr>
            </w:pPr>
            <w:r w:rsidRPr="004F2D71">
              <w:rPr>
                <w:rFonts w:ascii="Times New Roman" w:hAnsi="Times New Roman"/>
                <w:sz w:val="16"/>
                <w:szCs w:val="16"/>
                <w:lang w:val="en-US"/>
              </w:rPr>
              <w:t>23,1 %</w:t>
            </w:r>
          </w:p>
        </w:tc>
        <w:tc>
          <w:tcPr>
            <w:tcW w:w="1232" w:type="dxa"/>
          </w:tcPr>
          <w:p w:rsidR="00E118F4" w:rsidRPr="004F2D71" w:rsidRDefault="00E118F4" w:rsidP="004F2D71">
            <w:pPr>
              <w:spacing w:before="240" w:after="0" w:line="360" w:lineRule="auto"/>
              <w:jc w:val="center"/>
              <w:rPr>
                <w:rFonts w:ascii="Times New Roman" w:hAnsi="Times New Roman"/>
                <w:sz w:val="16"/>
                <w:szCs w:val="16"/>
                <w:lang w:val="en-US"/>
              </w:rPr>
            </w:pPr>
            <w:r w:rsidRPr="004F2D71">
              <w:rPr>
                <w:rFonts w:ascii="Times New Roman" w:hAnsi="Times New Roman"/>
                <w:sz w:val="16"/>
                <w:szCs w:val="16"/>
                <w:lang w:val="en-US"/>
              </w:rPr>
              <w:t>4,7929</w:t>
            </w:r>
          </w:p>
        </w:tc>
      </w:tr>
      <w:tr w:rsidR="00E118F4" w:rsidRPr="004F2D71" w:rsidTr="004F2D71">
        <w:trPr>
          <w:trHeight w:val="427"/>
        </w:trPr>
        <w:tc>
          <w:tcPr>
            <w:tcW w:w="1450" w:type="dxa"/>
          </w:tcPr>
          <w:p w:rsidR="00E118F4" w:rsidRPr="004F2D71" w:rsidRDefault="00E118F4" w:rsidP="004F2D71">
            <w:pPr>
              <w:spacing w:before="240" w:after="0" w:line="360" w:lineRule="auto"/>
              <w:contextualSpacing/>
              <w:jc w:val="center"/>
              <w:rPr>
                <w:rFonts w:ascii="Times New Roman" w:hAnsi="Times New Roman"/>
                <w:sz w:val="16"/>
                <w:szCs w:val="16"/>
              </w:rPr>
            </w:pPr>
            <w:r w:rsidRPr="004F2D71">
              <w:rPr>
                <w:rFonts w:ascii="Times New Roman" w:hAnsi="Times New Roman"/>
                <w:sz w:val="16"/>
                <w:szCs w:val="16"/>
              </w:rPr>
              <w:t>2</w:t>
            </w:r>
          </w:p>
        </w:tc>
        <w:tc>
          <w:tcPr>
            <w:tcW w:w="5746" w:type="dxa"/>
          </w:tcPr>
          <w:p w:rsidR="00E118F4" w:rsidRPr="004F2D71" w:rsidRDefault="00E118F4" w:rsidP="004F2D71">
            <w:pPr>
              <w:spacing w:before="240" w:after="0" w:line="360" w:lineRule="auto"/>
              <w:jc w:val="center"/>
              <w:rPr>
                <w:rFonts w:ascii="Times New Roman" w:hAnsi="Times New Roman"/>
                <w:sz w:val="16"/>
                <w:szCs w:val="16"/>
                <w:lang w:val="en-US"/>
              </w:rPr>
            </w:pPr>
            <w:r w:rsidRPr="004F2D71">
              <w:rPr>
                <w:rFonts w:ascii="Times New Roman" w:hAnsi="Times New Roman"/>
                <w:sz w:val="16"/>
                <w:szCs w:val="16"/>
                <w:lang w:val="en-US"/>
              </w:rPr>
              <w:t>X1=0,1144+0,3002*X4+0,8074*X5</w:t>
            </w:r>
          </w:p>
        </w:tc>
        <w:tc>
          <w:tcPr>
            <w:tcW w:w="1143" w:type="dxa"/>
          </w:tcPr>
          <w:p w:rsidR="00E118F4" w:rsidRPr="004F2D71" w:rsidRDefault="00E118F4" w:rsidP="004F2D71">
            <w:pPr>
              <w:spacing w:before="240" w:after="0" w:line="360" w:lineRule="auto"/>
              <w:jc w:val="center"/>
              <w:rPr>
                <w:rFonts w:ascii="Times New Roman" w:hAnsi="Times New Roman"/>
                <w:sz w:val="16"/>
                <w:szCs w:val="16"/>
                <w:lang w:val="en-US"/>
              </w:rPr>
            </w:pPr>
            <w:r w:rsidRPr="004F2D71">
              <w:rPr>
                <w:rFonts w:ascii="Times New Roman" w:hAnsi="Times New Roman"/>
                <w:sz w:val="16"/>
                <w:szCs w:val="16"/>
                <w:lang w:val="en-US"/>
              </w:rPr>
              <w:t>58,8 %</w:t>
            </w:r>
          </w:p>
        </w:tc>
        <w:tc>
          <w:tcPr>
            <w:tcW w:w="1232" w:type="dxa"/>
          </w:tcPr>
          <w:p w:rsidR="00E118F4" w:rsidRPr="004F2D71" w:rsidRDefault="00E118F4" w:rsidP="004F2D71">
            <w:pPr>
              <w:spacing w:before="240" w:after="0" w:line="360" w:lineRule="auto"/>
              <w:jc w:val="center"/>
              <w:rPr>
                <w:rFonts w:ascii="Times New Roman" w:hAnsi="Times New Roman"/>
                <w:sz w:val="16"/>
                <w:szCs w:val="16"/>
                <w:lang w:val="en-US"/>
              </w:rPr>
            </w:pPr>
            <w:r w:rsidRPr="004F2D71">
              <w:rPr>
                <w:rFonts w:ascii="Times New Roman" w:hAnsi="Times New Roman"/>
                <w:sz w:val="16"/>
                <w:szCs w:val="16"/>
                <w:lang w:val="en-US"/>
              </w:rPr>
              <w:t>8,5576</w:t>
            </w:r>
          </w:p>
        </w:tc>
      </w:tr>
      <w:tr w:rsidR="00E118F4" w:rsidRPr="004F2D71" w:rsidTr="004F2D71">
        <w:trPr>
          <w:trHeight w:val="108"/>
        </w:trPr>
        <w:tc>
          <w:tcPr>
            <w:tcW w:w="1450" w:type="dxa"/>
          </w:tcPr>
          <w:p w:rsidR="00E118F4" w:rsidRPr="004F2D71" w:rsidRDefault="00E118F4" w:rsidP="004F2D71">
            <w:pPr>
              <w:spacing w:before="240" w:after="0" w:line="360" w:lineRule="auto"/>
              <w:contextualSpacing/>
              <w:jc w:val="center"/>
              <w:rPr>
                <w:rFonts w:ascii="Times New Roman" w:hAnsi="Times New Roman"/>
                <w:sz w:val="16"/>
                <w:szCs w:val="16"/>
              </w:rPr>
            </w:pPr>
            <w:r w:rsidRPr="004F2D71">
              <w:rPr>
                <w:rFonts w:ascii="Times New Roman" w:hAnsi="Times New Roman"/>
                <w:sz w:val="16"/>
                <w:szCs w:val="16"/>
              </w:rPr>
              <w:t>3</w:t>
            </w:r>
          </w:p>
        </w:tc>
        <w:tc>
          <w:tcPr>
            <w:tcW w:w="5746" w:type="dxa"/>
          </w:tcPr>
          <w:p w:rsidR="00E118F4" w:rsidRPr="004F2D71" w:rsidRDefault="00E118F4" w:rsidP="004F2D71">
            <w:pPr>
              <w:spacing w:before="240" w:after="0" w:line="360" w:lineRule="auto"/>
              <w:jc w:val="center"/>
              <w:rPr>
                <w:rFonts w:ascii="Times New Roman" w:hAnsi="Times New Roman"/>
                <w:sz w:val="16"/>
                <w:szCs w:val="16"/>
                <w:lang w:val="en-US"/>
              </w:rPr>
            </w:pPr>
            <w:r w:rsidRPr="004F2D71">
              <w:rPr>
                <w:rFonts w:ascii="Times New Roman" w:hAnsi="Times New Roman"/>
                <w:sz w:val="16"/>
                <w:szCs w:val="16"/>
                <w:lang w:val="en-US"/>
              </w:rPr>
              <w:t>X1=0,1155-0,4086*X2</w:t>
            </w:r>
          </w:p>
        </w:tc>
        <w:tc>
          <w:tcPr>
            <w:tcW w:w="1143" w:type="dxa"/>
          </w:tcPr>
          <w:p w:rsidR="00E118F4" w:rsidRPr="004F2D71" w:rsidRDefault="00E118F4" w:rsidP="004F2D71">
            <w:pPr>
              <w:spacing w:before="240" w:after="0" w:line="360" w:lineRule="auto"/>
              <w:jc w:val="center"/>
              <w:rPr>
                <w:rFonts w:ascii="Times New Roman" w:hAnsi="Times New Roman"/>
                <w:sz w:val="16"/>
                <w:szCs w:val="16"/>
              </w:rPr>
            </w:pPr>
            <w:r w:rsidRPr="004F2D71">
              <w:rPr>
                <w:rFonts w:ascii="Times New Roman" w:hAnsi="Times New Roman"/>
                <w:sz w:val="16"/>
                <w:szCs w:val="16"/>
                <w:lang w:val="en-US"/>
              </w:rPr>
              <w:t xml:space="preserve">24,1 </w:t>
            </w:r>
            <w:r w:rsidRPr="004F2D71">
              <w:rPr>
                <w:rFonts w:ascii="Times New Roman" w:hAnsi="Times New Roman"/>
                <w:sz w:val="16"/>
                <w:szCs w:val="16"/>
              </w:rPr>
              <w:t>%</w:t>
            </w:r>
          </w:p>
        </w:tc>
        <w:tc>
          <w:tcPr>
            <w:tcW w:w="1232" w:type="dxa"/>
          </w:tcPr>
          <w:p w:rsidR="00E118F4" w:rsidRPr="004F2D71" w:rsidRDefault="00E118F4" w:rsidP="004F2D71">
            <w:pPr>
              <w:spacing w:before="240" w:after="0" w:line="360" w:lineRule="auto"/>
              <w:jc w:val="center"/>
              <w:rPr>
                <w:rFonts w:ascii="Times New Roman" w:hAnsi="Times New Roman"/>
                <w:sz w:val="16"/>
                <w:szCs w:val="16"/>
                <w:lang w:val="en-US"/>
              </w:rPr>
            </w:pPr>
            <w:r w:rsidRPr="004F2D71">
              <w:rPr>
                <w:rFonts w:ascii="Times New Roman" w:hAnsi="Times New Roman"/>
                <w:sz w:val="16"/>
                <w:szCs w:val="16"/>
                <w:lang w:val="en-US"/>
              </w:rPr>
              <w:t>5,3965</w:t>
            </w:r>
          </w:p>
        </w:tc>
      </w:tr>
      <w:tr w:rsidR="00E118F4" w:rsidRPr="004F2D71" w:rsidTr="004F2D71">
        <w:trPr>
          <w:trHeight w:val="216"/>
        </w:trPr>
        <w:tc>
          <w:tcPr>
            <w:tcW w:w="1450" w:type="dxa"/>
          </w:tcPr>
          <w:p w:rsidR="00E118F4" w:rsidRPr="004F2D71" w:rsidRDefault="00E118F4" w:rsidP="004F2D71">
            <w:pPr>
              <w:spacing w:before="240" w:after="0" w:line="360" w:lineRule="auto"/>
              <w:contextualSpacing/>
              <w:jc w:val="center"/>
              <w:rPr>
                <w:rFonts w:ascii="Times New Roman" w:hAnsi="Times New Roman"/>
                <w:sz w:val="16"/>
                <w:szCs w:val="16"/>
              </w:rPr>
            </w:pPr>
            <w:r w:rsidRPr="004F2D71">
              <w:rPr>
                <w:rFonts w:ascii="Times New Roman" w:hAnsi="Times New Roman"/>
                <w:sz w:val="16"/>
                <w:szCs w:val="16"/>
              </w:rPr>
              <w:t>4</w:t>
            </w:r>
          </w:p>
        </w:tc>
        <w:tc>
          <w:tcPr>
            <w:tcW w:w="5746" w:type="dxa"/>
          </w:tcPr>
          <w:p w:rsidR="00E118F4" w:rsidRPr="004F2D71" w:rsidRDefault="00E118F4" w:rsidP="004F2D71">
            <w:pPr>
              <w:spacing w:before="240" w:after="0" w:line="360" w:lineRule="auto"/>
              <w:jc w:val="center"/>
              <w:rPr>
                <w:rFonts w:ascii="Times New Roman" w:hAnsi="Times New Roman"/>
                <w:sz w:val="16"/>
                <w:szCs w:val="16"/>
                <w:lang w:val="en-US"/>
              </w:rPr>
            </w:pPr>
            <w:r w:rsidRPr="004F2D71">
              <w:rPr>
                <w:rFonts w:ascii="Times New Roman" w:hAnsi="Times New Roman"/>
                <w:sz w:val="16"/>
                <w:szCs w:val="16"/>
                <w:lang w:val="en-US"/>
              </w:rPr>
              <w:t>X1=1,7055-0,6151*X2+0,5564*X5</w:t>
            </w:r>
          </w:p>
        </w:tc>
        <w:tc>
          <w:tcPr>
            <w:tcW w:w="1143" w:type="dxa"/>
          </w:tcPr>
          <w:p w:rsidR="00E118F4" w:rsidRPr="004F2D71" w:rsidRDefault="00E118F4" w:rsidP="004F2D71">
            <w:pPr>
              <w:spacing w:before="240" w:after="0" w:line="360" w:lineRule="auto"/>
              <w:jc w:val="center"/>
              <w:rPr>
                <w:rFonts w:ascii="Times New Roman" w:hAnsi="Times New Roman"/>
                <w:sz w:val="16"/>
                <w:szCs w:val="16"/>
              </w:rPr>
            </w:pPr>
            <w:r w:rsidRPr="004F2D71">
              <w:rPr>
                <w:rFonts w:ascii="Times New Roman" w:hAnsi="Times New Roman"/>
                <w:sz w:val="16"/>
                <w:szCs w:val="16"/>
                <w:lang w:val="en-US"/>
              </w:rPr>
              <w:t xml:space="preserve">79,1 </w:t>
            </w:r>
            <w:r w:rsidRPr="004F2D71">
              <w:rPr>
                <w:rFonts w:ascii="Times New Roman" w:hAnsi="Times New Roman"/>
                <w:sz w:val="16"/>
                <w:szCs w:val="16"/>
              </w:rPr>
              <w:t>%</w:t>
            </w:r>
          </w:p>
        </w:tc>
        <w:tc>
          <w:tcPr>
            <w:tcW w:w="1232" w:type="dxa"/>
          </w:tcPr>
          <w:p w:rsidR="00E118F4" w:rsidRPr="004F2D71" w:rsidRDefault="00E118F4" w:rsidP="004F2D71">
            <w:pPr>
              <w:spacing w:before="240" w:after="0" w:line="360" w:lineRule="auto"/>
              <w:jc w:val="center"/>
              <w:rPr>
                <w:rFonts w:ascii="Times New Roman" w:hAnsi="Times New Roman"/>
                <w:sz w:val="16"/>
                <w:szCs w:val="16"/>
                <w:lang w:val="en-US"/>
              </w:rPr>
            </w:pPr>
            <w:r w:rsidRPr="004F2D71">
              <w:rPr>
                <w:rFonts w:ascii="Times New Roman" w:hAnsi="Times New Roman"/>
                <w:sz w:val="16"/>
                <w:szCs w:val="16"/>
                <w:lang w:val="en-US"/>
              </w:rPr>
              <w:t>7,5856</w:t>
            </w:r>
          </w:p>
        </w:tc>
      </w:tr>
    </w:tbl>
    <w:p w:rsidR="00E118F4" w:rsidRDefault="00E118F4" w:rsidP="00321E44">
      <w:pPr>
        <w:spacing w:before="240" w:after="0" w:line="360" w:lineRule="auto"/>
        <w:rPr>
          <w:rFonts w:ascii="Times New Roman" w:hAnsi="Times New Roman"/>
          <w:sz w:val="24"/>
          <w:szCs w:val="24"/>
        </w:rPr>
      </w:pPr>
      <w:r>
        <w:rPr>
          <w:rFonts w:ascii="Times New Roman" w:hAnsi="Times New Roman"/>
          <w:sz w:val="24"/>
          <w:szCs w:val="24"/>
        </w:rPr>
        <w:t>Табл. 3.9. Сводная таблица регрессионного анализа по кластерам.</w:t>
      </w:r>
    </w:p>
    <w:p w:rsidR="00E118F4" w:rsidRPr="00321E44" w:rsidRDefault="00E118F4" w:rsidP="00321E44">
      <w:pPr>
        <w:spacing w:line="360" w:lineRule="auto"/>
        <w:ind w:firstLine="851"/>
        <w:jc w:val="both"/>
        <w:rPr>
          <w:rFonts w:ascii="Times New Roman" w:hAnsi="Times New Roman"/>
          <w:sz w:val="28"/>
          <w:szCs w:val="28"/>
        </w:rPr>
      </w:pPr>
      <w:r>
        <w:rPr>
          <w:rFonts w:ascii="Times New Roman" w:hAnsi="Times New Roman"/>
          <w:sz w:val="24"/>
          <w:szCs w:val="24"/>
        </w:rPr>
        <w:tab/>
      </w:r>
      <w:r w:rsidRPr="00321E44">
        <w:rPr>
          <w:rFonts w:ascii="Times New Roman" w:hAnsi="Times New Roman"/>
          <w:sz w:val="28"/>
          <w:szCs w:val="28"/>
        </w:rPr>
        <w:t>Далее рассчитаем коэффициенты эластичности для каждого показатели в каждом кластере. Коэффициент эластичности рассчитывается по следующей формуле:</w:t>
      </w:r>
    </w:p>
    <w:p w:rsidR="00E118F4" w:rsidRPr="00321E44" w:rsidRDefault="00E118F4" w:rsidP="00321E44">
      <w:pPr>
        <w:spacing w:line="360" w:lineRule="auto"/>
        <w:ind w:left="-540" w:firstLine="540"/>
        <w:jc w:val="center"/>
        <w:rPr>
          <w:rFonts w:ascii="Times New Roman" w:hAnsi="Times New Roman"/>
          <w:sz w:val="28"/>
          <w:szCs w:val="28"/>
        </w:rPr>
      </w:pPr>
      <w:r w:rsidRPr="00321E44">
        <w:rPr>
          <w:rFonts w:ascii="Times New Roman" w:hAnsi="Times New Roman"/>
          <w:position w:val="-28"/>
          <w:sz w:val="28"/>
          <w:szCs w:val="28"/>
        </w:rPr>
        <w:object w:dxaOrig="1219" w:dyaOrig="700">
          <v:shape id="_x0000_i1032" type="#_x0000_t75" style="width:84.75pt;height:49.5pt" o:ole="">
            <v:imagedata r:id="rId16" o:title=""/>
          </v:shape>
          <o:OLEObject Type="Embed" ProgID="Equation.3" ShapeID="_x0000_i1032" DrawAspect="Content" ObjectID="_1469632696" r:id="rId17"/>
        </w:object>
      </w:r>
    </w:p>
    <w:p w:rsidR="00E118F4" w:rsidRDefault="00E118F4" w:rsidP="00CB61F5">
      <w:pPr>
        <w:spacing w:after="0" w:line="360" w:lineRule="auto"/>
        <w:ind w:firstLine="851"/>
        <w:jc w:val="both"/>
        <w:rPr>
          <w:rFonts w:ascii="Times New Roman" w:hAnsi="Times New Roman"/>
          <w:sz w:val="28"/>
          <w:szCs w:val="28"/>
        </w:rPr>
      </w:pPr>
      <w:r w:rsidRPr="00321E44">
        <w:rPr>
          <w:rFonts w:ascii="Times New Roman" w:hAnsi="Times New Roman"/>
          <w:sz w:val="28"/>
          <w:szCs w:val="28"/>
        </w:rPr>
        <w:t>Коэффициент эластичности показывает влияние каждого из факторов регрессионный модели на зависимый признак.</w:t>
      </w:r>
    </w:p>
    <w:p w:rsidR="00E118F4" w:rsidRDefault="00E118F4" w:rsidP="00CB61F5">
      <w:pPr>
        <w:spacing w:after="0" w:line="360" w:lineRule="auto"/>
        <w:ind w:firstLine="851"/>
        <w:jc w:val="both"/>
        <w:rPr>
          <w:rFonts w:ascii="Times New Roman" w:hAnsi="Times New Roman"/>
          <w:sz w:val="28"/>
          <w:szCs w:val="28"/>
        </w:rPr>
      </w:pPr>
      <w:r w:rsidRPr="00CB61F5">
        <w:rPr>
          <w:rFonts w:ascii="Times New Roman" w:hAnsi="Times New Roman"/>
          <w:sz w:val="28"/>
          <w:szCs w:val="28"/>
        </w:rPr>
        <w:t>Ниже представлена сводная таблица, в которой рассчитаны коэффициенты эластичности по каждо</w:t>
      </w:r>
      <w:r>
        <w:rPr>
          <w:rFonts w:ascii="Times New Roman" w:hAnsi="Times New Roman"/>
          <w:sz w:val="28"/>
          <w:szCs w:val="28"/>
        </w:rPr>
        <w:t>му из кластеров (табл. 3.10</w:t>
      </w:r>
      <w:r w:rsidRPr="00CB61F5">
        <w:rPr>
          <w:rFonts w:ascii="Times New Roman" w:hAnsi="Times New Roman"/>
          <w:sz w:val="28"/>
          <w:szCs w:val="28"/>
        </w:rPr>
        <w:t xml:space="preserve">). Расчет коэффициентов эластичности представлен в таблицах расчета коэффициента эластичности по кластерам </w:t>
      </w:r>
      <w:r w:rsidRPr="00CB61F5">
        <w:rPr>
          <w:rFonts w:ascii="Times New Roman" w:hAnsi="Times New Roman"/>
          <w:i/>
          <w:sz w:val="28"/>
          <w:szCs w:val="28"/>
        </w:rPr>
        <w:t>Приложения 6.</w:t>
      </w:r>
    </w:p>
    <w:p w:rsidR="00E118F4" w:rsidRPr="00C01E97" w:rsidRDefault="00E118F4" w:rsidP="00C01E97">
      <w:pPr>
        <w:spacing w:line="360" w:lineRule="auto"/>
        <w:ind w:firstLine="851"/>
        <w:jc w:val="right"/>
        <w:rPr>
          <w:rFonts w:ascii="Times New Roman" w:hAnsi="Times New Roman"/>
          <w:sz w:val="24"/>
          <w:szCs w:val="24"/>
        </w:rPr>
      </w:pPr>
      <w:r>
        <w:rPr>
          <w:rFonts w:ascii="Times New Roman" w:hAnsi="Times New Roman"/>
          <w:sz w:val="24"/>
          <w:szCs w:val="24"/>
        </w:rPr>
        <w:t>Табл. 3.10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367"/>
        <w:gridCol w:w="1367"/>
        <w:gridCol w:w="1367"/>
        <w:gridCol w:w="1368"/>
      </w:tblGrid>
      <w:tr w:rsidR="00E118F4" w:rsidRPr="004F2D71" w:rsidTr="004F2D71">
        <w:trPr>
          <w:jc w:val="center"/>
        </w:trPr>
        <w:tc>
          <w:tcPr>
            <w:tcW w:w="1367" w:type="dxa"/>
          </w:tcPr>
          <w:p w:rsidR="00E118F4" w:rsidRPr="004F2D71" w:rsidRDefault="00E118F4" w:rsidP="004F2D71">
            <w:pPr>
              <w:spacing w:after="0" w:line="360" w:lineRule="auto"/>
              <w:ind w:left="-540"/>
              <w:jc w:val="center"/>
              <w:rPr>
                <w:rFonts w:ascii="Times New Roman" w:hAnsi="Times New Roman"/>
                <w:sz w:val="20"/>
                <w:szCs w:val="20"/>
              </w:rPr>
            </w:pPr>
          </w:p>
        </w:tc>
        <w:tc>
          <w:tcPr>
            <w:tcW w:w="1367" w:type="dxa"/>
          </w:tcPr>
          <w:p w:rsidR="00E118F4" w:rsidRPr="004F2D71" w:rsidRDefault="00E118F4" w:rsidP="004F2D71">
            <w:pPr>
              <w:spacing w:after="0" w:line="360" w:lineRule="auto"/>
              <w:ind w:left="-540"/>
              <w:jc w:val="center"/>
              <w:rPr>
                <w:rFonts w:ascii="Times New Roman" w:hAnsi="Times New Roman"/>
                <w:sz w:val="20"/>
                <w:szCs w:val="20"/>
                <w:lang w:val="en-US"/>
              </w:rPr>
            </w:pPr>
            <w:r w:rsidRPr="004F2D71">
              <w:rPr>
                <w:rFonts w:ascii="Times New Roman" w:hAnsi="Times New Roman"/>
                <w:sz w:val="20"/>
                <w:szCs w:val="20"/>
                <w:lang w:val="en-US"/>
              </w:rPr>
              <w:t>X2</w:t>
            </w:r>
          </w:p>
        </w:tc>
        <w:tc>
          <w:tcPr>
            <w:tcW w:w="1367" w:type="dxa"/>
          </w:tcPr>
          <w:p w:rsidR="00E118F4" w:rsidRPr="004F2D71" w:rsidRDefault="00E118F4" w:rsidP="004F2D71">
            <w:pPr>
              <w:spacing w:after="0" w:line="360" w:lineRule="auto"/>
              <w:ind w:left="-540"/>
              <w:jc w:val="center"/>
              <w:rPr>
                <w:rFonts w:ascii="Times New Roman" w:hAnsi="Times New Roman"/>
                <w:sz w:val="20"/>
                <w:szCs w:val="20"/>
                <w:lang w:val="en-US"/>
              </w:rPr>
            </w:pPr>
            <w:r w:rsidRPr="004F2D71">
              <w:rPr>
                <w:rFonts w:ascii="Times New Roman" w:hAnsi="Times New Roman"/>
                <w:sz w:val="20"/>
                <w:szCs w:val="20"/>
                <w:lang w:val="en-US"/>
              </w:rPr>
              <w:t>X3</w:t>
            </w:r>
          </w:p>
        </w:tc>
        <w:tc>
          <w:tcPr>
            <w:tcW w:w="1367" w:type="dxa"/>
          </w:tcPr>
          <w:p w:rsidR="00E118F4" w:rsidRPr="004F2D71" w:rsidRDefault="00E118F4" w:rsidP="004F2D71">
            <w:pPr>
              <w:spacing w:after="0" w:line="360" w:lineRule="auto"/>
              <w:ind w:left="-540"/>
              <w:jc w:val="center"/>
              <w:rPr>
                <w:rFonts w:ascii="Times New Roman" w:hAnsi="Times New Roman"/>
                <w:sz w:val="20"/>
                <w:szCs w:val="20"/>
                <w:lang w:val="en-US"/>
              </w:rPr>
            </w:pPr>
            <w:r w:rsidRPr="004F2D71">
              <w:rPr>
                <w:rFonts w:ascii="Times New Roman" w:hAnsi="Times New Roman"/>
                <w:sz w:val="20"/>
                <w:szCs w:val="20"/>
                <w:lang w:val="en-US"/>
              </w:rPr>
              <w:t>X4</w:t>
            </w:r>
          </w:p>
        </w:tc>
        <w:tc>
          <w:tcPr>
            <w:tcW w:w="1368" w:type="dxa"/>
          </w:tcPr>
          <w:p w:rsidR="00E118F4" w:rsidRPr="004F2D71" w:rsidRDefault="00E118F4" w:rsidP="004F2D71">
            <w:pPr>
              <w:spacing w:after="0" w:line="360" w:lineRule="auto"/>
              <w:ind w:left="-540"/>
              <w:jc w:val="center"/>
              <w:rPr>
                <w:rFonts w:ascii="Times New Roman" w:hAnsi="Times New Roman"/>
                <w:sz w:val="20"/>
                <w:szCs w:val="20"/>
                <w:lang w:val="en-US"/>
              </w:rPr>
            </w:pPr>
            <w:r w:rsidRPr="004F2D71">
              <w:rPr>
                <w:rFonts w:ascii="Times New Roman" w:hAnsi="Times New Roman"/>
                <w:sz w:val="20"/>
                <w:szCs w:val="20"/>
                <w:lang w:val="en-US"/>
              </w:rPr>
              <w:t>X5</w:t>
            </w:r>
          </w:p>
        </w:tc>
      </w:tr>
      <w:tr w:rsidR="00E118F4" w:rsidRPr="004F2D71" w:rsidTr="004F2D71">
        <w:trPr>
          <w:jc w:val="center"/>
        </w:trPr>
        <w:tc>
          <w:tcPr>
            <w:tcW w:w="1367" w:type="dxa"/>
          </w:tcPr>
          <w:p w:rsidR="00E118F4" w:rsidRPr="004F2D71" w:rsidRDefault="00E118F4" w:rsidP="004F2D71">
            <w:pPr>
              <w:spacing w:after="0" w:line="360" w:lineRule="auto"/>
              <w:ind w:left="-540"/>
              <w:jc w:val="center"/>
              <w:rPr>
                <w:rFonts w:ascii="Times New Roman" w:hAnsi="Times New Roman"/>
                <w:sz w:val="20"/>
                <w:szCs w:val="20"/>
                <w:lang w:val="en-US"/>
              </w:rPr>
            </w:pPr>
            <w:r w:rsidRPr="004F2D71">
              <w:rPr>
                <w:rFonts w:ascii="Times New Roman" w:hAnsi="Times New Roman"/>
                <w:sz w:val="20"/>
                <w:szCs w:val="20"/>
                <w:lang w:val="en-US"/>
              </w:rPr>
              <w:t>1</w:t>
            </w:r>
          </w:p>
        </w:tc>
        <w:tc>
          <w:tcPr>
            <w:tcW w:w="1367" w:type="dxa"/>
          </w:tcPr>
          <w:p w:rsidR="00E118F4" w:rsidRPr="004F2D71" w:rsidRDefault="00E118F4" w:rsidP="004F2D71">
            <w:pPr>
              <w:spacing w:after="0" w:line="360" w:lineRule="auto"/>
              <w:ind w:left="-540"/>
              <w:jc w:val="center"/>
              <w:rPr>
                <w:rFonts w:ascii="Times New Roman" w:hAnsi="Times New Roman"/>
                <w:sz w:val="20"/>
                <w:szCs w:val="20"/>
              </w:rPr>
            </w:pPr>
            <w:r w:rsidRPr="004F2D71">
              <w:rPr>
                <w:rFonts w:ascii="Times New Roman" w:hAnsi="Times New Roman"/>
                <w:sz w:val="20"/>
                <w:szCs w:val="20"/>
              </w:rPr>
              <w:t>-</w:t>
            </w:r>
          </w:p>
        </w:tc>
        <w:tc>
          <w:tcPr>
            <w:tcW w:w="1367" w:type="dxa"/>
          </w:tcPr>
          <w:p w:rsidR="00E118F4" w:rsidRPr="004F2D71" w:rsidRDefault="00E118F4" w:rsidP="004F2D71">
            <w:pPr>
              <w:spacing w:after="0" w:line="360" w:lineRule="auto"/>
              <w:ind w:left="-540"/>
              <w:jc w:val="center"/>
              <w:rPr>
                <w:rFonts w:ascii="Times New Roman" w:hAnsi="Times New Roman"/>
                <w:sz w:val="20"/>
                <w:szCs w:val="20"/>
              </w:rPr>
            </w:pPr>
            <w:r w:rsidRPr="004F2D71">
              <w:rPr>
                <w:rFonts w:ascii="Times New Roman" w:hAnsi="Times New Roman"/>
                <w:sz w:val="20"/>
                <w:szCs w:val="20"/>
              </w:rPr>
              <w:t>-</w:t>
            </w:r>
          </w:p>
        </w:tc>
        <w:tc>
          <w:tcPr>
            <w:tcW w:w="1367" w:type="dxa"/>
          </w:tcPr>
          <w:p w:rsidR="00E118F4" w:rsidRPr="004F2D71" w:rsidRDefault="00E118F4" w:rsidP="004F2D71">
            <w:pPr>
              <w:spacing w:after="0" w:line="240" w:lineRule="auto"/>
              <w:jc w:val="center"/>
              <w:rPr>
                <w:rFonts w:ascii="Arial" w:hAnsi="Arial" w:cs="Arial"/>
                <w:sz w:val="20"/>
                <w:szCs w:val="20"/>
              </w:rPr>
            </w:pPr>
            <w:r w:rsidRPr="004F2D71">
              <w:rPr>
                <w:rFonts w:ascii="Arial" w:hAnsi="Arial" w:cs="Arial"/>
                <w:sz w:val="20"/>
                <w:szCs w:val="20"/>
              </w:rPr>
              <w:t>-0,03916</w:t>
            </w:r>
          </w:p>
        </w:tc>
        <w:tc>
          <w:tcPr>
            <w:tcW w:w="1368" w:type="dxa"/>
          </w:tcPr>
          <w:p w:rsidR="00E118F4" w:rsidRPr="004F2D71" w:rsidRDefault="00E118F4" w:rsidP="004F2D71">
            <w:pPr>
              <w:spacing w:after="0" w:line="360" w:lineRule="auto"/>
              <w:ind w:left="-540"/>
              <w:jc w:val="center"/>
              <w:rPr>
                <w:rFonts w:ascii="Times New Roman" w:hAnsi="Times New Roman"/>
                <w:sz w:val="20"/>
                <w:szCs w:val="20"/>
              </w:rPr>
            </w:pPr>
            <w:r w:rsidRPr="004F2D71">
              <w:rPr>
                <w:rFonts w:ascii="Times New Roman" w:hAnsi="Times New Roman"/>
                <w:sz w:val="20"/>
                <w:szCs w:val="20"/>
              </w:rPr>
              <w:t>-</w:t>
            </w:r>
          </w:p>
        </w:tc>
      </w:tr>
      <w:tr w:rsidR="00E118F4" w:rsidRPr="004F2D71" w:rsidTr="004F2D71">
        <w:trPr>
          <w:jc w:val="center"/>
        </w:trPr>
        <w:tc>
          <w:tcPr>
            <w:tcW w:w="1367" w:type="dxa"/>
          </w:tcPr>
          <w:p w:rsidR="00E118F4" w:rsidRPr="004F2D71" w:rsidRDefault="00E118F4" w:rsidP="004F2D71">
            <w:pPr>
              <w:spacing w:after="0" w:line="360" w:lineRule="auto"/>
              <w:ind w:left="-540"/>
              <w:jc w:val="center"/>
              <w:rPr>
                <w:rFonts w:ascii="Times New Roman" w:hAnsi="Times New Roman"/>
                <w:sz w:val="20"/>
                <w:szCs w:val="20"/>
                <w:lang w:val="en-US"/>
              </w:rPr>
            </w:pPr>
            <w:r w:rsidRPr="004F2D71">
              <w:rPr>
                <w:rFonts w:ascii="Times New Roman" w:hAnsi="Times New Roman"/>
                <w:sz w:val="20"/>
                <w:szCs w:val="20"/>
                <w:lang w:val="en-US"/>
              </w:rPr>
              <w:t>2</w:t>
            </w:r>
          </w:p>
        </w:tc>
        <w:tc>
          <w:tcPr>
            <w:tcW w:w="1367" w:type="dxa"/>
          </w:tcPr>
          <w:p w:rsidR="00E118F4" w:rsidRPr="004F2D71" w:rsidRDefault="00E118F4" w:rsidP="004F2D71">
            <w:pPr>
              <w:spacing w:after="0" w:line="360" w:lineRule="auto"/>
              <w:ind w:left="-540"/>
              <w:jc w:val="center"/>
              <w:rPr>
                <w:rFonts w:ascii="Times New Roman" w:hAnsi="Times New Roman"/>
                <w:sz w:val="20"/>
                <w:szCs w:val="20"/>
              </w:rPr>
            </w:pPr>
            <w:r w:rsidRPr="004F2D71">
              <w:rPr>
                <w:rFonts w:ascii="Times New Roman" w:hAnsi="Times New Roman"/>
                <w:sz w:val="20"/>
                <w:szCs w:val="20"/>
              </w:rPr>
              <w:t>-</w:t>
            </w:r>
          </w:p>
        </w:tc>
        <w:tc>
          <w:tcPr>
            <w:tcW w:w="1367" w:type="dxa"/>
          </w:tcPr>
          <w:p w:rsidR="00E118F4" w:rsidRPr="004F2D71" w:rsidRDefault="00E118F4" w:rsidP="004F2D71">
            <w:pPr>
              <w:spacing w:after="0" w:line="360" w:lineRule="auto"/>
              <w:ind w:left="-540"/>
              <w:jc w:val="center"/>
              <w:rPr>
                <w:rFonts w:ascii="Times New Roman" w:hAnsi="Times New Roman"/>
                <w:sz w:val="20"/>
                <w:szCs w:val="20"/>
              </w:rPr>
            </w:pPr>
            <w:r w:rsidRPr="004F2D71">
              <w:rPr>
                <w:rFonts w:ascii="Times New Roman" w:hAnsi="Times New Roman"/>
                <w:sz w:val="20"/>
                <w:szCs w:val="20"/>
              </w:rPr>
              <w:t>-</w:t>
            </w:r>
          </w:p>
        </w:tc>
        <w:tc>
          <w:tcPr>
            <w:tcW w:w="1367" w:type="dxa"/>
          </w:tcPr>
          <w:tbl>
            <w:tblPr>
              <w:tblW w:w="1051" w:type="dxa"/>
              <w:tblLook w:val="00A0" w:firstRow="1" w:lastRow="0" w:firstColumn="1" w:lastColumn="0" w:noHBand="0" w:noVBand="0"/>
            </w:tblPr>
            <w:tblGrid>
              <w:gridCol w:w="1051"/>
            </w:tblGrid>
            <w:tr w:rsidR="00E118F4" w:rsidRPr="004F2D71" w:rsidTr="005721E9">
              <w:trPr>
                <w:trHeight w:val="255"/>
              </w:trPr>
              <w:tc>
                <w:tcPr>
                  <w:tcW w:w="1051" w:type="dxa"/>
                  <w:noWrap/>
                  <w:vAlign w:val="bottom"/>
                </w:tcPr>
                <w:p w:rsidR="00E118F4" w:rsidRPr="005721E9" w:rsidRDefault="00E118F4" w:rsidP="005721E9">
                  <w:pPr>
                    <w:spacing w:after="0" w:line="240" w:lineRule="auto"/>
                    <w:jc w:val="right"/>
                    <w:rPr>
                      <w:rFonts w:ascii="Arial" w:hAnsi="Arial" w:cs="Arial"/>
                      <w:sz w:val="20"/>
                      <w:szCs w:val="20"/>
                    </w:rPr>
                  </w:pPr>
                  <w:r w:rsidRPr="005721E9">
                    <w:rPr>
                      <w:rFonts w:ascii="Arial" w:hAnsi="Arial" w:cs="Arial"/>
                      <w:sz w:val="20"/>
                      <w:szCs w:val="20"/>
                    </w:rPr>
                    <w:t>0,017657</w:t>
                  </w:r>
                </w:p>
              </w:tc>
            </w:tr>
          </w:tbl>
          <w:p w:rsidR="00E118F4" w:rsidRPr="004F2D71" w:rsidRDefault="00E118F4" w:rsidP="004F2D71">
            <w:pPr>
              <w:spacing w:after="0" w:line="360" w:lineRule="auto"/>
              <w:ind w:left="-540"/>
              <w:jc w:val="center"/>
              <w:rPr>
                <w:rFonts w:ascii="Times New Roman" w:hAnsi="Times New Roman"/>
                <w:sz w:val="20"/>
                <w:szCs w:val="20"/>
              </w:rPr>
            </w:pPr>
          </w:p>
        </w:tc>
        <w:tc>
          <w:tcPr>
            <w:tcW w:w="1368" w:type="dxa"/>
          </w:tcPr>
          <w:p w:rsidR="00E118F4" w:rsidRPr="004F2D71" w:rsidRDefault="00E118F4" w:rsidP="004F2D71">
            <w:pPr>
              <w:spacing w:after="0" w:line="240" w:lineRule="auto"/>
              <w:jc w:val="center"/>
              <w:rPr>
                <w:rFonts w:ascii="Arial" w:hAnsi="Arial" w:cs="Arial"/>
                <w:sz w:val="20"/>
                <w:szCs w:val="20"/>
              </w:rPr>
            </w:pPr>
            <w:r w:rsidRPr="004F2D71">
              <w:rPr>
                <w:rFonts w:ascii="Arial" w:hAnsi="Arial" w:cs="Arial"/>
                <w:sz w:val="20"/>
                <w:szCs w:val="20"/>
              </w:rPr>
              <w:t>0,05484</w:t>
            </w:r>
          </w:p>
        </w:tc>
      </w:tr>
      <w:tr w:rsidR="00E118F4" w:rsidRPr="004F2D71" w:rsidTr="004F2D71">
        <w:trPr>
          <w:jc w:val="center"/>
        </w:trPr>
        <w:tc>
          <w:tcPr>
            <w:tcW w:w="1367" w:type="dxa"/>
          </w:tcPr>
          <w:p w:rsidR="00E118F4" w:rsidRPr="004F2D71" w:rsidRDefault="00E118F4" w:rsidP="004F2D71">
            <w:pPr>
              <w:spacing w:after="0" w:line="360" w:lineRule="auto"/>
              <w:ind w:left="-540"/>
              <w:jc w:val="center"/>
              <w:rPr>
                <w:rFonts w:ascii="Times New Roman" w:hAnsi="Times New Roman"/>
                <w:sz w:val="20"/>
                <w:szCs w:val="20"/>
                <w:lang w:val="en-US"/>
              </w:rPr>
            </w:pPr>
            <w:r w:rsidRPr="004F2D71">
              <w:rPr>
                <w:rFonts w:ascii="Times New Roman" w:hAnsi="Times New Roman"/>
                <w:sz w:val="20"/>
                <w:szCs w:val="20"/>
                <w:lang w:val="en-US"/>
              </w:rPr>
              <w:t>3</w:t>
            </w:r>
          </w:p>
        </w:tc>
        <w:tc>
          <w:tcPr>
            <w:tcW w:w="1367" w:type="dxa"/>
          </w:tcPr>
          <w:p w:rsidR="00E118F4" w:rsidRPr="004F2D71" w:rsidRDefault="00E118F4" w:rsidP="004F2D71">
            <w:pPr>
              <w:spacing w:after="0" w:line="240" w:lineRule="auto"/>
              <w:jc w:val="center"/>
              <w:rPr>
                <w:rFonts w:ascii="Arial" w:hAnsi="Arial" w:cs="Arial"/>
                <w:sz w:val="20"/>
                <w:szCs w:val="20"/>
              </w:rPr>
            </w:pPr>
            <w:r w:rsidRPr="004F2D71">
              <w:rPr>
                <w:rFonts w:ascii="Arial" w:hAnsi="Arial" w:cs="Arial"/>
                <w:sz w:val="20"/>
                <w:szCs w:val="20"/>
              </w:rPr>
              <w:t>-0,05004</w:t>
            </w:r>
          </w:p>
        </w:tc>
        <w:tc>
          <w:tcPr>
            <w:tcW w:w="1367" w:type="dxa"/>
          </w:tcPr>
          <w:p w:rsidR="00E118F4" w:rsidRPr="004F2D71" w:rsidRDefault="00E118F4" w:rsidP="004F2D71">
            <w:pPr>
              <w:spacing w:after="0" w:line="360" w:lineRule="auto"/>
              <w:ind w:left="-540"/>
              <w:jc w:val="center"/>
              <w:rPr>
                <w:rFonts w:ascii="Times New Roman" w:hAnsi="Times New Roman"/>
                <w:sz w:val="20"/>
                <w:szCs w:val="20"/>
              </w:rPr>
            </w:pPr>
            <w:r w:rsidRPr="004F2D71">
              <w:rPr>
                <w:rFonts w:ascii="Times New Roman" w:hAnsi="Times New Roman"/>
                <w:sz w:val="20"/>
                <w:szCs w:val="20"/>
              </w:rPr>
              <w:t>-</w:t>
            </w:r>
          </w:p>
        </w:tc>
        <w:tc>
          <w:tcPr>
            <w:tcW w:w="1367" w:type="dxa"/>
          </w:tcPr>
          <w:p w:rsidR="00E118F4" w:rsidRPr="004F2D71" w:rsidRDefault="00E118F4" w:rsidP="004F2D71">
            <w:pPr>
              <w:spacing w:after="0" w:line="360" w:lineRule="auto"/>
              <w:ind w:left="-540"/>
              <w:jc w:val="center"/>
              <w:rPr>
                <w:rFonts w:ascii="Times New Roman" w:hAnsi="Times New Roman"/>
                <w:sz w:val="20"/>
                <w:szCs w:val="20"/>
              </w:rPr>
            </w:pPr>
            <w:r w:rsidRPr="004F2D71">
              <w:rPr>
                <w:rFonts w:ascii="Times New Roman" w:hAnsi="Times New Roman"/>
                <w:sz w:val="20"/>
                <w:szCs w:val="20"/>
              </w:rPr>
              <w:t>-</w:t>
            </w:r>
          </w:p>
        </w:tc>
        <w:tc>
          <w:tcPr>
            <w:tcW w:w="1368" w:type="dxa"/>
          </w:tcPr>
          <w:p w:rsidR="00E118F4" w:rsidRPr="004F2D71" w:rsidRDefault="00E118F4" w:rsidP="004F2D71">
            <w:pPr>
              <w:spacing w:after="0" w:line="360" w:lineRule="auto"/>
              <w:ind w:left="-540"/>
              <w:jc w:val="center"/>
              <w:rPr>
                <w:rFonts w:ascii="Times New Roman" w:hAnsi="Times New Roman"/>
                <w:sz w:val="20"/>
                <w:szCs w:val="20"/>
              </w:rPr>
            </w:pPr>
            <w:r w:rsidRPr="004F2D71">
              <w:rPr>
                <w:rFonts w:ascii="Times New Roman" w:hAnsi="Times New Roman"/>
                <w:sz w:val="20"/>
                <w:szCs w:val="20"/>
              </w:rPr>
              <w:t>-</w:t>
            </w:r>
          </w:p>
        </w:tc>
      </w:tr>
      <w:tr w:rsidR="00E118F4" w:rsidRPr="004F2D71" w:rsidTr="004F2D71">
        <w:trPr>
          <w:jc w:val="center"/>
        </w:trPr>
        <w:tc>
          <w:tcPr>
            <w:tcW w:w="1367" w:type="dxa"/>
          </w:tcPr>
          <w:p w:rsidR="00E118F4" w:rsidRPr="004F2D71" w:rsidRDefault="00E118F4" w:rsidP="004F2D71">
            <w:pPr>
              <w:spacing w:after="0" w:line="360" w:lineRule="auto"/>
              <w:ind w:left="-540"/>
              <w:jc w:val="center"/>
              <w:rPr>
                <w:rFonts w:ascii="Times New Roman" w:hAnsi="Times New Roman"/>
                <w:sz w:val="20"/>
                <w:szCs w:val="20"/>
                <w:lang w:val="en-US"/>
              </w:rPr>
            </w:pPr>
            <w:r w:rsidRPr="004F2D71">
              <w:rPr>
                <w:rFonts w:ascii="Times New Roman" w:hAnsi="Times New Roman"/>
                <w:sz w:val="20"/>
                <w:szCs w:val="20"/>
                <w:lang w:val="en-US"/>
              </w:rPr>
              <w:t>4</w:t>
            </w:r>
          </w:p>
        </w:tc>
        <w:tc>
          <w:tcPr>
            <w:tcW w:w="1367" w:type="dxa"/>
          </w:tcPr>
          <w:p w:rsidR="00E118F4" w:rsidRPr="004F2D71" w:rsidRDefault="00E118F4" w:rsidP="004F2D71">
            <w:pPr>
              <w:spacing w:after="0" w:line="240" w:lineRule="auto"/>
              <w:jc w:val="center"/>
              <w:rPr>
                <w:rFonts w:ascii="Times New Roman" w:hAnsi="Times New Roman"/>
                <w:sz w:val="20"/>
                <w:szCs w:val="20"/>
              </w:rPr>
            </w:pPr>
            <w:r w:rsidRPr="004F2D71">
              <w:rPr>
                <w:rFonts w:ascii="Arial" w:hAnsi="Arial" w:cs="Arial"/>
                <w:sz w:val="20"/>
                <w:szCs w:val="20"/>
              </w:rPr>
              <w:t>-0,05971</w:t>
            </w:r>
          </w:p>
        </w:tc>
        <w:tc>
          <w:tcPr>
            <w:tcW w:w="1367" w:type="dxa"/>
          </w:tcPr>
          <w:p w:rsidR="00E118F4" w:rsidRPr="004F2D71" w:rsidRDefault="00E118F4" w:rsidP="004F2D71">
            <w:pPr>
              <w:spacing w:after="0" w:line="360" w:lineRule="auto"/>
              <w:ind w:left="-540"/>
              <w:jc w:val="center"/>
              <w:rPr>
                <w:rFonts w:ascii="Times New Roman" w:hAnsi="Times New Roman"/>
                <w:sz w:val="20"/>
                <w:szCs w:val="20"/>
              </w:rPr>
            </w:pPr>
            <w:r w:rsidRPr="004F2D71">
              <w:rPr>
                <w:rFonts w:ascii="Times New Roman" w:hAnsi="Times New Roman"/>
                <w:sz w:val="20"/>
                <w:szCs w:val="20"/>
              </w:rPr>
              <w:t>-</w:t>
            </w:r>
          </w:p>
        </w:tc>
        <w:tc>
          <w:tcPr>
            <w:tcW w:w="1367" w:type="dxa"/>
          </w:tcPr>
          <w:p w:rsidR="00E118F4" w:rsidRPr="004F2D71" w:rsidRDefault="00E118F4" w:rsidP="004F2D71">
            <w:pPr>
              <w:spacing w:after="0" w:line="240" w:lineRule="auto"/>
              <w:jc w:val="center"/>
              <w:rPr>
                <w:rFonts w:ascii="Arial" w:hAnsi="Arial" w:cs="Arial"/>
                <w:sz w:val="20"/>
                <w:szCs w:val="20"/>
              </w:rPr>
            </w:pPr>
            <w:r w:rsidRPr="004F2D71">
              <w:rPr>
                <w:rFonts w:ascii="Arial" w:hAnsi="Arial" w:cs="Arial"/>
                <w:sz w:val="20"/>
                <w:szCs w:val="20"/>
              </w:rPr>
              <w:t>0,004338</w:t>
            </w:r>
          </w:p>
        </w:tc>
        <w:tc>
          <w:tcPr>
            <w:tcW w:w="1368" w:type="dxa"/>
          </w:tcPr>
          <w:p w:rsidR="00E118F4" w:rsidRPr="004F2D71" w:rsidRDefault="00E118F4" w:rsidP="004F2D71">
            <w:pPr>
              <w:spacing w:after="0" w:line="360" w:lineRule="auto"/>
              <w:ind w:left="-540"/>
              <w:jc w:val="center"/>
              <w:rPr>
                <w:rFonts w:ascii="Times New Roman" w:hAnsi="Times New Roman"/>
                <w:sz w:val="20"/>
                <w:szCs w:val="20"/>
              </w:rPr>
            </w:pPr>
            <w:r w:rsidRPr="004F2D71">
              <w:rPr>
                <w:rFonts w:ascii="Times New Roman" w:hAnsi="Times New Roman"/>
                <w:sz w:val="20"/>
                <w:szCs w:val="20"/>
              </w:rPr>
              <w:t>-</w:t>
            </w:r>
          </w:p>
        </w:tc>
      </w:tr>
    </w:tbl>
    <w:p w:rsidR="00E118F4" w:rsidRDefault="00E118F4" w:rsidP="00C01E97">
      <w:pPr>
        <w:spacing w:before="240" w:after="0" w:line="360" w:lineRule="auto"/>
        <w:rPr>
          <w:rFonts w:ascii="Times New Roman" w:hAnsi="Times New Roman"/>
          <w:sz w:val="24"/>
          <w:szCs w:val="24"/>
        </w:rPr>
      </w:pPr>
      <w:r>
        <w:rPr>
          <w:rFonts w:ascii="Times New Roman" w:hAnsi="Times New Roman"/>
          <w:sz w:val="24"/>
          <w:szCs w:val="24"/>
        </w:rPr>
        <w:t>Табл. 3.10. Сводная таблица коэффициентов эластичности.</w:t>
      </w:r>
    </w:p>
    <w:p w:rsidR="00E118F4" w:rsidRDefault="00E118F4" w:rsidP="00CB61F5">
      <w:pPr>
        <w:spacing w:after="0" w:line="360" w:lineRule="auto"/>
        <w:jc w:val="both"/>
        <w:rPr>
          <w:rFonts w:ascii="Times New Roman" w:hAnsi="Times New Roman"/>
          <w:bCs/>
          <w:color w:val="000000"/>
          <w:sz w:val="28"/>
          <w:szCs w:val="28"/>
        </w:rPr>
      </w:pPr>
      <w:r>
        <w:rPr>
          <w:rFonts w:ascii="Times New Roman" w:hAnsi="Times New Roman"/>
          <w:sz w:val="24"/>
          <w:szCs w:val="24"/>
        </w:rPr>
        <w:tab/>
      </w:r>
      <w:r>
        <w:rPr>
          <w:rFonts w:ascii="Times New Roman" w:hAnsi="Times New Roman"/>
          <w:sz w:val="28"/>
          <w:szCs w:val="28"/>
        </w:rPr>
        <w:t>Проанализировав таблицу 3.10</w:t>
      </w:r>
      <w:r w:rsidRPr="00CB61F5">
        <w:rPr>
          <w:rFonts w:ascii="Times New Roman" w:hAnsi="Times New Roman"/>
          <w:sz w:val="28"/>
          <w:szCs w:val="28"/>
        </w:rPr>
        <w:t xml:space="preserve"> можно сделать следующие выводы. Влияние факторов на доход от услуг связи населению, перечисленных в данных регрессионных моделях, невелик. Причем, число квартирных телефонных аппаратов влияет на результативный признак только в кластерах 3 и 4, то есть в регионах, где среднедушевой доход населения либо самый большой, либо усреднен. Как видно из сводной таблицы показатель </w:t>
      </w:r>
      <w:r w:rsidRPr="00CB61F5">
        <w:rPr>
          <w:rFonts w:ascii="Times New Roman" w:hAnsi="Times New Roman"/>
          <w:bCs/>
          <w:color w:val="000000"/>
          <w:sz w:val="28"/>
          <w:szCs w:val="28"/>
        </w:rPr>
        <w:t>средства связи (пользовательское оборудование) для оказания услуг передачи данных и телематических служб на 1000 человек( на конец года; штук) вовсе не влияет на исследуемый признак. Это обусловлено тем, что данная услуга связи устаревает и потеряла свою популярность в современном. Среднедушевой доход влияет на исследуемый признак только лишь во втором кластере, где сосредоточены регионы с его низким уровнем. Зато, число зарегистрированных абонентских терминалов сотовой связи влияет на доход от услуг связи населению в трёх кластерах: в первом, втором и четвертом. Причем, в первом кластере это единственный показатель, который влияет на результативный признак. Данная тенденция вызвана тем, что в современном обществе очень большую роль играет мобильная связь.</w:t>
      </w:r>
    </w:p>
    <w:p w:rsidR="00E118F4" w:rsidRDefault="00E118F4">
      <w:pPr>
        <w:rPr>
          <w:rFonts w:ascii="Times New Roman" w:hAnsi="Times New Roman"/>
          <w:bCs/>
          <w:color w:val="000000"/>
          <w:sz w:val="28"/>
          <w:szCs w:val="28"/>
        </w:rPr>
      </w:pPr>
      <w:r>
        <w:rPr>
          <w:rFonts w:ascii="Times New Roman" w:hAnsi="Times New Roman"/>
          <w:bCs/>
          <w:color w:val="000000"/>
          <w:sz w:val="28"/>
          <w:szCs w:val="28"/>
        </w:rPr>
        <w:br w:type="page"/>
      </w:r>
    </w:p>
    <w:p w:rsidR="00E118F4" w:rsidRPr="00CB61F5" w:rsidRDefault="00E118F4" w:rsidP="00CB61F5">
      <w:pPr>
        <w:spacing w:after="0" w:line="360" w:lineRule="auto"/>
        <w:jc w:val="both"/>
        <w:rPr>
          <w:rFonts w:ascii="Times New Roman" w:hAnsi="Times New Roman"/>
          <w:b/>
          <w:bCs/>
          <w:color w:val="000000"/>
          <w:sz w:val="32"/>
          <w:szCs w:val="32"/>
        </w:rPr>
      </w:pPr>
      <w:r w:rsidRPr="00CB61F5">
        <w:rPr>
          <w:rFonts w:ascii="Times New Roman" w:hAnsi="Times New Roman"/>
          <w:b/>
          <w:bCs/>
          <w:color w:val="000000"/>
          <w:sz w:val="32"/>
          <w:szCs w:val="32"/>
        </w:rPr>
        <w:t>Глава 4. Дис</w:t>
      </w:r>
      <w:r>
        <w:rPr>
          <w:rFonts w:ascii="Times New Roman" w:hAnsi="Times New Roman"/>
          <w:b/>
          <w:bCs/>
          <w:color w:val="000000"/>
          <w:sz w:val="32"/>
          <w:szCs w:val="32"/>
        </w:rPr>
        <w:t>криминантный</w:t>
      </w:r>
      <w:r w:rsidRPr="00CB61F5">
        <w:rPr>
          <w:rFonts w:ascii="Times New Roman" w:hAnsi="Times New Roman"/>
          <w:b/>
          <w:bCs/>
          <w:color w:val="000000"/>
          <w:sz w:val="32"/>
          <w:szCs w:val="32"/>
        </w:rPr>
        <w:t xml:space="preserve"> анализ.</w:t>
      </w:r>
    </w:p>
    <w:p w:rsidR="00E118F4" w:rsidRDefault="00E118F4" w:rsidP="00CB61F5">
      <w:pPr>
        <w:spacing w:after="0" w:line="360" w:lineRule="auto"/>
        <w:ind w:firstLine="851"/>
        <w:jc w:val="both"/>
        <w:rPr>
          <w:rFonts w:ascii="Times New Roman" w:hAnsi="Times New Roman"/>
          <w:bCs/>
          <w:color w:val="000000"/>
          <w:sz w:val="28"/>
          <w:szCs w:val="28"/>
        </w:rPr>
      </w:pPr>
    </w:p>
    <w:p w:rsidR="00E118F4" w:rsidRPr="008362D9" w:rsidRDefault="00E118F4" w:rsidP="008362D9">
      <w:pPr>
        <w:autoSpaceDE w:val="0"/>
        <w:autoSpaceDN w:val="0"/>
        <w:adjustRightInd w:val="0"/>
        <w:spacing w:after="0" w:line="360" w:lineRule="auto"/>
        <w:ind w:firstLine="851"/>
        <w:jc w:val="both"/>
        <w:rPr>
          <w:rFonts w:ascii="Times New Roman" w:hAnsi="Times New Roman"/>
          <w:sz w:val="28"/>
          <w:szCs w:val="28"/>
        </w:rPr>
      </w:pPr>
      <w:r w:rsidRPr="008362D9">
        <w:rPr>
          <w:rFonts w:ascii="Times New Roman" w:hAnsi="Times New Roman"/>
          <w:sz w:val="28"/>
          <w:szCs w:val="28"/>
        </w:rPr>
        <w:t>Дискриминантный анализ является разделом многомерного статистического анализа,</w:t>
      </w:r>
      <w:r>
        <w:rPr>
          <w:rFonts w:ascii="Times New Roman" w:hAnsi="Times New Roman"/>
          <w:sz w:val="28"/>
          <w:szCs w:val="28"/>
        </w:rPr>
        <w:t xml:space="preserve"> </w:t>
      </w:r>
      <w:r w:rsidRPr="008362D9">
        <w:rPr>
          <w:rFonts w:ascii="Times New Roman" w:hAnsi="Times New Roman"/>
          <w:sz w:val="28"/>
          <w:szCs w:val="28"/>
        </w:rPr>
        <w:t>который позволяет изучать различия между двумя и более группами объектов по</w:t>
      </w:r>
      <w:r>
        <w:rPr>
          <w:rFonts w:ascii="Times New Roman" w:hAnsi="Times New Roman"/>
          <w:sz w:val="28"/>
          <w:szCs w:val="28"/>
        </w:rPr>
        <w:t xml:space="preserve"> </w:t>
      </w:r>
      <w:r w:rsidRPr="008362D9">
        <w:rPr>
          <w:rFonts w:ascii="Times New Roman" w:hAnsi="Times New Roman"/>
          <w:sz w:val="28"/>
          <w:szCs w:val="28"/>
        </w:rPr>
        <w:t>нескольким переменным одновременно. Дискриминантный анализ – это общий термин,</w:t>
      </w:r>
      <w:r>
        <w:rPr>
          <w:rFonts w:ascii="Times New Roman" w:hAnsi="Times New Roman"/>
          <w:sz w:val="28"/>
          <w:szCs w:val="28"/>
        </w:rPr>
        <w:t xml:space="preserve"> </w:t>
      </w:r>
      <w:r w:rsidRPr="008362D9">
        <w:rPr>
          <w:rFonts w:ascii="Times New Roman" w:hAnsi="Times New Roman"/>
          <w:sz w:val="28"/>
          <w:szCs w:val="28"/>
        </w:rPr>
        <w:t>относящийся к нескольким тесно связанным статистическим процедурам. Эти процедуры</w:t>
      </w:r>
      <w:r>
        <w:rPr>
          <w:rFonts w:ascii="Times New Roman" w:hAnsi="Times New Roman"/>
          <w:sz w:val="28"/>
          <w:szCs w:val="28"/>
        </w:rPr>
        <w:t xml:space="preserve"> </w:t>
      </w:r>
      <w:r w:rsidRPr="008362D9">
        <w:rPr>
          <w:rFonts w:ascii="Times New Roman" w:hAnsi="Times New Roman"/>
          <w:sz w:val="28"/>
          <w:szCs w:val="28"/>
        </w:rPr>
        <w:t xml:space="preserve">можно разделить на методы </w:t>
      </w:r>
      <w:r w:rsidRPr="008362D9">
        <w:rPr>
          <w:rFonts w:ascii="Times New Roman" w:hAnsi="Times New Roman"/>
          <w:i/>
          <w:iCs/>
          <w:sz w:val="28"/>
          <w:szCs w:val="28"/>
        </w:rPr>
        <w:t xml:space="preserve">интерпретации межгрупповых различий </w:t>
      </w:r>
      <w:r w:rsidRPr="008362D9">
        <w:rPr>
          <w:rFonts w:ascii="Times New Roman" w:hAnsi="Times New Roman"/>
          <w:sz w:val="28"/>
          <w:szCs w:val="28"/>
        </w:rPr>
        <w:t xml:space="preserve">– </w:t>
      </w:r>
      <w:r w:rsidRPr="008362D9">
        <w:rPr>
          <w:rFonts w:ascii="Times New Roman" w:hAnsi="Times New Roman"/>
          <w:i/>
          <w:iCs/>
          <w:sz w:val="28"/>
          <w:szCs w:val="28"/>
        </w:rPr>
        <w:t xml:space="preserve">дискриминации </w:t>
      </w:r>
      <w:r w:rsidRPr="008362D9">
        <w:rPr>
          <w:rFonts w:ascii="Times New Roman" w:hAnsi="Times New Roman"/>
          <w:sz w:val="28"/>
          <w:szCs w:val="28"/>
        </w:rPr>
        <w:t xml:space="preserve">и методы </w:t>
      </w:r>
      <w:r w:rsidRPr="008362D9">
        <w:rPr>
          <w:rFonts w:ascii="Times New Roman" w:hAnsi="Times New Roman"/>
          <w:i/>
          <w:iCs/>
          <w:sz w:val="28"/>
          <w:szCs w:val="28"/>
        </w:rPr>
        <w:t xml:space="preserve">классификации наблюдений </w:t>
      </w:r>
      <w:r w:rsidRPr="008362D9">
        <w:rPr>
          <w:rFonts w:ascii="Times New Roman" w:hAnsi="Times New Roman"/>
          <w:sz w:val="28"/>
          <w:szCs w:val="28"/>
        </w:rPr>
        <w:t>по группам.</w:t>
      </w:r>
      <w:r w:rsidRPr="008362D9">
        <w:rPr>
          <w:rStyle w:val="a5"/>
          <w:rFonts w:ascii="Times New Roman" w:hAnsi="Times New Roman"/>
          <w:sz w:val="28"/>
          <w:szCs w:val="28"/>
        </w:rPr>
        <w:footnoteReference w:id="3"/>
      </w:r>
    </w:p>
    <w:p w:rsidR="00E118F4" w:rsidRPr="003224F8" w:rsidRDefault="00E118F4" w:rsidP="003224F8">
      <w:pPr>
        <w:spacing w:after="0" w:line="360" w:lineRule="auto"/>
        <w:ind w:firstLine="851"/>
        <w:jc w:val="both"/>
        <w:rPr>
          <w:rFonts w:ascii="Times New Roman" w:hAnsi="Times New Roman"/>
          <w:sz w:val="28"/>
          <w:szCs w:val="28"/>
        </w:rPr>
      </w:pPr>
      <w:r w:rsidRPr="008362D9">
        <w:rPr>
          <w:rFonts w:ascii="Times New Roman" w:hAnsi="Times New Roman"/>
          <w:sz w:val="28"/>
          <w:szCs w:val="28"/>
        </w:rPr>
        <w:t>Цель дискриминантного анализа состоит в том, чтобы на основе некоторой «зависимой переменной» определить линейные классификационные модели, позволяющие «предсказать» поведение новых элементов (или исключенных элементов) на основании измерения ряда независимых факторов, которыми они характеризуются. Дискрминантный анализ используется как метод разведочного анализа.</w:t>
      </w:r>
    </w:p>
    <w:p w:rsidR="00E118F4" w:rsidRDefault="0066247E" w:rsidP="003224F8">
      <w:pPr>
        <w:spacing w:after="0" w:line="360" w:lineRule="auto"/>
        <w:ind w:firstLine="851"/>
        <w:jc w:val="center"/>
        <w:rPr>
          <w:rFonts w:ascii="Times New Roman" w:hAnsi="Times New Roman"/>
          <w:sz w:val="28"/>
          <w:szCs w:val="28"/>
        </w:rPr>
      </w:pPr>
      <w:r>
        <w:rPr>
          <w:rFonts w:ascii="Times New Roman" w:hAnsi="Times New Roman"/>
          <w:noProof/>
          <w:sz w:val="28"/>
          <w:szCs w:val="28"/>
        </w:rPr>
        <w:pict>
          <v:shape id="Рисунок 83" o:spid="_x0000_i1033" type="#_x0000_t75" style="width:288.75pt;height:274.5pt;visibility:visible">
            <v:imagedata r:id="rId18" o:title="" croptop="9585f" cropbottom="6854f" cropright="33696f"/>
          </v:shape>
        </w:pict>
      </w:r>
    </w:p>
    <w:p w:rsidR="00E118F4" w:rsidRPr="003224F8" w:rsidRDefault="00E118F4" w:rsidP="003224F8">
      <w:pPr>
        <w:spacing w:after="0" w:line="360" w:lineRule="auto"/>
        <w:jc w:val="both"/>
        <w:rPr>
          <w:rFonts w:ascii="Times New Roman" w:hAnsi="Times New Roman"/>
          <w:sz w:val="24"/>
          <w:szCs w:val="24"/>
        </w:rPr>
      </w:pPr>
      <w:r w:rsidRPr="003224F8">
        <w:rPr>
          <w:rFonts w:ascii="Times New Roman" w:hAnsi="Times New Roman"/>
          <w:sz w:val="24"/>
          <w:szCs w:val="24"/>
        </w:rPr>
        <w:t>Рис 4.1. Исходные данные.</w:t>
      </w:r>
    </w:p>
    <w:p w:rsidR="00E118F4" w:rsidRPr="008362D9" w:rsidRDefault="00E118F4" w:rsidP="008362D9">
      <w:pPr>
        <w:spacing w:after="0" w:line="360" w:lineRule="auto"/>
        <w:ind w:firstLine="851"/>
        <w:jc w:val="both"/>
        <w:rPr>
          <w:rFonts w:ascii="Times New Roman" w:hAnsi="Times New Roman"/>
          <w:sz w:val="28"/>
          <w:szCs w:val="28"/>
        </w:rPr>
      </w:pPr>
      <w:r w:rsidRPr="008362D9">
        <w:rPr>
          <w:rFonts w:ascii="Times New Roman" w:hAnsi="Times New Roman"/>
          <w:sz w:val="28"/>
          <w:szCs w:val="28"/>
        </w:rPr>
        <w:t xml:space="preserve">Проведем дискриминантный анализ на основе рейтинга регионов России по </w:t>
      </w:r>
      <w:r>
        <w:rPr>
          <w:rFonts w:ascii="Times New Roman" w:hAnsi="Times New Roman"/>
          <w:sz w:val="28"/>
          <w:szCs w:val="28"/>
        </w:rPr>
        <w:t>обеспеченности населения услугами связи и среднедушевому доходу</w:t>
      </w:r>
      <w:r w:rsidRPr="008362D9">
        <w:rPr>
          <w:rFonts w:ascii="Times New Roman" w:hAnsi="Times New Roman"/>
          <w:sz w:val="28"/>
          <w:szCs w:val="28"/>
        </w:rPr>
        <w:t>. Исход</w:t>
      </w:r>
      <w:r>
        <w:rPr>
          <w:rFonts w:ascii="Times New Roman" w:hAnsi="Times New Roman"/>
          <w:sz w:val="28"/>
          <w:szCs w:val="28"/>
        </w:rPr>
        <w:t>ный массив данных составляет 61 регион</w:t>
      </w:r>
      <w:r w:rsidRPr="008362D9">
        <w:rPr>
          <w:rFonts w:ascii="Times New Roman" w:hAnsi="Times New Roman"/>
          <w:sz w:val="28"/>
          <w:szCs w:val="28"/>
        </w:rPr>
        <w:t xml:space="preserve">  России</w:t>
      </w:r>
      <w:r>
        <w:rPr>
          <w:rFonts w:ascii="Times New Roman" w:hAnsi="Times New Roman"/>
          <w:sz w:val="28"/>
          <w:szCs w:val="28"/>
        </w:rPr>
        <w:t xml:space="preserve"> (исходные данные приведены на рис. 4.1),</w:t>
      </w:r>
      <w:r w:rsidRPr="008362D9">
        <w:rPr>
          <w:rFonts w:ascii="Times New Roman" w:hAnsi="Times New Roman"/>
          <w:sz w:val="28"/>
          <w:szCs w:val="28"/>
        </w:rPr>
        <w:t xml:space="preserve"> </w:t>
      </w:r>
      <w:r>
        <w:rPr>
          <w:rFonts w:ascii="Times New Roman" w:hAnsi="Times New Roman"/>
          <w:sz w:val="28"/>
          <w:szCs w:val="28"/>
        </w:rPr>
        <w:t>обследованных по следующим пяти</w:t>
      </w:r>
      <w:r w:rsidRPr="008362D9">
        <w:rPr>
          <w:rFonts w:ascii="Times New Roman" w:hAnsi="Times New Roman"/>
          <w:sz w:val="28"/>
          <w:szCs w:val="28"/>
        </w:rPr>
        <w:t xml:space="preserve"> признакам:</w:t>
      </w:r>
    </w:p>
    <w:p w:rsidR="00E118F4" w:rsidRPr="00FF3E6B" w:rsidRDefault="00E118F4" w:rsidP="008362D9">
      <w:pPr>
        <w:spacing w:after="0" w:line="360" w:lineRule="auto"/>
        <w:ind w:firstLine="851"/>
        <w:jc w:val="both"/>
        <w:rPr>
          <w:rFonts w:ascii="Times New Roman" w:hAnsi="Times New Roman"/>
          <w:sz w:val="28"/>
          <w:szCs w:val="28"/>
        </w:rPr>
      </w:pPr>
      <w:r w:rsidRPr="00FF3E6B">
        <w:rPr>
          <w:rFonts w:ascii="Times New Roman" w:hAnsi="Times New Roman"/>
          <w:sz w:val="28"/>
          <w:szCs w:val="28"/>
          <w:lang w:val="en-US"/>
        </w:rPr>
        <w:t>X</w:t>
      </w:r>
      <w:r w:rsidRPr="00FF3E6B">
        <w:rPr>
          <w:rFonts w:ascii="Times New Roman" w:hAnsi="Times New Roman"/>
          <w:sz w:val="28"/>
          <w:szCs w:val="28"/>
        </w:rPr>
        <w:t>1 – доходы от услуг связи населению в расчете на одного жителя (рублей);</w:t>
      </w:r>
    </w:p>
    <w:p w:rsidR="00E118F4" w:rsidRPr="00FF3E6B" w:rsidRDefault="00E118F4" w:rsidP="008362D9">
      <w:pPr>
        <w:spacing w:after="0" w:line="360" w:lineRule="auto"/>
        <w:ind w:firstLine="851"/>
        <w:jc w:val="both"/>
        <w:rPr>
          <w:rFonts w:ascii="Times New Roman" w:hAnsi="Times New Roman"/>
          <w:sz w:val="28"/>
          <w:szCs w:val="28"/>
        </w:rPr>
      </w:pPr>
      <w:r w:rsidRPr="00FF3E6B">
        <w:rPr>
          <w:rFonts w:ascii="Times New Roman" w:hAnsi="Times New Roman"/>
          <w:sz w:val="28"/>
          <w:szCs w:val="28"/>
        </w:rPr>
        <w:t>Х2 – число квартирных телефонных аппаратов сети общего пользования на 1000 человек населения (на конец года; штук);</w:t>
      </w:r>
    </w:p>
    <w:p w:rsidR="00E118F4" w:rsidRPr="00FF3E6B" w:rsidRDefault="00E118F4" w:rsidP="008362D9">
      <w:pPr>
        <w:spacing w:after="0" w:line="360" w:lineRule="auto"/>
        <w:ind w:firstLine="851"/>
        <w:jc w:val="both"/>
        <w:rPr>
          <w:rFonts w:ascii="Times New Roman" w:hAnsi="Times New Roman"/>
          <w:sz w:val="28"/>
          <w:szCs w:val="28"/>
        </w:rPr>
      </w:pPr>
      <w:r w:rsidRPr="00FF3E6B">
        <w:rPr>
          <w:rFonts w:ascii="Times New Roman" w:hAnsi="Times New Roman"/>
          <w:sz w:val="28"/>
          <w:szCs w:val="28"/>
        </w:rPr>
        <w:t>Х3 – средства связи (пользовательское оборудование) для оказания услуг передачи данных и телематических служб на 1000 человек (на конец года;штук);</w:t>
      </w:r>
    </w:p>
    <w:p w:rsidR="00E118F4" w:rsidRPr="00FF3E6B" w:rsidRDefault="00E118F4" w:rsidP="008362D9">
      <w:pPr>
        <w:spacing w:after="0" w:line="360" w:lineRule="auto"/>
        <w:ind w:firstLine="851"/>
        <w:jc w:val="both"/>
        <w:rPr>
          <w:rFonts w:ascii="Times New Roman" w:hAnsi="Times New Roman"/>
          <w:sz w:val="28"/>
          <w:szCs w:val="28"/>
        </w:rPr>
      </w:pPr>
      <w:r w:rsidRPr="00FF3E6B">
        <w:rPr>
          <w:rFonts w:ascii="Times New Roman" w:hAnsi="Times New Roman"/>
          <w:sz w:val="28"/>
          <w:szCs w:val="28"/>
        </w:rPr>
        <w:t>Х4 – число абонентских терминалов сотовой связи на 1000 человек населения (на конец года; штук);</w:t>
      </w:r>
    </w:p>
    <w:p w:rsidR="00E118F4" w:rsidRPr="00FF3E6B" w:rsidRDefault="00E118F4" w:rsidP="008047C4">
      <w:pPr>
        <w:spacing w:after="0" w:line="360" w:lineRule="auto"/>
        <w:ind w:firstLine="851"/>
        <w:jc w:val="both"/>
        <w:rPr>
          <w:rFonts w:ascii="Times New Roman" w:hAnsi="Times New Roman"/>
          <w:sz w:val="28"/>
          <w:szCs w:val="28"/>
        </w:rPr>
      </w:pPr>
      <w:r w:rsidRPr="00FF3E6B">
        <w:rPr>
          <w:rFonts w:ascii="Times New Roman" w:hAnsi="Times New Roman"/>
          <w:sz w:val="28"/>
          <w:szCs w:val="28"/>
        </w:rPr>
        <w:t>Х5 – среднедушевые доходы населения (рублей).</w:t>
      </w:r>
    </w:p>
    <w:p w:rsidR="00E118F4" w:rsidRPr="008362D9" w:rsidRDefault="00E118F4" w:rsidP="008047C4">
      <w:pPr>
        <w:spacing w:after="0" w:line="360" w:lineRule="auto"/>
        <w:ind w:firstLine="851"/>
        <w:jc w:val="both"/>
        <w:rPr>
          <w:rFonts w:ascii="Times New Roman" w:hAnsi="Times New Roman"/>
          <w:sz w:val="28"/>
          <w:szCs w:val="28"/>
        </w:rPr>
      </w:pPr>
      <w:r w:rsidRPr="008362D9">
        <w:rPr>
          <w:rFonts w:ascii="Times New Roman" w:hAnsi="Times New Roman"/>
          <w:sz w:val="28"/>
          <w:szCs w:val="28"/>
        </w:rPr>
        <w:t>Данные показатели в ходе анализа будут являться дискриминантными.</w:t>
      </w:r>
    </w:p>
    <w:p w:rsidR="00E118F4" w:rsidRDefault="00E118F4" w:rsidP="008047C4">
      <w:pPr>
        <w:spacing w:after="0" w:line="360" w:lineRule="auto"/>
        <w:ind w:firstLine="851"/>
        <w:jc w:val="both"/>
        <w:rPr>
          <w:rFonts w:ascii="Times New Roman" w:hAnsi="Times New Roman"/>
          <w:sz w:val="28"/>
          <w:szCs w:val="28"/>
        </w:rPr>
      </w:pPr>
      <w:r w:rsidRPr="008362D9">
        <w:rPr>
          <w:rFonts w:ascii="Times New Roman" w:hAnsi="Times New Roman"/>
          <w:sz w:val="28"/>
          <w:szCs w:val="28"/>
        </w:rPr>
        <w:t>После проведенного кластерного анализа было выделено 4 группы регионов России:</w:t>
      </w:r>
    </w:p>
    <w:p w:rsidR="00E118F4" w:rsidRPr="008047C4" w:rsidRDefault="00E118F4" w:rsidP="008047C4">
      <w:pPr>
        <w:pStyle w:val="1"/>
        <w:numPr>
          <w:ilvl w:val="0"/>
          <w:numId w:val="1"/>
        </w:numPr>
        <w:spacing w:after="0" w:line="360" w:lineRule="auto"/>
        <w:ind w:left="0" w:firstLine="851"/>
        <w:jc w:val="both"/>
        <w:rPr>
          <w:rFonts w:ascii="Times New Roman" w:hAnsi="Times New Roman"/>
          <w:sz w:val="28"/>
          <w:szCs w:val="28"/>
        </w:rPr>
      </w:pPr>
      <w:r w:rsidRPr="008047C4">
        <w:rPr>
          <w:rFonts w:ascii="Times New Roman" w:hAnsi="Times New Roman"/>
          <w:sz w:val="28"/>
          <w:szCs w:val="28"/>
        </w:rPr>
        <w:t>Кластер 1: Регионы со средним уровнем оказываемых услуг связи и среднедушевого дохода.</w:t>
      </w:r>
    </w:p>
    <w:p w:rsidR="00E118F4" w:rsidRPr="008047C4" w:rsidRDefault="00E118F4" w:rsidP="008047C4">
      <w:pPr>
        <w:pStyle w:val="1"/>
        <w:numPr>
          <w:ilvl w:val="0"/>
          <w:numId w:val="1"/>
        </w:numPr>
        <w:spacing w:after="0" w:line="360" w:lineRule="auto"/>
        <w:ind w:left="0" w:firstLine="851"/>
        <w:jc w:val="both"/>
        <w:rPr>
          <w:rFonts w:ascii="Times New Roman" w:hAnsi="Times New Roman"/>
          <w:sz w:val="28"/>
          <w:szCs w:val="28"/>
        </w:rPr>
      </w:pPr>
      <w:r w:rsidRPr="008047C4">
        <w:rPr>
          <w:rFonts w:ascii="Times New Roman" w:hAnsi="Times New Roman"/>
          <w:sz w:val="28"/>
          <w:szCs w:val="28"/>
        </w:rPr>
        <w:t>Кластер 2: Регионы с низким уровнем оказываемых услуг связи</w:t>
      </w:r>
      <w:r>
        <w:rPr>
          <w:rFonts w:ascii="Times New Roman" w:hAnsi="Times New Roman"/>
          <w:sz w:val="28"/>
          <w:szCs w:val="28"/>
        </w:rPr>
        <w:t xml:space="preserve"> и среднедушевого дохода.</w:t>
      </w:r>
    </w:p>
    <w:p w:rsidR="00E118F4" w:rsidRPr="008047C4" w:rsidRDefault="00E118F4" w:rsidP="008047C4">
      <w:pPr>
        <w:pStyle w:val="1"/>
        <w:numPr>
          <w:ilvl w:val="0"/>
          <w:numId w:val="1"/>
        </w:numPr>
        <w:spacing w:after="0" w:line="360" w:lineRule="auto"/>
        <w:ind w:left="0" w:firstLine="851"/>
        <w:jc w:val="both"/>
        <w:rPr>
          <w:rFonts w:ascii="Times New Roman" w:hAnsi="Times New Roman"/>
          <w:sz w:val="28"/>
          <w:szCs w:val="28"/>
        </w:rPr>
      </w:pPr>
      <w:r w:rsidRPr="008047C4">
        <w:rPr>
          <w:rFonts w:ascii="Times New Roman" w:hAnsi="Times New Roman"/>
          <w:sz w:val="28"/>
          <w:szCs w:val="28"/>
        </w:rPr>
        <w:t xml:space="preserve">Кластер 3: Регионы </w:t>
      </w:r>
      <w:r>
        <w:rPr>
          <w:rFonts w:ascii="Times New Roman" w:hAnsi="Times New Roman"/>
          <w:sz w:val="28"/>
          <w:szCs w:val="28"/>
        </w:rPr>
        <w:t>высоким уровнем оказываемых услуг связи и срднедушевого дохода.</w:t>
      </w:r>
    </w:p>
    <w:p w:rsidR="00E118F4" w:rsidRDefault="00E118F4" w:rsidP="007601EA">
      <w:pPr>
        <w:pStyle w:val="1"/>
        <w:numPr>
          <w:ilvl w:val="0"/>
          <w:numId w:val="1"/>
        </w:numPr>
        <w:autoSpaceDE w:val="0"/>
        <w:autoSpaceDN w:val="0"/>
        <w:adjustRightInd w:val="0"/>
        <w:spacing w:after="0" w:line="360" w:lineRule="auto"/>
        <w:ind w:left="0" w:firstLine="851"/>
        <w:jc w:val="both"/>
        <w:rPr>
          <w:rFonts w:ascii="Times New Roman" w:hAnsi="Times New Roman"/>
          <w:sz w:val="28"/>
          <w:szCs w:val="28"/>
        </w:rPr>
      </w:pPr>
      <w:r w:rsidRPr="003224F8">
        <w:rPr>
          <w:rFonts w:ascii="Times New Roman" w:hAnsi="Times New Roman"/>
          <w:sz w:val="28"/>
          <w:szCs w:val="28"/>
        </w:rPr>
        <w:t>Кластер 4: Регионы с самым высоким уровнем оказываемых услуг связи и среднедушевым доходом населения</w:t>
      </w:r>
      <w:r>
        <w:rPr>
          <w:rFonts w:ascii="Times New Roman" w:hAnsi="Times New Roman"/>
          <w:sz w:val="28"/>
          <w:szCs w:val="28"/>
        </w:rPr>
        <w:t>.</w:t>
      </w:r>
    </w:p>
    <w:p w:rsidR="00E118F4" w:rsidRPr="003224F8" w:rsidRDefault="00E118F4" w:rsidP="003224F8">
      <w:pPr>
        <w:pStyle w:val="1"/>
        <w:autoSpaceDE w:val="0"/>
        <w:autoSpaceDN w:val="0"/>
        <w:adjustRightInd w:val="0"/>
        <w:spacing w:after="0" w:line="360" w:lineRule="auto"/>
        <w:ind w:left="0" w:firstLine="851"/>
        <w:jc w:val="both"/>
        <w:rPr>
          <w:rFonts w:ascii="Times New Roman" w:hAnsi="Times New Roman"/>
          <w:sz w:val="28"/>
          <w:szCs w:val="28"/>
        </w:rPr>
      </w:pPr>
      <w:r w:rsidRPr="003224F8">
        <w:rPr>
          <w:rFonts w:ascii="Times New Roman" w:hAnsi="Times New Roman"/>
          <w:sz w:val="28"/>
          <w:szCs w:val="28"/>
        </w:rPr>
        <w:t>При этом к первому классу отнесено 18 регионов России, ко второму – 15 регионов, к третьему 19 регионов и к четвертому классу было отнесено 7 регионов России.</w:t>
      </w:r>
    </w:p>
    <w:p w:rsidR="00E118F4" w:rsidRDefault="00E118F4" w:rsidP="008047C4">
      <w:pPr>
        <w:autoSpaceDE w:val="0"/>
        <w:autoSpaceDN w:val="0"/>
        <w:adjustRightInd w:val="0"/>
        <w:spacing w:after="0" w:line="360" w:lineRule="auto"/>
        <w:ind w:firstLine="851"/>
        <w:jc w:val="both"/>
        <w:rPr>
          <w:rFonts w:ascii="Times New Roman" w:hAnsi="Times New Roman"/>
          <w:sz w:val="28"/>
          <w:szCs w:val="28"/>
        </w:rPr>
      </w:pPr>
      <w:r w:rsidRPr="00B9290B">
        <w:rPr>
          <w:rFonts w:ascii="Times New Roman" w:hAnsi="Times New Roman"/>
          <w:sz w:val="28"/>
          <w:szCs w:val="28"/>
        </w:rPr>
        <w:t>В качестве проверки корректности обучающих выборок посмотрим результаты</w:t>
      </w:r>
      <w:r>
        <w:rPr>
          <w:rFonts w:ascii="Times New Roman" w:hAnsi="Times New Roman"/>
          <w:sz w:val="28"/>
          <w:szCs w:val="28"/>
        </w:rPr>
        <w:t xml:space="preserve"> </w:t>
      </w:r>
      <w:r w:rsidRPr="00B9290B">
        <w:rPr>
          <w:rFonts w:ascii="Times New Roman" w:hAnsi="Times New Roman"/>
          <w:sz w:val="28"/>
          <w:szCs w:val="28"/>
        </w:rPr>
        <w:t>классификационной матрицы</w:t>
      </w:r>
      <w:r>
        <w:rPr>
          <w:rFonts w:ascii="Times New Roman" w:hAnsi="Times New Roman"/>
          <w:sz w:val="28"/>
          <w:szCs w:val="28"/>
        </w:rPr>
        <w:t xml:space="preserve">  (табл. 4.1).</w:t>
      </w:r>
    </w:p>
    <w:p w:rsidR="00E118F4" w:rsidRPr="002863B9" w:rsidRDefault="00E118F4" w:rsidP="002863B9">
      <w:pPr>
        <w:autoSpaceDE w:val="0"/>
        <w:autoSpaceDN w:val="0"/>
        <w:adjustRightInd w:val="0"/>
        <w:spacing w:after="0" w:line="360" w:lineRule="auto"/>
        <w:ind w:firstLine="851"/>
        <w:jc w:val="right"/>
        <w:rPr>
          <w:rFonts w:ascii="Times New Roman" w:hAnsi="Times New Roman"/>
          <w:sz w:val="24"/>
          <w:szCs w:val="24"/>
        </w:rPr>
      </w:pPr>
      <w:r w:rsidRPr="002863B9">
        <w:rPr>
          <w:rFonts w:ascii="Times New Roman" w:hAnsi="Times New Roman"/>
          <w:sz w:val="24"/>
          <w:szCs w:val="24"/>
        </w:rPr>
        <w:t>Табл. 4.1.</w:t>
      </w:r>
    </w:p>
    <w:tbl>
      <w:tblPr>
        <w:tblW w:w="6160" w:type="dxa"/>
        <w:jc w:val="center"/>
        <w:tblLook w:val="00A0" w:firstRow="1" w:lastRow="0" w:firstColumn="1" w:lastColumn="0" w:noHBand="0" w:noVBand="0"/>
      </w:tblPr>
      <w:tblGrid>
        <w:gridCol w:w="767"/>
        <w:gridCol w:w="1169"/>
        <w:gridCol w:w="1056"/>
        <w:gridCol w:w="1056"/>
        <w:gridCol w:w="1056"/>
        <w:gridCol w:w="1056"/>
      </w:tblGrid>
      <w:tr w:rsidR="00E118F4" w:rsidRPr="004F2D71" w:rsidTr="002863B9">
        <w:trPr>
          <w:trHeight w:val="300"/>
          <w:jc w:val="center"/>
        </w:trPr>
        <w:tc>
          <w:tcPr>
            <w:tcW w:w="767" w:type="dxa"/>
            <w:tcBorders>
              <w:top w:val="single" w:sz="4" w:space="0" w:color="auto"/>
              <w:left w:val="single" w:sz="4" w:space="0" w:color="auto"/>
              <w:bottom w:val="nil"/>
              <w:right w:val="single" w:sz="4" w:space="0" w:color="auto"/>
            </w:tcBorders>
            <w:noWrap/>
            <w:vAlign w:val="bottom"/>
          </w:tcPr>
          <w:p w:rsidR="00E118F4" w:rsidRPr="002863B9" w:rsidRDefault="00E118F4" w:rsidP="002863B9">
            <w:pPr>
              <w:spacing w:after="0" w:line="240" w:lineRule="auto"/>
              <w:rPr>
                <w:color w:val="000000"/>
              </w:rPr>
            </w:pPr>
            <w:r w:rsidRPr="002863B9">
              <w:rPr>
                <w:color w:val="000000"/>
              </w:rPr>
              <w:t> </w:t>
            </w:r>
          </w:p>
        </w:tc>
        <w:tc>
          <w:tcPr>
            <w:tcW w:w="1169" w:type="dxa"/>
            <w:tcBorders>
              <w:top w:val="single" w:sz="4" w:space="0" w:color="auto"/>
              <w:left w:val="nil"/>
              <w:bottom w:val="nil"/>
              <w:right w:val="single" w:sz="4" w:space="0" w:color="auto"/>
            </w:tcBorders>
            <w:noWrap/>
          </w:tcPr>
          <w:p w:rsidR="00E118F4" w:rsidRPr="002863B9" w:rsidRDefault="00E118F4" w:rsidP="002863B9">
            <w:pPr>
              <w:spacing w:after="0" w:line="240" w:lineRule="auto"/>
              <w:jc w:val="center"/>
              <w:rPr>
                <w:rFonts w:ascii="Arial" w:hAnsi="Arial" w:cs="Arial"/>
                <w:color w:val="000000"/>
                <w:sz w:val="20"/>
                <w:szCs w:val="20"/>
              </w:rPr>
            </w:pPr>
            <w:r w:rsidRPr="002863B9">
              <w:rPr>
                <w:rFonts w:ascii="Arial" w:hAnsi="Arial" w:cs="Arial"/>
                <w:color w:val="000000"/>
                <w:sz w:val="20"/>
                <w:szCs w:val="20"/>
              </w:rPr>
              <w:t>Percent</w:t>
            </w:r>
          </w:p>
        </w:tc>
        <w:tc>
          <w:tcPr>
            <w:tcW w:w="1056" w:type="dxa"/>
            <w:tcBorders>
              <w:top w:val="single" w:sz="4" w:space="0" w:color="auto"/>
              <w:left w:val="nil"/>
              <w:bottom w:val="nil"/>
              <w:right w:val="nil"/>
            </w:tcBorders>
            <w:noWrap/>
          </w:tcPr>
          <w:p w:rsidR="00E118F4" w:rsidRPr="002863B9" w:rsidRDefault="00E118F4" w:rsidP="002863B9">
            <w:pPr>
              <w:spacing w:after="0" w:line="240" w:lineRule="auto"/>
              <w:jc w:val="center"/>
              <w:rPr>
                <w:rFonts w:ascii="Arial" w:hAnsi="Arial" w:cs="Arial"/>
                <w:color w:val="000000"/>
                <w:sz w:val="20"/>
                <w:szCs w:val="20"/>
              </w:rPr>
            </w:pPr>
            <w:r w:rsidRPr="002863B9">
              <w:rPr>
                <w:rFonts w:ascii="Arial" w:hAnsi="Arial" w:cs="Arial"/>
                <w:color w:val="000000"/>
                <w:sz w:val="20"/>
                <w:szCs w:val="20"/>
              </w:rPr>
              <w:t>G_1:1</w:t>
            </w:r>
          </w:p>
        </w:tc>
        <w:tc>
          <w:tcPr>
            <w:tcW w:w="1056" w:type="dxa"/>
            <w:tcBorders>
              <w:top w:val="single" w:sz="4" w:space="0" w:color="auto"/>
              <w:left w:val="single" w:sz="4" w:space="0" w:color="auto"/>
              <w:bottom w:val="nil"/>
              <w:right w:val="single" w:sz="4" w:space="0" w:color="auto"/>
            </w:tcBorders>
            <w:noWrap/>
          </w:tcPr>
          <w:p w:rsidR="00E118F4" w:rsidRPr="002863B9" w:rsidRDefault="00E118F4" w:rsidP="002863B9">
            <w:pPr>
              <w:spacing w:after="0" w:line="240" w:lineRule="auto"/>
              <w:jc w:val="center"/>
              <w:rPr>
                <w:rFonts w:ascii="Arial" w:hAnsi="Arial" w:cs="Arial"/>
                <w:color w:val="000000"/>
                <w:sz w:val="20"/>
                <w:szCs w:val="20"/>
              </w:rPr>
            </w:pPr>
            <w:r w:rsidRPr="002863B9">
              <w:rPr>
                <w:rFonts w:ascii="Arial" w:hAnsi="Arial" w:cs="Arial"/>
                <w:color w:val="000000"/>
                <w:sz w:val="20"/>
                <w:szCs w:val="20"/>
              </w:rPr>
              <w:t>G_2:2</w:t>
            </w:r>
          </w:p>
        </w:tc>
        <w:tc>
          <w:tcPr>
            <w:tcW w:w="1056" w:type="dxa"/>
            <w:tcBorders>
              <w:top w:val="single" w:sz="4" w:space="0" w:color="auto"/>
              <w:left w:val="nil"/>
              <w:bottom w:val="nil"/>
              <w:right w:val="single" w:sz="4" w:space="0" w:color="auto"/>
            </w:tcBorders>
            <w:noWrap/>
          </w:tcPr>
          <w:p w:rsidR="00E118F4" w:rsidRPr="002863B9" w:rsidRDefault="00E118F4" w:rsidP="002863B9">
            <w:pPr>
              <w:spacing w:after="0" w:line="240" w:lineRule="auto"/>
              <w:jc w:val="center"/>
              <w:rPr>
                <w:rFonts w:ascii="Arial" w:hAnsi="Arial" w:cs="Arial"/>
                <w:color w:val="000000"/>
                <w:sz w:val="20"/>
                <w:szCs w:val="20"/>
              </w:rPr>
            </w:pPr>
            <w:r w:rsidRPr="002863B9">
              <w:rPr>
                <w:rFonts w:ascii="Arial" w:hAnsi="Arial" w:cs="Arial"/>
                <w:color w:val="000000"/>
                <w:sz w:val="20"/>
                <w:szCs w:val="20"/>
              </w:rPr>
              <w:t>G_3:3</w:t>
            </w:r>
          </w:p>
        </w:tc>
        <w:tc>
          <w:tcPr>
            <w:tcW w:w="1056" w:type="dxa"/>
            <w:tcBorders>
              <w:top w:val="single" w:sz="4" w:space="0" w:color="auto"/>
              <w:left w:val="nil"/>
              <w:bottom w:val="nil"/>
              <w:right w:val="single" w:sz="4" w:space="0" w:color="auto"/>
            </w:tcBorders>
            <w:noWrap/>
          </w:tcPr>
          <w:p w:rsidR="00E118F4" w:rsidRPr="002863B9" w:rsidRDefault="00E118F4" w:rsidP="002863B9">
            <w:pPr>
              <w:spacing w:after="0" w:line="240" w:lineRule="auto"/>
              <w:jc w:val="center"/>
              <w:rPr>
                <w:rFonts w:ascii="Arial" w:hAnsi="Arial" w:cs="Arial"/>
                <w:color w:val="000000"/>
                <w:sz w:val="20"/>
                <w:szCs w:val="20"/>
              </w:rPr>
            </w:pPr>
            <w:r w:rsidRPr="002863B9">
              <w:rPr>
                <w:rFonts w:ascii="Arial" w:hAnsi="Arial" w:cs="Arial"/>
                <w:color w:val="000000"/>
                <w:sz w:val="20"/>
                <w:szCs w:val="20"/>
              </w:rPr>
              <w:t>G_4:4</w:t>
            </w:r>
          </w:p>
        </w:tc>
      </w:tr>
      <w:tr w:rsidR="00E118F4" w:rsidRPr="004F2D71" w:rsidTr="002863B9">
        <w:trPr>
          <w:trHeight w:val="300"/>
          <w:jc w:val="center"/>
        </w:trPr>
        <w:tc>
          <w:tcPr>
            <w:tcW w:w="767" w:type="dxa"/>
            <w:tcBorders>
              <w:top w:val="nil"/>
              <w:left w:val="single" w:sz="4" w:space="0" w:color="auto"/>
              <w:bottom w:val="single" w:sz="4" w:space="0" w:color="auto"/>
              <w:right w:val="single" w:sz="4" w:space="0" w:color="auto"/>
            </w:tcBorders>
            <w:noWrap/>
            <w:vAlign w:val="bottom"/>
          </w:tcPr>
          <w:p w:rsidR="00E118F4" w:rsidRPr="002863B9" w:rsidRDefault="00E118F4" w:rsidP="002863B9">
            <w:pPr>
              <w:spacing w:after="0" w:line="240" w:lineRule="auto"/>
              <w:rPr>
                <w:color w:val="000000"/>
              </w:rPr>
            </w:pPr>
            <w:r w:rsidRPr="002863B9">
              <w:rPr>
                <w:color w:val="000000"/>
              </w:rPr>
              <w:t>cases</w:t>
            </w:r>
          </w:p>
        </w:tc>
        <w:tc>
          <w:tcPr>
            <w:tcW w:w="1169" w:type="dxa"/>
            <w:tcBorders>
              <w:top w:val="nil"/>
              <w:left w:val="nil"/>
              <w:bottom w:val="single" w:sz="4" w:space="0" w:color="auto"/>
              <w:right w:val="single" w:sz="4" w:space="0" w:color="auto"/>
            </w:tcBorders>
            <w:noWrap/>
          </w:tcPr>
          <w:p w:rsidR="00E118F4" w:rsidRPr="002863B9" w:rsidRDefault="00E118F4" w:rsidP="002863B9">
            <w:pPr>
              <w:spacing w:after="0" w:line="240" w:lineRule="auto"/>
              <w:jc w:val="center"/>
              <w:rPr>
                <w:rFonts w:ascii="Arial" w:hAnsi="Arial" w:cs="Arial"/>
                <w:color w:val="000000"/>
                <w:sz w:val="20"/>
                <w:szCs w:val="20"/>
              </w:rPr>
            </w:pPr>
            <w:r w:rsidRPr="002863B9">
              <w:rPr>
                <w:rFonts w:ascii="Arial" w:hAnsi="Arial" w:cs="Arial"/>
                <w:color w:val="000000"/>
                <w:sz w:val="20"/>
                <w:szCs w:val="20"/>
              </w:rPr>
              <w:t>Correct</w:t>
            </w:r>
          </w:p>
        </w:tc>
        <w:tc>
          <w:tcPr>
            <w:tcW w:w="1056" w:type="dxa"/>
            <w:tcBorders>
              <w:top w:val="nil"/>
              <w:left w:val="nil"/>
              <w:bottom w:val="single" w:sz="4" w:space="0" w:color="auto"/>
              <w:right w:val="nil"/>
            </w:tcBorders>
            <w:noWrap/>
          </w:tcPr>
          <w:p w:rsidR="00E118F4" w:rsidRPr="002863B9" w:rsidRDefault="00E118F4" w:rsidP="002863B9">
            <w:pPr>
              <w:spacing w:after="0" w:line="240" w:lineRule="auto"/>
              <w:jc w:val="center"/>
              <w:rPr>
                <w:rFonts w:ascii="Arial" w:hAnsi="Arial" w:cs="Arial"/>
                <w:color w:val="000000"/>
                <w:sz w:val="20"/>
                <w:szCs w:val="20"/>
              </w:rPr>
            </w:pPr>
            <w:r w:rsidRPr="002863B9">
              <w:rPr>
                <w:rFonts w:ascii="Arial" w:hAnsi="Arial" w:cs="Arial"/>
                <w:color w:val="000000"/>
                <w:sz w:val="20"/>
                <w:szCs w:val="20"/>
              </w:rPr>
              <w:t>p=,29508</w:t>
            </w:r>
          </w:p>
        </w:tc>
        <w:tc>
          <w:tcPr>
            <w:tcW w:w="1056" w:type="dxa"/>
            <w:tcBorders>
              <w:top w:val="nil"/>
              <w:left w:val="single" w:sz="4" w:space="0" w:color="auto"/>
              <w:bottom w:val="single" w:sz="4" w:space="0" w:color="auto"/>
              <w:right w:val="single" w:sz="4" w:space="0" w:color="auto"/>
            </w:tcBorders>
            <w:noWrap/>
          </w:tcPr>
          <w:p w:rsidR="00E118F4" w:rsidRPr="002863B9" w:rsidRDefault="00E118F4" w:rsidP="002863B9">
            <w:pPr>
              <w:spacing w:after="0" w:line="240" w:lineRule="auto"/>
              <w:jc w:val="center"/>
              <w:rPr>
                <w:rFonts w:ascii="Arial" w:hAnsi="Arial" w:cs="Arial"/>
                <w:color w:val="000000"/>
                <w:sz w:val="20"/>
                <w:szCs w:val="20"/>
              </w:rPr>
            </w:pPr>
            <w:r w:rsidRPr="002863B9">
              <w:rPr>
                <w:rFonts w:ascii="Arial" w:hAnsi="Arial" w:cs="Arial"/>
                <w:color w:val="000000"/>
                <w:sz w:val="20"/>
                <w:szCs w:val="20"/>
              </w:rPr>
              <w:t>p=,24590</w:t>
            </w:r>
          </w:p>
        </w:tc>
        <w:tc>
          <w:tcPr>
            <w:tcW w:w="1056" w:type="dxa"/>
            <w:tcBorders>
              <w:top w:val="nil"/>
              <w:left w:val="nil"/>
              <w:bottom w:val="single" w:sz="4" w:space="0" w:color="auto"/>
              <w:right w:val="single" w:sz="4" w:space="0" w:color="auto"/>
            </w:tcBorders>
            <w:noWrap/>
          </w:tcPr>
          <w:p w:rsidR="00E118F4" w:rsidRPr="002863B9" w:rsidRDefault="00E118F4" w:rsidP="002863B9">
            <w:pPr>
              <w:spacing w:after="0" w:line="240" w:lineRule="auto"/>
              <w:jc w:val="center"/>
              <w:rPr>
                <w:rFonts w:ascii="Arial" w:hAnsi="Arial" w:cs="Arial"/>
                <w:color w:val="000000"/>
                <w:sz w:val="20"/>
                <w:szCs w:val="20"/>
              </w:rPr>
            </w:pPr>
            <w:r w:rsidRPr="002863B9">
              <w:rPr>
                <w:rFonts w:ascii="Arial" w:hAnsi="Arial" w:cs="Arial"/>
                <w:color w:val="000000"/>
                <w:sz w:val="20"/>
                <w:szCs w:val="20"/>
              </w:rPr>
              <w:t>p=,31148</w:t>
            </w:r>
          </w:p>
        </w:tc>
        <w:tc>
          <w:tcPr>
            <w:tcW w:w="1056" w:type="dxa"/>
            <w:tcBorders>
              <w:top w:val="nil"/>
              <w:left w:val="nil"/>
              <w:bottom w:val="single" w:sz="4" w:space="0" w:color="auto"/>
              <w:right w:val="single" w:sz="4" w:space="0" w:color="auto"/>
            </w:tcBorders>
            <w:noWrap/>
          </w:tcPr>
          <w:p w:rsidR="00E118F4" w:rsidRPr="002863B9" w:rsidRDefault="00E118F4" w:rsidP="002863B9">
            <w:pPr>
              <w:spacing w:after="0" w:line="240" w:lineRule="auto"/>
              <w:jc w:val="center"/>
              <w:rPr>
                <w:rFonts w:ascii="Arial" w:hAnsi="Arial" w:cs="Arial"/>
                <w:color w:val="000000"/>
                <w:sz w:val="20"/>
                <w:szCs w:val="20"/>
              </w:rPr>
            </w:pPr>
            <w:r w:rsidRPr="002863B9">
              <w:rPr>
                <w:rFonts w:ascii="Arial" w:hAnsi="Arial" w:cs="Arial"/>
                <w:color w:val="000000"/>
                <w:sz w:val="20"/>
                <w:szCs w:val="20"/>
              </w:rPr>
              <w:t>p=,14754</w:t>
            </w:r>
          </w:p>
        </w:tc>
      </w:tr>
      <w:tr w:rsidR="00E118F4" w:rsidRPr="004F2D71" w:rsidTr="002863B9">
        <w:trPr>
          <w:trHeight w:val="300"/>
          <w:jc w:val="center"/>
        </w:trPr>
        <w:tc>
          <w:tcPr>
            <w:tcW w:w="767" w:type="dxa"/>
            <w:tcBorders>
              <w:top w:val="nil"/>
              <w:left w:val="single" w:sz="4" w:space="0" w:color="auto"/>
              <w:bottom w:val="single" w:sz="4" w:space="0" w:color="auto"/>
              <w:right w:val="single" w:sz="4" w:space="0" w:color="auto"/>
            </w:tcBorders>
            <w:noWrap/>
            <w:vAlign w:val="center"/>
          </w:tcPr>
          <w:p w:rsidR="00E118F4" w:rsidRPr="002863B9" w:rsidRDefault="00E118F4" w:rsidP="002863B9">
            <w:pPr>
              <w:spacing w:after="0" w:line="240" w:lineRule="auto"/>
              <w:rPr>
                <w:rFonts w:ascii="Arial" w:hAnsi="Arial" w:cs="Arial"/>
                <w:color w:val="000000"/>
                <w:sz w:val="20"/>
                <w:szCs w:val="20"/>
              </w:rPr>
            </w:pPr>
            <w:r w:rsidRPr="002863B9">
              <w:rPr>
                <w:rFonts w:ascii="Arial" w:hAnsi="Arial" w:cs="Arial"/>
                <w:color w:val="000000"/>
                <w:sz w:val="20"/>
                <w:szCs w:val="20"/>
              </w:rPr>
              <w:t>G_1:1</w:t>
            </w:r>
          </w:p>
        </w:tc>
        <w:tc>
          <w:tcPr>
            <w:tcW w:w="1169"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100,0000</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18</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0</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0</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0</w:t>
            </w:r>
          </w:p>
        </w:tc>
      </w:tr>
      <w:tr w:rsidR="00E118F4" w:rsidRPr="004F2D71" w:rsidTr="002863B9">
        <w:trPr>
          <w:trHeight w:val="300"/>
          <w:jc w:val="center"/>
        </w:trPr>
        <w:tc>
          <w:tcPr>
            <w:tcW w:w="767" w:type="dxa"/>
            <w:tcBorders>
              <w:top w:val="nil"/>
              <w:left w:val="single" w:sz="4" w:space="0" w:color="auto"/>
              <w:bottom w:val="single" w:sz="4" w:space="0" w:color="auto"/>
              <w:right w:val="single" w:sz="4" w:space="0" w:color="auto"/>
            </w:tcBorders>
            <w:noWrap/>
            <w:vAlign w:val="center"/>
          </w:tcPr>
          <w:p w:rsidR="00E118F4" w:rsidRPr="002863B9" w:rsidRDefault="00E118F4" w:rsidP="002863B9">
            <w:pPr>
              <w:spacing w:after="0" w:line="240" w:lineRule="auto"/>
              <w:rPr>
                <w:rFonts w:ascii="Arial" w:hAnsi="Arial" w:cs="Arial"/>
                <w:color w:val="000000"/>
                <w:sz w:val="20"/>
                <w:szCs w:val="20"/>
              </w:rPr>
            </w:pPr>
            <w:r w:rsidRPr="002863B9">
              <w:rPr>
                <w:rFonts w:ascii="Arial" w:hAnsi="Arial" w:cs="Arial"/>
                <w:color w:val="000000"/>
                <w:sz w:val="20"/>
                <w:szCs w:val="20"/>
              </w:rPr>
              <w:t>G_2:2</w:t>
            </w:r>
          </w:p>
        </w:tc>
        <w:tc>
          <w:tcPr>
            <w:tcW w:w="1169"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100,0000</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0</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15</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0</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0</w:t>
            </w:r>
          </w:p>
        </w:tc>
      </w:tr>
      <w:tr w:rsidR="00E118F4" w:rsidRPr="004F2D71" w:rsidTr="002863B9">
        <w:trPr>
          <w:trHeight w:val="300"/>
          <w:jc w:val="center"/>
        </w:trPr>
        <w:tc>
          <w:tcPr>
            <w:tcW w:w="767" w:type="dxa"/>
            <w:tcBorders>
              <w:top w:val="nil"/>
              <w:left w:val="single" w:sz="4" w:space="0" w:color="auto"/>
              <w:bottom w:val="single" w:sz="4" w:space="0" w:color="auto"/>
              <w:right w:val="single" w:sz="4" w:space="0" w:color="auto"/>
            </w:tcBorders>
            <w:noWrap/>
            <w:vAlign w:val="center"/>
          </w:tcPr>
          <w:p w:rsidR="00E118F4" w:rsidRPr="002863B9" w:rsidRDefault="00E118F4" w:rsidP="002863B9">
            <w:pPr>
              <w:spacing w:after="0" w:line="240" w:lineRule="auto"/>
              <w:rPr>
                <w:rFonts w:ascii="Arial" w:hAnsi="Arial" w:cs="Arial"/>
                <w:color w:val="000000"/>
                <w:sz w:val="20"/>
                <w:szCs w:val="20"/>
              </w:rPr>
            </w:pPr>
            <w:r w:rsidRPr="002863B9">
              <w:rPr>
                <w:rFonts w:ascii="Arial" w:hAnsi="Arial" w:cs="Arial"/>
                <w:color w:val="000000"/>
                <w:sz w:val="20"/>
                <w:szCs w:val="20"/>
              </w:rPr>
              <w:t>G_3:3</w:t>
            </w:r>
          </w:p>
        </w:tc>
        <w:tc>
          <w:tcPr>
            <w:tcW w:w="1169"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100,0000</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0</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0</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19</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0</w:t>
            </w:r>
          </w:p>
        </w:tc>
      </w:tr>
      <w:tr w:rsidR="00E118F4" w:rsidRPr="004F2D71" w:rsidTr="002863B9">
        <w:trPr>
          <w:trHeight w:val="300"/>
          <w:jc w:val="center"/>
        </w:trPr>
        <w:tc>
          <w:tcPr>
            <w:tcW w:w="767" w:type="dxa"/>
            <w:tcBorders>
              <w:top w:val="nil"/>
              <w:left w:val="single" w:sz="4" w:space="0" w:color="auto"/>
              <w:bottom w:val="single" w:sz="4" w:space="0" w:color="auto"/>
              <w:right w:val="single" w:sz="4" w:space="0" w:color="auto"/>
            </w:tcBorders>
            <w:noWrap/>
            <w:vAlign w:val="center"/>
          </w:tcPr>
          <w:p w:rsidR="00E118F4" w:rsidRPr="002863B9" w:rsidRDefault="00E118F4" w:rsidP="002863B9">
            <w:pPr>
              <w:spacing w:after="0" w:line="240" w:lineRule="auto"/>
              <w:rPr>
                <w:rFonts w:ascii="Arial" w:hAnsi="Arial" w:cs="Arial"/>
                <w:color w:val="000000"/>
                <w:sz w:val="20"/>
                <w:szCs w:val="20"/>
              </w:rPr>
            </w:pPr>
            <w:r w:rsidRPr="002863B9">
              <w:rPr>
                <w:rFonts w:ascii="Arial" w:hAnsi="Arial" w:cs="Arial"/>
                <w:color w:val="000000"/>
                <w:sz w:val="20"/>
                <w:szCs w:val="20"/>
              </w:rPr>
              <w:t>G_4:4</w:t>
            </w:r>
          </w:p>
        </w:tc>
        <w:tc>
          <w:tcPr>
            <w:tcW w:w="1169"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88,8889</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0</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0</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1</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8</w:t>
            </w:r>
          </w:p>
        </w:tc>
      </w:tr>
      <w:tr w:rsidR="00E118F4" w:rsidRPr="004F2D71" w:rsidTr="002863B9">
        <w:trPr>
          <w:trHeight w:val="300"/>
          <w:jc w:val="center"/>
        </w:trPr>
        <w:tc>
          <w:tcPr>
            <w:tcW w:w="767" w:type="dxa"/>
            <w:tcBorders>
              <w:top w:val="nil"/>
              <w:left w:val="single" w:sz="4" w:space="0" w:color="auto"/>
              <w:bottom w:val="single" w:sz="4" w:space="0" w:color="auto"/>
              <w:right w:val="single" w:sz="4" w:space="0" w:color="auto"/>
            </w:tcBorders>
            <w:noWrap/>
            <w:vAlign w:val="center"/>
          </w:tcPr>
          <w:p w:rsidR="00E118F4" w:rsidRPr="002863B9" w:rsidRDefault="00E118F4" w:rsidP="002863B9">
            <w:pPr>
              <w:spacing w:after="0" w:line="240" w:lineRule="auto"/>
              <w:rPr>
                <w:rFonts w:ascii="Arial" w:hAnsi="Arial" w:cs="Arial"/>
                <w:color w:val="000000"/>
                <w:sz w:val="20"/>
                <w:szCs w:val="20"/>
              </w:rPr>
            </w:pPr>
            <w:r w:rsidRPr="002863B9">
              <w:rPr>
                <w:rFonts w:ascii="Arial" w:hAnsi="Arial" w:cs="Arial"/>
                <w:color w:val="000000"/>
                <w:sz w:val="20"/>
                <w:szCs w:val="20"/>
              </w:rPr>
              <w:t>Total</w:t>
            </w:r>
          </w:p>
        </w:tc>
        <w:tc>
          <w:tcPr>
            <w:tcW w:w="1169"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98,3607</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18</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15</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20</w:t>
            </w:r>
          </w:p>
        </w:tc>
        <w:tc>
          <w:tcPr>
            <w:tcW w:w="1056" w:type="dxa"/>
            <w:tcBorders>
              <w:top w:val="nil"/>
              <w:left w:val="nil"/>
              <w:bottom w:val="single" w:sz="4" w:space="0" w:color="auto"/>
              <w:right w:val="single" w:sz="4" w:space="0" w:color="auto"/>
            </w:tcBorders>
            <w:noWrap/>
            <w:vAlign w:val="center"/>
          </w:tcPr>
          <w:p w:rsidR="00E118F4" w:rsidRPr="002863B9" w:rsidRDefault="00E118F4" w:rsidP="002863B9">
            <w:pPr>
              <w:spacing w:after="0" w:line="240" w:lineRule="auto"/>
              <w:jc w:val="right"/>
              <w:rPr>
                <w:rFonts w:ascii="Arial" w:hAnsi="Arial" w:cs="Arial"/>
                <w:color w:val="000000"/>
                <w:sz w:val="20"/>
                <w:szCs w:val="20"/>
              </w:rPr>
            </w:pPr>
            <w:r w:rsidRPr="002863B9">
              <w:rPr>
                <w:rFonts w:ascii="Arial" w:hAnsi="Arial" w:cs="Arial"/>
                <w:color w:val="000000"/>
                <w:sz w:val="20"/>
                <w:szCs w:val="20"/>
              </w:rPr>
              <w:t>8</w:t>
            </w:r>
          </w:p>
        </w:tc>
      </w:tr>
    </w:tbl>
    <w:p w:rsidR="00E118F4" w:rsidRDefault="00E118F4" w:rsidP="002863B9">
      <w:pPr>
        <w:autoSpaceDE w:val="0"/>
        <w:autoSpaceDN w:val="0"/>
        <w:adjustRightInd w:val="0"/>
        <w:spacing w:before="240" w:after="0" w:line="360" w:lineRule="auto"/>
        <w:jc w:val="both"/>
        <w:rPr>
          <w:rFonts w:ascii="Times New Roman" w:hAnsi="Times New Roman"/>
          <w:sz w:val="24"/>
          <w:szCs w:val="24"/>
        </w:rPr>
      </w:pPr>
      <w:r>
        <w:rPr>
          <w:rFonts w:ascii="Times New Roman" w:hAnsi="Times New Roman"/>
          <w:sz w:val="24"/>
          <w:szCs w:val="24"/>
        </w:rPr>
        <w:t>Табл. 4.1. Классификационная матрица.</w:t>
      </w:r>
    </w:p>
    <w:p w:rsidR="00E118F4" w:rsidRDefault="00E118F4" w:rsidP="002863B9">
      <w:pPr>
        <w:autoSpaceDE w:val="0"/>
        <w:autoSpaceDN w:val="0"/>
        <w:adjustRightInd w:val="0"/>
        <w:spacing w:before="240" w:after="0" w:line="360" w:lineRule="auto"/>
        <w:jc w:val="both"/>
        <w:rPr>
          <w:rFonts w:ascii="Times New Roman" w:hAnsi="Times New Roman"/>
          <w:sz w:val="28"/>
          <w:szCs w:val="28"/>
        </w:rPr>
      </w:pPr>
      <w:r>
        <w:rPr>
          <w:rFonts w:ascii="Times New Roman" w:hAnsi="Times New Roman"/>
          <w:sz w:val="24"/>
          <w:szCs w:val="24"/>
        </w:rPr>
        <w:tab/>
      </w:r>
      <w:r w:rsidRPr="002863B9">
        <w:rPr>
          <w:rFonts w:ascii="Times New Roman" w:hAnsi="Times New Roman"/>
          <w:sz w:val="28"/>
          <w:szCs w:val="28"/>
        </w:rPr>
        <w:t>Как можно заметить из классификационной матрицы почти все объекты были распределены верно по кла</w:t>
      </w:r>
      <w:r>
        <w:rPr>
          <w:rFonts w:ascii="Times New Roman" w:hAnsi="Times New Roman"/>
          <w:sz w:val="28"/>
          <w:szCs w:val="28"/>
        </w:rPr>
        <w:t>стерам, но как видно из рис. 4.2</w:t>
      </w:r>
      <w:r w:rsidRPr="002863B9">
        <w:rPr>
          <w:rFonts w:ascii="Times New Roman" w:hAnsi="Times New Roman"/>
          <w:sz w:val="28"/>
          <w:szCs w:val="28"/>
        </w:rPr>
        <w:t>. не все объекты попали в в верную группу.</w:t>
      </w:r>
      <w:r>
        <w:rPr>
          <w:rFonts w:ascii="Times New Roman" w:hAnsi="Times New Roman"/>
          <w:sz w:val="28"/>
          <w:szCs w:val="28"/>
        </w:rPr>
        <w:t xml:space="preserve"> Ошибочно распределенные объекты помечены знаком «*».</w:t>
      </w:r>
    </w:p>
    <w:p w:rsidR="00E118F4" w:rsidRDefault="00E118F4" w:rsidP="002863B9">
      <w:pPr>
        <w:autoSpaceDE w:val="0"/>
        <w:autoSpaceDN w:val="0"/>
        <w:adjustRightInd w:val="0"/>
        <w:spacing w:before="240" w:after="0" w:line="360" w:lineRule="auto"/>
        <w:jc w:val="right"/>
        <w:rPr>
          <w:rFonts w:ascii="Times New Roman" w:hAnsi="Times New Roman"/>
          <w:sz w:val="24"/>
          <w:szCs w:val="24"/>
        </w:rPr>
      </w:pPr>
      <w:r>
        <w:rPr>
          <w:rFonts w:ascii="Times New Roman" w:hAnsi="Times New Roman"/>
          <w:sz w:val="24"/>
          <w:szCs w:val="24"/>
        </w:rPr>
        <w:t>Рис 4.2.</w:t>
      </w:r>
    </w:p>
    <w:p w:rsidR="00E118F4" w:rsidRPr="002863B9" w:rsidRDefault="0066247E" w:rsidP="007601EA">
      <w:pPr>
        <w:autoSpaceDE w:val="0"/>
        <w:autoSpaceDN w:val="0"/>
        <w:adjustRightInd w:val="0"/>
        <w:spacing w:before="240" w:after="0" w:line="360" w:lineRule="auto"/>
        <w:jc w:val="center"/>
        <w:rPr>
          <w:rFonts w:ascii="Times New Roman" w:hAnsi="Times New Roman"/>
          <w:sz w:val="24"/>
          <w:szCs w:val="24"/>
        </w:rPr>
      </w:pPr>
      <w:r>
        <w:rPr>
          <w:rFonts w:ascii="Times New Roman" w:hAnsi="Times New Roman"/>
          <w:noProof/>
          <w:sz w:val="24"/>
          <w:szCs w:val="24"/>
        </w:rPr>
        <w:pict>
          <v:shape id="Рисунок 80" o:spid="_x0000_i1034" type="#_x0000_t75" style="width:222pt;height:342.75pt;visibility:visible">
            <v:imagedata r:id="rId19" o:title="" croptop="11256f" cropbottom="8066f" cropleft="6830f" cropright="39765f"/>
          </v:shape>
        </w:pict>
      </w:r>
    </w:p>
    <w:p w:rsidR="00E118F4" w:rsidRDefault="00E118F4" w:rsidP="002863B9">
      <w:pPr>
        <w:autoSpaceDE w:val="0"/>
        <w:autoSpaceDN w:val="0"/>
        <w:adjustRightInd w:val="0"/>
        <w:spacing w:before="240" w:after="0" w:line="360" w:lineRule="auto"/>
        <w:jc w:val="both"/>
        <w:rPr>
          <w:rFonts w:ascii="Times New Roman" w:hAnsi="Times New Roman"/>
          <w:sz w:val="24"/>
          <w:szCs w:val="24"/>
        </w:rPr>
      </w:pPr>
      <w:r>
        <w:rPr>
          <w:rFonts w:ascii="Times New Roman" w:hAnsi="Times New Roman"/>
          <w:sz w:val="24"/>
          <w:szCs w:val="24"/>
        </w:rPr>
        <w:t>Рис 4.1. Классификация случаев.</w:t>
      </w:r>
    </w:p>
    <w:p w:rsidR="00E118F4" w:rsidRDefault="00E118F4" w:rsidP="003224F8">
      <w:pPr>
        <w:autoSpaceDE w:val="0"/>
        <w:autoSpaceDN w:val="0"/>
        <w:adjustRightInd w:val="0"/>
        <w:spacing w:after="0" w:line="360" w:lineRule="auto"/>
        <w:jc w:val="both"/>
        <w:rPr>
          <w:rFonts w:ascii="Times New Roman" w:hAnsi="Times New Roman"/>
          <w:sz w:val="28"/>
          <w:szCs w:val="28"/>
        </w:rPr>
      </w:pPr>
      <w:r>
        <w:rPr>
          <w:rFonts w:ascii="Times New Roman" w:hAnsi="Times New Roman"/>
          <w:sz w:val="24"/>
          <w:szCs w:val="24"/>
        </w:rPr>
        <w:tab/>
      </w:r>
      <w:r>
        <w:rPr>
          <w:rFonts w:ascii="Times New Roman" w:hAnsi="Times New Roman"/>
          <w:sz w:val="28"/>
          <w:szCs w:val="28"/>
        </w:rPr>
        <w:t>На рисунке</w:t>
      </w:r>
      <w:r w:rsidRPr="00E507F9">
        <w:rPr>
          <w:rFonts w:ascii="Times New Roman" w:hAnsi="Times New Roman"/>
          <w:sz w:val="28"/>
          <w:szCs w:val="28"/>
        </w:rPr>
        <w:t xml:space="preserve"> классификации случаев (</w:t>
      </w:r>
      <w:r>
        <w:rPr>
          <w:rFonts w:ascii="Times New Roman" w:hAnsi="Times New Roman"/>
          <w:sz w:val="28"/>
          <w:szCs w:val="28"/>
        </w:rPr>
        <w:t>рис 4.2</w:t>
      </w:r>
      <w:r w:rsidRPr="00E507F9">
        <w:rPr>
          <w:rFonts w:ascii="Times New Roman" w:hAnsi="Times New Roman"/>
          <w:sz w:val="28"/>
          <w:szCs w:val="28"/>
        </w:rPr>
        <w:t>) некорректно</w:t>
      </w:r>
      <w:r>
        <w:rPr>
          <w:rFonts w:ascii="Times New Roman" w:hAnsi="Times New Roman"/>
          <w:sz w:val="28"/>
          <w:szCs w:val="28"/>
        </w:rPr>
        <w:t xml:space="preserve"> отнесённым объектом оказался регион под номером 42</w:t>
      </w:r>
      <w:r w:rsidRPr="00E507F9">
        <w:rPr>
          <w:rFonts w:ascii="Times New Roman" w:hAnsi="Times New Roman"/>
          <w:sz w:val="28"/>
          <w:szCs w:val="28"/>
        </w:rPr>
        <w:t>.</w:t>
      </w:r>
      <w:r>
        <w:rPr>
          <w:rFonts w:ascii="Times New Roman" w:hAnsi="Times New Roman"/>
          <w:sz w:val="28"/>
          <w:szCs w:val="28"/>
        </w:rPr>
        <w:t xml:space="preserve"> Это Самарская область. Изначально, она была отнесена к самой оснащённой услугами связи группе регионов. </w:t>
      </w:r>
    </w:p>
    <w:p w:rsidR="00E118F4" w:rsidRPr="00E507F9" w:rsidRDefault="00E118F4" w:rsidP="003224F8">
      <w:pPr>
        <w:autoSpaceDE w:val="0"/>
        <w:autoSpaceDN w:val="0"/>
        <w:adjustRightInd w:val="0"/>
        <w:spacing w:after="0" w:line="360" w:lineRule="auto"/>
        <w:ind w:firstLine="708"/>
        <w:jc w:val="both"/>
        <w:rPr>
          <w:rFonts w:ascii="Times New Roman" w:hAnsi="Times New Roman"/>
          <w:sz w:val="28"/>
          <w:szCs w:val="28"/>
        </w:rPr>
      </w:pPr>
      <w:r w:rsidRPr="00E507F9">
        <w:rPr>
          <w:rFonts w:ascii="Times New Roman" w:hAnsi="Times New Roman"/>
          <w:sz w:val="28"/>
          <w:szCs w:val="28"/>
        </w:rPr>
        <w:t>Таким образом, задача получения корректных обучающих выборок состоит в том, чтобы исключить из обучающих выборок те объекты, которые по своим показателям не соответствуют большинству объектов, образующих однородную группу.</w:t>
      </w:r>
    </w:p>
    <w:p w:rsidR="00E118F4" w:rsidRDefault="00E118F4" w:rsidP="00E507F9">
      <w:pPr>
        <w:autoSpaceDE w:val="0"/>
        <w:autoSpaceDN w:val="0"/>
        <w:adjustRightInd w:val="0"/>
        <w:spacing w:after="0" w:line="360" w:lineRule="auto"/>
        <w:ind w:firstLine="851"/>
        <w:jc w:val="both"/>
        <w:rPr>
          <w:rFonts w:ascii="Times New Roman" w:hAnsi="Times New Roman"/>
          <w:sz w:val="28"/>
          <w:szCs w:val="28"/>
        </w:rPr>
      </w:pPr>
      <w:r w:rsidRPr="00E507F9">
        <w:rPr>
          <w:rFonts w:ascii="Times New Roman" w:hAnsi="Times New Roman"/>
          <w:sz w:val="28"/>
          <w:szCs w:val="28"/>
        </w:rPr>
        <w:t xml:space="preserve">Для этого с помощью метрики Махаланобиса определятся расстояние от всех </w:t>
      </w:r>
      <w:r w:rsidRPr="00E507F9">
        <w:rPr>
          <w:rFonts w:ascii="Times New Roman" w:hAnsi="Times New Roman"/>
          <w:i/>
          <w:iCs/>
          <w:sz w:val="28"/>
          <w:szCs w:val="28"/>
        </w:rPr>
        <w:t>n</w:t>
      </w:r>
      <w:r>
        <w:rPr>
          <w:rFonts w:ascii="Times New Roman" w:hAnsi="Times New Roman"/>
          <w:i/>
          <w:iCs/>
          <w:sz w:val="28"/>
          <w:szCs w:val="28"/>
        </w:rPr>
        <w:t xml:space="preserve"> </w:t>
      </w:r>
      <w:r w:rsidRPr="00E507F9">
        <w:rPr>
          <w:rFonts w:ascii="Times New Roman" w:hAnsi="Times New Roman"/>
          <w:sz w:val="28"/>
          <w:szCs w:val="28"/>
        </w:rPr>
        <w:t>объектов до центра тяжести каждой группы (вектор средних), определяемых по</w:t>
      </w:r>
      <w:r>
        <w:rPr>
          <w:rFonts w:ascii="Times New Roman" w:hAnsi="Times New Roman"/>
          <w:sz w:val="28"/>
          <w:szCs w:val="28"/>
        </w:rPr>
        <w:t xml:space="preserve"> </w:t>
      </w:r>
      <w:r w:rsidRPr="00E507F9">
        <w:rPr>
          <w:rFonts w:ascii="Times New Roman" w:hAnsi="Times New Roman"/>
          <w:sz w:val="28"/>
          <w:szCs w:val="28"/>
        </w:rPr>
        <w:t xml:space="preserve">обучающей выборке. Отнесение экспертом </w:t>
      </w:r>
      <w:r w:rsidRPr="00E507F9">
        <w:rPr>
          <w:rFonts w:ascii="Times New Roman" w:hAnsi="Times New Roman"/>
          <w:i/>
          <w:iCs/>
          <w:sz w:val="28"/>
          <w:szCs w:val="28"/>
        </w:rPr>
        <w:t>i</w:t>
      </w:r>
      <w:r w:rsidRPr="00E507F9">
        <w:rPr>
          <w:rFonts w:ascii="Times New Roman" w:hAnsi="Times New Roman"/>
          <w:sz w:val="28"/>
          <w:szCs w:val="28"/>
        </w:rPr>
        <w:t xml:space="preserve">-го объекта в </w:t>
      </w:r>
      <w:r w:rsidRPr="00E507F9">
        <w:rPr>
          <w:rFonts w:ascii="Times New Roman" w:hAnsi="Times New Roman"/>
          <w:i/>
          <w:iCs/>
          <w:sz w:val="28"/>
          <w:szCs w:val="28"/>
        </w:rPr>
        <w:t>j</w:t>
      </w:r>
      <w:r w:rsidRPr="00E507F9">
        <w:rPr>
          <w:rFonts w:ascii="Times New Roman" w:hAnsi="Times New Roman"/>
          <w:sz w:val="28"/>
          <w:szCs w:val="28"/>
        </w:rPr>
        <w:t>-ю группу считается</w:t>
      </w:r>
      <w:r>
        <w:rPr>
          <w:rFonts w:ascii="Times New Roman" w:hAnsi="Times New Roman"/>
          <w:sz w:val="28"/>
          <w:szCs w:val="28"/>
        </w:rPr>
        <w:t xml:space="preserve"> </w:t>
      </w:r>
      <w:r w:rsidRPr="00E507F9">
        <w:rPr>
          <w:rFonts w:ascii="Times New Roman" w:hAnsi="Times New Roman"/>
          <w:sz w:val="28"/>
          <w:szCs w:val="28"/>
        </w:rPr>
        <w:t>ошибочным, если расстояние Махаланобиса от объекта до центра его группы значительно</w:t>
      </w:r>
      <w:r>
        <w:rPr>
          <w:rFonts w:ascii="Times New Roman" w:hAnsi="Times New Roman"/>
          <w:sz w:val="28"/>
          <w:szCs w:val="28"/>
        </w:rPr>
        <w:t xml:space="preserve"> </w:t>
      </w:r>
      <w:r w:rsidRPr="00E507F9">
        <w:rPr>
          <w:rFonts w:ascii="Times New Roman" w:hAnsi="Times New Roman"/>
          <w:sz w:val="28"/>
          <w:szCs w:val="28"/>
        </w:rPr>
        <w:t>выше, чем от него до центра других групп, а апостериорная вероятность попадания в свою</w:t>
      </w:r>
      <w:r>
        <w:rPr>
          <w:rFonts w:ascii="Times New Roman" w:hAnsi="Times New Roman"/>
          <w:sz w:val="28"/>
          <w:szCs w:val="28"/>
        </w:rPr>
        <w:t xml:space="preserve"> </w:t>
      </w:r>
      <w:r w:rsidRPr="00E507F9">
        <w:rPr>
          <w:rFonts w:ascii="Times New Roman" w:hAnsi="Times New Roman"/>
          <w:sz w:val="28"/>
          <w:szCs w:val="28"/>
        </w:rPr>
        <w:t>группу ниже критического значения. В этом случае объект считается некорректно отнесенным и должен быть исключен из выборки.</w:t>
      </w:r>
      <w:r>
        <w:rPr>
          <w:rStyle w:val="a5"/>
          <w:rFonts w:ascii="Times New Roman" w:hAnsi="Times New Roman"/>
          <w:sz w:val="28"/>
          <w:szCs w:val="28"/>
        </w:rPr>
        <w:footnoteReference w:id="4"/>
      </w:r>
    </w:p>
    <w:p w:rsidR="00E118F4" w:rsidRDefault="00E118F4" w:rsidP="003224F8">
      <w:pPr>
        <w:autoSpaceDE w:val="0"/>
        <w:autoSpaceDN w:val="0"/>
        <w:adjustRightInd w:val="0"/>
        <w:spacing w:after="0" w:line="360" w:lineRule="auto"/>
        <w:ind w:firstLine="851"/>
        <w:jc w:val="both"/>
        <w:rPr>
          <w:rFonts w:ascii="Times New Roman" w:hAnsi="Times New Roman"/>
          <w:sz w:val="28"/>
          <w:szCs w:val="28"/>
        </w:rPr>
      </w:pPr>
      <w:r w:rsidRPr="003224F8">
        <w:rPr>
          <w:rFonts w:ascii="Times New Roman" w:hAnsi="Times New Roman"/>
          <w:sz w:val="28"/>
          <w:szCs w:val="28"/>
        </w:rPr>
        <w:t>Процедура исключения объекта из обучающих выборок состоит в том, что в таблице</w:t>
      </w:r>
      <w:r>
        <w:rPr>
          <w:rFonts w:ascii="Times New Roman" w:hAnsi="Times New Roman"/>
          <w:sz w:val="28"/>
          <w:szCs w:val="28"/>
        </w:rPr>
        <w:t xml:space="preserve"> </w:t>
      </w:r>
      <w:r w:rsidRPr="003224F8">
        <w:rPr>
          <w:rFonts w:ascii="Times New Roman" w:hAnsi="Times New Roman"/>
          <w:sz w:val="28"/>
          <w:szCs w:val="28"/>
        </w:rPr>
        <w:t xml:space="preserve">исходных данных </w:t>
      </w:r>
      <w:r>
        <w:rPr>
          <w:rFonts w:ascii="Times New Roman" w:hAnsi="Times New Roman"/>
          <w:sz w:val="28"/>
          <w:szCs w:val="28"/>
        </w:rPr>
        <w:t xml:space="preserve">(рис 4.1) </w:t>
      </w:r>
      <w:r w:rsidRPr="003224F8">
        <w:rPr>
          <w:rFonts w:ascii="Times New Roman" w:hAnsi="Times New Roman"/>
          <w:sz w:val="28"/>
          <w:szCs w:val="28"/>
        </w:rPr>
        <w:t>у объекта, который должен быть исключен из выборки (он помечен</w:t>
      </w:r>
      <w:r>
        <w:rPr>
          <w:rFonts w:ascii="Times New Roman" w:hAnsi="Times New Roman"/>
          <w:sz w:val="28"/>
          <w:szCs w:val="28"/>
        </w:rPr>
        <w:t xml:space="preserve"> </w:t>
      </w:r>
      <w:r w:rsidRPr="003224F8">
        <w:rPr>
          <w:rFonts w:ascii="Times New Roman" w:hAnsi="Times New Roman"/>
          <w:sz w:val="28"/>
          <w:szCs w:val="28"/>
        </w:rPr>
        <w:t>"*"), убирается номер принадлежности к этой группе, после чего процесс тестирования</w:t>
      </w:r>
      <w:r>
        <w:rPr>
          <w:rFonts w:ascii="Times New Roman" w:hAnsi="Times New Roman"/>
          <w:sz w:val="28"/>
          <w:szCs w:val="28"/>
        </w:rPr>
        <w:t xml:space="preserve"> </w:t>
      </w:r>
      <w:r w:rsidRPr="003224F8">
        <w:rPr>
          <w:rFonts w:ascii="Times New Roman" w:hAnsi="Times New Roman"/>
          <w:sz w:val="28"/>
          <w:szCs w:val="28"/>
        </w:rPr>
        <w:t>повторяется.</w:t>
      </w:r>
    </w:p>
    <w:p w:rsidR="00E118F4" w:rsidRDefault="00E118F4" w:rsidP="003224F8">
      <w:pPr>
        <w:autoSpaceDE w:val="0"/>
        <w:autoSpaceDN w:val="0"/>
        <w:adjustRightInd w:val="0"/>
        <w:spacing w:after="0" w:line="360" w:lineRule="auto"/>
        <w:ind w:firstLine="851"/>
        <w:jc w:val="both"/>
        <w:rPr>
          <w:rFonts w:ascii="Times New Roman" w:hAnsi="Times New Roman"/>
          <w:sz w:val="24"/>
          <w:szCs w:val="24"/>
        </w:rPr>
      </w:pPr>
      <w:r>
        <w:rPr>
          <w:rFonts w:ascii="Times New Roman" w:hAnsi="Times New Roman"/>
          <w:sz w:val="28"/>
          <w:szCs w:val="28"/>
        </w:rPr>
        <w:t xml:space="preserve">В результате дальнейшего анализа, получаем следующие таблицы (табл 4.2.; рис 4.3). Из Табл. 4.2. видно, что дискриминантный анализ выполняется корректно. Такие выводы, я делаю исходя их того факта, что лямбда Уилкса стремится к нулю, а также </w:t>
      </w:r>
      <w:r>
        <w:rPr>
          <w:rFonts w:ascii="Times New Roman" w:hAnsi="Times New Roman"/>
          <w:sz w:val="28"/>
          <w:szCs w:val="28"/>
          <w:lang w:val="en-US"/>
        </w:rPr>
        <w:t>F</w:t>
      </w:r>
      <w:r w:rsidRPr="003224F8">
        <w:rPr>
          <w:rFonts w:ascii="Times New Roman" w:hAnsi="Times New Roman"/>
          <w:sz w:val="28"/>
          <w:szCs w:val="28"/>
        </w:rPr>
        <w:t>-</w:t>
      </w:r>
      <w:r>
        <w:rPr>
          <w:rFonts w:ascii="Times New Roman" w:hAnsi="Times New Roman"/>
          <w:sz w:val="28"/>
          <w:szCs w:val="28"/>
        </w:rPr>
        <w:t>критерий значим.</w:t>
      </w:r>
    </w:p>
    <w:p w:rsidR="00E118F4" w:rsidRDefault="00E118F4" w:rsidP="003224F8">
      <w:pPr>
        <w:autoSpaceDE w:val="0"/>
        <w:autoSpaceDN w:val="0"/>
        <w:adjustRightInd w:val="0"/>
        <w:spacing w:after="0" w:line="360" w:lineRule="auto"/>
        <w:ind w:firstLine="851"/>
        <w:jc w:val="right"/>
        <w:rPr>
          <w:rFonts w:ascii="Times New Roman" w:hAnsi="Times New Roman"/>
          <w:sz w:val="24"/>
          <w:szCs w:val="24"/>
        </w:rPr>
      </w:pPr>
    </w:p>
    <w:p w:rsidR="00E118F4" w:rsidRDefault="00E118F4" w:rsidP="003224F8">
      <w:pPr>
        <w:autoSpaceDE w:val="0"/>
        <w:autoSpaceDN w:val="0"/>
        <w:adjustRightInd w:val="0"/>
        <w:spacing w:after="0" w:line="360" w:lineRule="auto"/>
        <w:ind w:firstLine="851"/>
        <w:jc w:val="right"/>
        <w:rPr>
          <w:rFonts w:ascii="Times New Roman" w:hAnsi="Times New Roman"/>
          <w:sz w:val="24"/>
          <w:szCs w:val="24"/>
        </w:rPr>
      </w:pPr>
    </w:p>
    <w:p w:rsidR="00E118F4" w:rsidRDefault="00E118F4" w:rsidP="003224F8">
      <w:pPr>
        <w:autoSpaceDE w:val="0"/>
        <w:autoSpaceDN w:val="0"/>
        <w:adjustRightInd w:val="0"/>
        <w:spacing w:after="0" w:line="360" w:lineRule="auto"/>
        <w:ind w:firstLine="851"/>
        <w:jc w:val="right"/>
        <w:rPr>
          <w:rFonts w:ascii="Times New Roman" w:hAnsi="Times New Roman"/>
          <w:sz w:val="24"/>
          <w:szCs w:val="24"/>
        </w:rPr>
      </w:pPr>
    </w:p>
    <w:p w:rsidR="00E118F4" w:rsidRDefault="00E118F4" w:rsidP="003224F8">
      <w:pPr>
        <w:autoSpaceDE w:val="0"/>
        <w:autoSpaceDN w:val="0"/>
        <w:adjustRightInd w:val="0"/>
        <w:spacing w:after="0" w:line="360" w:lineRule="auto"/>
        <w:ind w:firstLine="851"/>
        <w:jc w:val="right"/>
        <w:rPr>
          <w:rFonts w:ascii="Times New Roman" w:hAnsi="Times New Roman"/>
          <w:sz w:val="24"/>
          <w:szCs w:val="24"/>
        </w:rPr>
      </w:pPr>
    </w:p>
    <w:p w:rsidR="00E118F4" w:rsidRDefault="00E118F4" w:rsidP="003224F8">
      <w:pPr>
        <w:autoSpaceDE w:val="0"/>
        <w:autoSpaceDN w:val="0"/>
        <w:adjustRightInd w:val="0"/>
        <w:spacing w:after="0" w:line="360" w:lineRule="auto"/>
        <w:ind w:firstLine="851"/>
        <w:jc w:val="right"/>
        <w:rPr>
          <w:rFonts w:ascii="Times New Roman" w:hAnsi="Times New Roman"/>
          <w:sz w:val="24"/>
          <w:szCs w:val="24"/>
        </w:rPr>
      </w:pPr>
      <w:r>
        <w:rPr>
          <w:rFonts w:ascii="Times New Roman" w:hAnsi="Times New Roman"/>
          <w:sz w:val="24"/>
          <w:szCs w:val="24"/>
        </w:rPr>
        <w:t>Табл 4.2</w:t>
      </w:r>
    </w:p>
    <w:tbl>
      <w:tblPr>
        <w:tblW w:w="6736" w:type="dxa"/>
        <w:jc w:val="center"/>
        <w:tblLook w:val="00A0" w:firstRow="1" w:lastRow="0" w:firstColumn="1" w:lastColumn="0" w:noHBand="0" w:noVBand="0"/>
      </w:tblPr>
      <w:tblGrid>
        <w:gridCol w:w="461"/>
        <w:gridCol w:w="1085"/>
        <w:gridCol w:w="1085"/>
        <w:gridCol w:w="1099"/>
        <w:gridCol w:w="1085"/>
        <w:gridCol w:w="1085"/>
        <w:gridCol w:w="1051"/>
      </w:tblGrid>
      <w:tr w:rsidR="00E118F4" w:rsidRPr="004F2D71" w:rsidTr="003224F8">
        <w:trPr>
          <w:trHeight w:val="300"/>
          <w:jc w:val="center"/>
        </w:trPr>
        <w:tc>
          <w:tcPr>
            <w:tcW w:w="5768" w:type="dxa"/>
            <w:gridSpan w:val="6"/>
            <w:tcBorders>
              <w:top w:val="single" w:sz="4" w:space="0" w:color="auto"/>
              <w:left w:val="single" w:sz="4" w:space="0" w:color="auto"/>
              <w:bottom w:val="nil"/>
              <w:right w:val="nil"/>
            </w:tcBorders>
            <w:noWrap/>
            <w:vAlign w:val="bottom"/>
          </w:tcPr>
          <w:p w:rsidR="00E118F4" w:rsidRPr="003224F8" w:rsidRDefault="00E118F4" w:rsidP="003224F8">
            <w:pPr>
              <w:spacing w:after="0" w:line="240" w:lineRule="auto"/>
              <w:rPr>
                <w:color w:val="000000"/>
                <w:sz w:val="20"/>
                <w:szCs w:val="20"/>
                <w:lang w:val="en-US"/>
              </w:rPr>
            </w:pPr>
            <w:r w:rsidRPr="003224F8">
              <w:rPr>
                <w:color w:val="000000"/>
                <w:sz w:val="20"/>
                <w:szCs w:val="20"/>
                <w:lang w:val="en-US"/>
              </w:rPr>
              <w:t>Discriminant Function Analysis Summary (Spreadsheet15.sta)</w:t>
            </w:r>
          </w:p>
        </w:tc>
        <w:tc>
          <w:tcPr>
            <w:tcW w:w="968" w:type="dxa"/>
            <w:tcBorders>
              <w:top w:val="single" w:sz="4" w:space="0" w:color="auto"/>
              <w:left w:val="nil"/>
              <w:bottom w:val="nil"/>
              <w:right w:val="single" w:sz="4" w:space="0" w:color="auto"/>
            </w:tcBorders>
            <w:noWrap/>
            <w:vAlign w:val="bottom"/>
          </w:tcPr>
          <w:p w:rsidR="00E118F4" w:rsidRPr="003224F8" w:rsidRDefault="00E118F4" w:rsidP="003224F8">
            <w:pPr>
              <w:spacing w:after="0" w:line="240" w:lineRule="auto"/>
              <w:rPr>
                <w:color w:val="000000"/>
                <w:lang w:val="en-US"/>
              </w:rPr>
            </w:pPr>
            <w:r w:rsidRPr="003224F8">
              <w:rPr>
                <w:color w:val="000000"/>
                <w:lang w:val="en-US"/>
              </w:rPr>
              <w:t> </w:t>
            </w:r>
          </w:p>
        </w:tc>
      </w:tr>
      <w:tr w:rsidR="00E118F4" w:rsidRPr="004F2D71" w:rsidTr="003224F8">
        <w:trPr>
          <w:trHeight w:val="300"/>
          <w:jc w:val="center"/>
        </w:trPr>
        <w:tc>
          <w:tcPr>
            <w:tcW w:w="6736" w:type="dxa"/>
            <w:gridSpan w:val="7"/>
            <w:tcBorders>
              <w:top w:val="nil"/>
              <w:left w:val="single" w:sz="4" w:space="0" w:color="auto"/>
              <w:bottom w:val="nil"/>
              <w:right w:val="single" w:sz="4" w:space="0" w:color="000000"/>
            </w:tcBorders>
            <w:noWrap/>
            <w:vAlign w:val="bottom"/>
          </w:tcPr>
          <w:p w:rsidR="00E118F4" w:rsidRPr="003224F8" w:rsidRDefault="00E118F4" w:rsidP="003224F8">
            <w:pPr>
              <w:spacing w:after="0" w:line="240" w:lineRule="auto"/>
              <w:rPr>
                <w:color w:val="000000"/>
                <w:sz w:val="20"/>
                <w:szCs w:val="20"/>
                <w:lang w:val="en-US"/>
              </w:rPr>
            </w:pPr>
            <w:r w:rsidRPr="003224F8">
              <w:rPr>
                <w:color w:val="000000"/>
                <w:sz w:val="20"/>
                <w:szCs w:val="20"/>
                <w:lang w:val="en-US"/>
              </w:rPr>
              <w:t xml:space="preserve">No. of vars in model: 5; Grouping: </w:t>
            </w:r>
            <w:r w:rsidRPr="003224F8">
              <w:rPr>
                <w:color w:val="000000"/>
                <w:sz w:val="20"/>
                <w:szCs w:val="20"/>
              </w:rPr>
              <w:t>обеспеченность</w:t>
            </w:r>
            <w:r w:rsidRPr="003224F8">
              <w:rPr>
                <w:color w:val="000000"/>
                <w:sz w:val="20"/>
                <w:szCs w:val="20"/>
                <w:lang w:val="en-US"/>
              </w:rPr>
              <w:t xml:space="preserve"> </w:t>
            </w:r>
            <w:r w:rsidRPr="003224F8">
              <w:rPr>
                <w:color w:val="000000"/>
                <w:sz w:val="20"/>
                <w:szCs w:val="20"/>
              </w:rPr>
              <w:t>услугами</w:t>
            </w:r>
            <w:r w:rsidRPr="003224F8">
              <w:rPr>
                <w:color w:val="000000"/>
                <w:sz w:val="20"/>
                <w:szCs w:val="20"/>
                <w:lang w:val="en-US"/>
              </w:rPr>
              <w:t xml:space="preserve"> </w:t>
            </w:r>
            <w:r w:rsidRPr="003224F8">
              <w:rPr>
                <w:color w:val="000000"/>
                <w:sz w:val="20"/>
                <w:szCs w:val="20"/>
              </w:rPr>
              <w:t>связи</w:t>
            </w:r>
            <w:r w:rsidRPr="003224F8">
              <w:rPr>
                <w:color w:val="000000"/>
                <w:sz w:val="20"/>
                <w:szCs w:val="20"/>
                <w:lang w:val="en-US"/>
              </w:rPr>
              <w:t xml:space="preserve"> (4 grps)</w:t>
            </w:r>
          </w:p>
        </w:tc>
      </w:tr>
      <w:tr w:rsidR="00E118F4" w:rsidRPr="004F2D71" w:rsidTr="003224F8">
        <w:trPr>
          <w:trHeight w:val="300"/>
          <w:jc w:val="center"/>
        </w:trPr>
        <w:tc>
          <w:tcPr>
            <w:tcW w:w="5768" w:type="dxa"/>
            <w:gridSpan w:val="6"/>
            <w:tcBorders>
              <w:top w:val="nil"/>
              <w:left w:val="single" w:sz="4" w:space="0" w:color="auto"/>
              <w:bottom w:val="single" w:sz="4" w:space="0" w:color="auto"/>
              <w:right w:val="nil"/>
            </w:tcBorders>
            <w:noWrap/>
            <w:vAlign w:val="bottom"/>
          </w:tcPr>
          <w:p w:rsidR="00E118F4" w:rsidRPr="003224F8" w:rsidRDefault="00E118F4" w:rsidP="003224F8">
            <w:pPr>
              <w:spacing w:after="0" w:line="240" w:lineRule="auto"/>
              <w:rPr>
                <w:color w:val="000000"/>
                <w:sz w:val="20"/>
                <w:szCs w:val="20"/>
                <w:lang w:val="en-US"/>
              </w:rPr>
            </w:pPr>
            <w:r w:rsidRPr="003224F8">
              <w:rPr>
                <w:color w:val="000000"/>
                <w:sz w:val="20"/>
                <w:szCs w:val="20"/>
                <w:lang w:val="en-US"/>
              </w:rPr>
              <w:t>Wilks' Lambda: ,08337 approx. F (15,143)=14,007 p&lt;0,0000</w:t>
            </w:r>
          </w:p>
        </w:tc>
        <w:tc>
          <w:tcPr>
            <w:tcW w:w="968" w:type="dxa"/>
            <w:tcBorders>
              <w:top w:val="nil"/>
              <w:left w:val="nil"/>
              <w:bottom w:val="single" w:sz="4" w:space="0" w:color="auto"/>
              <w:right w:val="single" w:sz="4" w:space="0" w:color="auto"/>
            </w:tcBorders>
            <w:noWrap/>
            <w:vAlign w:val="bottom"/>
          </w:tcPr>
          <w:p w:rsidR="00E118F4" w:rsidRPr="003224F8" w:rsidRDefault="00E118F4" w:rsidP="003224F8">
            <w:pPr>
              <w:spacing w:after="0" w:line="240" w:lineRule="auto"/>
              <w:rPr>
                <w:color w:val="000000"/>
                <w:lang w:val="en-US"/>
              </w:rPr>
            </w:pPr>
            <w:r w:rsidRPr="003224F8">
              <w:rPr>
                <w:color w:val="000000"/>
                <w:lang w:val="en-US"/>
              </w:rPr>
              <w:t> </w:t>
            </w:r>
          </w:p>
        </w:tc>
      </w:tr>
      <w:tr w:rsidR="00E118F4" w:rsidRPr="004F2D71" w:rsidTr="003224F8">
        <w:trPr>
          <w:trHeight w:val="300"/>
          <w:jc w:val="center"/>
        </w:trPr>
        <w:tc>
          <w:tcPr>
            <w:tcW w:w="329" w:type="dxa"/>
            <w:tcBorders>
              <w:top w:val="nil"/>
              <w:left w:val="single" w:sz="4" w:space="0" w:color="auto"/>
              <w:bottom w:val="nil"/>
              <w:right w:val="single" w:sz="4" w:space="0" w:color="auto"/>
            </w:tcBorders>
            <w:noWrap/>
            <w:vAlign w:val="bottom"/>
          </w:tcPr>
          <w:p w:rsidR="00E118F4" w:rsidRPr="003224F8" w:rsidRDefault="00E118F4" w:rsidP="003224F8">
            <w:pPr>
              <w:spacing w:after="0" w:line="240" w:lineRule="auto"/>
              <w:rPr>
                <w:color w:val="000000"/>
                <w:lang w:val="en-US"/>
              </w:rPr>
            </w:pPr>
            <w:r w:rsidRPr="003224F8">
              <w:rPr>
                <w:color w:val="000000"/>
                <w:lang w:val="en-US"/>
              </w:rPr>
              <w:t> </w:t>
            </w:r>
          </w:p>
        </w:tc>
        <w:tc>
          <w:tcPr>
            <w:tcW w:w="1085" w:type="dxa"/>
            <w:tcBorders>
              <w:top w:val="nil"/>
              <w:left w:val="nil"/>
              <w:bottom w:val="nil"/>
              <w:right w:val="nil"/>
            </w:tcBorders>
            <w:noWrap/>
          </w:tcPr>
          <w:p w:rsidR="00E118F4" w:rsidRPr="003224F8" w:rsidRDefault="00E118F4" w:rsidP="003224F8">
            <w:pPr>
              <w:spacing w:after="0" w:line="240" w:lineRule="auto"/>
              <w:jc w:val="center"/>
              <w:rPr>
                <w:rFonts w:ascii="Arial" w:hAnsi="Arial" w:cs="Arial"/>
                <w:color w:val="000000"/>
                <w:sz w:val="20"/>
                <w:szCs w:val="20"/>
              </w:rPr>
            </w:pPr>
            <w:r w:rsidRPr="003224F8">
              <w:rPr>
                <w:rFonts w:ascii="Arial" w:hAnsi="Arial" w:cs="Arial"/>
                <w:color w:val="000000"/>
                <w:sz w:val="20"/>
                <w:szCs w:val="20"/>
              </w:rPr>
              <w:t>Wilks'</w:t>
            </w:r>
          </w:p>
        </w:tc>
        <w:tc>
          <w:tcPr>
            <w:tcW w:w="1085" w:type="dxa"/>
            <w:tcBorders>
              <w:top w:val="nil"/>
              <w:left w:val="nil"/>
              <w:bottom w:val="nil"/>
              <w:right w:val="nil"/>
            </w:tcBorders>
            <w:noWrap/>
          </w:tcPr>
          <w:p w:rsidR="00E118F4" w:rsidRPr="003224F8" w:rsidRDefault="00E118F4" w:rsidP="003224F8">
            <w:pPr>
              <w:spacing w:after="0" w:line="240" w:lineRule="auto"/>
              <w:jc w:val="center"/>
              <w:rPr>
                <w:rFonts w:ascii="Arial" w:hAnsi="Arial" w:cs="Arial"/>
                <w:color w:val="000000"/>
                <w:sz w:val="20"/>
                <w:szCs w:val="20"/>
              </w:rPr>
            </w:pPr>
            <w:r w:rsidRPr="003224F8">
              <w:rPr>
                <w:rFonts w:ascii="Arial" w:hAnsi="Arial" w:cs="Arial"/>
                <w:color w:val="000000"/>
                <w:sz w:val="20"/>
                <w:szCs w:val="20"/>
              </w:rPr>
              <w:t>Partial</w:t>
            </w:r>
          </w:p>
        </w:tc>
        <w:tc>
          <w:tcPr>
            <w:tcW w:w="1099" w:type="dxa"/>
            <w:tcBorders>
              <w:top w:val="nil"/>
              <w:left w:val="nil"/>
              <w:bottom w:val="nil"/>
              <w:right w:val="nil"/>
            </w:tcBorders>
            <w:noWrap/>
          </w:tcPr>
          <w:p w:rsidR="00E118F4" w:rsidRPr="003224F8" w:rsidRDefault="00E118F4" w:rsidP="003224F8">
            <w:pPr>
              <w:spacing w:after="0" w:line="240" w:lineRule="auto"/>
              <w:jc w:val="center"/>
              <w:rPr>
                <w:rFonts w:ascii="Arial" w:hAnsi="Arial" w:cs="Arial"/>
                <w:color w:val="000000"/>
                <w:sz w:val="20"/>
                <w:szCs w:val="20"/>
              </w:rPr>
            </w:pPr>
            <w:r w:rsidRPr="003224F8">
              <w:rPr>
                <w:rFonts w:ascii="Arial" w:hAnsi="Arial" w:cs="Arial"/>
                <w:color w:val="000000"/>
                <w:sz w:val="20"/>
                <w:szCs w:val="20"/>
              </w:rPr>
              <w:t>F-remove</w:t>
            </w:r>
          </w:p>
        </w:tc>
        <w:tc>
          <w:tcPr>
            <w:tcW w:w="1085" w:type="dxa"/>
            <w:tcBorders>
              <w:top w:val="nil"/>
              <w:left w:val="nil"/>
              <w:bottom w:val="nil"/>
              <w:right w:val="nil"/>
            </w:tcBorders>
            <w:noWrap/>
          </w:tcPr>
          <w:p w:rsidR="00E118F4" w:rsidRPr="003224F8" w:rsidRDefault="00E118F4" w:rsidP="003224F8">
            <w:pPr>
              <w:spacing w:after="0" w:line="240" w:lineRule="auto"/>
              <w:jc w:val="center"/>
              <w:rPr>
                <w:rFonts w:ascii="Arial" w:hAnsi="Arial" w:cs="Arial"/>
                <w:color w:val="000000"/>
                <w:sz w:val="20"/>
                <w:szCs w:val="20"/>
              </w:rPr>
            </w:pPr>
            <w:r w:rsidRPr="003224F8">
              <w:rPr>
                <w:rFonts w:ascii="Arial" w:hAnsi="Arial" w:cs="Arial"/>
                <w:color w:val="000000"/>
                <w:sz w:val="20"/>
                <w:szCs w:val="20"/>
              </w:rPr>
              <w:t>p-level</w:t>
            </w:r>
          </w:p>
        </w:tc>
        <w:tc>
          <w:tcPr>
            <w:tcW w:w="1085" w:type="dxa"/>
            <w:tcBorders>
              <w:top w:val="nil"/>
              <w:left w:val="nil"/>
              <w:bottom w:val="nil"/>
              <w:right w:val="nil"/>
            </w:tcBorders>
            <w:noWrap/>
          </w:tcPr>
          <w:p w:rsidR="00E118F4" w:rsidRPr="003224F8" w:rsidRDefault="00E118F4" w:rsidP="003224F8">
            <w:pPr>
              <w:spacing w:after="0" w:line="240" w:lineRule="auto"/>
              <w:jc w:val="center"/>
              <w:rPr>
                <w:rFonts w:ascii="Arial" w:hAnsi="Arial" w:cs="Arial"/>
                <w:color w:val="000000"/>
                <w:sz w:val="20"/>
                <w:szCs w:val="20"/>
              </w:rPr>
            </w:pPr>
            <w:r w:rsidRPr="003224F8">
              <w:rPr>
                <w:rFonts w:ascii="Arial" w:hAnsi="Arial" w:cs="Arial"/>
                <w:color w:val="000000"/>
                <w:sz w:val="20"/>
                <w:szCs w:val="20"/>
              </w:rPr>
              <w:t>Toler.</w:t>
            </w:r>
          </w:p>
        </w:tc>
        <w:tc>
          <w:tcPr>
            <w:tcW w:w="968" w:type="dxa"/>
            <w:tcBorders>
              <w:top w:val="nil"/>
              <w:left w:val="nil"/>
              <w:bottom w:val="nil"/>
              <w:right w:val="single" w:sz="4" w:space="0" w:color="auto"/>
            </w:tcBorders>
            <w:noWrap/>
          </w:tcPr>
          <w:p w:rsidR="00E118F4" w:rsidRPr="003224F8" w:rsidRDefault="00E118F4" w:rsidP="003224F8">
            <w:pPr>
              <w:spacing w:after="0" w:line="240" w:lineRule="auto"/>
              <w:jc w:val="center"/>
              <w:rPr>
                <w:rFonts w:ascii="Arial" w:hAnsi="Arial" w:cs="Arial"/>
                <w:color w:val="000000"/>
                <w:sz w:val="20"/>
                <w:szCs w:val="20"/>
              </w:rPr>
            </w:pPr>
            <w:r w:rsidRPr="003224F8">
              <w:rPr>
                <w:rFonts w:ascii="Arial" w:hAnsi="Arial" w:cs="Arial"/>
                <w:color w:val="000000"/>
                <w:sz w:val="20"/>
                <w:szCs w:val="20"/>
              </w:rPr>
              <w:t>1-Toler.</w:t>
            </w:r>
          </w:p>
        </w:tc>
      </w:tr>
      <w:tr w:rsidR="00E118F4" w:rsidRPr="004F2D71" w:rsidTr="003224F8">
        <w:trPr>
          <w:trHeight w:val="300"/>
          <w:jc w:val="center"/>
        </w:trPr>
        <w:tc>
          <w:tcPr>
            <w:tcW w:w="329" w:type="dxa"/>
            <w:tcBorders>
              <w:top w:val="nil"/>
              <w:left w:val="single" w:sz="4" w:space="0" w:color="auto"/>
              <w:bottom w:val="single" w:sz="4" w:space="0" w:color="auto"/>
              <w:right w:val="single" w:sz="4" w:space="0" w:color="auto"/>
            </w:tcBorders>
            <w:noWrap/>
            <w:vAlign w:val="bottom"/>
          </w:tcPr>
          <w:p w:rsidR="00E118F4" w:rsidRPr="003224F8" w:rsidRDefault="00E118F4" w:rsidP="003224F8">
            <w:pPr>
              <w:spacing w:after="0" w:line="240" w:lineRule="auto"/>
              <w:rPr>
                <w:color w:val="000000"/>
              </w:rPr>
            </w:pPr>
            <w:r w:rsidRPr="003224F8">
              <w:rPr>
                <w:color w:val="000000"/>
              </w:rPr>
              <w:t> </w:t>
            </w:r>
          </w:p>
        </w:tc>
        <w:tc>
          <w:tcPr>
            <w:tcW w:w="1085" w:type="dxa"/>
            <w:tcBorders>
              <w:top w:val="nil"/>
              <w:left w:val="nil"/>
              <w:bottom w:val="single" w:sz="4" w:space="0" w:color="auto"/>
              <w:right w:val="nil"/>
            </w:tcBorders>
            <w:noWrap/>
          </w:tcPr>
          <w:p w:rsidR="00E118F4" w:rsidRPr="003224F8" w:rsidRDefault="00E118F4" w:rsidP="003224F8">
            <w:pPr>
              <w:spacing w:after="0" w:line="240" w:lineRule="auto"/>
              <w:jc w:val="center"/>
              <w:rPr>
                <w:rFonts w:ascii="Arial" w:hAnsi="Arial" w:cs="Arial"/>
                <w:color w:val="000000"/>
                <w:sz w:val="20"/>
                <w:szCs w:val="20"/>
              </w:rPr>
            </w:pPr>
            <w:r w:rsidRPr="003224F8">
              <w:rPr>
                <w:rFonts w:ascii="Arial" w:hAnsi="Arial" w:cs="Arial"/>
                <w:color w:val="000000"/>
                <w:sz w:val="20"/>
                <w:szCs w:val="20"/>
              </w:rPr>
              <w:t>Lambda</w:t>
            </w:r>
          </w:p>
        </w:tc>
        <w:tc>
          <w:tcPr>
            <w:tcW w:w="1085" w:type="dxa"/>
            <w:tcBorders>
              <w:top w:val="nil"/>
              <w:left w:val="nil"/>
              <w:bottom w:val="single" w:sz="4" w:space="0" w:color="auto"/>
              <w:right w:val="nil"/>
            </w:tcBorders>
            <w:noWrap/>
          </w:tcPr>
          <w:p w:rsidR="00E118F4" w:rsidRPr="003224F8" w:rsidRDefault="00E118F4" w:rsidP="003224F8">
            <w:pPr>
              <w:spacing w:after="0" w:line="240" w:lineRule="auto"/>
              <w:jc w:val="center"/>
              <w:rPr>
                <w:rFonts w:ascii="Arial" w:hAnsi="Arial" w:cs="Arial"/>
                <w:color w:val="000000"/>
                <w:sz w:val="20"/>
                <w:szCs w:val="20"/>
              </w:rPr>
            </w:pPr>
            <w:r w:rsidRPr="003224F8">
              <w:rPr>
                <w:rFonts w:ascii="Arial" w:hAnsi="Arial" w:cs="Arial"/>
                <w:color w:val="000000"/>
                <w:sz w:val="20"/>
                <w:szCs w:val="20"/>
              </w:rPr>
              <w:t>Lambda</w:t>
            </w:r>
          </w:p>
        </w:tc>
        <w:tc>
          <w:tcPr>
            <w:tcW w:w="1099" w:type="dxa"/>
            <w:tcBorders>
              <w:top w:val="nil"/>
              <w:left w:val="nil"/>
              <w:bottom w:val="single" w:sz="4" w:space="0" w:color="auto"/>
              <w:right w:val="nil"/>
            </w:tcBorders>
            <w:noWrap/>
          </w:tcPr>
          <w:p w:rsidR="00E118F4" w:rsidRPr="003224F8" w:rsidRDefault="00E118F4" w:rsidP="003224F8">
            <w:pPr>
              <w:spacing w:after="0" w:line="240" w:lineRule="auto"/>
              <w:jc w:val="center"/>
              <w:rPr>
                <w:rFonts w:ascii="Arial" w:hAnsi="Arial" w:cs="Arial"/>
                <w:color w:val="000000"/>
                <w:sz w:val="20"/>
                <w:szCs w:val="20"/>
              </w:rPr>
            </w:pPr>
          </w:p>
        </w:tc>
        <w:tc>
          <w:tcPr>
            <w:tcW w:w="1085" w:type="dxa"/>
            <w:tcBorders>
              <w:top w:val="nil"/>
              <w:left w:val="nil"/>
              <w:bottom w:val="single" w:sz="4" w:space="0" w:color="auto"/>
              <w:right w:val="nil"/>
            </w:tcBorders>
            <w:noWrap/>
          </w:tcPr>
          <w:p w:rsidR="00E118F4" w:rsidRPr="003224F8" w:rsidRDefault="00E118F4" w:rsidP="003224F8">
            <w:pPr>
              <w:spacing w:after="0" w:line="240" w:lineRule="auto"/>
              <w:jc w:val="center"/>
              <w:rPr>
                <w:rFonts w:ascii="Arial" w:hAnsi="Arial" w:cs="Arial"/>
                <w:color w:val="000000"/>
                <w:sz w:val="20"/>
                <w:szCs w:val="20"/>
              </w:rPr>
            </w:pPr>
            <w:r w:rsidRPr="003224F8">
              <w:rPr>
                <w:rFonts w:ascii="Arial" w:hAnsi="Arial" w:cs="Arial"/>
                <w:color w:val="000000"/>
                <w:sz w:val="20"/>
                <w:szCs w:val="20"/>
              </w:rPr>
              <w:t> </w:t>
            </w:r>
          </w:p>
        </w:tc>
        <w:tc>
          <w:tcPr>
            <w:tcW w:w="1085" w:type="dxa"/>
            <w:tcBorders>
              <w:top w:val="nil"/>
              <w:left w:val="nil"/>
              <w:bottom w:val="single" w:sz="4" w:space="0" w:color="auto"/>
              <w:right w:val="nil"/>
            </w:tcBorders>
            <w:noWrap/>
          </w:tcPr>
          <w:p w:rsidR="00E118F4" w:rsidRPr="003224F8" w:rsidRDefault="00E118F4" w:rsidP="003224F8">
            <w:pPr>
              <w:spacing w:after="0" w:line="240" w:lineRule="auto"/>
              <w:jc w:val="center"/>
              <w:rPr>
                <w:rFonts w:ascii="Arial" w:hAnsi="Arial" w:cs="Arial"/>
                <w:color w:val="000000"/>
                <w:sz w:val="20"/>
                <w:szCs w:val="20"/>
              </w:rPr>
            </w:pPr>
            <w:r w:rsidRPr="003224F8">
              <w:rPr>
                <w:rFonts w:ascii="Arial" w:hAnsi="Arial" w:cs="Arial"/>
                <w:color w:val="000000"/>
                <w:sz w:val="20"/>
                <w:szCs w:val="20"/>
              </w:rPr>
              <w:t> </w:t>
            </w:r>
          </w:p>
        </w:tc>
        <w:tc>
          <w:tcPr>
            <w:tcW w:w="968" w:type="dxa"/>
            <w:tcBorders>
              <w:top w:val="nil"/>
              <w:left w:val="nil"/>
              <w:bottom w:val="single" w:sz="4" w:space="0" w:color="auto"/>
              <w:right w:val="single" w:sz="4" w:space="0" w:color="auto"/>
            </w:tcBorders>
            <w:noWrap/>
          </w:tcPr>
          <w:p w:rsidR="00E118F4" w:rsidRPr="003224F8" w:rsidRDefault="00E118F4" w:rsidP="003224F8">
            <w:pPr>
              <w:spacing w:after="0" w:line="240" w:lineRule="auto"/>
              <w:jc w:val="center"/>
              <w:rPr>
                <w:rFonts w:ascii="Arial" w:hAnsi="Arial" w:cs="Arial"/>
                <w:color w:val="000000"/>
                <w:sz w:val="20"/>
                <w:szCs w:val="20"/>
              </w:rPr>
            </w:pPr>
            <w:r w:rsidRPr="003224F8">
              <w:rPr>
                <w:rFonts w:ascii="Arial" w:hAnsi="Arial" w:cs="Arial"/>
                <w:color w:val="000000"/>
                <w:sz w:val="20"/>
                <w:szCs w:val="20"/>
              </w:rPr>
              <w:t>(R-Sqr.)</w:t>
            </w:r>
          </w:p>
        </w:tc>
      </w:tr>
      <w:tr w:rsidR="00E118F4" w:rsidRPr="004F2D71" w:rsidTr="003224F8">
        <w:trPr>
          <w:trHeight w:val="300"/>
          <w:jc w:val="center"/>
        </w:trPr>
        <w:tc>
          <w:tcPr>
            <w:tcW w:w="329" w:type="dxa"/>
            <w:tcBorders>
              <w:top w:val="nil"/>
              <w:left w:val="single" w:sz="4" w:space="0" w:color="auto"/>
              <w:bottom w:val="single" w:sz="4" w:space="0" w:color="auto"/>
              <w:right w:val="single" w:sz="4" w:space="0" w:color="auto"/>
            </w:tcBorders>
            <w:noWrap/>
            <w:vAlign w:val="center"/>
          </w:tcPr>
          <w:p w:rsidR="00E118F4" w:rsidRPr="003224F8" w:rsidRDefault="00E118F4" w:rsidP="003224F8">
            <w:pPr>
              <w:spacing w:after="0" w:line="240" w:lineRule="auto"/>
              <w:rPr>
                <w:rFonts w:ascii="Arial" w:hAnsi="Arial" w:cs="Arial"/>
                <w:color w:val="000000"/>
                <w:sz w:val="20"/>
                <w:szCs w:val="20"/>
              </w:rPr>
            </w:pPr>
            <w:r w:rsidRPr="003224F8">
              <w:rPr>
                <w:rFonts w:ascii="Arial" w:hAnsi="Arial" w:cs="Arial"/>
                <w:color w:val="000000"/>
                <w:sz w:val="20"/>
                <w:szCs w:val="20"/>
              </w:rPr>
              <w:t>X1</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0,125544</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0,664058</w:t>
            </w:r>
          </w:p>
        </w:tc>
        <w:tc>
          <w:tcPr>
            <w:tcW w:w="1099"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8,76882</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0,000084</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0,845137</w:t>
            </w:r>
          </w:p>
        </w:tc>
        <w:tc>
          <w:tcPr>
            <w:tcW w:w="968"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0,154863</w:t>
            </w:r>
          </w:p>
        </w:tc>
      </w:tr>
      <w:tr w:rsidR="00E118F4" w:rsidRPr="004F2D71" w:rsidTr="003224F8">
        <w:trPr>
          <w:trHeight w:val="300"/>
          <w:jc w:val="center"/>
        </w:trPr>
        <w:tc>
          <w:tcPr>
            <w:tcW w:w="329" w:type="dxa"/>
            <w:tcBorders>
              <w:top w:val="nil"/>
              <w:left w:val="single" w:sz="4" w:space="0" w:color="auto"/>
              <w:bottom w:val="single" w:sz="4" w:space="0" w:color="auto"/>
              <w:right w:val="single" w:sz="4" w:space="0" w:color="auto"/>
            </w:tcBorders>
            <w:noWrap/>
            <w:vAlign w:val="center"/>
          </w:tcPr>
          <w:p w:rsidR="00E118F4" w:rsidRPr="003224F8" w:rsidRDefault="00E118F4" w:rsidP="003224F8">
            <w:pPr>
              <w:spacing w:after="0" w:line="240" w:lineRule="auto"/>
              <w:rPr>
                <w:rFonts w:ascii="Arial" w:hAnsi="Arial" w:cs="Arial"/>
                <w:color w:val="000000"/>
                <w:sz w:val="20"/>
                <w:szCs w:val="20"/>
              </w:rPr>
            </w:pPr>
            <w:r w:rsidRPr="003224F8">
              <w:rPr>
                <w:rFonts w:ascii="Arial" w:hAnsi="Arial" w:cs="Arial"/>
                <w:color w:val="000000"/>
                <w:sz w:val="20"/>
                <w:szCs w:val="20"/>
              </w:rPr>
              <w:t>X2</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0,138232</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0,603108</w:t>
            </w:r>
          </w:p>
        </w:tc>
        <w:tc>
          <w:tcPr>
            <w:tcW w:w="1099"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11,40667</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0,000007</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0,908463</w:t>
            </w:r>
          </w:p>
        </w:tc>
        <w:tc>
          <w:tcPr>
            <w:tcW w:w="968"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0,091537</w:t>
            </w:r>
          </w:p>
        </w:tc>
      </w:tr>
      <w:tr w:rsidR="00E118F4" w:rsidRPr="004F2D71" w:rsidTr="003224F8">
        <w:trPr>
          <w:trHeight w:val="300"/>
          <w:jc w:val="center"/>
        </w:trPr>
        <w:tc>
          <w:tcPr>
            <w:tcW w:w="329" w:type="dxa"/>
            <w:tcBorders>
              <w:top w:val="nil"/>
              <w:left w:val="single" w:sz="4" w:space="0" w:color="auto"/>
              <w:bottom w:val="single" w:sz="4" w:space="0" w:color="auto"/>
              <w:right w:val="single" w:sz="4" w:space="0" w:color="auto"/>
            </w:tcBorders>
            <w:noWrap/>
            <w:vAlign w:val="center"/>
          </w:tcPr>
          <w:p w:rsidR="00E118F4" w:rsidRPr="003224F8" w:rsidRDefault="00E118F4" w:rsidP="003224F8">
            <w:pPr>
              <w:spacing w:after="0" w:line="240" w:lineRule="auto"/>
              <w:rPr>
                <w:rFonts w:ascii="Arial" w:hAnsi="Arial" w:cs="Arial"/>
                <w:color w:val="000000"/>
                <w:sz w:val="20"/>
                <w:szCs w:val="20"/>
              </w:rPr>
            </w:pPr>
            <w:r w:rsidRPr="003224F8">
              <w:rPr>
                <w:rFonts w:ascii="Arial" w:hAnsi="Arial" w:cs="Arial"/>
                <w:color w:val="000000"/>
                <w:sz w:val="20"/>
                <w:szCs w:val="20"/>
              </w:rPr>
              <w:t>X3</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0,113222</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0,736330</w:t>
            </w:r>
          </w:p>
        </w:tc>
        <w:tc>
          <w:tcPr>
            <w:tcW w:w="1099"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6,20683</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0,001100</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0,938229</w:t>
            </w:r>
          </w:p>
        </w:tc>
        <w:tc>
          <w:tcPr>
            <w:tcW w:w="968"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0,061771</w:t>
            </w:r>
          </w:p>
        </w:tc>
      </w:tr>
      <w:tr w:rsidR="00E118F4" w:rsidRPr="004F2D71" w:rsidTr="003224F8">
        <w:trPr>
          <w:trHeight w:val="300"/>
          <w:jc w:val="center"/>
        </w:trPr>
        <w:tc>
          <w:tcPr>
            <w:tcW w:w="329" w:type="dxa"/>
            <w:tcBorders>
              <w:top w:val="nil"/>
              <w:left w:val="single" w:sz="4" w:space="0" w:color="auto"/>
              <w:bottom w:val="single" w:sz="4" w:space="0" w:color="auto"/>
              <w:right w:val="single" w:sz="4" w:space="0" w:color="auto"/>
            </w:tcBorders>
            <w:noWrap/>
            <w:vAlign w:val="center"/>
          </w:tcPr>
          <w:p w:rsidR="00E118F4" w:rsidRPr="003224F8" w:rsidRDefault="00E118F4" w:rsidP="003224F8">
            <w:pPr>
              <w:spacing w:after="0" w:line="240" w:lineRule="auto"/>
              <w:rPr>
                <w:rFonts w:ascii="Arial" w:hAnsi="Arial" w:cs="Arial"/>
                <w:color w:val="000000"/>
                <w:sz w:val="20"/>
                <w:szCs w:val="20"/>
              </w:rPr>
            </w:pPr>
            <w:r w:rsidRPr="003224F8">
              <w:rPr>
                <w:rFonts w:ascii="Arial" w:hAnsi="Arial" w:cs="Arial"/>
                <w:color w:val="000000"/>
                <w:sz w:val="20"/>
                <w:szCs w:val="20"/>
              </w:rPr>
              <w:t>X4</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0,157078</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0,530746</w:t>
            </w:r>
          </w:p>
        </w:tc>
        <w:tc>
          <w:tcPr>
            <w:tcW w:w="1099"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15,32512</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0,000000</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0,975267</w:t>
            </w:r>
          </w:p>
        </w:tc>
        <w:tc>
          <w:tcPr>
            <w:tcW w:w="968"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0,024733</w:t>
            </w:r>
          </w:p>
        </w:tc>
      </w:tr>
      <w:tr w:rsidR="00E118F4" w:rsidRPr="004F2D71" w:rsidTr="003224F8">
        <w:trPr>
          <w:trHeight w:val="300"/>
          <w:jc w:val="center"/>
        </w:trPr>
        <w:tc>
          <w:tcPr>
            <w:tcW w:w="329" w:type="dxa"/>
            <w:tcBorders>
              <w:top w:val="nil"/>
              <w:left w:val="single" w:sz="4" w:space="0" w:color="auto"/>
              <w:bottom w:val="single" w:sz="4" w:space="0" w:color="auto"/>
              <w:right w:val="single" w:sz="4" w:space="0" w:color="auto"/>
            </w:tcBorders>
            <w:noWrap/>
            <w:vAlign w:val="center"/>
          </w:tcPr>
          <w:p w:rsidR="00E118F4" w:rsidRPr="003224F8" w:rsidRDefault="00E118F4" w:rsidP="003224F8">
            <w:pPr>
              <w:spacing w:after="0" w:line="240" w:lineRule="auto"/>
              <w:rPr>
                <w:rFonts w:ascii="Arial" w:hAnsi="Arial" w:cs="Arial"/>
                <w:color w:val="000000"/>
                <w:sz w:val="20"/>
                <w:szCs w:val="20"/>
              </w:rPr>
            </w:pPr>
            <w:r w:rsidRPr="003224F8">
              <w:rPr>
                <w:rFonts w:ascii="Arial" w:hAnsi="Arial" w:cs="Arial"/>
                <w:color w:val="000000"/>
                <w:sz w:val="20"/>
                <w:szCs w:val="20"/>
              </w:rPr>
              <w:t>X5</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0,093371</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0,892876</w:t>
            </w:r>
          </w:p>
        </w:tc>
        <w:tc>
          <w:tcPr>
            <w:tcW w:w="1099"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2,07960</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0,114184</w:t>
            </w:r>
          </w:p>
        </w:tc>
        <w:tc>
          <w:tcPr>
            <w:tcW w:w="1085"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0,879408</w:t>
            </w:r>
          </w:p>
        </w:tc>
        <w:tc>
          <w:tcPr>
            <w:tcW w:w="968" w:type="dxa"/>
            <w:tcBorders>
              <w:top w:val="nil"/>
              <w:left w:val="nil"/>
              <w:bottom w:val="single" w:sz="4" w:space="0" w:color="auto"/>
              <w:right w:val="single" w:sz="4" w:space="0" w:color="auto"/>
            </w:tcBorders>
            <w:noWrap/>
            <w:vAlign w:val="center"/>
          </w:tcPr>
          <w:p w:rsidR="00E118F4" w:rsidRPr="003224F8" w:rsidRDefault="00E118F4" w:rsidP="003224F8">
            <w:pPr>
              <w:spacing w:after="0" w:line="240" w:lineRule="auto"/>
              <w:jc w:val="right"/>
              <w:rPr>
                <w:rFonts w:ascii="Arial" w:hAnsi="Arial" w:cs="Arial"/>
                <w:color w:val="000000"/>
                <w:sz w:val="20"/>
                <w:szCs w:val="20"/>
              </w:rPr>
            </w:pPr>
            <w:r w:rsidRPr="003224F8">
              <w:rPr>
                <w:rFonts w:ascii="Arial" w:hAnsi="Arial" w:cs="Arial"/>
                <w:color w:val="000000"/>
                <w:sz w:val="20"/>
                <w:szCs w:val="20"/>
              </w:rPr>
              <w:t>0,120592</w:t>
            </w:r>
          </w:p>
        </w:tc>
      </w:tr>
      <w:tr w:rsidR="00E118F4" w:rsidRPr="004F2D71" w:rsidTr="003224F8">
        <w:trPr>
          <w:trHeight w:val="300"/>
          <w:jc w:val="center"/>
        </w:trPr>
        <w:tc>
          <w:tcPr>
            <w:tcW w:w="329" w:type="dxa"/>
            <w:tcBorders>
              <w:top w:val="nil"/>
              <w:left w:val="nil"/>
              <w:bottom w:val="nil"/>
              <w:right w:val="nil"/>
            </w:tcBorders>
            <w:noWrap/>
            <w:vAlign w:val="bottom"/>
          </w:tcPr>
          <w:p w:rsidR="00E118F4" w:rsidRPr="003224F8" w:rsidRDefault="00E118F4" w:rsidP="003224F8">
            <w:pPr>
              <w:spacing w:after="0" w:line="240" w:lineRule="auto"/>
              <w:rPr>
                <w:color w:val="000000"/>
              </w:rPr>
            </w:pPr>
          </w:p>
        </w:tc>
        <w:tc>
          <w:tcPr>
            <w:tcW w:w="1085" w:type="dxa"/>
            <w:tcBorders>
              <w:top w:val="nil"/>
              <w:left w:val="nil"/>
              <w:bottom w:val="nil"/>
              <w:right w:val="nil"/>
            </w:tcBorders>
            <w:noWrap/>
            <w:vAlign w:val="bottom"/>
          </w:tcPr>
          <w:p w:rsidR="00E118F4" w:rsidRPr="003224F8" w:rsidRDefault="00E118F4" w:rsidP="003224F8">
            <w:pPr>
              <w:spacing w:after="0" w:line="240" w:lineRule="auto"/>
              <w:rPr>
                <w:color w:val="000000"/>
              </w:rPr>
            </w:pPr>
          </w:p>
        </w:tc>
        <w:tc>
          <w:tcPr>
            <w:tcW w:w="1085" w:type="dxa"/>
            <w:tcBorders>
              <w:top w:val="nil"/>
              <w:left w:val="nil"/>
              <w:bottom w:val="nil"/>
              <w:right w:val="nil"/>
            </w:tcBorders>
            <w:noWrap/>
            <w:vAlign w:val="bottom"/>
          </w:tcPr>
          <w:p w:rsidR="00E118F4" w:rsidRPr="003224F8" w:rsidRDefault="00E118F4" w:rsidP="003224F8">
            <w:pPr>
              <w:spacing w:after="0" w:line="240" w:lineRule="auto"/>
              <w:rPr>
                <w:color w:val="000000"/>
              </w:rPr>
            </w:pPr>
          </w:p>
        </w:tc>
        <w:tc>
          <w:tcPr>
            <w:tcW w:w="1099" w:type="dxa"/>
            <w:tcBorders>
              <w:top w:val="nil"/>
              <w:left w:val="nil"/>
              <w:bottom w:val="nil"/>
              <w:right w:val="nil"/>
            </w:tcBorders>
            <w:noWrap/>
            <w:vAlign w:val="bottom"/>
          </w:tcPr>
          <w:p w:rsidR="00E118F4" w:rsidRPr="003224F8" w:rsidRDefault="00E118F4" w:rsidP="003224F8">
            <w:pPr>
              <w:spacing w:after="0" w:line="240" w:lineRule="auto"/>
              <w:rPr>
                <w:color w:val="000000"/>
              </w:rPr>
            </w:pPr>
          </w:p>
        </w:tc>
        <w:tc>
          <w:tcPr>
            <w:tcW w:w="1085" w:type="dxa"/>
            <w:tcBorders>
              <w:top w:val="nil"/>
              <w:left w:val="nil"/>
              <w:bottom w:val="nil"/>
              <w:right w:val="nil"/>
            </w:tcBorders>
            <w:noWrap/>
            <w:vAlign w:val="bottom"/>
          </w:tcPr>
          <w:p w:rsidR="00E118F4" w:rsidRPr="003224F8" w:rsidRDefault="00E118F4" w:rsidP="003224F8">
            <w:pPr>
              <w:spacing w:after="0" w:line="240" w:lineRule="auto"/>
              <w:rPr>
                <w:color w:val="000000"/>
              </w:rPr>
            </w:pPr>
          </w:p>
        </w:tc>
        <w:tc>
          <w:tcPr>
            <w:tcW w:w="1085" w:type="dxa"/>
            <w:tcBorders>
              <w:top w:val="nil"/>
              <w:left w:val="nil"/>
              <w:bottom w:val="nil"/>
              <w:right w:val="nil"/>
            </w:tcBorders>
            <w:noWrap/>
            <w:vAlign w:val="bottom"/>
          </w:tcPr>
          <w:p w:rsidR="00E118F4" w:rsidRPr="003224F8" w:rsidRDefault="00E118F4" w:rsidP="003224F8">
            <w:pPr>
              <w:spacing w:after="0" w:line="240" w:lineRule="auto"/>
              <w:rPr>
                <w:color w:val="000000"/>
              </w:rPr>
            </w:pPr>
          </w:p>
        </w:tc>
        <w:tc>
          <w:tcPr>
            <w:tcW w:w="968" w:type="dxa"/>
            <w:tcBorders>
              <w:top w:val="nil"/>
              <w:left w:val="nil"/>
              <w:bottom w:val="nil"/>
              <w:right w:val="nil"/>
            </w:tcBorders>
            <w:noWrap/>
            <w:vAlign w:val="bottom"/>
          </w:tcPr>
          <w:p w:rsidR="00E118F4" w:rsidRPr="003224F8" w:rsidRDefault="00E118F4" w:rsidP="003224F8">
            <w:pPr>
              <w:spacing w:after="0" w:line="240" w:lineRule="auto"/>
              <w:rPr>
                <w:color w:val="000000"/>
              </w:rPr>
            </w:pPr>
          </w:p>
        </w:tc>
      </w:tr>
    </w:tbl>
    <w:p w:rsidR="00E118F4" w:rsidRDefault="00E118F4" w:rsidP="003224F8">
      <w:pPr>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 xml:space="preserve">Табл 4.2. Результат дискриминационного анализа. </w:t>
      </w:r>
    </w:p>
    <w:p w:rsidR="00E118F4" w:rsidRDefault="00E118F4" w:rsidP="00FD106A">
      <w:pPr>
        <w:autoSpaceDE w:val="0"/>
        <w:autoSpaceDN w:val="0"/>
        <w:adjustRightInd w:val="0"/>
        <w:spacing w:after="0" w:line="360" w:lineRule="auto"/>
        <w:jc w:val="right"/>
        <w:rPr>
          <w:rFonts w:ascii="Times New Roman" w:hAnsi="Times New Roman"/>
          <w:sz w:val="24"/>
          <w:szCs w:val="24"/>
        </w:rPr>
      </w:pPr>
      <w:r>
        <w:rPr>
          <w:rFonts w:ascii="Times New Roman" w:hAnsi="Times New Roman"/>
          <w:sz w:val="24"/>
          <w:szCs w:val="24"/>
        </w:rPr>
        <w:t>Рис. 4.3.</w:t>
      </w:r>
    </w:p>
    <w:p w:rsidR="00E118F4" w:rsidRDefault="0066247E" w:rsidP="00FD106A">
      <w:pPr>
        <w:autoSpaceDE w:val="0"/>
        <w:autoSpaceDN w:val="0"/>
        <w:adjustRightInd w:val="0"/>
        <w:spacing w:after="0" w:line="360" w:lineRule="auto"/>
        <w:ind w:firstLine="851"/>
        <w:jc w:val="center"/>
        <w:rPr>
          <w:rFonts w:ascii="Times New Roman" w:hAnsi="Times New Roman"/>
          <w:sz w:val="28"/>
          <w:szCs w:val="28"/>
        </w:rPr>
      </w:pPr>
      <w:r>
        <w:rPr>
          <w:rFonts w:ascii="Times New Roman" w:hAnsi="Times New Roman"/>
          <w:noProof/>
          <w:sz w:val="28"/>
          <w:szCs w:val="28"/>
        </w:rPr>
        <w:pict>
          <v:shape id="Рисунок 86" o:spid="_x0000_i1035" type="#_x0000_t75" style="width:192pt;height:312.75pt;visibility:visible">
            <v:imagedata r:id="rId20" o:title="" croptop="8405f" cropbottom="9039f" cropleft="6516f" cropright="40001f"/>
          </v:shape>
        </w:pict>
      </w:r>
    </w:p>
    <w:p w:rsidR="00E118F4" w:rsidRDefault="00E118F4" w:rsidP="00FD106A">
      <w:pPr>
        <w:autoSpaceDE w:val="0"/>
        <w:autoSpaceDN w:val="0"/>
        <w:adjustRightInd w:val="0"/>
        <w:spacing w:after="0" w:line="360" w:lineRule="auto"/>
        <w:rPr>
          <w:rFonts w:ascii="Times New Roman" w:hAnsi="Times New Roman"/>
          <w:sz w:val="24"/>
          <w:szCs w:val="24"/>
        </w:rPr>
      </w:pPr>
      <w:r w:rsidRPr="00FD106A">
        <w:rPr>
          <w:rFonts w:ascii="Times New Roman" w:hAnsi="Times New Roman"/>
          <w:sz w:val="24"/>
          <w:szCs w:val="24"/>
        </w:rPr>
        <w:t>Рис. 4.3. Классификация случаев. (после корректировки исходных данных)</w:t>
      </w:r>
    </w:p>
    <w:p w:rsidR="00E118F4" w:rsidRDefault="00E118F4" w:rsidP="00FD106A">
      <w:pPr>
        <w:autoSpaceDE w:val="0"/>
        <w:autoSpaceDN w:val="0"/>
        <w:adjustRightInd w:val="0"/>
        <w:spacing w:after="0" w:line="360" w:lineRule="auto"/>
        <w:ind w:firstLine="708"/>
        <w:jc w:val="both"/>
        <w:rPr>
          <w:rFonts w:ascii="Times New Roman" w:hAnsi="Times New Roman"/>
          <w:sz w:val="28"/>
          <w:szCs w:val="28"/>
        </w:rPr>
      </w:pPr>
      <w:r>
        <w:rPr>
          <w:rFonts w:ascii="Times New Roman" w:hAnsi="Times New Roman"/>
          <w:sz w:val="28"/>
          <w:szCs w:val="28"/>
        </w:rPr>
        <w:t>Для того, чтобы определить, к какой же в итоге группе отнести оставшиёся регион, воспользуемся классификационными функциями (Рис. 4.4.):</w:t>
      </w:r>
    </w:p>
    <w:p w:rsidR="00E118F4" w:rsidRDefault="00E118F4" w:rsidP="00FD106A">
      <w:pPr>
        <w:autoSpaceDE w:val="0"/>
        <w:autoSpaceDN w:val="0"/>
        <w:adjustRightInd w:val="0"/>
        <w:spacing w:after="0" w:line="360" w:lineRule="auto"/>
        <w:ind w:firstLine="708"/>
        <w:jc w:val="right"/>
        <w:rPr>
          <w:rFonts w:ascii="Times New Roman" w:hAnsi="Times New Roman"/>
          <w:sz w:val="24"/>
          <w:szCs w:val="24"/>
        </w:rPr>
      </w:pPr>
    </w:p>
    <w:p w:rsidR="00E118F4" w:rsidRDefault="00E118F4" w:rsidP="00FD106A">
      <w:pPr>
        <w:autoSpaceDE w:val="0"/>
        <w:autoSpaceDN w:val="0"/>
        <w:adjustRightInd w:val="0"/>
        <w:spacing w:after="0" w:line="360" w:lineRule="auto"/>
        <w:ind w:firstLine="708"/>
        <w:jc w:val="right"/>
        <w:rPr>
          <w:rFonts w:ascii="Times New Roman" w:hAnsi="Times New Roman"/>
          <w:sz w:val="24"/>
          <w:szCs w:val="24"/>
        </w:rPr>
      </w:pPr>
    </w:p>
    <w:p w:rsidR="00E118F4" w:rsidRDefault="00E118F4" w:rsidP="00FD106A">
      <w:pPr>
        <w:autoSpaceDE w:val="0"/>
        <w:autoSpaceDN w:val="0"/>
        <w:adjustRightInd w:val="0"/>
        <w:spacing w:after="0" w:line="360" w:lineRule="auto"/>
        <w:ind w:firstLine="708"/>
        <w:jc w:val="right"/>
        <w:rPr>
          <w:rFonts w:ascii="Times New Roman" w:hAnsi="Times New Roman"/>
          <w:sz w:val="24"/>
          <w:szCs w:val="24"/>
        </w:rPr>
      </w:pPr>
    </w:p>
    <w:p w:rsidR="00E118F4" w:rsidRDefault="00E118F4" w:rsidP="00FD106A">
      <w:pPr>
        <w:autoSpaceDE w:val="0"/>
        <w:autoSpaceDN w:val="0"/>
        <w:adjustRightInd w:val="0"/>
        <w:spacing w:after="0" w:line="360" w:lineRule="auto"/>
        <w:ind w:firstLine="708"/>
        <w:jc w:val="right"/>
        <w:rPr>
          <w:rFonts w:ascii="Times New Roman" w:hAnsi="Times New Roman"/>
          <w:sz w:val="24"/>
          <w:szCs w:val="24"/>
        </w:rPr>
      </w:pPr>
    </w:p>
    <w:p w:rsidR="00E118F4" w:rsidRDefault="00E118F4" w:rsidP="00FD106A">
      <w:pPr>
        <w:autoSpaceDE w:val="0"/>
        <w:autoSpaceDN w:val="0"/>
        <w:adjustRightInd w:val="0"/>
        <w:spacing w:after="0" w:line="360" w:lineRule="auto"/>
        <w:ind w:firstLine="708"/>
        <w:jc w:val="right"/>
        <w:rPr>
          <w:rFonts w:ascii="Times New Roman" w:hAnsi="Times New Roman"/>
          <w:sz w:val="24"/>
          <w:szCs w:val="24"/>
        </w:rPr>
      </w:pPr>
      <w:r>
        <w:rPr>
          <w:rFonts w:ascii="Times New Roman" w:hAnsi="Times New Roman"/>
          <w:sz w:val="24"/>
          <w:szCs w:val="24"/>
        </w:rPr>
        <w:t>Рис. 4.4</w:t>
      </w:r>
    </w:p>
    <w:p w:rsidR="00E118F4" w:rsidRDefault="0066247E" w:rsidP="009257DC">
      <w:pPr>
        <w:autoSpaceDE w:val="0"/>
        <w:autoSpaceDN w:val="0"/>
        <w:adjustRightInd w:val="0"/>
        <w:spacing w:after="0" w:line="360" w:lineRule="auto"/>
        <w:ind w:firstLine="708"/>
        <w:jc w:val="center"/>
        <w:rPr>
          <w:rFonts w:ascii="Times New Roman" w:hAnsi="Times New Roman"/>
          <w:sz w:val="24"/>
          <w:szCs w:val="24"/>
        </w:rPr>
      </w:pPr>
      <w:r>
        <w:rPr>
          <w:rFonts w:ascii="Times New Roman" w:hAnsi="Times New Roman"/>
          <w:noProof/>
          <w:sz w:val="24"/>
          <w:szCs w:val="24"/>
        </w:rPr>
        <w:pict>
          <v:shape id="Рисунок 89" o:spid="_x0000_i1036" type="#_x0000_t75" style="width:222pt;height:102pt;visibility:visible">
            <v:imagedata r:id="rId21" o:title="" croptop="9579f" cropbottom="43691f" cropleft="6516f" cropright="42417f"/>
          </v:shape>
        </w:pict>
      </w:r>
    </w:p>
    <w:p w:rsidR="00E118F4" w:rsidRPr="00FD106A" w:rsidRDefault="00E118F4" w:rsidP="009257DC">
      <w:pPr>
        <w:autoSpaceDE w:val="0"/>
        <w:autoSpaceDN w:val="0"/>
        <w:adjustRightInd w:val="0"/>
        <w:spacing w:before="240" w:after="0" w:line="360" w:lineRule="auto"/>
        <w:rPr>
          <w:rFonts w:ascii="Times New Roman" w:hAnsi="Times New Roman"/>
          <w:sz w:val="24"/>
          <w:szCs w:val="24"/>
        </w:rPr>
      </w:pPr>
      <w:r>
        <w:rPr>
          <w:rFonts w:ascii="Times New Roman" w:hAnsi="Times New Roman"/>
          <w:sz w:val="24"/>
          <w:szCs w:val="24"/>
        </w:rPr>
        <w:t>Рис. 4.4. Классификационные функции.</w:t>
      </w:r>
    </w:p>
    <w:p w:rsidR="00E118F4" w:rsidRDefault="00E118F4" w:rsidP="00FD106A">
      <w:pPr>
        <w:tabs>
          <w:tab w:val="left" w:pos="851"/>
        </w:tabs>
        <w:autoSpaceDE w:val="0"/>
        <w:autoSpaceDN w:val="0"/>
        <w:adjustRightInd w:val="0"/>
        <w:spacing w:after="0" w:line="360" w:lineRule="auto"/>
        <w:ind w:firstLine="851"/>
        <w:rPr>
          <w:rFonts w:ascii="Times New Roman" w:hAnsi="Times New Roman"/>
          <w:sz w:val="28"/>
          <w:szCs w:val="28"/>
        </w:rPr>
      </w:pPr>
      <w:r>
        <w:rPr>
          <w:rFonts w:ascii="Times New Roman" w:hAnsi="Times New Roman"/>
          <w:sz w:val="28"/>
          <w:szCs w:val="28"/>
        </w:rPr>
        <w:t>Низкая обеспеченность услугами связи (2):</w:t>
      </w:r>
    </w:p>
    <w:p w:rsidR="00E118F4" w:rsidRPr="009257DC" w:rsidRDefault="00E118F4" w:rsidP="009257DC">
      <w:pPr>
        <w:tabs>
          <w:tab w:val="left" w:pos="851"/>
        </w:tabs>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lang w:val="en-US"/>
        </w:rPr>
        <w:t>Y</w:t>
      </w:r>
      <w:r w:rsidRPr="009257DC">
        <w:rPr>
          <w:rFonts w:ascii="Times New Roman" w:hAnsi="Times New Roman"/>
          <w:sz w:val="28"/>
          <w:szCs w:val="28"/>
        </w:rPr>
        <w:t>=-</w:t>
      </w:r>
      <w:r w:rsidRPr="00DE1725">
        <w:rPr>
          <w:rFonts w:ascii="Times New Roman" w:hAnsi="Times New Roman"/>
          <w:sz w:val="28"/>
          <w:szCs w:val="28"/>
        </w:rPr>
        <w:t>4,6266</w:t>
      </w:r>
      <w:r w:rsidRPr="009257DC">
        <w:rPr>
          <w:rFonts w:ascii="Times New Roman" w:hAnsi="Times New Roman"/>
          <w:sz w:val="28"/>
          <w:szCs w:val="28"/>
        </w:rPr>
        <w:t>-</w:t>
      </w:r>
      <w:r w:rsidRPr="00DE1725">
        <w:rPr>
          <w:rFonts w:ascii="Times New Roman" w:hAnsi="Times New Roman"/>
          <w:sz w:val="28"/>
          <w:szCs w:val="28"/>
        </w:rPr>
        <w:t>1,99176</w:t>
      </w:r>
      <w:r w:rsidRPr="009257DC">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rPr>
        <w:t>1</w:t>
      </w:r>
      <w:r w:rsidRPr="00DE1725">
        <w:rPr>
          <w:rFonts w:ascii="Times New Roman" w:hAnsi="Times New Roman"/>
          <w:sz w:val="28"/>
          <w:szCs w:val="28"/>
        </w:rPr>
        <w:t>-2,46057</w:t>
      </w:r>
      <w:r w:rsidRPr="009257DC">
        <w:rPr>
          <w:rFonts w:ascii="Times New Roman" w:hAnsi="Times New Roman"/>
          <w:sz w:val="28"/>
          <w:szCs w:val="28"/>
        </w:rPr>
        <w:t>*</w:t>
      </w:r>
      <w:r>
        <w:rPr>
          <w:rFonts w:ascii="Times New Roman" w:hAnsi="Times New Roman"/>
          <w:sz w:val="28"/>
          <w:szCs w:val="28"/>
          <w:lang w:val="en-US"/>
        </w:rPr>
        <w:t>X</w:t>
      </w:r>
      <w:r w:rsidRPr="009257DC">
        <w:rPr>
          <w:rFonts w:ascii="Times New Roman" w:hAnsi="Times New Roman"/>
          <w:sz w:val="28"/>
          <w:szCs w:val="28"/>
        </w:rPr>
        <w:t>2-</w:t>
      </w:r>
      <w:r w:rsidRPr="00DE1725">
        <w:rPr>
          <w:rFonts w:ascii="Times New Roman" w:hAnsi="Times New Roman"/>
          <w:sz w:val="28"/>
          <w:szCs w:val="28"/>
        </w:rPr>
        <w:t>1,33796</w:t>
      </w:r>
      <w:r w:rsidRPr="009257DC">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rPr>
        <w:t>3</w:t>
      </w:r>
      <w:r w:rsidRPr="00DE1725">
        <w:rPr>
          <w:rFonts w:ascii="Times New Roman" w:hAnsi="Times New Roman"/>
          <w:sz w:val="28"/>
          <w:szCs w:val="28"/>
        </w:rPr>
        <w:t>-0,96914*</w:t>
      </w:r>
      <w:r>
        <w:rPr>
          <w:rFonts w:ascii="Times New Roman" w:hAnsi="Times New Roman"/>
          <w:sz w:val="28"/>
          <w:szCs w:val="28"/>
          <w:lang w:val="en-US"/>
        </w:rPr>
        <w:t>X</w:t>
      </w:r>
      <w:r>
        <w:rPr>
          <w:rFonts w:ascii="Times New Roman" w:hAnsi="Times New Roman"/>
          <w:sz w:val="28"/>
          <w:szCs w:val="28"/>
        </w:rPr>
        <w:t>4</w:t>
      </w:r>
      <w:r w:rsidRPr="00DE1725">
        <w:rPr>
          <w:rFonts w:ascii="Times New Roman" w:hAnsi="Times New Roman"/>
          <w:sz w:val="28"/>
          <w:szCs w:val="28"/>
        </w:rPr>
        <w:t>-1,22773</w:t>
      </w:r>
      <w:r w:rsidRPr="009257DC">
        <w:rPr>
          <w:rFonts w:ascii="Times New Roman" w:hAnsi="Times New Roman"/>
          <w:sz w:val="28"/>
          <w:szCs w:val="28"/>
        </w:rPr>
        <w:t>*</w:t>
      </w:r>
      <w:r>
        <w:rPr>
          <w:rFonts w:ascii="Times New Roman" w:hAnsi="Times New Roman"/>
          <w:sz w:val="28"/>
          <w:szCs w:val="28"/>
          <w:lang w:val="en-US"/>
        </w:rPr>
        <w:t>X</w:t>
      </w:r>
      <w:r w:rsidRPr="009257DC">
        <w:rPr>
          <w:rFonts w:ascii="Times New Roman" w:hAnsi="Times New Roman"/>
          <w:sz w:val="28"/>
          <w:szCs w:val="28"/>
        </w:rPr>
        <w:t>5</w:t>
      </w:r>
    </w:p>
    <w:p w:rsidR="00E118F4" w:rsidRPr="009257DC" w:rsidRDefault="00E118F4" w:rsidP="00FD106A">
      <w:pPr>
        <w:tabs>
          <w:tab w:val="left" w:pos="851"/>
        </w:tabs>
        <w:autoSpaceDE w:val="0"/>
        <w:autoSpaceDN w:val="0"/>
        <w:adjustRightInd w:val="0"/>
        <w:spacing w:after="0" w:line="360" w:lineRule="auto"/>
        <w:ind w:firstLine="851"/>
        <w:rPr>
          <w:rFonts w:ascii="Times New Roman" w:hAnsi="Times New Roman"/>
          <w:sz w:val="28"/>
          <w:szCs w:val="28"/>
        </w:rPr>
      </w:pPr>
      <w:r>
        <w:rPr>
          <w:rFonts w:ascii="Times New Roman" w:hAnsi="Times New Roman"/>
          <w:sz w:val="28"/>
          <w:szCs w:val="28"/>
        </w:rPr>
        <w:t>Средняя обеспеченность услугами связи (1):</w:t>
      </w:r>
    </w:p>
    <w:p w:rsidR="00E118F4" w:rsidRPr="009257DC" w:rsidRDefault="00E118F4" w:rsidP="009257DC">
      <w:pPr>
        <w:tabs>
          <w:tab w:val="left" w:pos="851"/>
        </w:tabs>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lang w:val="en-US"/>
        </w:rPr>
        <w:t>Y</w:t>
      </w:r>
      <w:r w:rsidRPr="009257DC">
        <w:rPr>
          <w:rFonts w:ascii="Times New Roman" w:hAnsi="Times New Roman"/>
          <w:sz w:val="28"/>
          <w:szCs w:val="28"/>
        </w:rPr>
        <w:t>=-1,83011-0,36842*</w:t>
      </w:r>
      <w:r>
        <w:rPr>
          <w:rFonts w:ascii="Times New Roman" w:hAnsi="Times New Roman"/>
          <w:sz w:val="28"/>
          <w:szCs w:val="28"/>
          <w:lang w:val="en-US"/>
        </w:rPr>
        <w:t>X</w:t>
      </w:r>
      <w:r w:rsidRPr="009257DC">
        <w:rPr>
          <w:rFonts w:ascii="Times New Roman" w:hAnsi="Times New Roman"/>
          <w:sz w:val="28"/>
          <w:szCs w:val="28"/>
        </w:rPr>
        <w:t>1+0,</w:t>
      </w:r>
      <w:r w:rsidRPr="00DE1725">
        <w:rPr>
          <w:rFonts w:ascii="Times New Roman" w:hAnsi="Times New Roman"/>
          <w:sz w:val="28"/>
          <w:szCs w:val="28"/>
        </w:rPr>
        <w:t>53239*</w:t>
      </w:r>
      <w:r>
        <w:rPr>
          <w:rFonts w:ascii="Times New Roman" w:hAnsi="Times New Roman"/>
          <w:sz w:val="28"/>
          <w:szCs w:val="28"/>
          <w:lang w:val="en-US"/>
        </w:rPr>
        <w:t>X</w:t>
      </w:r>
      <w:r w:rsidRPr="009257DC">
        <w:rPr>
          <w:rFonts w:ascii="Times New Roman" w:hAnsi="Times New Roman"/>
          <w:sz w:val="28"/>
          <w:szCs w:val="28"/>
        </w:rPr>
        <w:t>2-</w:t>
      </w:r>
      <w:r w:rsidRPr="00DE1725">
        <w:rPr>
          <w:rFonts w:ascii="Times New Roman" w:hAnsi="Times New Roman"/>
          <w:sz w:val="28"/>
          <w:szCs w:val="28"/>
        </w:rPr>
        <w:t>0,64585</w:t>
      </w:r>
      <w:r w:rsidRPr="009257DC">
        <w:rPr>
          <w:rFonts w:ascii="Times New Roman" w:hAnsi="Times New Roman"/>
          <w:sz w:val="28"/>
          <w:szCs w:val="28"/>
        </w:rPr>
        <w:t>*</w:t>
      </w:r>
      <w:r>
        <w:rPr>
          <w:rFonts w:ascii="Times New Roman" w:hAnsi="Times New Roman"/>
          <w:sz w:val="28"/>
          <w:szCs w:val="28"/>
          <w:lang w:val="en-US"/>
        </w:rPr>
        <w:t>X</w:t>
      </w:r>
      <w:r w:rsidRPr="009257DC">
        <w:rPr>
          <w:rFonts w:ascii="Times New Roman" w:hAnsi="Times New Roman"/>
          <w:sz w:val="28"/>
          <w:szCs w:val="28"/>
        </w:rPr>
        <w:t>3</w:t>
      </w:r>
      <w:r w:rsidRPr="00DE1725">
        <w:rPr>
          <w:rFonts w:ascii="Times New Roman" w:hAnsi="Times New Roman"/>
          <w:sz w:val="28"/>
          <w:szCs w:val="28"/>
        </w:rPr>
        <w:t>-1,18771</w:t>
      </w:r>
      <w:r w:rsidRPr="009257DC">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rPr>
        <w:t>4</w:t>
      </w:r>
      <w:r w:rsidRPr="00DE1725">
        <w:rPr>
          <w:rFonts w:ascii="Times New Roman" w:hAnsi="Times New Roman"/>
          <w:sz w:val="28"/>
          <w:szCs w:val="28"/>
        </w:rPr>
        <w:t>-0,14687</w:t>
      </w:r>
      <w:r w:rsidRPr="009257DC">
        <w:rPr>
          <w:rFonts w:ascii="Times New Roman" w:hAnsi="Times New Roman"/>
          <w:sz w:val="28"/>
          <w:szCs w:val="28"/>
        </w:rPr>
        <w:t>*</w:t>
      </w:r>
      <w:r>
        <w:rPr>
          <w:rFonts w:ascii="Times New Roman" w:hAnsi="Times New Roman"/>
          <w:sz w:val="28"/>
          <w:szCs w:val="28"/>
          <w:lang w:val="en-US"/>
        </w:rPr>
        <w:t>X</w:t>
      </w:r>
      <w:r w:rsidRPr="009257DC">
        <w:rPr>
          <w:rFonts w:ascii="Times New Roman" w:hAnsi="Times New Roman"/>
          <w:sz w:val="28"/>
          <w:szCs w:val="28"/>
        </w:rPr>
        <w:t>5</w:t>
      </w:r>
    </w:p>
    <w:p w:rsidR="00E118F4" w:rsidRPr="009257DC" w:rsidRDefault="00E118F4" w:rsidP="009257DC">
      <w:pPr>
        <w:tabs>
          <w:tab w:val="left" w:pos="851"/>
        </w:tabs>
        <w:autoSpaceDE w:val="0"/>
        <w:autoSpaceDN w:val="0"/>
        <w:adjustRightInd w:val="0"/>
        <w:spacing w:after="0" w:line="360" w:lineRule="auto"/>
        <w:rPr>
          <w:rFonts w:ascii="Times New Roman" w:hAnsi="Times New Roman"/>
          <w:sz w:val="28"/>
          <w:szCs w:val="28"/>
        </w:rPr>
      </w:pPr>
      <w:r w:rsidRPr="00DE1725">
        <w:rPr>
          <w:rFonts w:ascii="Times New Roman" w:hAnsi="Times New Roman"/>
          <w:sz w:val="28"/>
          <w:szCs w:val="28"/>
        </w:rPr>
        <w:tab/>
      </w:r>
      <w:r>
        <w:rPr>
          <w:rFonts w:ascii="Times New Roman" w:hAnsi="Times New Roman"/>
          <w:sz w:val="28"/>
          <w:szCs w:val="28"/>
        </w:rPr>
        <w:t>Высокая обеспеченность услугами связи (3):</w:t>
      </w:r>
    </w:p>
    <w:p w:rsidR="00E118F4" w:rsidRPr="00DE1725" w:rsidRDefault="00E118F4" w:rsidP="009257DC">
      <w:pPr>
        <w:tabs>
          <w:tab w:val="left" w:pos="851"/>
        </w:tabs>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lang w:val="en-US"/>
        </w:rPr>
        <w:t>Y</w:t>
      </w:r>
      <w:r w:rsidRPr="009257DC">
        <w:rPr>
          <w:rFonts w:ascii="Times New Roman" w:hAnsi="Times New Roman"/>
          <w:sz w:val="28"/>
          <w:szCs w:val="28"/>
        </w:rPr>
        <w:t>=-2,15695-0,0259*</w:t>
      </w:r>
      <w:r>
        <w:rPr>
          <w:rFonts w:ascii="Times New Roman" w:hAnsi="Times New Roman"/>
          <w:sz w:val="28"/>
          <w:szCs w:val="28"/>
          <w:lang w:val="en-US"/>
        </w:rPr>
        <w:t>X</w:t>
      </w:r>
      <w:r w:rsidRPr="009257DC">
        <w:rPr>
          <w:rFonts w:ascii="Times New Roman" w:hAnsi="Times New Roman"/>
          <w:sz w:val="28"/>
          <w:szCs w:val="28"/>
        </w:rPr>
        <w:t>1+0,15373*</w:t>
      </w:r>
      <w:r>
        <w:rPr>
          <w:rFonts w:ascii="Times New Roman" w:hAnsi="Times New Roman"/>
          <w:sz w:val="28"/>
          <w:szCs w:val="28"/>
          <w:lang w:val="en-US"/>
        </w:rPr>
        <w:t>X</w:t>
      </w:r>
      <w:r w:rsidRPr="009257DC">
        <w:rPr>
          <w:rFonts w:ascii="Times New Roman" w:hAnsi="Times New Roman"/>
          <w:sz w:val="28"/>
          <w:szCs w:val="28"/>
        </w:rPr>
        <w:t>2-0,50246*</w:t>
      </w:r>
      <w:r>
        <w:rPr>
          <w:rFonts w:ascii="Times New Roman" w:hAnsi="Times New Roman"/>
          <w:sz w:val="28"/>
          <w:szCs w:val="28"/>
          <w:lang w:val="en-US"/>
        </w:rPr>
        <w:t>X</w:t>
      </w:r>
      <w:r w:rsidRPr="009257DC">
        <w:rPr>
          <w:rFonts w:ascii="Times New Roman" w:hAnsi="Times New Roman"/>
          <w:sz w:val="28"/>
          <w:szCs w:val="28"/>
        </w:rPr>
        <w:t>3+1,94243*</w:t>
      </w:r>
      <w:r>
        <w:rPr>
          <w:rFonts w:ascii="Times New Roman" w:hAnsi="Times New Roman"/>
          <w:sz w:val="28"/>
          <w:szCs w:val="28"/>
          <w:lang w:val="en-US"/>
        </w:rPr>
        <w:t>X</w:t>
      </w:r>
      <w:r w:rsidRPr="009257DC">
        <w:rPr>
          <w:rFonts w:ascii="Times New Roman" w:hAnsi="Times New Roman"/>
          <w:sz w:val="28"/>
          <w:szCs w:val="28"/>
        </w:rPr>
        <w:t>4+0,09723*</w:t>
      </w:r>
      <w:r>
        <w:rPr>
          <w:rFonts w:ascii="Times New Roman" w:hAnsi="Times New Roman"/>
          <w:sz w:val="28"/>
          <w:szCs w:val="28"/>
          <w:lang w:val="en-US"/>
        </w:rPr>
        <w:t>X</w:t>
      </w:r>
      <w:r w:rsidRPr="009257DC">
        <w:rPr>
          <w:rFonts w:ascii="Times New Roman" w:hAnsi="Times New Roman"/>
          <w:sz w:val="28"/>
          <w:szCs w:val="28"/>
        </w:rPr>
        <w:t>5</w:t>
      </w:r>
    </w:p>
    <w:p w:rsidR="00E118F4" w:rsidRPr="009257DC" w:rsidRDefault="00E118F4" w:rsidP="00FD106A">
      <w:pPr>
        <w:tabs>
          <w:tab w:val="left" w:pos="851"/>
        </w:tabs>
        <w:autoSpaceDE w:val="0"/>
        <w:autoSpaceDN w:val="0"/>
        <w:adjustRightInd w:val="0"/>
        <w:spacing w:after="0" w:line="360" w:lineRule="auto"/>
        <w:ind w:firstLine="851"/>
        <w:rPr>
          <w:rFonts w:ascii="Times New Roman" w:hAnsi="Times New Roman"/>
          <w:sz w:val="28"/>
          <w:szCs w:val="28"/>
        </w:rPr>
      </w:pPr>
      <w:r>
        <w:rPr>
          <w:rFonts w:ascii="Times New Roman" w:hAnsi="Times New Roman"/>
          <w:sz w:val="28"/>
          <w:szCs w:val="28"/>
        </w:rPr>
        <w:t>Самая высокая обеспеченность услугами связи (4):</w:t>
      </w:r>
    </w:p>
    <w:p w:rsidR="00E118F4" w:rsidRPr="00DE1725" w:rsidRDefault="00E118F4" w:rsidP="009257DC">
      <w:pPr>
        <w:tabs>
          <w:tab w:val="left" w:pos="851"/>
        </w:tabs>
        <w:autoSpaceDE w:val="0"/>
        <w:autoSpaceDN w:val="0"/>
        <w:adjustRightInd w:val="0"/>
        <w:spacing w:after="0" w:line="360" w:lineRule="auto"/>
        <w:jc w:val="center"/>
        <w:rPr>
          <w:rFonts w:ascii="Times New Roman" w:hAnsi="Times New Roman"/>
          <w:sz w:val="28"/>
          <w:szCs w:val="28"/>
        </w:rPr>
      </w:pPr>
      <w:r>
        <w:rPr>
          <w:rFonts w:ascii="Times New Roman" w:hAnsi="Times New Roman"/>
          <w:sz w:val="28"/>
          <w:szCs w:val="28"/>
          <w:lang w:val="en-US"/>
        </w:rPr>
        <w:t>Y</w:t>
      </w:r>
      <w:r w:rsidRPr="009257DC">
        <w:rPr>
          <w:rFonts w:ascii="Times New Roman" w:hAnsi="Times New Roman"/>
          <w:sz w:val="28"/>
          <w:szCs w:val="28"/>
        </w:rPr>
        <w:t>=</w:t>
      </w:r>
      <w:r w:rsidRPr="00DE1725">
        <w:rPr>
          <w:rFonts w:ascii="Times New Roman" w:hAnsi="Times New Roman"/>
          <w:sz w:val="28"/>
          <w:szCs w:val="28"/>
        </w:rPr>
        <w:t>-9,72775+4,42530</w:t>
      </w:r>
      <w:r w:rsidRPr="009257DC">
        <w:rPr>
          <w:rFonts w:ascii="Times New Roman" w:hAnsi="Times New Roman"/>
          <w:sz w:val="28"/>
          <w:szCs w:val="28"/>
        </w:rPr>
        <w:t>*</w:t>
      </w:r>
      <w:r>
        <w:rPr>
          <w:rFonts w:ascii="Times New Roman" w:hAnsi="Times New Roman"/>
          <w:sz w:val="28"/>
          <w:szCs w:val="28"/>
          <w:lang w:val="en-US"/>
        </w:rPr>
        <w:t>X</w:t>
      </w:r>
      <w:r w:rsidRPr="009257DC">
        <w:rPr>
          <w:rFonts w:ascii="Times New Roman" w:hAnsi="Times New Roman"/>
          <w:sz w:val="28"/>
          <w:szCs w:val="28"/>
        </w:rPr>
        <w:t>1+</w:t>
      </w:r>
      <w:r w:rsidRPr="00DE1725">
        <w:rPr>
          <w:rFonts w:ascii="Times New Roman" w:hAnsi="Times New Roman"/>
          <w:sz w:val="28"/>
          <w:szCs w:val="28"/>
        </w:rPr>
        <w:t>2,85678</w:t>
      </w:r>
      <w:r w:rsidRPr="009257DC">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rPr>
        <w:t>2</w:t>
      </w:r>
      <w:r w:rsidRPr="00DE1725">
        <w:rPr>
          <w:rFonts w:ascii="Times New Roman" w:hAnsi="Times New Roman"/>
          <w:sz w:val="28"/>
          <w:szCs w:val="28"/>
        </w:rPr>
        <w:t>+2,06431</w:t>
      </w:r>
      <w:r w:rsidRPr="009257DC">
        <w:rPr>
          <w:rFonts w:ascii="Times New Roman" w:hAnsi="Times New Roman"/>
          <w:sz w:val="28"/>
          <w:szCs w:val="28"/>
        </w:rPr>
        <w:t>*</w:t>
      </w:r>
      <w:r>
        <w:rPr>
          <w:rFonts w:ascii="Times New Roman" w:hAnsi="Times New Roman"/>
          <w:sz w:val="28"/>
          <w:szCs w:val="28"/>
          <w:lang w:val="en-US"/>
        </w:rPr>
        <w:t>X</w:t>
      </w:r>
      <w:r>
        <w:rPr>
          <w:rFonts w:ascii="Times New Roman" w:hAnsi="Times New Roman"/>
          <w:sz w:val="28"/>
          <w:szCs w:val="28"/>
        </w:rPr>
        <w:t>3</w:t>
      </w:r>
      <w:r w:rsidRPr="00DE1725">
        <w:rPr>
          <w:rFonts w:ascii="Times New Roman" w:hAnsi="Times New Roman"/>
          <w:sz w:val="28"/>
          <w:szCs w:val="28"/>
        </w:rPr>
        <w:t>-0</w:t>
      </w:r>
      <w:r w:rsidRPr="009257DC">
        <w:rPr>
          <w:rFonts w:ascii="Times New Roman" w:hAnsi="Times New Roman"/>
          <w:sz w:val="28"/>
          <w:szCs w:val="28"/>
        </w:rPr>
        <w:t>,</w:t>
      </w:r>
      <w:r w:rsidRPr="00DE1725">
        <w:rPr>
          <w:rFonts w:ascii="Times New Roman" w:hAnsi="Times New Roman"/>
          <w:sz w:val="28"/>
          <w:szCs w:val="28"/>
        </w:rPr>
        <w:t>42232</w:t>
      </w:r>
      <w:r w:rsidRPr="009257DC">
        <w:rPr>
          <w:rFonts w:ascii="Times New Roman" w:hAnsi="Times New Roman"/>
          <w:sz w:val="28"/>
          <w:szCs w:val="28"/>
        </w:rPr>
        <w:t>*</w:t>
      </w:r>
      <w:r>
        <w:rPr>
          <w:rFonts w:ascii="Times New Roman" w:hAnsi="Times New Roman"/>
          <w:sz w:val="28"/>
          <w:szCs w:val="28"/>
          <w:lang w:val="en-US"/>
        </w:rPr>
        <w:t>X</w:t>
      </w:r>
      <w:r w:rsidRPr="009257DC">
        <w:rPr>
          <w:rFonts w:ascii="Times New Roman" w:hAnsi="Times New Roman"/>
          <w:sz w:val="28"/>
          <w:szCs w:val="28"/>
        </w:rPr>
        <w:t>4+</w:t>
      </w:r>
      <w:r w:rsidRPr="00DE1725">
        <w:rPr>
          <w:rFonts w:ascii="Times New Roman" w:hAnsi="Times New Roman"/>
          <w:sz w:val="28"/>
          <w:szCs w:val="28"/>
        </w:rPr>
        <w:t>2,13654</w:t>
      </w:r>
      <w:r w:rsidRPr="009257DC">
        <w:rPr>
          <w:rFonts w:ascii="Times New Roman" w:hAnsi="Times New Roman"/>
          <w:sz w:val="28"/>
          <w:szCs w:val="28"/>
        </w:rPr>
        <w:t>*</w:t>
      </w:r>
      <w:r>
        <w:rPr>
          <w:rFonts w:ascii="Times New Roman" w:hAnsi="Times New Roman"/>
          <w:sz w:val="28"/>
          <w:szCs w:val="28"/>
          <w:lang w:val="en-US"/>
        </w:rPr>
        <w:t>X</w:t>
      </w:r>
      <w:r w:rsidRPr="009257DC">
        <w:rPr>
          <w:rFonts w:ascii="Times New Roman" w:hAnsi="Times New Roman"/>
          <w:sz w:val="28"/>
          <w:szCs w:val="28"/>
        </w:rPr>
        <w:t>5</w:t>
      </w:r>
    </w:p>
    <w:p w:rsidR="00E118F4" w:rsidRDefault="00E118F4" w:rsidP="009257DC">
      <w:pPr>
        <w:tabs>
          <w:tab w:val="left" w:pos="851"/>
        </w:tabs>
        <w:autoSpaceDE w:val="0"/>
        <w:autoSpaceDN w:val="0"/>
        <w:adjustRightInd w:val="0"/>
        <w:spacing w:after="0" w:line="360" w:lineRule="auto"/>
        <w:ind w:firstLine="851"/>
        <w:jc w:val="both"/>
        <w:rPr>
          <w:rFonts w:ascii="Times New Roman" w:hAnsi="Times New Roman"/>
          <w:sz w:val="28"/>
          <w:szCs w:val="28"/>
        </w:rPr>
      </w:pPr>
      <w:r>
        <w:rPr>
          <w:rFonts w:ascii="Times New Roman" w:hAnsi="Times New Roman"/>
          <w:sz w:val="28"/>
          <w:szCs w:val="28"/>
        </w:rPr>
        <w:t>Подставив, соответствующие значения в эти функции получим, что Самарская область изначально была определена у нас в группу с самым высокой степенью обеспеченностью услугами связи и среднедушевым доходом, тогда как анализ классификационных функций показал, что на самом деле по рассматриваемым показателям ее следует отнести к субъектам РФ с высоким уровнем обеспеченности услугами связи и среднедушевым доходом.</w:t>
      </w:r>
    </w:p>
    <w:p w:rsidR="00E118F4" w:rsidRDefault="00E118F4" w:rsidP="005A3747">
      <w:pPr>
        <w:spacing w:after="0" w:line="360" w:lineRule="auto"/>
        <w:ind w:firstLine="709"/>
        <w:jc w:val="both"/>
        <w:rPr>
          <w:rFonts w:ascii="Times New Roman" w:hAnsi="Times New Roman"/>
          <w:sz w:val="28"/>
          <w:szCs w:val="28"/>
        </w:rPr>
      </w:pPr>
      <w:r>
        <w:rPr>
          <w:rFonts w:ascii="Times New Roman" w:hAnsi="Times New Roman"/>
          <w:sz w:val="28"/>
          <w:szCs w:val="28"/>
        </w:rPr>
        <w:t>Наши выводы подтверждают таблицы (</w:t>
      </w:r>
      <w:r w:rsidRPr="00B070C5">
        <w:rPr>
          <w:rFonts w:ascii="Times New Roman" w:hAnsi="Times New Roman"/>
          <w:i/>
          <w:sz w:val="28"/>
          <w:szCs w:val="28"/>
        </w:rPr>
        <w:t>Приложение 6</w:t>
      </w:r>
      <w:r>
        <w:rPr>
          <w:rFonts w:ascii="Times New Roman" w:hAnsi="Times New Roman"/>
          <w:sz w:val="28"/>
          <w:szCs w:val="28"/>
        </w:rPr>
        <w:t xml:space="preserve">). </w:t>
      </w:r>
      <w:r w:rsidRPr="00F072C1">
        <w:rPr>
          <w:rFonts w:ascii="Times New Roman" w:hAnsi="Times New Roman"/>
          <w:sz w:val="28"/>
          <w:szCs w:val="28"/>
        </w:rPr>
        <w:t>Расстояния квадратов Махаланобиса и Апостериорные вероятности классификации</w:t>
      </w:r>
      <w:r>
        <w:rPr>
          <w:rFonts w:ascii="Times New Roman" w:hAnsi="Times New Roman"/>
          <w:sz w:val="28"/>
          <w:szCs w:val="28"/>
        </w:rPr>
        <w:t>.</w:t>
      </w:r>
    </w:p>
    <w:p w:rsidR="00E118F4" w:rsidRDefault="00E118F4" w:rsidP="005A3747">
      <w:pPr>
        <w:spacing w:after="0" w:line="360" w:lineRule="auto"/>
        <w:ind w:firstLine="709"/>
        <w:jc w:val="both"/>
        <w:rPr>
          <w:rFonts w:ascii="Times New Roman" w:hAnsi="Times New Roman"/>
          <w:sz w:val="28"/>
          <w:szCs w:val="28"/>
        </w:rPr>
      </w:pPr>
      <w:r>
        <w:rPr>
          <w:rFonts w:ascii="Times New Roman" w:hAnsi="Times New Roman"/>
          <w:sz w:val="28"/>
          <w:szCs w:val="28"/>
        </w:rPr>
        <w:t>Р</w:t>
      </w:r>
      <w:r w:rsidRPr="00F072C1">
        <w:rPr>
          <w:rFonts w:ascii="Times New Roman" w:hAnsi="Times New Roman"/>
          <w:sz w:val="28"/>
          <w:szCs w:val="28"/>
        </w:rPr>
        <w:t xml:space="preserve">асстояние Махалонобиса </w:t>
      </w:r>
      <w:r>
        <w:rPr>
          <w:rFonts w:ascii="Times New Roman" w:hAnsi="Times New Roman"/>
          <w:sz w:val="28"/>
          <w:szCs w:val="28"/>
        </w:rPr>
        <w:t xml:space="preserve">у рассматриваемого субъекта до третьей группы действительно </w:t>
      </w:r>
      <w:r w:rsidRPr="00F072C1">
        <w:rPr>
          <w:rFonts w:ascii="Times New Roman" w:hAnsi="Times New Roman"/>
          <w:sz w:val="28"/>
          <w:szCs w:val="28"/>
        </w:rPr>
        <w:t xml:space="preserve"> минимально, а апостериорная вероятность принадлежности объекта к </w:t>
      </w:r>
      <w:r>
        <w:rPr>
          <w:rFonts w:ascii="Times New Roman" w:hAnsi="Times New Roman"/>
          <w:sz w:val="28"/>
          <w:szCs w:val="28"/>
        </w:rPr>
        <w:t>второй</w:t>
      </w:r>
      <w:r w:rsidRPr="00F072C1">
        <w:rPr>
          <w:rFonts w:ascii="Times New Roman" w:hAnsi="Times New Roman"/>
          <w:sz w:val="28"/>
          <w:szCs w:val="28"/>
        </w:rPr>
        <w:t xml:space="preserve"> группе максимальна</w:t>
      </w:r>
      <w:r>
        <w:rPr>
          <w:rFonts w:ascii="Times New Roman" w:hAnsi="Times New Roman"/>
          <w:sz w:val="28"/>
          <w:szCs w:val="28"/>
        </w:rPr>
        <w:t>.</w:t>
      </w:r>
    </w:p>
    <w:p w:rsidR="00E118F4" w:rsidRPr="009257DC" w:rsidRDefault="00E118F4" w:rsidP="009257DC">
      <w:pPr>
        <w:tabs>
          <w:tab w:val="left" w:pos="851"/>
        </w:tabs>
        <w:autoSpaceDE w:val="0"/>
        <w:autoSpaceDN w:val="0"/>
        <w:adjustRightInd w:val="0"/>
        <w:spacing w:after="0" w:line="360" w:lineRule="auto"/>
        <w:ind w:firstLine="851"/>
        <w:jc w:val="both"/>
        <w:rPr>
          <w:rFonts w:ascii="Times New Roman" w:hAnsi="Times New Roman"/>
          <w:sz w:val="28"/>
          <w:szCs w:val="28"/>
        </w:rPr>
      </w:pPr>
    </w:p>
    <w:p w:rsidR="00E118F4" w:rsidRDefault="00E118F4">
      <w:pPr>
        <w:rPr>
          <w:rFonts w:ascii="Times New Roman" w:hAnsi="Times New Roman"/>
          <w:sz w:val="28"/>
          <w:szCs w:val="28"/>
        </w:rPr>
      </w:pPr>
      <w:r>
        <w:rPr>
          <w:rFonts w:ascii="Times New Roman" w:hAnsi="Times New Roman"/>
          <w:sz w:val="28"/>
          <w:szCs w:val="28"/>
        </w:rPr>
        <w:br w:type="page"/>
      </w:r>
    </w:p>
    <w:p w:rsidR="00E118F4" w:rsidRDefault="00E118F4" w:rsidP="00F40B35">
      <w:pPr>
        <w:tabs>
          <w:tab w:val="left" w:pos="851"/>
        </w:tabs>
        <w:autoSpaceDE w:val="0"/>
        <w:autoSpaceDN w:val="0"/>
        <w:adjustRightInd w:val="0"/>
        <w:spacing w:after="0" w:line="360" w:lineRule="auto"/>
        <w:rPr>
          <w:rFonts w:ascii="Times New Roman" w:hAnsi="Times New Roman"/>
          <w:b/>
          <w:sz w:val="32"/>
          <w:szCs w:val="32"/>
        </w:rPr>
      </w:pPr>
      <w:r w:rsidRPr="00F40B35">
        <w:rPr>
          <w:rFonts w:ascii="Times New Roman" w:hAnsi="Times New Roman"/>
          <w:b/>
          <w:sz w:val="32"/>
          <w:szCs w:val="32"/>
        </w:rPr>
        <w:t>Заключение.</w:t>
      </w:r>
    </w:p>
    <w:p w:rsidR="00E118F4" w:rsidRDefault="00E118F4" w:rsidP="00F40B35">
      <w:pPr>
        <w:spacing w:after="0" w:line="360" w:lineRule="auto"/>
        <w:ind w:firstLine="851"/>
        <w:jc w:val="both"/>
        <w:rPr>
          <w:rFonts w:ascii="Times New Roman" w:hAnsi="Times New Roman"/>
          <w:sz w:val="28"/>
          <w:szCs w:val="28"/>
        </w:rPr>
      </w:pPr>
      <w:r>
        <w:rPr>
          <w:rFonts w:ascii="Times New Roman" w:hAnsi="Times New Roman"/>
          <w:sz w:val="28"/>
          <w:szCs w:val="28"/>
        </w:rPr>
        <w:t>Влияние таких факторов, как число квартирных телефонных аппаратов на 1000 человек, число абонентских терминалов сотовой связи, средства связи для оказания услуг передачи данных и телематических служб на 1000 человек в совокупности со среднедушевым доходом населения оказывают различное влияние на доход от услуг связи населению в различных группах регионов России.</w:t>
      </w:r>
    </w:p>
    <w:p w:rsidR="00E118F4" w:rsidRPr="00EA4137" w:rsidRDefault="00E118F4" w:rsidP="00EA4137">
      <w:pPr>
        <w:spacing w:after="0" w:line="360" w:lineRule="auto"/>
        <w:ind w:firstLine="851"/>
        <w:jc w:val="both"/>
        <w:rPr>
          <w:rFonts w:ascii="Times New Roman" w:hAnsi="Times New Roman"/>
          <w:sz w:val="28"/>
          <w:szCs w:val="28"/>
        </w:rPr>
      </w:pPr>
      <w:r>
        <w:rPr>
          <w:rFonts w:ascii="Times New Roman" w:hAnsi="Times New Roman"/>
          <w:sz w:val="28"/>
          <w:szCs w:val="28"/>
        </w:rPr>
        <w:t>Так же было замечено, что в тех регионах, где среднедушевой доход выше, увеличивается и степень обеспеченности населения услугами связи. В особенности средствами мобильной связи.</w:t>
      </w:r>
    </w:p>
    <w:p w:rsidR="00E118F4" w:rsidRPr="00EA4137" w:rsidRDefault="00E118F4" w:rsidP="00EA4137">
      <w:pPr>
        <w:spacing w:after="0" w:line="360" w:lineRule="auto"/>
        <w:ind w:firstLine="851"/>
        <w:jc w:val="both"/>
        <w:rPr>
          <w:rFonts w:ascii="Times New Roman" w:hAnsi="Times New Roman"/>
          <w:sz w:val="28"/>
          <w:szCs w:val="28"/>
        </w:rPr>
      </w:pPr>
      <w:r>
        <w:rPr>
          <w:rFonts w:ascii="Times New Roman" w:hAnsi="Times New Roman"/>
          <w:sz w:val="28"/>
          <w:szCs w:val="28"/>
          <w:lang w:val="en-US"/>
        </w:rPr>
        <w:t>C</w:t>
      </w:r>
      <w:r w:rsidRPr="00EA4137">
        <w:rPr>
          <w:rFonts w:ascii="Times New Roman" w:hAnsi="Times New Roman"/>
          <w:sz w:val="28"/>
          <w:szCs w:val="28"/>
        </w:rPr>
        <w:t xml:space="preserve"> </w:t>
      </w:r>
      <w:r>
        <w:rPr>
          <w:rFonts w:ascii="Times New Roman" w:hAnsi="Times New Roman"/>
          <w:sz w:val="28"/>
          <w:szCs w:val="28"/>
        </w:rPr>
        <w:t xml:space="preserve">помощью методов кластерного и дискриминантного анализа регионы России были разбиты на четыре кластера: с очень высокой степенью обеспеченности услугами связи, с высокой степенью обеспеченности услугами связи, со средней и соответственно низкой степенями обеспеченности услугами связи. </w:t>
      </w:r>
    </w:p>
    <w:p w:rsidR="00E118F4" w:rsidRDefault="00E118F4" w:rsidP="00F40B35">
      <w:pPr>
        <w:tabs>
          <w:tab w:val="left" w:pos="851"/>
        </w:tabs>
        <w:autoSpaceDE w:val="0"/>
        <w:autoSpaceDN w:val="0"/>
        <w:adjustRightInd w:val="0"/>
        <w:spacing w:after="0" w:line="360" w:lineRule="auto"/>
        <w:rPr>
          <w:rFonts w:ascii="Times New Roman" w:hAnsi="Times New Roman"/>
          <w:b/>
          <w:sz w:val="32"/>
          <w:szCs w:val="32"/>
        </w:rPr>
      </w:pPr>
      <w:r>
        <w:rPr>
          <w:rFonts w:ascii="Times New Roman" w:hAnsi="Times New Roman"/>
          <w:b/>
          <w:sz w:val="32"/>
          <w:szCs w:val="32"/>
        </w:rPr>
        <w:tab/>
      </w:r>
    </w:p>
    <w:p w:rsidR="00E118F4" w:rsidRDefault="00E118F4">
      <w:pPr>
        <w:rPr>
          <w:rFonts w:ascii="Times New Roman" w:hAnsi="Times New Roman"/>
          <w:b/>
          <w:sz w:val="32"/>
          <w:szCs w:val="32"/>
        </w:rPr>
      </w:pPr>
      <w:r>
        <w:rPr>
          <w:rFonts w:ascii="Times New Roman" w:hAnsi="Times New Roman"/>
          <w:b/>
          <w:sz w:val="32"/>
          <w:szCs w:val="32"/>
        </w:rPr>
        <w:br w:type="page"/>
      </w:r>
    </w:p>
    <w:p w:rsidR="00E118F4" w:rsidRDefault="00E118F4" w:rsidP="00F40B35">
      <w:pPr>
        <w:tabs>
          <w:tab w:val="left" w:pos="851"/>
        </w:tabs>
        <w:autoSpaceDE w:val="0"/>
        <w:autoSpaceDN w:val="0"/>
        <w:adjustRightInd w:val="0"/>
        <w:spacing w:after="0" w:line="360" w:lineRule="auto"/>
        <w:rPr>
          <w:rFonts w:ascii="Times New Roman" w:hAnsi="Times New Roman"/>
          <w:b/>
          <w:sz w:val="32"/>
          <w:szCs w:val="32"/>
        </w:rPr>
      </w:pPr>
      <w:r>
        <w:rPr>
          <w:rFonts w:ascii="Times New Roman" w:hAnsi="Times New Roman"/>
          <w:b/>
          <w:sz w:val="32"/>
          <w:szCs w:val="32"/>
        </w:rPr>
        <w:t>Список литературы:</w:t>
      </w:r>
    </w:p>
    <w:p w:rsidR="00E118F4" w:rsidRPr="00DE1725" w:rsidRDefault="00E118F4" w:rsidP="00DE1725">
      <w:pPr>
        <w:pStyle w:val="1"/>
        <w:numPr>
          <w:ilvl w:val="0"/>
          <w:numId w:val="3"/>
        </w:numPr>
        <w:tabs>
          <w:tab w:val="left" w:pos="851"/>
        </w:tabs>
        <w:autoSpaceDE w:val="0"/>
        <w:autoSpaceDN w:val="0"/>
        <w:adjustRightInd w:val="0"/>
        <w:spacing w:after="0" w:line="360" w:lineRule="auto"/>
        <w:jc w:val="both"/>
        <w:rPr>
          <w:rStyle w:val="apple-style-span"/>
          <w:rFonts w:ascii="Times New Roman" w:hAnsi="Times New Roman"/>
          <w:sz w:val="28"/>
          <w:szCs w:val="28"/>
        </w:rPr>
      </w:pPr>
      <w:r w:rsidRPr="00DE1725">
        <w:rPr>
          <w:rStyle w:val="apple-converted-space"/>
          <w:rFonts w:ascii="Times New Roman" w:hAnsi="Times New Roman"/>
          <w:color w:val="000000"/>
          <w:sz w:val="28"/>
          <w:szCs w:val="28"/>
        </w:rPr>
        <w:t>Кошелева В.А.</w:t>
      </w:r>
      <w:r w:rsidRPr="00DE1725">
        <w:rPr>
          <w:rStyle w:val="apple-style-span"/>
          <w:rFonts w:ascii="Times New Roman" w:hAnsi="Times New Roman"/>
          <w:color w:val="000000"/>
          <w:sz w:val="28"/>
          <w:szCs w:val="28"/>
        </w:rPr>
        <w:t>«Анализ методов автоматического извлечения знаний из реляционных баз данных»</w:t>
      </w:r>
    </w:p>
    <w:p w:rsidR="00E118F4" w:rsidRPr="00DE1725" w:rsidRDefault="00E118F4" w:rsidP="00DE1725">
      <w:pPr>
        <w:pStyle w:val="1"/>
        <w:numPr>
          <w:ilvl w:val="0"/>
          <w:numId w:val="3"/>
        </w:numPr>
        <w:spacing w:line="360" w:lineRule="auto"/>
        <w:jc w:val="both"/>
        <w:rPr>
          <w:rFonts w:ascii="Times New Roman" w:hAnsi="Times New Roman"/>
          <w:color w:val="000000"/>
          <w:sz w:val="28"/>
          <w:szCs w:val="28"/>
        </w:rPr>
      </w:pPr>
      <w:r w:rsidRPr="00DE1725">
        <w:rPr>
          <w:rFonts w:ascii="Times New Roman" w:hAnsi="Times New Roman"/>
          <w:color w:val="000000"/>
          <w:sz w:val="28"/>
          <w:szCs w:val="28"/>
        </w:rPr>
        <w:t>Дубров А.М., Мхитарян В.С., Трошин Л.И. Многомерные статистические методы и основы эконометрики. / Учебное пособие./ Московский государственный университет экономики, статистики и информатики. М.: МЭСИ, 2002г.</w:t>
      </w:r>
    </w:p>
    <w:p w:rsidR="00E118F4" w:rsidRDefault="00E118F4" w:rsidP="00DE1725">
      <w:pPr>
        <w:pStyle w:val="1"/>
        <w:numPr>
          <w:ilvl w:val="0"/>
          <w:numId w:val="3"/>
        </w:numPr>
        <w:tabs>
          <w:tab w:val="left" w:pos="851"/>
        </w:tabs>
        <w:autoSpaceDE w:val="0"/>
        <w:autoSpaceDN w:val="0"/>
        <w:adjustRightInd w:val="0"/>
        <w:spacing w:after="0" w:line="360" w:lineRule="auto"/>
        <w:jc w:val="both"/>
        <w:rPr>
          <w:rFonts w:ascii="Times New Roman" w:hAnsi="Times New Roman"/>
          <w:sz w:val="28"/>
          <w:szCs w:val="28"/>
        </w:rPr>
      </w:pPr>
      <w:r w:rsidRPr="00DE1725">
        <w:rPr>
          <w:rFonts w:ascii="Times New Roman" w:hAnsi="Times New Roman"/>
          <w:sz w:val="28"/>
          <w:szCs w:val="28"/>
        </w:rPr>
        <w:t>Буреева Н.Н. Многомерный статистический анализ с использованием ППП “STATISTICA”. Учебно-методический материал по программе повышения квалификации «Применение программных средств в научных исследованиях и преподавании математики и механики». Нижний Новгород, 2007</w:t>
      </w:r>
    </w:p>
    <w:p w:rsidR="00E118F4" w:rsidRPr="001A560E" w:rsidRDefault="00E118F4" w:rsidP="00DE1725">
      <w:pPr>
        <w:numPr>
          <w:ilvl w:val="0"/>
          <w:numId w:val="3"/>
        </w:numPr>
        <w:spacing w:after="0" w:line="360" w:lineRule="auto"/>
        <w:rPr>
          <w:sz w:val="28"/>
          <w:szCs w:val="28"/>
          <w:lang w:val="en-US"/>
        </w:rPr>
      </w:pPr>
      <w:r w:rsidRPr="0066247E">
        <w:rPr>
          <w:sz w:val="28"/>
          <w:szCs w:val="28"/>
          <w:lang w:val="en-US"/>
        </w:rPr>
        <w:t>www.gks.ru</w:t>
      </w:r>
    </w:p>
    <w:p w:rsidR="00E118F4" w:rsidRDefault="00E118F4">
      <w:pPr>
        <w:rPr>
          <w:rFonts w:ascii="Times New Roman" w:hAnsi="Times New Roman"/>
          <w:sz w:val="28"/>
          <w:szCs w:val="28"/>
        </w:rPr>
      </w:pPr>
      <w:r>
        <w:rPr>
          <w:rFonts w:ascii="Times New Roman" w:hAnsi="Times New Roman"/>
          <w:sz w:val="28"/>
          <w:szCs w:val="28"/>
        </w:rPr>
        <w:br w:type="page"/>
      </w:r>
    </w:p>
    <w:p w:rsidR="00E118F4" w:rsidRDefault="00E118F4" w:rsidP="00DE1725">
      <w:pPr>
        <w:jc w:val="right"/>
      </w:pPr>
      <w:r>
        <w:t>Приложение 1.</w:t>
      </w:r>
    </w:p>
    <w:p w:rsidR="00E118F4" w:rsidRDefault="00E118F4" w:rsidP="00DE1725">
      <w:pPr>
        <w:jc w:val="right"/>
      </w:pPr>
      <w:r>
        <w:t>Табл. 1. Исходные данные.</w:t>
      </w:r>
    </w:p>
    <w:tbl>
      <w:tblPr>
        <w:tblW w:w="6760" w:type="dxa"/>
        <w:tblInd w:w="98" w:type="dxa"/>
        <w:tblLook w:val="00A0" w:firstRow="1" w:lastRow="0" w:firstColumn="1" w:lastColumn="0" w:noHBand="0" w:noVBand="0"/>
      </w:tblPr>
      <w:tblGrid>
        <w:gridCol w:w="1960"/>
        <w:gridCol w:w="960"/>
        <w:gridCol w:w="960"/>
        <w:gridCol w:w="960"/>
        <w:gridCol w:w="960"/>
        <w:gridCol w:w="960"/>
      </w:tblGrid>
      <w:tr w:rsidR="00E118F4" w:rsidRPr="004F2D71" w:rsidTr="00DE1725">
        <w:trPr>
          <w:trHeight w:val="330"/>
        </w:trPr>
        <w:tc>
          <w:tcPr>
            <w:tcW w:w="1960" w:type="dxa"/>
            <w:tcBorders>
              <w:top w:val="single" w:sz="8" w:space="0" w:color="auto"/>
              <w:left w:val="single" w:sz="8" w:space="0" w:color="auto"/>
              <w:bottom w:val="single" w:sz="8" w:space="0" w:color="auto"/>
              <w:right w:val="single" w:sz="8" w:space="0" w:color="auto"/>
            </w:tcBorders>
            <w:noWrap/>
            <w:vAlign w:val="bottom"/>
          </w:tcPr>
          <w:p w:rsidR="00E118F4" w:rsidRPr="00DE1725" w:rsidRDefault="00E118F4" w:rsidP="00DE1725">
            <w:pPr>
              <w:spacing w:after="0" w:line="240" w:lineRule="auto"/>
              <w:rPr>
                <w:color w:val="000000"/>
              </w:rPr>
            </w:pPr>
            <w:r w:rsidRPr="00DE1725">
              <w:rPr>
                <w:color w:val="000000"/>
              </w:rPr>
              <w:t> </w:t>
            </w:r>
          </w:p>
        </w:tc>
        <w:tc>
          <w:tcPr>
            <w:tcW w:w="960" w:type="dxa"/>
            <w:tcBorders>
              <w:top w:val="single" w:sz="8" w:space="0" w:color="auto"/>
              <w:left w:val="nil"/>
              <w:bottom w:val="single" w:sz="8" w:space="0" w:color="auto"/>
              <w:right w:val="single" w:sz="8" w:space="0" w:color="auto"/>
            </w:tcBorders>
            <w:vAlign w:val="bottom"/>
          </w:tcPr>
          <w:p w:rsidR="00E118F4" w:rsidRPr="00DE1725" w:rsidRDefault="00E118F4" w:rsidP="00DE1725">
            <w:pPr>
              <w:spacing w:after="0" w:line="240" w:lineRule="auto"/>
              <w:jc w:val="center"/>
              <w:rPr>
                <w:rFonts w:ascii="Times New Roman" w:hAnsi="Times New Roman"/>
                <w:b/>
                <w:bCs/>
                <w:color w:val="000000"/>
                <w:sz w:val="24"/>
                <w:szCs w:val="24"/>
              </w:rPr>
            </w:pPr>
            <w:r w:rsidRPr="00DE1725">
              <w:rPr>
                <w:rFonts w:ascii="Times New Roman" w:hAnsi="Times New Roman"/>
                <w:b/>
                <w:bCs/>
                <w:color w:val="000000"/>
                <w:sz w:val="24"/>
                <w:szCs w:val="24"/>
                <w:lang w:val="en-US"/>
              </w:rPr>
              <w:t>X1</w:t>
            </w:r>
          </w:p>
        </w:tc>
        <w:tc>
          <w:tcPr>
            <w:tcW w:w="960" w:type="dxa"/>
            <w:tcBorders>
              <w:top w:val="single" w:sz="8" w:space="0" w:color="auto"/>
              <w:left w:val="nil"/>
              <w:bottom w:val="single" w:sz="8" w:space="0" w:color="auto"/>
              <w:right w:val="single" w:sz="8" w:space="0" w:color="auto"/>
            </w:tcBorders>
            <w:vAlign w:val="bottom"/>
          </w:tcPr>
          <w:p w:rsidR="00E118F4" w:rsidRPr="00DE1725" w:rsidRDefault="00E118F4" w:rsidP="00DE1725">
            <w:pPr>
              <w:spacing w:after="0" w:line="240" w:lineRule="auto"/>
              <w:jc w:val="center"/>
              <w:rPr>
                <w:rFonts w:ascii="Times New Roman" w:hAnsi="Times New Roman"/>
                <w:b/>
                <w:bCs/>
                <w:color w:val="000000"/>
                <w:sz w:val="24"/>
                <w:szCs w:val="24"/>
              </w:rPr>
            </w:pPr>
            <w:r w:rsidRPr="00DE1725">
              <w:rPr>
                <w:rFonts w:ascii="Times New Roman" w:hAnsi="Times New Roman"/>
                <w:b/>
                <w:bCs/>
                <w:color w:val="000000"/>
                <w:sz w:val="24"/>
                <w:szCs w:val="24"/>
                <w:lang w:val="en-US"/>
              </w:rPr>
              <w:t>X2</w:t>
            </w:r>
          </w:p>
        </w:tc>
        <w:tc>
          <w:tcPr>
            <w:tcW w:w="960" w:type="dxa"/>
            <w:tcBorders>
              <w:top w:val="single" w:sz="8" w:space="0" w:color="auto"/>
              <w:left w:val="nil"/>
              <w:bottom w:val="single" w:sz="8" w:space="0" w:color="auto"/>
              <w:right w:val="single" w:sz="8" w:space="0" w:color="auto"/>
            </w:tcBorders>
            <w:vAlign w:val="bottom"/>
          </w:tcPr>
          <w:p w:rsidR="00E118F4" w:rsidRPr="00DE1725" w:rsidRDefault="00E118F4" w:rsidP="00DE1725">
            <w:pPr>
              <w:spacing w:after="0" w:line="240" w:lineRule="auto"/>
              <w:jc w:val="center"/>
              <w:rPr>
                <w:rFonts w:ascii="Times New Roman" w:hAnsi="Times New Roman"/>
                <w:b/>
                <w:bCs/>
                <w:color w:val="000000"/>
                <w:sz w:val="24"/>
                <w:szCs w:val="24"/>
              </w:rPr>
            </w:pPr>
            <w:r w:rsidRPr="00DE1725">
              <w:rPr>
                <w:rFonts w:ascii="Times New Roman" w:hAnsi="Times New Roman"/>
                <w:b/>
                <w:bCs/>
                <w:color w:val="000000"/>
                <w:sz w:val="24"/>
                <w:szCs w:val="24"/>
                <w:lang w:val="en-US"/>
              </w:rPr>
              <w:t>X3</w:t>
            </w:r>
          </w:p>
        </w:tc>
        <w:tc>
          <w:tcPr>
            <w:tcW w:w="960" w:type="dxa"/>
            <w:tcBorders>
              <w:top w:val="single" w:sz="8" w:space="0" w:color="auto"/>
              <w:left w:val="nil"/>
              <w:bottom w:val="single" w:sz="8" w:space="0" w:color="auto"/>
              <w:right w:val="single" w:sz="8" w:space="0" w:color="auto"/>
            </w:tcBorders>
            <w:vAlign w:val="bottom"/>
          </w:tcPr>
          <w:p w:rsidR="00E118F4" w:rsidRPr="00DE1725" w:rsidRDefault="00E118F4" w:rsidP="00DE1725">
            <w:pPr>
              <w:spacing w:after="0" w:line="240" w:lineRule="auto"/>
              <w:jc w:val="center"/>
              <w:rPr>
                <w:rFonts w:ascii="Times New Roman" w:hAnsi="Times New Roman"/>
                <w:b/>
                <w:bCs/>
                <w:color w:val="000000"/>
                <w:sz w:val="24"/>
                <w:szCs w:val="24"/>
              </w:rPr>
            </w:pPr>
            <w:r w:rsidRPr="00DE1725">
              <w:rPr>
                <w:rFonts w:ascii="Times New Roman" w:hAnsi="Times New Roman"/>
                <w:b/>
                <w:bCs/>
                <w:color w:val="000000"/>
                <w:sz w:val="24"/>
                <w:szCs w:val="24"/>
                <w:lang w:val="en-US"/>
              </w:rPr>
              <w:t>X4</w:t>
            </w:r>
          </w:p>
        </w:tc>
        <w:tc>
          <w:tcPr>
            <w:tcW w:w="960" w:type="dxa"/>
            <w:tcBorders>
              <w:top w:val="single" w:sz="8" w:space="0" w:color="auto"/>
              <w:left w:val="nil"/>
              <w:bottom w:val="single" w:sz="8" w:space="0" w:color="auto"/>
              <w:right w:val="single" w:sz="8" w:space="0" w:color="auto"/>
            </w:tcBorders>
            <w:vAlign w:val="bottom"/>
          </w:tcPr>
          <w:p w:rsidR="00E118F4" w:rsidRPr="00DE1725" w:rsidRDefault="00E118F4" w:rsidP="00DE1725">
            <w:pPr>
              <w:spacing w:after="0" w:line="240" w:lineRule="auto"/>
              <w:rPr>
                <w:rFonts w:ascii="Times New Roman" w:hAnsi="Times New Roman"/>
                <w:b/>
                <w:bCs/>
                <w:color w:val="000000"/>
                <w:sz w:val="24"/>
                <w:szCs w:val="24"/>
              </w:rPr>
            </w:pPr>
            <w:r w:rsidRPr="00DE1725">
              <w:rPr>
                <w:rFonts w:ascii="Times New Roman" w:hAnsi="Times New Roman"/>
                <w:b/>
                <w:bCs/>
                <w:color w:val="000000"/>
                <w:sz w:val="24"/>
                <w:szCs w:val="24"/>
                <w:lang w:val="en-US"/>
              </w:rPr>
              <w:t>X5</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Белгородская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2450,5</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396,1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95,6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1211,9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12758</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Брянская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2675,1</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356,1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63,8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1103,6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10043</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Владимирская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3082,7</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346,1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90,4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1343,2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9596</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Воронежская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3536,3</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556,1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408,1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983,1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10305</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Ивановская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2688,3</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328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32,4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1400,9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8354</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Калужская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3784,4</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424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85,2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1420,4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11756</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Костромская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3061,2</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436,5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34,9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1392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9413</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Курская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2781,4</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307,1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45,8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1217,5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11411</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Липецкая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3270</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464,2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68,5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1106,5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12274</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Орловская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2661</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390,5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47,7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1186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9815</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Рязанская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2960,3</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366,4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70,2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1400,5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11311</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Смоленская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3489,6</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484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47,8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1532,2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11523</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Тамбовская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2530,3</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428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58,9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1209,6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11253</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Тверская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4991,7</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353,4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51,4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1483,4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10856</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Тульская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3150,4</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414,7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104,1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1237,3</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11389</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Ярославская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3408,7</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445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111,2</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rPr>
            </w:pPr>
            <w:r w:rsidRPr="00DE1725">
              <w:rPr>
                <w:color w:val="000000"/>
              </w:rPr>
              <w:t>1448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12587</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Республика Карелия</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2667,1</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463,4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73,4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1462,1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12229</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Республика Коми</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4276,3</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516,1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86,5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1495,4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18636</w:t>
            </w:r>
          </w:p>
        </w:tc>
      </w:tr>
      <w:tr w:rsidR="00E118F4" w:rsidRPr="004F2D71" w:rsidTr="00DE1725">
        <w:trPr>
          <w:trHeight w:val="480"/>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Архангельская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2784,6</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428,5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82,2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1476,2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14824</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Вологодская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2000,9</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402,5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76,5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1523,1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12194</w:t>
            </w:r>
          </w:p>
        </w:tc>
      </w:tr>
      <w:tr w:rsidR="00E118F4" w:rsidRPr="004F2D71" w:rsidTr="00DE1725">
        <w:trPr>
          <w:trHeight w:val="480"/>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Калининградская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4252</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340,1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66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1581,2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12922</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Мурманская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3315,4</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451,7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91,4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1790,1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18773</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Новгородская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2495,5</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456,9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66,2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1546,6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11646</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Псковская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2557,5</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434,9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29,8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1404,7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10291</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Республика Адыгея</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1258,8</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304,2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26,1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707,4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7986</w:t>
            </w:r>
          </w:p>
        </w:tc>
      </w:tr>
      <w:tr w:rsidR="00E118F4" w:rsidRPr="004F2D71" w:rsidTr="00DE1725">
        <w:trPr>
          <w:trHeight w:val="480"/>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Кабардино-Балкарская Республика</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2561,9</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301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27,8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956,7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8589</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Республика Калмыкия</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1769,8</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360,8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6,3</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1255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5651</w:t>
            </w:r>
          </w:p>
        </w:tc>
      </w:tr>
      <w:tr w:rsidR="00E118F4" w:rsidRPr="004F2D71" w:rsidTr="00DE1725">
        <w:trPr>
          <w:trHeight w:val="480"/>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Карачаево-Черкесская Республика</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2661,4</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323,6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13,1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1203,1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8676</w:t>
            </w:r>
          </w:p>
        </w:tc>
      </w:tr>
      <w:tr w:rsidR="00E118F4" w:rsidRPr="004F2D71" w:rsidTr="00DE1725">
        <w:trPr>
          <w:trHeight w:val="480"/>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Республика Северная Осетия - Алания</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3786,9</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427,7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27,6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1027,6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9838</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Астраханская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3642</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387,8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100,7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1490,1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11120</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Волгоградская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2744,6</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385,4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424,3</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1296,8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10866</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Ростовская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3306</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356,6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247,2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1100,2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12161</w:t>
            </w:r>
          </w:p>
        </w:tc>
      </w:tr>
      <w:tr w:rsidR="00E118F4" w:rsidRPr="004F2D71" w:rsidTr="00DE1725">
        <w:trPr>
          <w:trHeight w:val="480"/>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Республика Башкортостан</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3035,1</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403,5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341,2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1283</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14253</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Республика Марий Эл</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2304,6</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361,4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33,8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1313,5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7843</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Республика Мордовия</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2862,5</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482,8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47,8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1287,7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8384</w:t>
            </w:r>
          </w:p>
        </w:tc>
      </w:tr>
      <w:tr w:rsidR="00E118F4" w:rsidRPr="004F2D71" w:rsidTr="00DE1725">
        <w:trPr>
          <w:trHeight w:val="480"/>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Удмуртская Республика</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2681,3</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378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165,7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1161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9581</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Чувашская Республика</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2142,8</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358,6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80,4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1299,8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8594</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Пермский край</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3298,9</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394,6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172,1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1335,2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16119</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Кировская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2763,6</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395,7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64,8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1152,5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10112</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Оренбургская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2283,8</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416,9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118,8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1215,5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10184</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Пензенская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2991,7</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398,8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89,7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1267,6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10173</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Самарская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4097,9</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424,4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250,6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1570,3</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15805</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Саратовская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3170,8</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416,3</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186,5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1317,1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9062</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Ульяновская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3777,9</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409,1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64,8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1361,4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9756</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Курганская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2623,6</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397,1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55,7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1180,6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11161</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Челябинская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3278,9</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369,7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258,8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1522,1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14161</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Республика Алтай</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1488,7</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346,9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20,7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1006,2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10173</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Республика Бурятия</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2805,5</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323,6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1244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11299</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Республика Хакасия</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3986,4</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331,8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97,7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1408,6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10764</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Алтайский край</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2882,4</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447,9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289,2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1125,1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9749</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Забайкальский край</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3553,4</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272,5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25,5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1018,9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10972</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Красноярский край</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4186,1</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376,6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466,4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1385,9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15605</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Иркутская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3591,5</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299,9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105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1505,7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12882</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Кемеровская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3249,6</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308,8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439,9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1235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14439</w:t>
            </w:r>
          </w:p>
        </w:tc>
      </w:tr>
      <w:tr w:rsidR="00E118F4" w:rsidRPr="004F2D71" w:rsidTr="00DE1725">
        <w:trPr>
          <w:trHeight w:val="360"/>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 xml:space="preserve">Новосибирская область </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4921,5</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448,1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729,9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1337,9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12838</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Томская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4172,6</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538,6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222,6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1232,2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13482</w:t>
            </w:r>
          </w:p>
        </w:tc>
      </w:tr>
      <w:tr w:rsidR="00E118F4" w:rsidRPr="004F2D71" w:rsidTr="00DE1725">
        <w:trPr>
          <w:trHeight w:val="480"/>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Республика Саха (Якутия)</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5396,1</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454,2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61,4</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957,2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18741</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Камчатский край</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6735</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531,2</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43,5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1421,1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19063</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Приморский край</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5236,5</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407,5</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258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1531</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12808</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Хабаровский край</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5334,7</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393,6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137,8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1315,6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15705</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Амурская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3809,1</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290,6</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49,9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1295,9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11936</w:t>
            </w:r>
          </w:p>
        </w:tc>
      </w:tr>
      <w:tr w:rsidR="00E118F4" w:rsidRPr="004F2D71" w:rsidTr="00DE1725">
        <w:trPr>
          <w:trHeight w:val="315"/>
        </w:trPr>
        <w:tc>
          <w:tcPr>
            <w:tcW w:w="1960" w:type="dxa"/>
            <w:tcBorders>
              <w:top w:val="nil"/>
              <w:left w:val="single" w:sz="8" w:space="0" w:color="auto"/>
              <w:bottom w:val="single" w:sz="8" w:space="0" w:color="auto"/>
              <w:right w:val="single" w:sz="8" w:space="0" w:color="auto"/>
            </w:tcBorders>
            <w:vAlign w:val="bottom"/>
          </w:tcPr>
          <w:p w:rsidR="00E118F4" w:rsidRPr="00DE1725" w:rsidRDefault="00E118F4" w:rsidP="00DE1725">
            <w:pPr>
              <w:spacing w:after="0" w:line="240" w:lineRule="auto"/>
              <w:rPr>
                <w:rFonts w:ascii="Arial" w:hAnsi="Arial" w:cs="Arial"/>
                <w:color w:val="000000"/>
                <w:sz w:val="16"/>
                <w:szCs w:val="16"/>
              </w:rPr>
            </w:pPr>
            <w:r w:rsidRPr="00DE1725">
              <w:rPr>
                <w:rFonts w:ascii="Arial" w:hAnsi="Arial" w:cs="Arial"/>
                <w:color w:val="000000"/>
                <w:sz w:val="16"/>
                <w:szCs w:val="16"/>
              </w:rPr>
              <w:t>Сахалинская область</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7182,2</w:t>
            </w:r>
          </w:p>
        </w:tc>
        <w:tc>
          <w:tcPr>
            <w:tcW w:w="960" w:type="dxa"/>
            <w:tcBorders>
              <w:top w:val="nil"/>
              <w:left w:val="nil"/>
              <w:bottom w:val="single" w:sz="8" w:space="0" w:color="auto"/>
              <w:right w:val="single" w:sz="8" w:space="0" w:color="auto"/>
            </w:tcBorders>
            <w:noWrap/>
            <w:vAlign w:val="bottom"/>
          </w:tcPr>
          <w:p w:rsidR="00E118F4" w:rsidRPr="00DE1725" w:rsidRDefault="00E118F4" w:rsidP="00DE1725">
            <w:pPr>
              <w:spacing w:after="0" w:line="240" w:lineRule="auto"/>
              <w:jc w:val="right"/>
              <w:rPr>
                <w:color w:val="000000"/>
                <w:sz w:val="16"/>
                <w:szCs w:val="16"/>
              </w:rPr>
            </w:pPr>
            <w:r w:rsidRPr="00DE1725">
              <w:rPr>
                <w:color w:val="000000"/>
                <w:sz w:val="16"/>
                <w:szCs w:val="16"/>
              </w:rPr>
              <w:t>459,7</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29,8</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6"/>
                <w:szCs w:val="16"/>
              </w:rPr>
            </w:pPr>
            <w:r w:rsidRPr="00DE1725">
              <w:rPr>
                <w:rFonts w:ascii="Arial" w:hAnsi="Arial" w:cs="Arial"/>
                <w:color w:val="000000"/>
                <w:sz w:val="16"/>
                <w:szCs w:val="16"/>
              </w:rPr>
              <w:t>1329,9</w:t>
            </w:r>
          </w:p>
        </w:tc>
        <w:tc>
          <w:tcPr>
            <w:tcW w:w="960" w:type="dxa"/>
            <w:tcBorders>
              <w:top w:val="nil"/>
              <w:left w:val="nil"/>
              <w:bottom w:val="single" w:sz="8" w:space="0" w:color="auto"/>
              <w:right w:val="single" w:sz="8" w:space="0" w:color="auto"/>
            </w:tcBorders>
            <w:vAlign w:val="bottom"/>
          </w:tcPr>
          <w:p w:rsidR="00E118F4" w:rsidRPr="00DE1725" w:rsidRDefault="00E118F4" w:rsidP="00DE1725">
            <w:pPr>
              <w:spacing w:after="0" w:line="240" w:lineRule="auto"/>
              <w:jc w:val="right"/>
              <w:rPr>
                <w:rFonts w:ascii="Arial" w:hAnsi="Arial" w:cs="Arial"/>
                <w:color w:val="000000"/>
                <w:sz w:val="15"/>
                <w:szCs w:val="15"/>
              </w:rPr>
            </w:pPr>
            <w:r w:rsidRPr="00DE1725">
              <w:rPr>
                <w:rFonts w:ascii="Arial" w:hAnsi="Arial" w:cs="Arial"/>
                <w:color w:val="000000"/>
                <w:sz w:val="15"/>
                <w:szCs w:val="15"/>
              </w:rPr>
              <w:t>24552</w:t>
            </w:r>
          </w:p>
        </w:tc>
      </w:tr>
    </w:tbl>
    <w:p w:rsidR="00E118F4" w:rsidRDefault="00E118F4" w:rsidP="00DE1725"/>
    <w:p w:rsidR="00E118F4" w:rsidRDefault="00E118F4" w:rsidP="00DE1725">
      <w:pPr>
        <w:jc w:val="right"/>
      </w:pPr>
    </w:p>
    <w:p w:rsidR="00E118F4" w:rsidRDefault="00E118F4" w:rsidP="00DE1725">
      <w:pPr>
        <w:jc w:val="right"/>
      </w:pPr>
    </w:p>
    <w:p w:rsidR="00E118F4" w:rsidRDefault="00E118F4" w:rsidP="00DE1725">
      <w:pPr>
        <w:jc w:val="right"/>
      </w:pPr>
    </w:p>
    <w:p w:rsidR="00E118F4" w:rsidRDefault="00E118F4" w:rsidP="00DE1725">
      <w:pPr>
        <w:jc w:val="right"/>
      </w:pPr>
    </w:p>
    <w:p w:rsidR="00E118F4" w:rsidRDefault="00E118F4" w:rsidP="00DE1725">
      <w:pPr>
        <w:jc w:val="right"/>
      </w:pPr>
    </w:p>
    <w:p w:rsidR="00E118F4" w:rsidRDefault="00E118F4" w:rsidP="00DE1725">
      <w:pPr>
        <w:jc w:val="right"/>
      </w:pPr>
    </w:p>
    <w:p w:rsidR="00E118F4" w:rsidRDefault="00E118F4" w:rsidP="00DE1725">
      <w:pPr>
        <w:jc w:val="right"/>
      </w:pPr>
    </w:p>
    <w:p w:rsidR="00E118F4" w:rsidRDefault="00E118F4" w:rsidP="00DE1725">
      <w:pPr>
        <w:jc w:val="right"/>
      </w:pPr>
    </w:p>
    <w:p w:rsidR="00E118F4" w:rsidRDefault="00E118F4" w:rsidP="00DE1725">
      <w:pPr>
        <w:jc w:val="right"/>
      </w:pPr>
    </w:p>
    <w:p w:rsidR="00E118F4" w:rsidRDefault="00E118F4" w:rsidP="00DE1725">
      <w:pPr>
        <w:jc w:val="right"/>
      </w:pPr>
      <w:r>
        <w:t>Приложение 2</w:t>
      </w:r>
    </w:p>
    <w:p w:rsidR="00E118F4" w:rsidRDefault="00E118F4" w:rsidP="00DE1725">
      <w:pPr>
        <w:jc w:val="center"/>
      </w:pPr>
      <w:r>
        <w:object w:dxaOrig="7013" w:dyaOrig="5269">
          <v:shape id="_x0000_i1037" type="#_x0000_t75" style="width:351pt;height:261pt" o:ole="">
            <v:imagedata r:id="rId22" o:title=""/>
          </v:shape>
          <o:OLEObject Type="Embed" ProgID="STATISTICA.Graph" ShapeID="_x0000_i1037" DrawAspect="Content" ObjectID="_1469632697" r:id="rId23">
            <o:FieldCodes>\s</o:FieldCodes>
          </o:OLEObject>
        </w:object>
      </w:r>
    </w:p>
    <w:p w:rsidR="00E118F4" w:rsidRPr="00DE1725" w:rsidRDefault="00E118F4" w:rsidP="00DE1725">
      <w:pPr>
        <w:jc w:val="center"/>
      </w:pPr>
      <w:r>
        <w:t xml:space="preserve">Рис 1. График распределения показателей по регионам </w:t>
      </w:r>
      <w:r>
        <w:rPr>
          <w:lang w:val="en-US"/>
        </w:rPr>
        <w:t>X</w:t>
      </w:r>
      <w:r w:rsidRPr="00DE1725">
        <w:t xml:space="preserve">1 </w:t>
      </w:r>
      <w:r>
        <w:t xml:space="preserve">и </w:t>
      </w:r>
      <w:r>
        <w:rPr>
          <w:lang w:val="en-US"/>
        </w:rPr>
        <w:t>X</w:t>
      </w:r>
      <w:r w:rsidRPr="00DE1725">
        <w:t>2.</w:t>
      </w:r>
    </w:p>
    <w:p w:rsidR="00E118F4" w:rsidRDefault="00E118F4" w:rsidP="00DE1725">
      <w:pPr>
        <w:jc w:val="center"/>
        <w:rPr>
          <w:lang w:val="en-US"/>
        </w:rPr>
      </w:pPr>
      <w:r>
        <w:object w:dxaOrig="7013" w:dyaOrig="5269">
          <v:shape id="_x0000_i1038" type="#_x0000_t75" style="width:351pt;height:261pt" o:ole="">
            <v:imagedata r:id="rId24" o:title=""/>
          </v:shape>
          <o:OLEObject Type="Embed" ProgID="STATISTICA.Graph" ShapeID="_x0000_i1038" DrawAspect="Content" ObjectID="_1469632698" r:id="rId25">
            <o:FieldCodes>\s</o:FieldCodes>
          </o:OLEObject>
        </w:object>
      </w:r>
    </w:p>
    <w:p w:rsidR="00E118F4" w:rsidRPr="00DE1725" w:rsidRDefault="00E118F4" w:rsidP="00DE1725">
      <w:pPr>
        <w:jc w:val="center"/>
      </w:pPr>
      <w:r>
        <w:t xml:space="preserve">Рис </w:t>
      </w:r>
      <w:r>
        <w:rPr>
          <w:lang w:val="en-US"/>
        </w:rPr>
        <w:t>2</w:t>
      </w:r>
      <w:r>
        <w:t xml:space="preserve">. График распределения показателей по регионам </w:t>
      </w:r>
      <w:r>
        <w:rPr>
          <w:lang w:val="en-US"/>
        </w:rPr>
        <w:t>X</w:t>
      </w:r>
      <w:r w:rsidRPr="00DE1725">
        <w:t xml:space="preserve">1 </w:t>
      </w:r>
      <w:r>
        <w:t xml:space="preserve">и </w:t>
      </w:r>
      <w:r>
        <w:rPr>
          <w:lang w:val="en-US"/>
        </w:rPr>
        <w:t>X</w:t>
      </w:r>
      <w:r w:rsidRPr="00DE1725">
        <w:t>3.</w:t>
      </w:r>
    </w:p>
    <w:p w:rsidR="00E118F4" w:rsidRPr="00DE1725" w:rsidRDefault="00E118F4" w:rsidP="00DE1725">
      <w:pPr>
        <w:jc w:val="center"/>
      </w:pPr>
    </w:p>
    <w:p w:rsidR="00E118F4" w:rsidRDefault="00E118F4" w:rsidP="00DE1725">
      <w:pPr>
        <w:jc w:val="center"/>
        <w:rPr>
          <w:lang w:val="en-US"/>
        </w:rPr>
      </w:pPr>
      <w:r>
        <w:object w:dxaOrig="7013" w:dyaOrig="5269">
          <v:shape id="_x0000_i1039" type="#_x0000_t75" style="width:351pt;height:261pt" o:ole="">
            <v:imagedata r:id="rId26" o:title=""/>
          </v:shape>
          <o:OLEObject Type="Embed" ProgID="STATISTICA.Graph" ShapeID="_x0000_i1039" DrawAspect="Content" ObjectID="_1469632699" r:id="rId27">
            <o:FieldCodes>\s</o:FieldCodes>
          </o:OLEObject>
        </w:object>
      </w:r>
    </w:p>
    <w:p w:rsidR="00E118F4" w:rsidRPr="00DE1725" w:rsidRDefault="00E118F4" w:rsidP="00DE1725">
      <w:pPr>
        <w:jc w:val="center"/>
      </w:pPr>
      <w:r>
        <w:t xml:space="preserve">Рис </w:t>
      </w:r>
      <w:r>
        <w:rPr>
          <w:lang w:val="en-US"/>
        </w:rPr>
        <w:t>3</w:t>
      </w:r>
      <w:r>
        <w:t xml:space="preserve">. График распределения показателей по регионам </w:t>
      </w:r>
      <w:r>
        <w:rPr>
          <w:lang w:val="en-US"/>
        </w:rPr>
        <w:t>X</w:t>
      </w:r>
      <w:r w:rsidRPr="00DE1725">
        <w:t xml:space="preserve">1 </w:t>
      </w:r>
      <w:r>
        <w:t xml:space="preserve">и </w:t>
      </w:r>
      <w:r>
        <w:rPr>
          <w:lang w:val="en-US"/>
        </w:rPr>
        <w:t>X</w:t>
      </w:r>
      <w:r w:rsidRPr="00DE1725">
        <w:t>2.</w:t>
      </w:r>
    </w:p>
    <w:p w:rsidR="00E118F4" w:rsidRPr="00DE1725" w:rsidRDefault="00E118F4" w:rsidP="00DE1725">
      <w:pPr>
        <w:jc w:val="center"/>
      </w:pPr>
    </w:p>
    <w:p w:rsidR="00E118F4" w:rsidRDefault="00E118F4" w:rsidP="00DE1725">
      <w:pPr>
        <w:jc w:val="right"/>
        <w:rPr>
          <w:lang w:val="en-US"/>
        </w:rPr>
      </w:pPr>
      <w:r>
        <w:t>Приложение 3</w:t>
      </w:r>
    </w:p>
    <w:p w:rsidR="00E118F4" w:rsidRPr="00DE1725" w:rsidRDefault="00E118F4" w:rsidP="00DE1725">
      <w:pPr>
        <w:jc w:val="right"/>
      </w:pPr>
      <w:r>
        <w:t>Табл. 1 Стандартизированный данные</w:t>
      </w:r>
    </w:p>
    <w:tbl>
      <w:tblPr>
        <w:tblW w:w="7313" w:type="dxa"/>
        <w:tblInd w:w="103" w:type="dxa"/>
        <w:tblLook w:val="00A0" w:firstRow="1" w:lastRow="0" w:firstColumn="1" w:lastColumn="0" w:noHBand="0" w:noVBand="0"/>
      </w:tblPr>
      <w:tblGrid>
        <w:gridCol w:w="1503"/>
        <w:gridCol w:w="1162"/>
        <w:gridCol w:w="1384"/>
        <w:gridCol w:w="1450"/>
        <w:gridCol w:w="1384"/>
        <w:gridCol w:w="1273"/>
      </w:tblGrid>
      <w:tr w:rsidR="00E118F4" w:rsidRPr="004F2D71" w:rsidTr="008E69C3">
        <w:trPr>
          <w:trHeight w:val="416"/>
        </w:trPr>
        <w:tc>
          <w:tcPr>
            <w:tcW w:w="1297" w:type="dxa"/>
            <w:tcBorders>
              <w:top w:val="single" w:sz="4" w:space="0" w:color="auto"/>
              <w:left w:val="single" w:sz="4" w:space="0" w:color="auto"/>
              <w:bottom w:val="single" w:sz="4" w:space="0" w:color="auto"/>
              <w:right w:val="single" w:sz="4" w:space="0" w:color="auto"/>
            </w:tcBorders>
            <w:noWrap/>
            <w:vAlign w:val="bottom"/>
          </w:tcPr>
          <w:p w:rsidR="00E118F4" w:rsidRPr="00930149" w:rsidRDefault="00E118F4" w:rsidP="008E69C3">
            <w:pPr>
              <w:spacing w:after="0" w:line="240" w:lineRule="auto"/>
              <w:rPr>
                <w:color w:val="000000"/>
              </w:rPr>
            </w:pPr>
            <w:r w:rsidRPr="00930149">
              <w:rPr>
                <w:color w:val="000000"/>
              </w:rPr>
              <w:t> </w:t>
            </w:r>
          </w:p>
        </w:tc>
        <w:tc>
          <w:tcPr>
            <w:tcW w:w="956" w:type="dxa"/>
            <w:tcBorders>
              <w:top w:val="single" w:sz="4" w:space="0" w:color="auto"/>
              <w:left w:val="nil"/>
              <w:bottom w:val="single" w:sz="4" w:space="0" w:color="auto"/>
              <w:right w:val="single" w:sz="4" w:space="0" w:color="auto"/>
            </w:tcBorders>
            <w:vAlign w:val="bottom"/>
          </w:tcPr>
          <w:p w:rsidR="00E118F4" w:rsidRPr="00930149" w:rsidRDefault="00E118F4" w:rsidP="008E69C3">
            <w:pPr>
              <w:spacing w:after="0" w:line="240" w:lineRule="auto"/>
              <w:jc w:val="center"/>
              <w:rPr>
                <w:rFonts w:ascii="Arial" w:hAnsi="Arial" w:cs="Arial"/>
                <w:b/>
                <w:bCs/>
                <w:color w:val="000000"/>
                <w:sz w:val="15"/>
                <w:szCs w:val="15"/>
                <w:lang w:val="en-US"/>
              </w:rPr>
            </w:pPr>
            <w:r>
              <w:rPr>
                <w:rFonts w:ascii="Arial" w:hAnsi="Arial" w:cs="Arial"/>
                <w:b/>
                <w:bCs/>
                <w:color w:val="000000"/>
                <w:sz w:val="15"/>
                <w:szCs w:val="15"/>
                <w:lang w:val="en-US"/>
              </w:rPr>
              <w:t>X1</w:t>
            </w:r>
          </w:p>
        </w:tc>
        <w:tc>
          <w:tcPr>
            <w:tcW w:w="1178" w:type="dxa"/>
            <w:tcBorders>
              <w:top w:val="single" w:sz="4" w:space="0" w:color="auto"/>
              <w:left w:val="nil"/>
              <w:bottom w:val="single" w:sz="4" w:space="0" w:color="auto"/>
              <w:right w:val="single" w:sz="4" w:space="0" w:color="auto"/>
            </w:tcBorders>
            <w:vAlign w:val="bottom"/>
          </w:tcPr>
          <w:p w:rsidR="00E118F4" w:rsidRPr="00930149" w:rsidRDefault="00E118F4" w:rsidP="008E69C3">
            <w:pPr>
              <w:spacing w:after="0" w:line="240" w:lineRule="auto"/>
              <w:jc w:val="center"/>
              <w:rPr>
                <w:rFonts w:ascii="Arial" w:hAnsi="Arial" w:cs="Arial"/>
                <w:b/>
                <w:bCs/>
                <w:color w:val="000000"/>
                <w:sz w:val="15"/>
                <w:szCs w:val="15"/>
                <w:lang w:val="en-US"/>
              </w:rPr>
            </w:pPr>
            <w:r>
              <w:rPr>
                <w:rFonts w:ascii="Arial" w:hAnsi="Arial" w:cs="Arial"/>
                <w:b/>
                <w:bCs/>
                <w:color w:val="000000"/>
                <w:sz w:val="15"/>
                <w:szCs w:val="15"/>
                <w:lang w:val="en-US"/>
              </w:rPr>
              <w:t>X2</w:t>
            </w:r>
          </w:p>
        </w:tc>
        <w:tc>
          <w:tcPr>
            <w:tcW w:w="1450" w:type="dxa"/>
            <w:tcBorders>
              <w:top w:val="single" w:sz="4" w:space="0" w:color="auto"/>
              <w:left w:val="nil"/>
              <w:bottom w:val="single" w:sz="4" w:space="0" w:color="auto"/>
              <w:right w:val="single" w:sz="4" w:space="0" w:color="auto"/>
            </w:tcBorders>
            <w:vAlign w:val="bottom"/>
          </w:tcPr>
          <w:p w:rsidR="00E118F4" w:rsidRPr="00930149" w:rsidRDefault="00E118F4" w:rsidP="008E69C3">
            <w:pPr>
              <w:spacing w:after="0" w:line="240" w:lineRule="auto"/>
              <w:jc w:val="center"/>
              <w:rPr>
                <w:rFonts w:ascii="Arial" w:hAnsi="Arial" w:cs="Arial"/>
                <w:b/>
                <w:bCs/>
                <w:color w:val="000000"/>
                <w:sz w:val="15"/>
                <w:szCs w:val="15"/>
                <w:lang w:val="en-US"/>
              </w:rPr>
            </w:pPr>
            <w:r>
              <w:rPr>
                <w:rFonts w:ascii="Arial" w:hAnsi="Arial" w:cs="Arial"/>
                <w:b/>
                <w:bCs/>
                <w:color w:val="000000"/>
                <w:sz w:val="15"/>
                <w:szCs w:val="15"/>
                <w:lang w:val="en-US"/>
              </w:rPr>
              <w:t>X3</w:t>
            </w:r>
          </w:p>
        </w:tc>
        <w:tc>
          <w:tcPr>
            <w:tcW w:w="1178" w:type="dxa"/>
            <w:tcBorders>
              <w:top w:val="single" w:sz="4" w:space="0" w:color="auto"/>
              <w:left w:val="nil"/>
              <w:bottom w:val="single" w:sz="4" w:space="0" w:color="auto"/>
              <w:right w:val="single" w:sz="4" w:space="0" w:color="auto"/>
            </w:tcBorders>
            <w:vAlign w:val="bottom"/>
          </w:tcPr>
          <w:p w:rsidR="00E118F4" w:rsidRPr="00930149" w:rsidRDefault="00E118F4" w:rsidP="008E69C3">
            <w:pPr>
              <w:spacing w:after="0" w:line="240" w:lineRule="auto"/>
              <w:jc w:val="center"/>
              <w:rPr>
                <w:rFonts w:ascii="Arial" w:hAnsi="Arial" w:cs="Arial"/>
                <w:b/>
                <w:bCs/>
                <w:color w:val="000000"/>
                <w:sz w:val="15"/>
                <w:szCs w:val="15"/>
                <w:lang w:val="en-US"/>
              </w:rPr>
            </w:pPr>
            <w:r>
              <w:rPr>
                <w:rFonts w:ascii="Arial" w:hAnsi="Arial" w:cs="Arial"/>
                <w:b/>
                <w:bCs/>
                <w:color w:val="000000"/>
                <w:sz w:val="15"/>
                <w:szCs w:val="15"/>
                <w:lang w:val="en-US"/>
              </w:rPr>
              <w:t>X4</w:t>
            </w:r>
          </w:p>
        </w:tc>
        <w:tc>
          <w:tcPr>
            <w:tcW w:w="1254" w:type="dxa"/>
            <w:tcBorders>
              <w:top w:val="single" w:sz="4" w:space="0" w:color="auto"/>
              <w:left w:val="nil"/>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b/>
                <w:bCs/>
                <w:color w:val="000000"/>
                <w:sz w:val="15"/>
                <w:szCs w:val="15"/>
                <w:lang w:val="en-US"/>
              </w:rPr>
            </w:pPr>
            <w:r>
              <w:rPr>
                <w:rFonts w:ascii="Arial" w:hAnsi="Arial" w:cs="Arial"/>
                <w:b/>
                <w:bCs/>
                <w:color w:val="000000"/>
                <w:sz w:val="15"/>
                <w:szCs w:val="15"/>
                <w:lang w:val="en-US"/>
              </w:rPr>
              <w:t>X5</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Белгородская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-0,813135</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0,004700974</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-0,23073167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-0,45344367</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0,29237491</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Брянская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-0,591355</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-0,65074913</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-0,46275516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-1,02263269</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-0,57138775</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Владимирская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-0,188871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-0,81461165</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-0,26867262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0,236625756</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-0,71359839</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Воронежская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0,2590349</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2,626501386</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2,04937333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-1,65594088</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-0,48803385</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Ивановская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-0,57832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-1,11120283</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-0,69186011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0,539877894</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-1,10873402</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Калужская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0,5040206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0,461877421</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-0,30661357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0,642363452</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-0,026406</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Костромская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-0,210101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0,666705578</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-0,67361927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0,493102435</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-0,77181886</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Курская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-0,486389</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-1,4536755</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-0,59408921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-0,42401192</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-0,1361659</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Липецкая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-0,003922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1,120604774</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-0,42846238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-1,00739125</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0,13839291</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Орловская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-0,605278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-0,08706204</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-0,58022617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-0,58956551</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-0,64392472</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Рязанская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-0,309735</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-0,48197073</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-0,41605861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0,537775627</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-0,16798036</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Смоленская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0,2129211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1,445052575</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-0,57949654</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1,229947319</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-0,1005337</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Тамбовская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-0,734337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0,527422431</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-0,49850721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-0,46553171</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-0,18643275</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Тверская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1,6961655</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-0,69499201</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-0,55322973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0,97347064</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-0,31273617</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Тульская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-0,122021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0,309485272</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-0,16871282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-0,31994966</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-0,14316508</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Ярославская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0,1330367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0,805988725</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-0,11690883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0,787419935</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0,23797218</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Республика Карелия</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-0,599254</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1,107495772</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-0,39271033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0,861524877</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0,1240764</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Республика Коми</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0,9897458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1,971051283</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-0,29712833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1,036538676</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2,16242901</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Архангельская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-0,483229</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0,535615557</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-0,32850258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0,935629819</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0,9496617</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Вологодская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-1,257091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0,109572991</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-0,37009169</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1,182120725</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0,11294134</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Калининградская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0,9657509</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-0,91292917</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-0,44670322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1,487475131</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0,34455063</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Мурманская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0,0409078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0,915776617</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-0,26137629</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2,58538452</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2,20601482</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Новгородская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-0,7687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1,00098513</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-0,44524395</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1,305628962</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-0,06140191</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Псковская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-0,707478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0,640487574</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-0,71083058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0,559849439</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-0,49248788</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Республика Адыгея</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-1,989876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-1,50119564</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-0,73782703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-3,104929</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-1,22581124</w:t>
            </w:r>
          </w:p>
        </w:tc>
      </w:tr>
      <w:tr w:rsidR="00E118F4" w:rsidRPr="004F2D71" w:rsidTr="008E69C3">
        <w:trPr>
          <w:trHeight w:val="690"/>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Кабардино-Балкарская Республика</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-0,703134</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-1,55363165</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-0,72542326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-1,79469056</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-1,03397003</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Республика Калмыкия</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-1,485291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-0,57373374</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-0,88229448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-0,22692431</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-1,96867894</w:t>
            </w:r>
          </w:p>
        </w:tc>
      </w:tr>
      <w:tr w:rsidR="00E118F4" w:rsidRPr="004F2D71" w:rsidTr="008E69C3">
        <w:trPr>
          <w:trHeight w:val="690"/>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Карачаево-Черкесская Республика</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-0,604883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-1,18330234</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-0,8326794</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-0,49969356</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-1,00629145</w:t>
            </w:r>
          </w:p>
        </w:tc>
      </w:tr>
      <w:tr w:rsidR="00E118F4" w:rsidRPr="004F2D71" w:rsidTr="008E69C3">
        <w:trPr>
          <w:trHeight w:val="91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Республика Северная Осетия - Алания</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0,5064892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0,522506555</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-0,72688252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-1,42206358</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-0,63660739</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Астраханская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0,3634081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-0,13130492</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-0,19352036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1,008683627</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-0,22874598</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Волгоградская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-0,522727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-0,17063193</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2,16757397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-0,00723732</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-0,30955472</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Ростовская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0,0316258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-0,642556</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0,87539286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-1,04050197</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0,10244257</w:t>
            </w:r>
          </w:p>
        </w:tc>
      </w:tr>
      <w:tr w:rsidR="00E118F4" w:rsidRPr="004F2D71" w:rsidTr="008E69C3">
        <w:trPr>
          <w:trHeight w:val="690"/>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Республика Башкортостан</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-0,235874</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0,125959243</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1,56124845</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-0,07976556</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0,76800112</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Республика Марий Эл</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-0,957204</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-0,56390199</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-0,68164524</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0,080532367</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-1,27130592</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Республика Мордовия</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-0,406307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1,425389072</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-0,57949654</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-0,05506391</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-1,09918968</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Удмуртская Республика</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-0,585232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-0,2918902</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0,28074148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-0,72095725</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-0,71837056</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Чувашская Республика</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-1,116973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-0,6097835</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-0,34163598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0,008529693</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-1,03237931</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Пермский край</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0,024615</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-0,0198784</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0,32743803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0,194580399</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1,36165899</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Кировская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-0,503966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-0,00185353</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-0,45545882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-0,76563045</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-0,54943577</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Оренбургская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-0,977743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0,345535028</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-0,06145668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-0,43452326</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-0,52652935</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Пензенская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-0,278729</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0,048943856</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-0,27378006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-0,16070287</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-0,53002894</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Самарская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0,8135852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0,468431922</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0,90020041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1,430188332</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1,26176158</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Саратовская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-0,101877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0,335703276</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0,43250527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0,099452778</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-0,88348762</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Ульяновская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0,4976022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0,217722258</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-0,45545882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0,332278943</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-0,66269525</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Курганская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-0,642208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0,021087227</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-0,52185548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-0,61794613</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-0,21570206</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Челябинская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0,004866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-0,42789609</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0,96003036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1,176865055</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0,73873182</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Республика Алтай</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-1,762862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-0,80150265</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-0,77722724</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-1,53453491</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-0,53002894</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Республика Бурятия</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-0,462591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-1,18330234</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-0,67288964</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-0,28473667</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-0,1717981</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Республика Хакасия</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0,7034849</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-1,04893507</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-0,21540937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0,580346551</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-0,34200547</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Алтайский край</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-0,386657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0,853508857</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1,18183898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-0,90963579</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-0,66492226</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Забайкальский край</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0,2759203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-2,02063984</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-0,74220483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-1,46778791</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-0,27583139</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Красноярский край</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0,9006781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-0,31483095</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2,47474972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0,46104285</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1,19813266</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Иркутская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0,313542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-1,57165652</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-0,16214612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1,090672073</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0,33182484</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Кемеровская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-0,024066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-1,42581888</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2,28139681</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-0,3320377</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0,82717602</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 xml:space="preserve">Новосибирская область </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1,6268467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0,856786108</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4,39733426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0,208770707</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0,31782648</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Томская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0,8873476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2,339741966</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0,695903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-0,34675357</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0,52271162</w:t>
            </w:r>
          </w:p>
        </w:tc>
      </w:tr>
      <w:tr w:rsidR="00E118F4" w:rsidRPr="004F2D71" w:rsidTr="008E69C3">
        <w:trPr>
          <w:trHeight w:val="690"/>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Республика Саха (Якутия)</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2,0954892</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0,956742249</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-0,48026637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-1,79206273</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2,1958342</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Приморский край</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1,9378926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0,191504253</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0,95419329</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1,223640515</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0,30828214</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Хабаровский край</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2,0348599</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-0,03626466</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0,0771737</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0,091569274</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1,22994712</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Амурская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0,5284105</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-1,72404867</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-0,56417423</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-0,01196742</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0,03086003</w:t>
            </w:r>
          </w:p>
        </w:tc>
      </w:tr>
      <w:tr w:rsidR="00E118F4" w:rsidRPr="004F2D71" w:rsidTr="008E69C3">
        <w:trPr>
          <w:trHeight w:val="465"/>
        </w:trPr>
        <w:tc>
          <w:tcPr>
            <w:tcW w:w="1297" w:type="dxa"/>
            <w:tcBorders>
              <w:top w:val="nil"/>
              <w:left w:val="single" w:sz="4" w:space="0" w:color="auto"/>
              <w:bottom w:val="single" w:sz="4" w:space="0" w:color="auto"/>
              <w:right w:val="single" w:sz="4" w:space="0" w:color="auto"/>
            </w:tcBorders>
            <w:vAlign w:val="bottom"/>
          </w:tcPr>
          <w:p w:rsidR="00E118F4" w:rsidRPr="00930149" w:rsidRDefault="00E118F4" w:rsidP="008E69C3">
            <w:pPr>
              <w:spacing w:after="0" w:line="240" w:lineRule="auto"/>
              <w:rPr>
                <w:rFonts w:ascii="Arial" w:hAnsi="Arial" w:cs="Arial"/>
                <w:color w:val="000000"/>
                <w:sz w:val="16"/>
                <w:szCs w:val="16"/>
              </w:rPr>
            </w:pPr>
            <w:r w:rsidRPr="00930149">
              <w:rPr>
                <w:rFonts w:ascii="Arial" w:hAnsi="Arial" w:cs="Arial"/>
                <w:color w:val="000000"/>
                <w:sz w:val="16"/>
                <w:szCs w:val="16"/>
              </w:rPr>
              <w:t>Сахалинская область</w:t>
            </w:r>
          </w:p>
        </w:tc>
        <w:tc>
          <w:tcPr>
            <w:tcW w:w="956"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3,8591686</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1,046866638</w:t>
            </w:r>
          </w:p>
        </w:tc>
        <w:tc>
          <w:tcPr>
            <w:tcW w:w="1450"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-0,71083058</w:t>
            </w:r>
          </w:p>
        </w:tc>
        <w:tc>
          <w:tcPr>
            <w:tcW w:w="1178"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0,16672535</w:t>
            </w:r>
          </w:p>
        </w:tc>
        <w:tc>
          <w:tcPr>
            <w:tcW w:w="1254" w:type="dxa"/>
            <w:tcBorders>
              <w:top w:val="nil"/>
              <w:left w:val="nil"/>
              <w:bottom w:val="single" w:sz="4" w:space="0" w:color="auto"/>
              <w:right w:val="single" w:sz="4" w:space="0" w:color="auto"/>
            </w:tcBorders>
            <w:noWrap/>
            <w:vAlign w:val="center"/>
          </w:tcPr>
          <w:p w:rsidR="00E118F4" w:rsidRPr="00930149" w:rsidRDefault="00E118F4" w:rsidP="008E69C3">
            <w:pPr>
              <w:spacing w:after="0" w:line="240" w:lineRule="auto"/>
              <w:jc w:val="right"/>
              <w:rPr>
                <w:rFonts w:ascii="Arial" w:hAnsi="Arial" w:cs="Arial"/>
                <w:color w:val="000000"/>
                <w:sz w:val="20"/>
                <w:szCs w:val="20"/>
              </w:rPr>
            </w:pPr>
            <w:r w:rsidRPr="00930149">
              <w:rPr>
                <w:rFonts w:ascii="Arial" w:hAnsi="Arial" w:cs="Arial"/>
                <w:color w:val="000000"/>
                <w:sz w:val="20"/>
                <w:szCs w:val="20"/>
              </w:rPr>
              <w:t>4,04457261</w:t>
            </w:r>
          </w:p>
        </w:tc>
      </w:tr>
    </w:tbl>
    <w:p w:rsidR="00E118F4" w:rsidRDefault="00E118F4" w:rsidP="00DE1725">
      <w:pPr>
        <w:rPr>
          <w:lang w:val="en-US"/>
        </w:rPr>
      </w:pPr>
    </w:p>
    <w:p w:rsidR="00E118F4" w:rsidRDefault="00E118F4" w:rsidP="00DE1725"/>
    <w:p w:rsidR="00E118F4" w:rsidRDefault="00E118F4" w:rsidP="00DE1725"/>
    <w:p w:rsidR="00E118F4" w:rsidRDefault="00E118F4" w:rsidP="00DE1725"/>
    <w:p w:rsidR="00E118F4" w:rsidRDefault="00E118F4" w:rsidP="00DE1725"/>
    <w:p w:rsidR="00E118F4" w:rsidRDefault="00E118F4" w:rsidP="00DE1725"/>
    <w:p w:rsidR="00E118F4" w:rsidRDefault="00E118F4" w:rsidP="00DE1725"/>
    <w:p w:rsidR="00E118F4" w:rsidRDefault="00E118F4" w:rsidP="00DE1725"/>
    <w:p w:rsidR="00E118F4" w:rsidRDefault="00E118F4" w:rsidP="00DE1725"/>
    <w:p w:rsidR="00E118F4" w:rsidRDefault="00E118F4" w:rsidP="00DE1725">
      <w:pPr>
        <w:jc w:val="right"/>
      </w:pPr>
      <w:r>
        <w:t>Приложение 4.</w:t>
      </w:r>
    </w:p>
    <w:p w:rsidR="00E118F4" w:rsidRDefault="00E118F4" w:rsidP="00DE1725">
      <w:pPr>
        <w:jc w:val="center"/>
      </w:pPr>
      <w:r>
        <w:object w:dxaOrig="7013" w:dyaOrig="5269">
          <v:shape id="_x0000_i1040" type="#_x0000_t75" style="width:351pt;height:261pt" o:ole="">
            <v:imagedata r:id="rId28" o:title=""/>
          </v:shape>
          <o:OLEObject Type="Embed" ProgID="STATISTICA.Graph" ShapeID="_x0000_i1040" DrawAspect="Content" ObjectID="_1469632700" r:id="rId29">
            <o:FieldCodes>\s</o:FieldCodes>
          </o:OLEObject>
        </w:object>
      </w:r>
    </w:p>
    <w:p w:rsidR="00E118F4" w:rsidRDefault="00E118F4" w:rsidP="00DE1725">
      <w:pPr>
        <w:jc w:val="center"/>
      </w:pPr>
      <w:r>
        <w:t>Рис 1. Евклидова метрика. Метод ближнего соседа.</w:t>
      </w:r>
    </w:p>
    <w:p w:rsidR="00E118F4" w:rsidRDefault="00E118F4" w:rsidP="00DE1725">
      <w:pPr>
        <w:jc w:val="center"/>
      </w:pPr>
      <w:r>
        <w:object w:dxaOrig="7013" w:dyaOrig="5269">
          <v:shape id="_x0000_i1041" type="#_x0000_t75" style="width:351pt;height:261pt" o:ole="">
            <v:imagedata r:id="rId30" o:title=""/>
          </v:shape>
          <o:OLEObject Type="Embed" ProgID="STATISTICA.Graph" ShapeID="_x0000_i1041" DrawAspect="Content" ObjectID="_1469632701" r:id="rId31">
            <o:FieldCodes>\s</o:FieldCodes>
          </o:OLEObject>
        </w:object>
      </w:r>
    </w:p>
    <w:p w:rsidR="00E118F4" w:rsidRDefault="00E118F4" w:rsidP="00DE1725">
      <w:pPr>
        <w:jc w:val="center"/>
      </w:pPr>
      <w:r>
        <w:t>Рис 1. Евклидова метрика. Метод дальнего соседа.</w:t>
      </w:r>
    </w:p>
    <w:p w:rsidR="00E118F4" w:rsidRDefault="00E118F4" w:rsidP="00DE1725"/>
    <w:p w:rsidR="00E118F4" w:rsidRDefault="00E118F4" w:rsidP="00DE1725"/>
    <w:p w:rsidR="00E118F4" w:rsidRDefault="00E118F4" w:rsidP="00DE1725"/>
    <w:p w:rsidR="00E118F4" w:rsidRDefault="00E118F4" w:rsidP="00DE1725"/>
    <w:p w:rsidR="00E118F4" w:rsidRDefault="00E118F4" w:rsidP="00DE1725">
      <w:pPr>
        <w:jc w:val="right"/>
      </w:pPr>
      <w:r>
        <w:t>Приложение 5</w:t>
      </w:r>
    </w:p>
    <w:p w:rsidR="00E118F4" w:rsidRDefault="00E118F4" w:rsidP="00DE1725">
      <w:r>
        <w:tab/>
      </w:r>
      <w:r>
        <w:tab/>
      </w:r>
      <w:r>
        <w:tab/>
      </w:r>
      <w:r>
        <w:tab/>
        <w:t>Табл. 1 Члены кластера №1 с соответствующими расстояниями.</w:t>
      </w:r>
    </w:p>
    <w:p w:rsidR="00E118F4" w:rsidRDefault="00E118F4" w:rsidP="00DE1725">
      <w:pPr>
        <w:jc w:val="center"/>
      </w:pPr>
      <w:r>
        <w:object w:dxaOrig="8205" w:dyaOrig="5640">
          <v:shape id="_x0000_i1042" type="#_x0000_t75" style="width:410.25pt;height:282pt" o:ole="">
            <v:imagedata r:id="rId32" o:title=""/>
          </v:shape>
          <o:OLEObject Type="Embed" ProgID="STATISTICA.Spreadsheet" ShapeID="_x0000_i1042" DrawAspect="Content" ObjectID="_1469632702" r:id="rId33">
            <o:FieldCodes>\s</o:FieldCodes>
          </o:OLEObject>
        </w:object>
      </w:r>
    </w:p>
    <w:p w:rsidR="00E118F4" w:rsidRDefault="00E118F4" w:rsidP="00DE1725">
      <w:r>
        <w:tab/>
      </w:r>
      <w:r>
        <w:tab/>
      </w:r>
      <w:r>
        <w:tab/>
      </w:r>
      <w:r>
        <w:tab/>
        <w:t>Табл. 2 Члены кластера №2 с соответствующими расстояниями</w:t>
      </w:r>
    </w:p>
    <w:p w:rsidR="00E118F4" w:rsidRDefault="00E118F4" w:rsidP="00DE1725">
      <w:pPr>
        <w:jc w:val="center"/>
      </w:pPr>
      <w:r>
        <w:object w:dxaOrig="7920" w:dyaOrig="4875">
          <v:shape id="_x0000_i1043" type="#_x0000_t75" style="width:396pt;height:243.75pt" o:ole="">
            <v:imagedata r:id="rId34" o:title=""/>
          </v:shape>
          <o:OLEObject Type="Embed" ProgID="STATISTICA.Spreadsheet" ShapeID="_x0000_i1043" DrawAspect="Content" ObjectID="_1469632703" r:id="rId35">
            <o:FieldCodes>\s</o:FieldCodes>
          </o:OLEObject>
        </w:object>
      </w:r>
    </w:p>
    <w:p w:rsidR="00E118F4" w:rsidRDefault="00E118F4" w:rsidP="00DE1725">
      <w:pPr>
        <w:jc w:val="right"/>
      </w:pPr>
    </w:p>
    <w:p w:rsidR="00E118F4" w:rsidRDefault="00E118F4" w:rsidP="00DE1725">
      <w:pPr>
        <w:jc w:val="right"/>
      </w:pPr>
    </w:p>
    <w:p w:rsidR="00E118F4" w:rsidRDefault="00E118F4" w:rsidP="00DE1725">
      <w:pPr>
        <w:jc w:val="right"/>
      </w:pPr>
    </w:p>
    <w:p w:rsidR="00E118F4" w:rsidRDefault="00E118F4" w:rsidP="00DE1725">
      <w:pPr>
        <w:jc w:val="right"/>
      </w:pPr>
    </w:p>
    <w:p w:rsidR="00E118F4" w:rsidRDefault="00E118F4" w:rsidP="00DE1725">
      <w:pPr>
        <w:jc w:val="right"/>
      </w:pPr>
      <w:r>
        <w:t>Табл. 3 Члены кластера № 3 с соответствующими расстояниями.</w:t>
      </w:r>
    </w:p>
    <w:p w:rsidR="00E118F4" w:rsidRDefault="00E118F4" w:rsidP="00DE1725">
      <w:r>
        <w:tab/>
      </w:r>
      <w:r>
        <w:tab/>
      </w:r>
      <w:r>
        <w:object w:dxaOrig="7110" w:dyaOrig="5895">
          <v:shape id="_x0000_i1044" type="#_x0000_t75" style="width:355.5pt;height:294.75pt" o:ole="">
            <v:imagedata r:id="rId36" o:title=""/>
          </v:shape>
          <o:OLEObject Type="Embed" ProgID="STATISTICA.Spreadsheet" ShapeID="_x0000_i1044" DrawAspect="Content" ObjectID="_1469632704" r:id="rId37">
            <o:FieldCodes>\s</o:FieldCodes>
          </o:OLEObject>
        </w:object>
      </w:r>
    </w:p>
    <w:p w:rsidR="00E118F4" w:rsidRDefault="00E118F4" w:rsidP="00DE1725">
      <w:pPr>
        <w:jc w:val="right"/>
      </w:pPr>
      <w:r>
        <w:t>Табл. 4 Члены кластера №4 с соответствующими расстояниями.</w:t>
      </w:r>
    </w:p>
    <w:p w:rsidR="00E118F4" w:rsidRDefault="00E118F4" w:rsidP="00DE1725">
      <w:pPr>
        <w:jc w:val="center"/>
      </w:pPr>
      <w:r>
        <w:object w:dxaOrig="7095" w:dyaOrig="3345">
          <v:shape id="_x0000_i1045" type="#_x0000_t75" style="width:354.75pt;height:167.25pt" o:ole="">
            <v:imagedata r:id="rId38" o:title=""/>
          </v:shape>
          <o:OLEObject Type="Embed" ProgID="STATISTICA.Spreadsheet" ShapeID="_x0000_i1045" DrawAspect="Content" ObjectID="_1469632705" r:id="rId39">
            <o:FieldCodes>\s</o:FieldCodes>
          </o:OLEObject>
        </w:object>
      </w:r>
    </w:p>
    <w:p w:rsidR="00E118F4" w:rsidRDefault="00E118F4" w:rsidP="00DE1725">
      <w:r>
        <w:br w:type="page"/>
      </w:r>
    </w:p>
    <w:p w:rsidR="00E118F4" w:rsidRDefault="00E118F4" w:rsidP="00DE1725">
      <w:pPr>
        <w:jc w:val="right"/>
      </w:pPr>
      <w:r>
        <w:t>Приложение 6</w:t>
      </w:r>
    </w:p>
    <w:p w:rsidR="00E118F4" w:rsidRDefault="00E118F4" w:rsidP="00DE1725">
      <w:r>
        <w:t>1 кластер:</w:t>
      </w:r>
    </w:p>
    <w:p w:rsidR="00E118F4" w:rsidRDefault="00E118F4" w:rsidP="00DE1725">
      <w:r>
        <w:rPr>
          <w:lang w:val="en-US"/>
        </w:rPr>
        <w:t>X</w:t>
      </w:r>
      <w:r w:rsidRPr="00DE1725">
        <w:t>1=-0,5248-0,3774*</w:t>
      </w:r>
      <w:r>
        <w:rPr>
          <w:lang w:val="en-US"/>
        </w:rPr>
        <w:t>X</w:t>
      </w:r>
      <w:r w:rsidRPr="00DE1725">
        <w:t>4</w:t>
      </w:r>
    </w:p>
    <w:p w:rsidR="00E118F4" w:rsidRDefault="00E118F4" w:rsidP="00DE1725">
      <w:pPr>
        <w:jc w:val="right"/>
      </w:pPr>
      <w:r>
        <w:t>Табл 1.</w:t>
      </w:r>
    </w:p>
    <w:tbl>
      <w:tblPr>
        <w:tblW w:w="7698" w:type="dxa"/>
        <w:jc w:val="center"/>
        <w:tblLook w:val="00A0" w:firstRow="1" w:lastRow="0" w:firstColumn="1" w:lastColumn="0" w:noHBand="0" w:noVBand="0"/>
      </w:tblPr>
      <w:tblGrid>
        <w:gridCol w:w="2510"/>
        <w:gridCol w:w="1348"/>
        <w:gridCol w:w="960"/>
        <w:gridCol w:w="960"/>
        <w:gridCol w:w="960"/>
        <w:gridCol w:w="960"/>
      </w:tblGrid>
      <w:tr w:rsidR="00E118F4" w:rsidRPr="004F2D71" w:rsidTr="008E69C3">
        <w:trPr>
          <w:trHeight w:val="765"/>
          <w:jc w:val="center"/>
        </w:trPr>
        <w:tc>
          <w:tcPr>
            <w:tcW w:w="2510" w:type="dxa"/>
            <w:tcBorders>
              <w:top w:val="single" w:sz="4" w:space="0" w:color="auto"/>
              <w:left w:val="single" w:sz="4" w:space="0" w:color="auto"/>
              <w:bottom w:val="single" w:sz="4" w:space="0" w:color="auto"/>
              <w:right w:val="single" w:sz="4" w:space="0" w:color="auto"/>
            </w:tcBorders>
            <w:noWrap/>
            <w:vAlign w:val="bottom"/>
          </w:tcPr>
          <w:p w:rsidR="00E118F4" w:rsidRPr="00DC7552" w:rsidRDefault="00E118F4" w:rsidP="008E69C3">
            <w:pPr>
              <w:spacing w:after="0" w:line="240" w:lineRule="auto"/>
              <w:rPr>
                <w:rFonts w:ascii="Arial" w:hAnsi="Arial" w:cs="Arial"/>
                <w:sz w:val="16"/>
                <w:szCs w:val="16"/>
              </w:rPr>
            </w:pPr>
            <w:r w:rsidRPr="00DC7552">
              <w:rPr>
                <w:rFonts w:ascii="Arial" w:hAnsi="Arial" w:cs="Arial"/>
                <w:sz w:val="16"/>
                <w:szCs w:val="16"/>
              </w:rPr>
              <w:t> </w:t>
            </w:r>
          </w:p>
        </w:tc>
        <w:tc>
          <w:tcPr>
            <w:tcW w:w="1348" w:type="dxa"/>
            <w:tcBorders>
              <w:top w:val="single" w:sz="4" w:space="0" w:color="auto"/>
              <w:left w:val="nil"/>
              <w:bottom w:val="single" w:sz="4" w:space="0" w:color="auto"/>
              <w:right w:val="single" w:sz="4" w:space="0" w:color="auto"/>
            </w:tcBorders>
            <w:vAlign w:val="bottom"/>
          </w:tcPr>
          <w:p w:rsidR="00E118F4" w:rsidRPr="00DC7552" w:rsidRDefault="00E118F4" w:rsidP="008E69C3">
            <w:pPr>
              <w:spacing w:after="0" w:line="240" w:lineRule="auto"/>
              <w:jc w:val="center"/>
              <w:rPr>
                <w:rFonts w:ascii="Arial" w:hAnsi="Arial" w:cs="Arial"/>
                <w:sz w:val="16"/>
                <w:szCs w:val="16"/>
              </w:rPr>
            </w:pPr>
            <w:r w:rsidRPr="00DC7552">
              <w:rPr>
                <w:rFonts w:ascii="Arial" w:hAnsi="Arial" w:cs="Arial"/>
                <w:sz w:val="16"/>
                <w:szCs w:val="16"/>
                <w:lang w:val="en-US"/>
              </w:rPr>
              <w:t>Y(</w:t>
            </w:r>
            <w:r w:rsidRPr="00DC7552">
              <w:rPr>
                <w:rFonts w:ascii="Arial" w:hAnsi="Arial" w:cs="Arial"/>
                <w:sz w:val="16"/>
                <w:szCs w:val="16"/>
              </w:rPr>
              <w:t>X1 расчитанное)</w:t>
            </w:r>
          </w:p>
        </w:tc>
        <w:tc>
          <w:tcPr>
            <w:tcW w:w="960" w:type="dxa"/>
            <w:tcBorders>
              <w:top w:val="single" w:sz="4" w:space="0" w:color="auto"/>
              <w:left w:val="nil"/>
              <w:bottom w:val="single" w:sz="4" w:space="0" w:color="auto"/>
              <w:right w:val="single" w:sz="4" w:space="0" w:color="auto"/>
            </w:tcBorders>
            <w:noWrap/>
            <w:vAlign w:val="center"/>
          </w:tcPr>
          <w:p w:rsidR="00E118F4" w:rsidRPr="00DC7552" w:rsidRDefault="00E118F4" w:rsidP="008E69C3">
            <w:pPr>
              <w:spacing w:after="0" w:line="240" w:lineRule="auto"/>
              <w:jc w:val="center"/>
              <w:rPr>
                <w:rFonts w:ascii="Arial" w:hAnsi="Arial" w:cs="Arial"/>
                <w:color w:val="000000"/>
                <w:sz w:val="16"/>
                <w:szCs w:val="16"/>
              </w:rPr>
            </w:pPr>
            <w:r w:rsidRPr="00DC7552">
              <w:rPr>
                <w:rFonts w:ascii="Times New Roman" w:hAnsi="Times New Roman"/>
                <w:color w:val="000000"/>
                <w:sz w:val="16"/>
                <w:szCs w:val="16"/>
              </w:rPr>
              <w:t>X2</w:t>
            </w:r>
          </w:p>
        </w:tc>
        <w:tc>
          <w:tcPr>
            <w:tcW w:w="960" w:type="dxa"/>
            <w:tcBorders>
              <w:top w:val="single" w:sz="4" w:space="0" w:color="auto"/>
              <w:left w:val="nil"/>
              <w:bottom w:val="single" w:sz="4" w:space="0" w:color="auto"/>
              <w:right w:val="single" w:sz="4" w:space="0" w:color="auto"/>
            </w:tcBorders>
            <w:noWrap/>
            <w:vAlign w:val="center"/>
          </w:tcPr>
          <w:p w:rsidR="00E118F4" w:rsidRPr="00DC7552" w:rsidRDefault="00E118F4" w:rsidP="008E69C3">
            <w:pPr>
              <w:spacing w:after="0" w:line="240" w:lineRule="auto"/>
              <w:jc w:val="center"/>
              <w:rPr>
                <w:rFonts w:ascii="Arial" w:hAnsi="Arial" w:cs="Arial"/>
                <w:color w:val="000000"/>
                <w:sz w:val="16"/>
                <w:szCs w:val="16"/>
              </w:rPr>
            </w:pPr>
            <w:r w:rsidRPr="00DC7552">
              <w:rPr>
                <w:rFonts w:ascii="Times New Roman" w:hAnsi="Times New Roman"/>
                <w:color w:val="000000"/>
                <w:sz w:val="16"/>
                <w:szCs w:val="16"/>
              </w:rPr>
              <w:t>X3</w:t>
            </w:r>
          </w:p>
        </w:tc>
        <w:tc>
          <w:tcPr>
            <w:tcW w:w="960" w:type="dxa"/>
            <w:tcBorders>
              <w:top w:val="single" w:sz="4" w:space="0" w:color="auto"/>
              <w:left w:val="nil"/>
              <w:bottom w:val="single" w:sz="4" w:space="0" w:color="auto"/>
              <w:right w:val="single" w:sz="4" w:space="0" w:color="auto"/>
            </w:tcBorders>
            <w:noWrap/>
            <w:vAlign w:val="center"/>
          </w:tcPr>
          <w:p w:rsidR="00E118F4" w:rsidRPr="00DC7552" w:rsidRDefault="00E118F4" w:rsidP="008E69C3">
            <w:pPr>
              <w:spacing w:after="0" w:line="240" w:lineRule="auto"/>
              <w:jc w:val="center"/>
              <w:rPr>
                <w:rFonts w:ascii="Arial" w:hAnsi="Arial" w:cs="Arial"/>
                <w:color w:val="000000"/>
                <w:sz w:val="16"/>
                <w:szCs w:val="16"/>
              </w:rPr>
            </w:pPr>
            <w:r w:rsidRPr="00DC7552">
              <w:rPr>
                <w:rFonts w:ascii="Times New Roman" w:hAnsi="Times New Roman"/>
                <w:color w:val="000000"/>
                <w:sz w:val="16"/>
                <w:szCs w:val="16"/>
              </w:rPr>
              <w:t>X4</w:t>
            </w:r>
          </w:p>
        </w:tc>
        <w:tc>
          <w:tcPr>
            <w:tcW w:w="960" w:type="dxa"/>
            <w:tcBorders>
              <w:top w:val="single" w:sz="4" w:space="0" w:color="auto"/>
              <w:left w:val="nil"/>
              <w:bottom w:val="single" w:sz="4" w:space="0" w:color="auto"/>
              <w:right w:val="single" w:sz="4" w:space="0" w:color="auto"/>
            </w:tcBorders>
            <w:noWrap/>
            <w:vAlign w:val="center"/>
          </w:tcPr>
          <w:p w:rsidR="00E118F4" w:rsidRPr="00DC7552" w:rsidRDefault="00E118F4" w:rsidP="008E69C3">
            <w:pPr>
              <w:spacing w:after="0" w:line="240" w:lineRule="auto"/>
              <w:jc w:val="center"/>
              <w:rPr>
                <w:rFonts w:ascii="Arial" w:hAnsi="Arial" w:cs="Arial"/>
                <w:color w:val="000000"/>
                <w:sz w:val="16"/>
                <w:szCs w:val="16"/>
              </w:rPr>
            </w:pPr>
            <w:r w:rsidRPr="00DC7552">
              <w:rPr>
                <w:rFonts w:ascii="Times New Roman" w:hAnsi="Times New Roman"/>
                <w:color w:val="000000"/>
                <w:sz w:val="16"/>
                <w:szCs w:val="16"/>
              </w:rPr>
              <w:t>X5</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Белгородская область</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-0,3537</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0,004701</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-0,23073</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-0,45344</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0,292375</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Воронежская область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0,1002</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2,626501</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2,049373</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-1,65594</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-0,48803</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Липецкая область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-0,1446</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1,120605</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-0,42846</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-1,00739</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0,138393</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Тамбовская область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-0,3491</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0,527422</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-0,49851</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-0,46553</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-0,18643</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Тульская область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-0,4041</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0,309485</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-0,16871</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-0,31995</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-0,14317</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Республика Северная Осетия - Алания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0,0119</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0,522507</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-0,72688</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-1,42206</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-0,63661</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Волгоградская область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-0,5221</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-0,17063</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2,167574</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-0,00724</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-0,30955</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Ростовская область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-0,1321</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-0,64256</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0,875393</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-1,0405</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0,102443</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Республика Башкортостан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-0,4947</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0,125959</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1,561248</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-0,07977</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0,768001</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Республика Мордовия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-0,5040</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1,425389</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-0,5795</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-0,05506</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-1,09919</w:t>
            </w:r>
          </w:p>
        </w:tc>
      </w:tr>
      <w:tr w:rsidR="00E118F4" w:rsidRPr="004F2D71" w:rsidTr="008E69C3">
        <w:trPr>
          <w:trHeight w:val="300"/>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Удмуртская Республика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-0,2527</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-0,29189</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0,280741</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-0,72096</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-0,71837</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Кировская область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-0,2359</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-0,00185</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-0,45546</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-0,76563</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-0,54944</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Оренбургская область</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-0,3608</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0,345535</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-0,06146</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-0,43452</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-0,52653</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Пензенская область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-0,4642</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0,048944</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-0,27378</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-0,1607</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-0,53003</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Саратовская область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-0,5623</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0,335703</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0,432505</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0,099453</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-0,88349</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Курганская область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-0,2916</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0,021087</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-0,52186</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-0,61795</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-0,2157</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Алтайский край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-0,1815</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0,853509</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1,181839</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-0,90964</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-0,66492</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 xml:space="preserve">Кемеровская область </w:t>
            </w:r>
          </w:p>
        </w:tc>
        <w:tc>
          <w:tcPr>
            <w:tcW w:w="1348"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-0,3995</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-1,42582</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2,281397</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-0,33204</w:t>
            </w:r>
          </w:p>
        </w:tc>
        <w:tc>
          <w:tcPr>
            <w:tcW w:w="960" w:type="dxa"/>
            <w:tcBorders>
              <w:top w:val="nil"/>
              <w:left w:val="nil"/>
              <w:bottom w:val="single" w:sz="4" w:space="0" w:color="auto"/>
              <w:right w:val="single" w:sz="4" w:space="0" w:color="auto"/>
            </w:tcBorders>
            <w:noWrap/>
            <w:vAlign w:val="center"/>
          </w:tcPr>
          <w:p w:rsidR="00E118F4" w:rsidRPr="00DC7552" w:rsidRDefault="00E118F4" w:rsidP="008E69C3">
            <w:pPr>
              <w:spacing w:after="0" w:line="240" w:lineRule="auto"/>
              <w:jc w:val="right"/>
              <w:rPr>
                <w:rFonts w:ascii="Arial" w:hAnsi="Arial" w:cs="Arial"/>
                <w:color w:val="000000"/>
                <w:sz w:val="16"/>
                <w:szCs w:val="16"/>
              </w:rPr>
            </w:pPr>
            <w:r w:rsidRPr="00DC7552">
              <w:rPr>
                <w:rFonts w:ascii="Arial" w:hAnsi="Arial" w:cs="Arial"/>
                <w:color w:val="000000"/>
                <w:sz w:val="16"/>
                <w:szCs w:val="16"/>
              </w:rPr>
              <w:t>0,827176</w:t>
            </w:r>
          </w:p>
        </w:tc>
      </w:tr>
      <w:tr w:rsidR="00E118F4" w:rsidRPr="004F2D71" w:rsidTr="008E69C3">
        <w:trPr>
          <w:trHeight w:val="255"/>
          <w:jc w:val="center"/>
        </w:trPr>
        <w:tc>
          <w:tcPr>
            <w:tcW w:w="2510" w:type="dxa"/>
            <w:tcBorders>
              <w:top w:val="nil"/>
              <w:left w:val="single" w:sz="4" w:space="0" w:color="auto"/>
              <w:bottom w:val="single" w:sz="4" w:space="0" w:color="auto"/>
              <w:right w:val="single" w:sz="4" w:space="0" w:color="auto"/>
            </w:tcBorders>
            <w:shd w:val="clear" w:color="000000" w:fill="FFC000"/>
            <w:noWrap/>
            <w:vAlign w:val="center"/>
          </w:tcPr>
          <w:p w:rsidR="00E118F4" w:rsidRPr="00DC7552" w:rsidRDefault="00E118F4" w:rsidP="008E69C3">
            <w:pPr>
              <w:spacing w:after="0" w:line="240" w:lineRule="auto"/>
              <w:rPr>
                <w:rFonts w:ascii="Arial" w:hAnsi="Arial" w:cs="Arial"/>
                <w:color w:val="000000"/>
                <w:sz w:val="16"/>
                <w:szCs w:val="16"/>
              </w:rPr>
            </w:pPr>
            <w:r w:rsidRPr="00DC7552">
              <w:rPr>
                <w:rFonts w:ascii="Arial" w:hAnsi="Arial" w:cs="Arial"/>
                <w:color w:val="000000"/>
                <w:sz w:val="16"/>
                <w:szCs w:val="16"/>
              </w:rPr>
              <w:t>сумма</w:t>
            </w:r>
          </w:p>
        </w:tc>
        <w:tc>
          <w:tcPr>
            <w:tcW w:w="1348" w:type="dxa"/>
            <w:tcBorders>
              <w:top w:val="nil"/>
              <w:left w:val="nil"/>
              <w:bottom w:val="single" w:sz="4" w:space="0" w:color="auto"/>
              <w:right w:val="single" w:sz="4" w:space="0" w:color="auto"/>
            </w:tcBorders>
            <w:shd w:val="clear" w:color="000000" w:fill="FFC000"/>
            <w:noWrap/>
            <w:vAlign w:val="bottom"/>
          </w:tcPr>
          <w:p w:rsidR="00E118F4" w:rsidRPr="00DC7552" w:rsidRDefault="00E118F4" w:rsidP="008E69C3">
            <w:pPr>
              <w:spacing w:after="0" w:line="240" w:lineRule="auto"/>
              <w:jc w:val="right"/>
              <w:rPr>
                <w:rFonts w:ascii="Arial" w:hAnsi="Arial" w:cs="Arial"/>
                <w:sz w:val="16"/>
                <w:szCs w:val="16"/>
              </w:rPr>
            </w:pPr>
            <w:r w:rsidRPr="00DC7552">
              <w:rPr>
                <w:rFonts w:ascii="Arial" w:hAnsi="Arial" w:cs="Arial"/>
                <w:sz w:val="16"/>
                <w:szCs w:val="16"/>
                <w:lang w:val="en-US"/>
              </w:rPr>
              <w:t>Y=</w:t>
            </w:r>
            <w:r w:rsidRPr="00DC7552">
              <w:rPr>
                <w:rFonts w:ascii="Arial" w:hAnsi="Arial" w:cs="Arial"/>
                <w:sz w:val="16"/>
                <w:szCs w:val="16"/>
              </w:rPr>
              <w:t>-5,5407</w:t>
            </w:r>
          </w:p>
        </w:tc>
        <w:tc>
          <w:tcPr>
            <w:tcW w:w="960" w:type="dxa"/>
            <w:tcBorders>
              <w:top w:val="nil"/>
              <w:left w:val="nil"/>
              <w:bottom w:val="single" w:sz="4" w:space="0" w:color="auto"/>
              <w:right w:val="single" w:sz="4" w:space="0" w:color="auto"/>
            </w:tcBorders>
            <w:noWrap/>
            <w:vAlign w:val="bottom"/>
          </w:tcPr>
          <w:p w:rsidR="00E118F4" w:rsidRPr="00DC7552" w:rsidRDefault="00E118F4" w:rsidP="008E69C3">
            <w:pPr>
              <w:spacing w:after="0" w:line="240" w:lineRule="auto"/>
              <w:rPr>
                <w:rFonts w:ascii="Arial" w:hAnsi="Arial" w:cs="Arial"/>
                <w:sz w:val="16"/>
                <w:szCs w:val="16"/>
              </w:rPr>
            </w:pPr>
            <w:r w:rsidRPr="00DC7552">
              <w:rPr>
                <w:rFonts w:ascii="Arial" w:hAnsi="Arial" w:cs="Arial"/>
                <w:sz w:val="16"/>
                <w:szCs w:val="16"/>
              </w:rPr>
              <w:t> </w:t>
            </w:r>
          </w:p>
        </w:tc>
        <w:tc>
          <w:tcPr>
            <w:tcW w:w="960" w:type="dxa"/>
            <w:tcBorders>
              <w:top w:val="nil"/>
              <w:left w:val="nil"/>
              <w:bottom w:val="single" w:sz="4" w:space="0" w:color="auto"/>
              <w:right w:val="single" w:sz="4" w:space="0" w:color="auto"/>
            </w:tcBorders>
            <w:noWrap/>
            <w:vAlign w:val="bottom"/>
          </w:tcPr>
          <w:p w:rsidR="00E118F4" w:rsidRPr="00DC7552" w:rsidRDefault="00E118F4" w:rsidP="008E69C3">
            <w:pPr>
              <w:spacing w:after="0" w:line="240" w:lineRule="auto"/>
              <w:rPr>
                <w:rFonts w:ascii="Arial" w:hAnsi="Arial" w:cs="Arial"/>
                <w:sz w:val="16"/>
                <w:szCs w:val="16"/>
              </w:rPr>
            </w:pPr>
            <w:r w:rsidRPr="00DC7552">
              <w:rPr>
                <w:rFonts w:ascii="Arial" w:hAnsi="Arial" w:cs="Arial"/>
                <w:sz w:val="16"/>
                <w:szCs w:val="16"/>
              </w:rPr>
              <w:t> </w:t>
            </w:r>
          </w:p>
        </w:tc>
        <w:tc>
          <w:tcPr>
            <w:tcW w:w="960" w:type="dxa"/>
            <w:tcBorders>
              <w:top w:val="nil"/>
              <w:left w:val="nil"/>
              <w:bottom w:val="single" w:sz="4" w:space="0" w:color="auto"/>
              <w:right w:val="single" w:sz="4" w:space="0" w:color="auto"/>
            </w:tcBorders>
            <w:shd w:val="clear" w:color="auto" w:fill="FFFFFF"/>
            <w:noWrap/>
            <w:vAlign w:val="bottom"/>
          </w:tcPr>
          <w:p w:rsidR="00E118F4" w:rsidRPr="00DC7552" w:rsidRDefault="00E118F4" w:rsidP="008E69C3">
            <w:pPr>
              <w:spacing w:after="0" w:line="240" w:lineRule="auto"/>
              <w:jc w:val="right"/>
              <w:rPr>
                <w:rFonts w:ascii="Arial" w:hAnsi="Arial" w:cs="Arial"/>
                <w:sz w:val="16"/>
                <w:szCs w:val="16"/>
              </w:rPr>
            </w:pPr>
            <w:r w:rsidRPr="00DC7552">
              <w:rPr>
                <w:rFonts w:ascii="Arial" w:hAnsi="Arial" w:cs="Arial"/>
                <w:sz w:val="16"/>
                <w:szCs w:val="16"/>
              </w:rPr>
              <w:t>-10,3489</w:t>
            </w:r>
          </w:p>
        </w:tc>
        <w:tc>
          <w:tcPr>
            <w:tcW w:w="960" w:type="dxa"/>
            <w:tcBorders>
              <w:top w:val="nil"/>
              <w:left w:val="nil"/>
              <w:bottom w:val="single" w:sz="4" w:space="0" w:color="auto"/>
              <w:right w:val="single" w:sz="4" w:space="0" w:color="auto"/>
            </w:tcBorders>
            <w:noWrap/>
            <w:vAlign w:val="bottom"/>
          </w:tcPr>
          <w:p w:rsidR="00E118F4" w:rsidRPr="00DC7552" w:rsidRDefault="00E118F4" w:rsidP="008E69C3">
            <w:pPr>
              <w:spacing w:after="0" w:line="240" w:lineRule="auto"/>
              <w:rPr>
                <w:rFonts w:ascii="Arial" w:hAnsi="Arial" w:cs="Arial"/>
                <w:sz w:val="16"/>
                <w:szCs w:val="16"/>
              </w:rPr>
            </w:pPr>
            <w:r w:rsidRPr="00DC7552">
              <w:rPr>
                <w:rFonts w:ascii="Arial" w:hAnsi="Arial" w:cs="Arial"/>
                <w:sz w:val="16"/>
                <w:szCs w:val="16"/>
              </w:rPr>
              <w:t> </w:t>
            </w:r>
          </w:p>
        </w:tc>
      </w:tr>
      <w:tr w:rsidR="00E118F4" w:rsidRPr="004F2D71" w:rsidTr="008E69C3">
        <w:trPr>
          <w:trHeight w:val="255"/>
          <w:jc w:val="center"/>
        </w:trPr>
        <w:tc>
          <w:tcPr>
            <w:tcW w:w="2510" w:type="dxa"/>
            <w:tcBorders>
              <w:top w:val="nil"/>
              <w:left w:val="nil"/>
              <w:bottom w:val="nil"/>
              <w:right w:val="nil"/>
            </w:tcBorders>
            <w:noWrap/>
            <w:vAlign w:val="bottom"/>
          </w:tcPr>
          <w:p w:rsidR="00E118F4" w:rsidRPr="00DC7552" w:rsidRDefault="00E118F4" w:rsidP="008E69C3">
            <w:pPr>
              <w:spacing w:after="0" w:line="240" w:lineRule="auto"/>
              <w:rPr>
                <w:rFonts w:ascii="Arial" w:hAnsi="Arial" w:cs="Arial"/>
                <w:sz w:val="16"/>
                <w:szCs w:val="16"/>
              </w:rPr>
            </w:pPr>
          </w:p>
        </w:tc>
        <w:tc>
          <w:tcPr>
            <w:tcW w:w="1348" w:type="dxa"/>
            <w:tcBorders>
              <w:top w:val="nil"/>
              <w:left w:val="nil"/>
              <w:bottom w:val="nil"/>
              <w:right w:val="nil"/>
            </w:tcBorders>
            <w:noWrap/>
            <w:vAlign w:val="bottom"/>
          </w:tcPr>
          <w:p w:rsidR="00E118F4" w:rsidRPr="00DC7552" w:rsidRDefault="00E118F4" w:rsidP="008E69C3">
            <w:pPr>
              <w:spacing w:after="0" w:line="240" w:lineRule="auto"/>
              <w:rPr>
                <w:rFonts w:ascii="Arial" w:hAnsi="Arial" w:cs="Arial"/>
                <w:sz w:val="16"/>
                <w:szCs w:val="16"/>
              </w:rPr>
            </w:pPr>
          </w:p>
        </w:tc>
        <w:tc>
          <w:tcPr>
            <w:tcW w:w="960" w:type="dxa"/>
            <w:tcBorders>
              <w:top w:val="nil"/>
              <w:left w:val="nil"/>
              <w:bottom w:val="nil"/>
              <w:right w:val="single" w:sz="4" w:space="0" w:color="auto"/>
            </w:tcBorders>
            <w:noWrap/>
            <w:vAlign w:val="bottom"/>
          </w:tcPr>
          <w:p w:rsidR="00E118F4" w:rsidRPr="00DC7552" w:rsidRDefault="00E118F4" w:rsidP="008E69C3">
            <w:pPr>
              <w:spacing w:after="0" w:line="240" w:lineRule="auto"/>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E118F4" w:rsidRPr="00DC7552" w:rsidRDefault="0066247E" w:rsidP="008E69C3">
            <w:pPr>
              <w:spacing w:after="0" w:line="240" w:lineRule="auto"/>
              <w:rPr>
                <w:rFonts w:ascii="Arial" w:hAnsi="Arial" w:cs="Arial"/>
                <w:sz w:val="16"/>
                <w:szCs w:val="16"/>
              </w:rPr>
            </w:pPr>
            <w:r>
              <w:pict>
                <v:shape id="_x0000_i1046" type="#_x0000_t75" style="width:2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A07B1&quot;/&gt;&lt;wsp:rsid wsp:val=&quot;000C7D5A&quot;/&gt;&lt;wsp:rsid wsp:val=&quot;00111885&quot;/&gt;&lt;wsp:rsid wsp:val=&quot;0013270B&quot;/&gt;&lt;wsp:rsid wsp:val=&quot;001A7EAB&quot;/&gt;&lt;wsp:rsid wsp:val=&quot;001C19E4&quot;/&gt;&lt;wsp:rsid wsp:val=&quot;00216D45&quot;/&gt;&lt;wsp:rsid wsp:val=&quot;00230C91&quot;/&gt;&lt;wsp:rsid wsp:val=&quot;00232B7B&quot;/&gt;&lt;wsp:rsid wsp:val=&quot;00284D24&quot;/&gt;&lt;wsp:rsid wsp:val=&quot;002863B9&quot;/&gt;&lt;wsp:rsid wsp:val=&quot;002C48AE&quot;/&gt;&lt;wsp:rsid wsp:val=&quot;00321E44&quot;/&gt;&lt;wsp:rsid wsp:val=&quot;003224F8&quot;/&gt;&lt;wsp:rsid wsp:val=&quot;00355A2D&quot;/&gt;&lt;wsp:rsid wsp:val=&quot;003672FF&quot;/&gt;&lt;wsp:rsid wsp:val=&quot;0039514E&quot;/&gt;&lt;wsp:rsid wsp:val=&quot;003A07B1&quot;/&gt;&lt;wsp:rsid wsp:val=&quot;003C07A3&quot;/&gt;&lt;wsp:rsid wsp:val=&quot;003D5900&quot;/&gt;&lt;wsp:rsid wsp:val=&quot;00422506&quot;/&gt;&lt;wsp:rsid wsp:val=&quot;0043265A&quot;/&gt;&lt;wsp:rsid wsp:val=&quot;00465D84&quot;/&gt;&lt;wsp:rsid wsp:val=&quot;004F170C&quot;/&gt;&lt;wsp:rsid wsp:val=&quot;004F2D71&quot;/&gt;&lt;wsp:rsid wsp:val=&quot;004F46CC&quot;/&gt;&lt;wsp:rsid wsp:val=&quot;00503A91&quot;/&gt;&lt;wsp:rsid wsp:val=&quot;00570CDF&quot;/&gt;&lt;wsp:rsid wsp:val=&quot;005721E9&quot;/&gt;&lt;wsp:rsid wsp:val=&quot;005A3747&quot;/&gt;&lt;wsp:rsid wsp:val=&quot;0062019B&quot;/&gt;&lt;wsp:rsid wsp:val=&quot;006669A5&quot;/&gt;&lt;wsp:rsid wsp:val=&quot;00677AD0&quot;/&gt;&lt;wsp:rsid wsp:val=&quot;00721FBF&quot;/&gt;&lt;wsp:rsid wsp:val=&quot;00724617&quot;/&gt;&lt;wsp:rsid wsp:val=&quot;00753C91&quot;/&gt;&lt;wsp:rsid wsp:val=&quot;007555C9&quot;/&gt;&lt;wsp:rsid wsp:val=&quot;007601EA&quot;/&gt;&lt;wsp:rsid wsp:val=&quot;008047C4&quot;/&gt;&lt;wsp:rsid wsp:val=&quot;00811330&quot;/&gt;&lt;wsp:rsid wsp:val=&quot;008362D9&quot;/&gt;&lt;wsp:rsid wsp:val=&quot;00883B52&quot;/&gt;&lt;wsp:rsid wsp:val=&quot;0088766F&quot;/&gt;&lt;wsp:rsid wsp:val=&quot;00887A7D&quot;/&gt;&lt;wsp:rsid wsp:val=&quot;00890855&quot;/&gt;&lt;wsp:rsid wsp:val=&quot;008D7450&quot;/&gt;&lt;wsp:rsid wsp:val=&quot;00925075&quot;/&gt;&lt;wsp:rsid wsp:val=&quot;009257DC&quot;/&gt;&lt;wsp:rsid wsp:val=&quot;009275CD&quot;/&gt;&lt;wsp:rsid wsp:val=&quot;0095166F&quot;/&gt;&lt;wsp:rsid wsp:val=&quot;009775B0&quot;/&gt;&lt;wsp:rsid wsp:val=&quot;00A45A0A&quot;/&gt;&lt;wsp:rsid wsp:val=&quot;00A535D2&quot;/&gt;&lt;wsp:rsid wsp:val=&quot;00A9342C&quot;/&gt;&lt;wsp:rsid wsp:val=&quot;00A95ABC&quot;/&gt;&lt;wsp:rsid wsp:val=&quot;00B070C5&quot;/&gt;&lt;wsp:rsid wsp:val=&quot;00B17888&quot;/&gt;&lt;wsp:rsid wsp:val=&quot;00B22699&quot;/&gt;&lt;wsp:rsid wsp:val=&quot;00B34CD6&quot;/&gt;&lt;wsp:rsid wsp:val=&quot;00B37D83&quot;/&gt;&lt;wsp:rsid wsp:val=&quot;00B82531&quot;/&gt;&lt;wsp:rsid wsp:val=&quot;00B87761&quot;/&gt;&lt;wsp:rsid wsp:val=&quot;00C01E97&quot;/&gt;&lt;wsp:rsid wsp:val=&quot;00C13095&quot;/&gt;&lt;wsp:rsid wsp:val=&quot;00C80CAA&quot;/&gt;&lt;wsp:rsid wsp:val=&quot;00CB61F5&quot;/&gt;&lt;wsp:rsid wsp:val=&quot;00CB7CBD&quot;/&gt;&lt;wsp:rsid wsp:val=&quot;00D67ABC&quot;/&gt;&lt;wsp:rsid wsp:val=&quot;00DD140A&quot;/&gt;&lt;wsp:rsid wsp:val=&quot;00DE1725&quot;/&gt;&lt;wsp:rsid wsp:val=&quot;00E507F9&quot;/&gt;&lt;wsp:rsid wsp:val=&quot;00EA4137&quot;/&gt;&lt;wsp:rsid wsp:val=&quot;00F01E98&quot;/&gt;&lt;wsp:rsid wsp:val=&quot;00F40B35&quot;/&gt;&lt;wsp:rsid wsp:val=&quot;00F66820&quot;/&gt;&lt;wsp:rsid wsp:val=&quot;00F849BC&quot;/&gt;&lt;wsp:rsid wsp:val=&quot;00FD106A&quot;/&gt;&lt;wsp:rsid wsp:val=&quot;00FD2B7B&quot;/&gt;&lt;wsp:rsid wsp:val=&quot;00FF3E6B&quot;/&gt;&lt;/wsp:rsids&gt;&lt;/w:docPr&gt;&lt;w:body&gt;&lt;w:p wsp:rsidR=&quot;00000000&quot; wsp:rsidRDefault=&quot;00B34CD6&quot;&gt;&lt;m:oMathPara&gt;&lt;m:oMath&gt;&lt;m:acc&gt;&lt;m:accPr&gt;&lt;m:chr m:val=&quot;М…&quot;/&gt;&lt;m:ctrlPr&gt;&lt;w:rPr&gt;&lt;w:rFonts w:ascii=&quot;Cambria Math&quot; w:h-ansi=&quot;Cambria Math&quot; w:cs=&quot;Arial&quot;/&gt;&lt;wx:font wx:val=&quot;Cambria Math&quot;/&gt;&lt;w:i/&gt;&lt;w:sz w:val=&quot;16&quot;/&gt;&lt;w:sz-cs w:val=&quot;16&quot;/&gt;&lt;/w:rPr&gt;&lt;/m:ctrlPr&gt;&lt;/m:accPr&gt;&lt;m:e&gt;&lt;m:sSub&gt;&lt;m:sSubPr&gt;&lt;m:ctrlPr&gt;&lt;w:rPr&gt;&lt;w:rFonts w:ascii=&quot;Cambria Math&quot; w:h-ansi=&quot;Cambria Math&quot; w:cs=&quot;Arial&quot;/&gt;&lt;wx:font wx:val=&quot;Cambria Math&quot;/&gt;&lt;w:i/&gt;&lt;w:sz w:val=&quot;16&quot;/&gt;&lt;w:sz-cs w:val=&quot;16&quot;/&gt;&lt;/w:rPr&gt;&lt;/m:ctrlPr&gt;&lt;/m:sSubPr&gt;&lt;m:e&gt;&lt;m:r&gt;&lt;w:rPr&gt;&lt;w:rFonts w:ascii=&quot;Cambria Math&quot; w:h-ansi=&quot;Cambria Math&quot; w:cs=&quot;Arial&quot;/&gt;&lt;wx:font wx:val=&quot;Cambria Math&quot;/&gt;&lt;w:i/&gt;&lt;w:sz w:val=&quot;16&quot;/&gt;&lt;w:sz-cs w:val=&quot;16&quot;/&gt;&lt;w:lang w:val=&quot;EN-US&quot;/&gt;&lt;/w:rPr&gt;&lt;m:t&gt;X&lt;/m:t&gt;&lt;/m:r&gt;&lt;/m:e&gt;&lt;m:sub&gt;&lt;m:r&gt;&lt;w:rPr&gt;&lt;w:rFonts w:ascii=&quot;Cambria Math&quot; w:h-ansi=&quot;Cambria Math&quot; w:cs=&quot;Arial&quot;/&gt;&lt;wx:font wx:val=&quot;Cambria Math&quot;/&gt;&lt;w:i/&gt;&lt;w:sz w:val=&quot;16&quot;/&gt;&lt;w:sz-cs w:val=&quot;16&quot;/&gt;&lt;/w:rPr&gt;&lt;m:t&gt;4&lt;/m:t&gt;&lt;/m:r&gt;&lt;/m:sub&gt;&lt;/m:sSub&gt;&lt;/m:e&gt;&lt;/m:acc&gt;&lt;m:r&gt;&lt;w:rPr&gt;&lt;w:rFonts w:ascii=&quot;Cambria Math&quot; w:h-ansi=&quot;Cambria Math&quot; w:cs=&quot;Arial&quot;/&gt;&lt;wx:font wx:val=&quot;Cambria Math&quot;/&gt;&lt;w:i/&gt;&lt;w:sz w:val=&quot;16&quot;/&gt;&lt;w:sz-cs w:val=&quot;16&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0" o:title="" chromakey="white"/>
                </v:shape>
              </w:pict>
            </w:r>
          </w:p>
        </w:tc>
        <w:tc>
          <w:tcPr>
            <w:tcW w:w="960"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E118F4" w:rsidRPr="00DC7552" w:rsidRDefault="00E118F4" w:rsidP="008E69C3">
            <w:pPr>
              <w:spacing w:after="0" w:line="240" w:lineRule="auto"/>
              <w:jc w:val="right"/>
              <w:rPr>
                <w:rFonts w:ascii="Arial" w:hAnsi="Arial" w:cs="Arial"/>
                <w:sz w:val="16"/>
                <w:szCs w:val="16"/>
              </w:rPr>
            </w:pPr>
            <w:r w:rsidRPr="00DC7552">
              <w:rPr>
                <w:rFonts w:ascii="Arial" w:hAnsi="Arial" w:cs="Arial"/>
                <w:sz w:val="16"/>
                <w:szCs w:val="16"/>
              </w:rPr>
              <w:t>-0,57494</w:t>
            </w:r>
          </w:p>
        </w:tc>
        <w:tc>
          <w:tcPr>
            <w:tcW w:w="960" w:type="dxa"/>
            <w:tcBorders>
              <w:top w:val="nil"/>
              <w:left w:val="single" w:sz="4" w:space="0" w:color="auto"/>
              <w:bottom w:val="nil"/>
              <w:right w:val="nil"/>
            </w:tcBorders>
            <w:noWrap/>
            <w:vAlign w:val="bottom"/>
          </w:tcPr>
          <w:p w:rsidR="00E118F4" w:rsidRPr="00DC7552" w:rsidRDefault="00E118F4" w:rsidP="008E69C3">
            <w:pPr>
              <w:spacing w:after="0" w:line="240" w:lineRule="auto"/>
              <w:rPr>
                <w:rFonts w:ascii="Arial" w:hAnsi="Arial" w:cs="Arial"/>
                <w:sz w:val="16"/>
                <w:szCs w:val="16"/>
              </w:rPr>
            </w:pPr>
          </w:p>
        </w:tc>
      </w:tr>
      <w:tr w:rsidR="00E118F4" w:rsidRPr="004F2D71" w:rsidTr="008E69C3">
        <w:trPr>
          <w:trHeight w:val="255"/>
          <w:jc w:val="center"/>
        </w:trPr>
        <w:tc>
          <w:tcPr>
            <w:tcW w:w="2510" w:type="dxa"/>
            <w:tcBorders>
              <w:top w:val="nil"/>
              <w:left w:val="nil"/>
              <w:bottom w:val="nil"/>
              <w:right w:val="nil"/>
            </w:tcBorders>
            <w:noWrap/>
            <w:vAlign w:val="bottom"/>
          </w:tcPr>
          <w:p w:rsidR="00E118F4" w:rsidRPr="00DC7552" w:rsidRDefault="00E118F4" w:rsidP="008E69C3">
            <w:pPr>
              <w:spacing w:after="0" w:line="240" w:lineRule="auto"/>
              <w:rPr>
                <w:rFonts w:ascii="Arial" w:hAnsi="Arial" w:cs="Arial"/>
                <w:sz w:val="16"/>
                <w:szCs w:val="16"/>
              </w:rPr>
            </w:pPr>
          </w:p>
        </w:tc>
        <w:tc>
          <w:tcPr>
            <w:tcW w:w="1348" w:type="dxa"/>
            <w:tcBorders>
              <w:top w:val="nil"/>
              <w:left w:val="nil"/>
              <w:bottom w:val="nil"/>
              <w:right w:val="nil"/>
            </w:tcBorders>
            <w:noWrap/>
            <w:vAlign w:val="bottom"/>
          </w:tcPr>
          <w:p w:rsidR="00E118F4" w:rsidRPr="00DC7552" w:rsidRDefault="00E118F4" w:rsidP="008E69C3">
            <w:pPr>
              <w:spacing w:after="0" w:line="240" w:lineRule="auto"/>
              <w:rPr>
                <w:rFonts w:ascii="Arial" w:hAnsi="Arial" w:cs="Arial"/>
                <w:sz w:val="16"/>
                <w:szCs w:val="16"/>
              </w:rPr>
            </w:pPr>
          </w:p>
        </w:tc>
        <w:tc>
          <w:tcPr>
            <w:tcW w:w="960" w:type="dxa"/>
            <w:tcBorders>
              <w:top w:val="nil"/>
              <w:left w:val="nil"/>
              <w:bottom w:val="nil"/>
              <w:right w:val="single" w:sz="4" w:space="0" w:color="auto"/>
            </w:tcBorders>
            <w:noWrap/>
            <w:vAlign w:val="bottom"/>
          </w:tcPr>
          <w:p w:rsidR="00E118F4" w:rsidRPr="00DC7552" w:rsidRDefault="00E118F4" w:rsidP="008E69C3">
            <w:pPr>
              <w:spacing w:after="0" w:line="240" w:lineRule="auto"/>
              <w:rPr>
                <w:rFonts w:ascii="Arial" w:hAnsi="Arial" w:cs="Arial"/>
                <w:sz w:val="16"/>
                <w:szCs w:val="16"/>
              </w:rPr>
            </w:pPr>
          </w:p>
        </w:tc>
        <w:tc>
          <w:tcPr>
            <w:tcW w:w="960" w:type="dxa"/>
            <w:tcBorders>
              <w:top w:val="single" w:sz="4" w:space="0" w:color="auto"/>
              <w:left w:val="single" w:sz="4" w:space="0" w:color="auto"/>
              <w:bottom w:val="single" w:sz="4" w:space="0" w:color="auto"/>
              <w:right w:val="single" w:sz="4" w:space="0" w:color="auto"/>
            </w:tcBorders>
            <w:noWrap/>
            <w:vAlign w:val="bottom"/>
          </w:tcPr>
          <w:p w:rsidR="00E118F4" w:rsidRPr="00DC7552" w:rsidRDefault="00E118F4" w:rsidP="008E69C3">
            <w:pPr>
              <w:spacing w:after="0" w:line="240" w:lineRule="auto"/>
              <w:jc w:val="right"/>
              <w:rPr>
                <w:rFonts w:ascii="Arial" w:hAnsi="Arial" w:cs="Arial"/>
                <w:sz w:val="16"/>
                <w:szCs w:val="16"/>
              </w:rPr>
            </w:pPr>
            <w:r w:rsidRPr="00DC7552">
              <w:rPr>
                <w:rFonts w:ascii="Arial" w:hAnsi="Arial" w:cs="Arial"/>
                <w:sz w:val="16"/>
                <w:szCs w:val="16"/>
              </w:rPr>
              <w:t>Э4=</w:t>
            </w:r>
          </w:p>
        </w:tc>
        <w:tc>
          <w:tcPr>
            <w:tcW w:w="960" w:type="dxa"/>
            <w:tcBorders>
              <w:top w:val="single" w:sz="4" w:space="0" w:color="auto"/>
              <w:left w:val="single" w:sz="4" w:space="0" w:color="auto"/>
              <w:bottom w:val="single" w:sz="4" w:space="0" w:color="auto"/>
              <w:right w:val="single" w:sz="4" w:space="0" w:color="auto"/>
            </w:tcBorders>
            <w:shd w:val="clear" w:color="auto" w:fill="FFC000"/>
            <w:noWrap/>
            <w:vAlign w:val="bottom"/>
          </w:tcPr>
          <w:p w:rsidR="00E118F4" w:rsidRPr="00DC7552" w:rsidRDefault="00E118F4" w:rsidP="008E69C3">
            <w:pPr>
              <w:spacing w:after="0" w:line="240" w:lineRule="auto"/>
              <w:jc w:val="right"/>
              <w:rPr>
                <w:rFonts w:ascii="Arial" w:hAnsi="Arial" w:cs="Arial"/>
                <w:sz w:val="16"/>
                <w:szCs w:val="16"/>
              </w:rPr>
            </w:pPr>
            <w:r w:rsidRPr="00DC7552">
              <w:rPr>
                <w:rFonts w:ascii="Arial" w:hAnsi="Arial" w:cs="Arial"/>
                <w:sz w:val="16"/>
                <w:szCs w:val="16"/>
              </w:rPr>
              <w:t>-0,03916</w:t>
            </w:r>
          </w:p>
        </w:tc>
        <w:tc>
          <w:tcPr>
            <w:tcW w:w="960" w:type="dxa"/>
            <w:tcBorders>
              <w:top w:val="nil"/>
              <w:left w:val="single" w:sz="4" w:space="0" w:color="auto"/>
              <w:bottom w:val="nil"/>
              <w:right w:val="nil"/>
            </w:tcBorders>
            <w:noWrap/>
            <w:vAlign w:val="bottom"/>
          </w:tcPr>
          <w:p w:rsidR="00E118F4" w:rsidRPr="00DC7552" w:rsidRDefault="00E118F4" w:rsidP="008E69C3">
            <w:pPr>
              <w:spacing w:after="0" w:line="240" w:lineRule="auto"/>
              <w:rPr>
                <w:rFonts w:ascii="Arial" w:hAnsi="Arial" w:cs="Arial"/>
                <w:sz w:val="16"/>
                <w:szCs w:val="16"/>
              </w:rPr>
            </w:pPr>
          </w:p>
        </w:tc>
      </w:tr>
    </w:tbl>
    <w:p w:rsidR="00E118F4" w:rsidRDefault="00E118F4" w:rsidP="00DE1725">
      <w:r>
        <w:t>2 кластер:</w:t>
      </w:r>
    </w:p>
    <w:p w:rsidR="00E118F4" w:rsidRDefault="00E118F4" w:rsidP="00DE1725">
      <w:r w:rsidRPr="00946FC9">
        <w:t>X1=0,1144+0,3002*X4+0,8074*X5</w:t>
      </w:r>
    </w:p>
    <w:p w:rsidR="00E118F4" w:rsidRDefault="00E118F4" w:rsidP="00DE1725">
      <w:pPr>
        <w:jc w:val="right"/>
      </w:pPr>
      <w:r>
        <w:t>Табл 2.</w:t>
      </w:r>
    </w:p>
    <w:tbl>
      <w:tblPr>
        <w:tblW w:w="9123" w:type="dxa"/>
        <w:tblInd w:w="93" w:type="dxa"/>
        <w:tblLook w:val="00A0" w:firstRow="1" w:lastRow="0" w:firstColumn="1" w:lastColumn="0" w:noHBand="0" w:noVBand="0"/>
      </w:tblPr>
      <w:tblGrid>
        <w:gridCol w:w="2142"/>
        <w:gridCol w:w="1382"/>
        <w:gridCol w:w="960"/>
        <w:gridCol w:w="2335"/>
        <w:gridCol w:w="1136"/>
        <w:gridCol w:w="1168"/>
      </w:tblGrid>
      <w:tr w:rsidR="00E118F4" w:rsidRPr="004F2D71" w:rsidTr="008E69C3">
        <w:trPr>
          <w:trHeight w:val="765"/>
        </w:trPr>
        <w:tc>
          <w:tcPr>
            <w:tcW w:w="2142" w:type="dxa"/>
            <w:tcBorders>
              <w:top w:val="single" w:sz="4" w:space="0" w:color="auto"/>
              <w:left w:val="single" w:sz="4" w:space="0" w:color="auto"/>
              <w:bottom w:val="single" w:sz="4" w:space="0" w:color="auto"/>
              <w:right w:val="single" w:sz="4" w:space="0" w:color="auto"/>
            </w:tcBorders>
            <w:noWrap/>
            <w:vAlign w:val="bottom"/>
          </w:tcPr>
          <w:p w:rsidR="00E118F4" w:rsidRPr="00946FC9" w:rsidRDefault="00E118F4" w:rsidP="008E69C3">
            <w:pPr>
              <w:spacing w:after="0" w:line="240" w:lineRule="auto"/>
              <w:rPr>
                <w:rFonts w:ascii="Arial" w:hAnsi="Arial" w:cs="Arial"/>
                <w:sz w:val="16"/>
                <w:szCs w:val="16"/>
              </w:rPr>
            </w:pPr>
            <w:r w:rsidRPr="00946FC9">
              <w:rPr>
                <w:rFonts w:ascii="Arial" w:hAnsi="Arial" w:cs="Arial"/>
                <w:sz w:val="16"/>
                <w:szCs w:val="16"/>
              </w:rPr>
              <w:t> </w:t>
            </w:r>
          </w:p>
        </w:tc>
        <w:tc>
          <w:tcPr>
            <w:tcW w:w="1382" w:type="dxa"/>
            <w:tcBorders>
              <w:top w:val="single" w:sz="4" w:space="0" w:color="auto"/>
              <w:left w:val="nil"/>
              <w:bottom w:val="single" w:sz="4" w:space="0" w:color="auto"/>
              <w:right w:val="single" w:sz="4" w:space="0" w:color="auto"/>
            </w:tcBorders>
            <w:vAlign w:val="center"/>
          </w:tcPr>
          <w:p w:rsidR="00E118F4" w:rsidRPr="00946FC9" w:rsidRDefault="00E118F4" w:rsidP="008E69C3">
            <w:pPr>
              <w:spacing w:after="0" w:line="240" w:lineRule="auto"/>
              <w:jc w:val="center"/>
              <w:rPr>
                <w:rFonts w:ascii="Arial" w:hAnsi="Arial" w:cs="Arial"/>
                <w:color w:val="000000"/>
                <w:sz w:val="16"/>
                <w:szCs w:val="16"/>
              </w:rPr>
            </w:pPr>
            <w:r w:rsidRPr="00946FC9">
              <w:rPr>
                <w:rFonts w:ascii="Arial" w:hAnsi="Arial" w:cs="Arial"/>
                <w:color w:val="000000"/>
                <w:sz w:val="16"/>
                <w:szCs w:val="16"/>
              </w:rPr>
              <w:t>Y (X1 рассчитанное)</w:t>
            </w:r>
          </w:p>
        </w:tc>
        <w:tc>
          <w:tcPr>
            <w:tcW w:w="960" w:type="dxa"/>
            <w:tcBorders>
              <w:top w:val="single" w:sz="4" w:space="0" w:color="auto"/>
              <w:left w:val="nil"/>
              <w:bottom w:val="single" w:sz="4" w:space="0" w:color="auto"/>
              <w:right w:val="single" w:sz="4" w:space="0" w:color="auto"/>
            </w:tcBorders>
            <w:noWrap/>
            <w:vAlign w:val="center"/>
          </w:tcPr>
          <w:p w:rsidR="00E118F4" w:rsidRPr="00946FC9" w:rsidRDefault="00E118F4" w:rsidP="008E69C3">
            <w:pPr>
              <w:spacing w:after="0" w:line="240" w:lineRule="auto"/>
              <w:jc w:val="center"/>
              <w:rPr>
                <w:rFonts w:ascii="Arial" w:hAnsi="Arial" w:cs="Arial"/>
                <w:color w:val="000000"/>
                <w:sz w:val="16"/>
                <w:szCs w:val="16"/>
              </w:rPr>
            </w:pPr>
            <w:r w:rsidRPr="00946FC9">
              <w:rPr>
                <w:rFonts w:ascii="Times New Roman" w:hAnsi="Times New Roman"/>
                <w:color w:val="000000"/>
                <w:sz w:val="16"/>
                <w:szCs w:val="16"/>
              </w:rPr>
              <w:t>X2</w:t>
            </w:r>
          </w:p>
        </w:tc>
        <w:tc>
          <w:tcPr>
            <w:tcW w:w="2335" w:type="dxa"/>
            <w:tcBorders>
              <w:top w:val="single" w:sz="4" w:space="0" w:color="auto"/>
              <w:left w:val="nil"/>
              <w:bottom w:val="single" w:sz="4" w:space="0" w:color="auto"/>
              <w:right w:val="single" w:sz="4" w:space="0" w:color="auto"/>
            </w:tcBorders>
            <w:noWrap/>
            <w:vAlign w:val="center"/>
          </w:tcPr>
          <w:p w:rsidR="00E118F4" w:rsidRPr="00946FC9" w:rsidRDefault="00E118F4" w:rsidP="008E69C3">
            <w:pPr>
              <w:spacing w:after="0" w:line="240" w:lineRule="auto"/>
              <w:jc w:val="center"/>
              <w:rPr>
                <w:rFonts w:ascii="Arial" w:hAnsi="Arial" w:cs="Arial"/>
                <w:color w:val="000000"/>
                <w:sz w:val="16"/>
                <w:szCs w:val="16"/>
              </w:rPr>
            </w:pPr>
            <w:r w:rsidRPr="00946FC9">
              <w:rPr>
                <w:rFonts w:ascii="Times New Roman" w:hAnsi="Times New Roman"/>
                <w:color w:val="000000"/>
                <w:sz w:val="16"/>
                <w:szCs w:val="16"/>
              </w:rPr>
              <w:t>X3</w:t>
            </w:r>
          </w:p>
        </w:tc>
        <w:tc>
          <w:tcPr>
            <w:tcW w:w="1136" w:type="dxa"/>
            <w:tcBorders>
              <w:top w:val="single" w:sz="4" w:space="0" w:color="auto"/>
              <w:left w:val="nil"/>
              <w:bottom w:val="single" w:sz="4" w:space="0" w:color="auto"/>
              <w:right w:val="single" w:sz="4" w:space="0" w:color="auto"/>
            </w:tcBorders>
            <w:noWrap/>
            <w:vAlign w:val="center"/>
          </w:tcPr>
          <w:p w:rsidR="00E118F4" w:rsidRPr="00946FC9" w:rsidRDefault="00E118F4" w:rsidP="008E69C3">
            <w:pPr>
              <w:spacing w:after="0" w:line="240" w:lineRule="auto"/>
              <w:jc w:val="center"/>
              <w:rPr>
                <w:rFonts w:ascii="Arial" w:hAnsi="Arial" w:cs="Arial"/>
                <w:color w:val="000000"/>
                <w:sz w:val="16"/>
                <w:szCs w:val="16"/>
              </w:rPr>
            </w:pPr>
            <w:r w:rsidRPr="00946FC9">
              <w:rPr>
                <w:rFonts w:ascii="Times New Roman" w:hAnsi="Times New Roman"/>
                <w:color w:val="000000"/>
                <w:sz w:val="16"/>
                <w:szCs w:val="16"/>
              </w:rPr>
              <w:t>X4</w:t>
            </w:r>
          </w:p>
        </w:tc>
        <w:tc>
          <w:tcPr>
            <w:tcW w:w="1168" w:type="dxa"/>
            <w:tcBorders>
              <w:top w:val="single" w:sz="4" w:space="0" w:color="auto"/>
              <w:left w:val="nil"/>
              <w:bottom w:val="single" w:sz="4" w:space="0" w:color="auto"/>
              <w:right w:val="single" w:sz="4" w:space="0" w:color="auto"/>
            </w:tcBorders>
            <w:noWrap/>
            <w:vAlign w:val="center"/>
          </w:tcPr>
          <w:p w:rsidR="00E118F4" w:rsidRPr="00946FC9" w:rsidRDefault="00E118F4" w:rsidP="008E69C3">
            <w:pPr>
              <w:spacing w:after="0" w:line="240" w:lineRule="auto"/>
              <w:jc w:val="center"/>
              <w:rPr>
                <w:rFonts w:ascii="Arial" w:hAnsi="Arial" w:cs="Arial"/>
                <w:color w:val="000000"/>
                <w:sz w:val="16"/>
                <w:szCs w:val="16"/>
              </w:rPr>
            </w:pPr>
            <w:r w:rsidRPr="00946FC9">
              <w:rPr>
                <w:rFonts w:ascii="Times New Roman" w:hAnsi="Times New Roman"/>
                <w:color w:val="000000"/>
                <w:sz w:val="16"/>
                <w:szCs w:val="16"/>
              </w:rPr>
              <w:t>X5</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noWrap/>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 xml:space="preserve">Брянская область    </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-0,65393</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-0,65075</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-0,46276</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-1,02263</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-0,57139</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noWrap/>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Владимирская область</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-0,39072</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-0,81461</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-0,26867</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0,236626</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-0,7136</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noWrap/>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 xml:space="preserve">Ивановская область  </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-0,61872</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-1,1112</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-0,69186</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0,539878</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-1,10873</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noWrap/>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 xml:space="preserve">Курская область     </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-0,12283</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-1,45368</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-0,59409</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-0,42401</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-0,13617</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noWrap/>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 xml:space="preserve">Орловская область   </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-0,58249</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-0,08706</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-0,58023</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-0,58957</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-0,64392</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noWrap/>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 xml:space="preserve">Республика Адыгея   </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-1,80742</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-1,5012</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-0,73783</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-3,10493</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-1,22581</w:t>
            </w:r>
          </w:p>
        </w:tc>
      </w:tr>
      <w:tr w:rsidR="00E118F4" w:rsidRPr="004F2D71" w:rsidTr="008E69C3">
        <w:trPr>
          <w:trHeight w:val="270"/>
        </w:trPr>
        <w:tc>
          <w:tcPr>
            <w:tcW w:w="2142" w:type="dxa"/>
            <w:tcBorders>
              <w:top w:val="nil"/>
              <w:left w:val="single" w:sz="4" w:space="0" w:color="auto"/>
              <w:bottom w:val="single" w:sz="4" w:space="0" w:color="auto"/>
              <w:right w:val="single" w:sz="4" w:space="0" w:color="auto"/>
            </w:tcBorders>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 xml:space="preserve">Кабардино-Балкарская Республика                           </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-1,25919</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-1,55363</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-0,72542</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-1,79469</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-1,03397</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noWrap/>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 xml:space="preserve">Республика Калмыкия </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-1,54323</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-0,57373</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-0,88229</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-0,22692</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-1,96868</w:t>
            </w:r>
          </w:p>
        </w:tc>
      </w:tr>
      <w:tr w:rsidR="00E118F4" w:rsidRPr="004F2D71" w:rsidTr="008E69C3">
        <w:trPr>
          <w:trHeight w:val="270"/>
        </w:trPr>
        <w:tc>
          <w:tcPr>
            <w:tcW w:w="2142" w:type="dxa"/>
            <w:tcBorders>
              <w:top w:val="nil"/>
              <w:left w:val="single" w:sz="4" w:space="0" w:color="auto"/>
              <w:bottom w:val="single" w:sz="4" w:space="0" w:color="auto"/>
              <w:right w:val="single" w:sz="4" w:space="0" w:color="auto"/>
            </w:tcBorders>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 xml:space="preserve">Карачаево-Черкесская Республика                           </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-0,84809</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-1,1833</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-0,83268</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-0,49969</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-1,00629</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noWrap/>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 xml:space="preserve">Республика Марий Эл </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-0,88788</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-0,5639</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-0,68165</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0,080532</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-1,27131</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noWrap/>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Чувашская Республика</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-0,71658</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-0,60978</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-0,34164</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0,00853</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-1,03238</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noWrap/>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 xml:space="preserve">Республика Алтай    </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-0,77421</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-0,8015</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-0,77723</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-1,53453</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-0,53003</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noWrap/>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 xml:space="preserve">Республика Бурятия  </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-0,10979</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-1,1833</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-0,67289</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-0,28474</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-0,1718</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noWrap/>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 xml:space="preserve">Забайкальский край  </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-0,54894</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-2,02064</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-0,7422</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-1,46779</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-0,27583</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noWrap/>
            <w:vAlign w:val="center"/>
          </w:tcPr>
          <w:p w:rsidR="00E118F4" w:rsidRPr="00946FC9" w:rsidRDefault="00E118F4" w:rsidP="008E69C3">
            <w:pPr>
              <w:spacing w:after="0" w:line="240" w:lineRule="auto"/>
              <w:rPr>
                <w:rFonts w:ascii="Arial" w:hAnsi="Arial" w:cs="Arial"/>
                <w:color w:val="000000"/>
                <w:sz w:val="16"/>
                <w:szCs w:val="16"/>
              </w:rPr>
            </w:pPr>
            <w:r w:rsidRPr="00946FC9">
              <w:rPr>
                <w:rFonts w:ascii="Arial" w:hAnsi="Arial" w:cs="Arial"/>
                <w:color w:val="000000"/>
                <w:sz w:val="16"/>
                <w:szCs w:val="16"/>
              </w:rPr>
              <w:t xml:space="preserve">Амурская область    </w:t>
            </w:r>
          </w:p>
        </w:tc>
        <w:tc>
          <w:tcPr>
            <w:tcW w:w="1382"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0,135724</w:t>
            </w:r>
          </w:p>
        </w:tc>
        <w:tc>
          <w:tcPr>
            <w:tcW w:w="960"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-1,72405</w:t>
            </w:r>
          </w:p>
        </w:tc>
        <w:tc>
          <w:tcPr>
            <w:tcW w:w="2335"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-0,56417</w:t>
            </w:r>
          </w:p>
        </w:tc>
        <w:tc>
          <w:tcPr>
            <w:tcW w:w="1136"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-0,01197</w:t>
            </w:r>
          </w:p>
        </w:tc>
        <w:tc>
          <w:tcPr>
            <w:tcW w:w="1168" w:type="dxa"/>
            <w:tcBorders>
              <w:top w:val="nil"/>
              <w:left w:val="nil"/>
              <w:bottom w:val="single" w:sz="4" w:space="0" w:color="auto"/>
              <w:right w:val="single" w:sz="4" w:space="0" w:color="auto"/>
            </w:tcBorders>
            <w:noWrap/>
            <w:vAlign w:val="center"/>
          </w:tcPr>
          <w:p w:rsidR="00E118F4" w:rsidRPr="00946FC9" w:rsidRDefault="00E118F4" w:rsidP="008E69C3">
            <w:pPr>
              <w:spacing w:after="0" w:line="240" w:lineRule="auto"/>
              <w:jc w:val="right"/>
              <w:rPr>
                <w:rFonts w:ascii="Arial" w:hAnsi="Arial" w:cs="Arial"/>
                <w:color w:val="000000"/>
                <w:sz w:val="16"/>
                <w:szCs w:val="16"/>
              </w:rPr>
            </w:pPr>
            <w:r w:rsidRPr="00946FC9">
              <w:rPr>
                <w:rFonts w:ascii="Arial" w:hAnsi="Arial" w:cs="Arial"/>
                <w:color w:val="000000"/>
                <w:sz w:val="16"/>
                <w:szCs w:val="16"/>
              </w:rPr>
              <w:t>0,03086</w:t>
            </w:r>
          </w:p>
        </w:tc>
      </w:tr>
      <w:tr w:rsidR="00E118F4" w:rsidRPr="004F2D71" w:rsidTr="008E69C3">
        <w:trPr>
          <w:trHeight w:val="255"/>
        </w:trPr>
        <w:tc>
          <w:tcPr>
            <w:tcW w:w="2142" w:type="dxa"/>
            <w:tcBorders>
              <w:top w:val="nil"/>
              <w:left w:val="single" w:sz="4" w:space="0" w:color="auto"/>
              <w:bottom w:val="single" w:sz="4" w:space="0" w:color="auto"/>
              <w:right w:val="single" w:sz="4" w:space="0" w:color="auto"/>
            </w:tcBorders>
            <w:shd w:val="clear" w:color="000000" w:fill="FFC000"/>
            <w:noWrap/>
            <w:vAlign w:val="bottom"/>
          </w:tcPr>
          <w:p w:rsidR="00E118F4" w:rsidRPr="00946FC9" w:rsidRDefault="00E118F4" w:rsidP="008E69C3">
            <w:pPr>
              <w:spacing w:after="0" w:line="240" w:lineRule="auto"/>
              <w:rPr>
                <w:rFonts w:ascii="Arial" w:hAnsi="Arial" w:cs="Arial"/>
                <w:sz w:val="16"/>
                <w:szCs w:val="16"/>
              </w:rPr>
            </w:pPr>
            <w:r w:rsidRPr="00946FC9">
              <w:rPr>
                <w:rFonts w:ascii="Arial" w:hAnsi="Arial" w:cs="Arial"/>
                <w:sz w:val="16"/>
                <w:szCs w:val="16"/>
              </w:rPr>
              <w:t>сумма</w:t>
            </w:r>
          </w:p>
        </w:tc>
        <w:tc>
          <w:tcPr>
            <w:tcW w:w="1382" w:type="dxa"/>
            <w:tcBorders>
              <w:top w:val="nil"/>
              <w:left w:val="nil"/>
              <w:bottom w:val="single" w:sz="4" w:space="0" w:color="auto"/>
              <w:right w:val="single" w:sz="4" w:space="0" w:color="auto"/>
            </w:tcBorders>
            <w:shd w:val="clear" w:color="000000" w:fill="FFC000"/>
            <w:noWrap/>
            <w:vAlign w:val="bottom"/>
          </w:tcPr>
          <w:p w:rsidR="00E118F4" w:rsidRPr="00946FC9" w:rsidRDefault="00E118F4" w:rsidP="008E69C3">
            <w:pPr>
              <w:spacing w:after="0" w:line="240" w:lineRule="auto"/>
              <w:jc w:val="right"/>
              <w:rPr>
                <w:rFonts w:ascii="Arial" w:hAnsi="Arial" w:cs="Arial"/>
                <w:sz w:val="16"/>
                <w:szCs w:val="16"/>
              </w:rPr>
            </w:pPr>
            <w:r>
              <w:rPr>
                <w:rFonts w:ascii="Arial" w:hAnsi="Arial" w:cs="Arial"/>
                <w:sz w:val="16"/>
                <w:szCs w:val="16"/>
                <w:lang w:val="en-US"/>
              </w:rPr>
              <w:t>Y=</w:t>
            </w:r>
            <w:r w:rsidRPr="00946FC9">
              <w:rPr>
                <w:rFonts w:ascii="Arial" w:hAnsi="Arial" w:cs="Arial"/>
                <w:sz w:val="16"/>
                <w:szCs w:val="16"/>
              </w:rPr>
              <w:t>-10,7283</w:t>
            </w:r>
          </w:p>
        </w:tc>
        <w:tc>
          <w:tcPr>
            <w:tcW w:w="960"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rPr>
                <w:rFonts w:ascii="Arial" w:hAnsi="Arial" w:cs="Arial"/>
                <w:sz w:val="16"/>
                <w:szCs w:val="16"/>
              </w:rPr>
            </w:pPr>
            <w:r w:rsidRPr="00946FC9">
              <w:rPr>
                <w:rFonts w:ascii="Arial" w:hAnsi="Arial" w:cs="Arial"/>
                <w:sz w:val="16"/>
                <w:szCs w:val="16"/>
              </w:rPr>
              <w:t> </w:t>
            </w:r>
          </w:p>
        </w:tc>
        <w:tc>
          <w:tcPr>
            <w:tcW w:w="2335"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rPr>
                <w:rFonts w:ascii="Arial" w:hAnsi="Arial" w:cs="Arial"/>
                <w:sz w:val="16"/>
                <w:szCs w:val="16"/>
              </w:rPr>
            </w:pPr>
            <w:r w:rsidRPr="00946FC9">
              <w:rPr>
                <w:rFonts w:ascii="Arial" w:hAnsi="Arial" w:cs="Arial"/>
                <w:sz w:val="16"/>
                <w:szCs w:val="16"/>
              </w:rPr>
              <w:t> </w:t>
            </w:r>
          </w:p>
        </w:tc>
        <w:tc>
          <w:tcPr>
            <w:tcW w:w="1136"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-10,0959</w:t>
            </w:r>
          </w:p>
        </w:tc>
        <w:tc>
          <w:tcPr>
            <w:tcW w:w="1168" w:type="dxa"/>
            <w:tcBorders>
              <w:top w:val="nil"/>
              <w:left w:val="nil"/>
              <w:bottom w:val="single" w:sz="4" w:space="0" w:color="auto"/>
              <w:right w:val="single" w:sz="4" w:space="0" w:color="auto"/>
            </w:tcBorders>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-11,659</w:t>
            </w:r>
          </w:p>
        </w:tc>
      </w:tr>
      <w:tr w:rsidR="00E118F4" w:rsidRPr="004F2D71" w:rsidTr="008E69C3">
        <w:trPr>
          <w:trHeight w:val="255"/>
        </w:trPr>
        <w:tc>
          <w:tcPr>
            <w:tcW w:w="2142" w:type="dxa"/>
            <w:tcBorders>
              <w:top w:val="nil"/>
              <w:left w:val="nil"/>
              <w:bottom w:val="nil"/>
              <w:right w:val="nil"/>
            </w:tcBorders>
            <w:noWrap/>
            <w:vAlign w:val="bottom"/>
          </w:tcPr>
          <w:p w:rsidR="00E118F4" w:rsidRPr="00946FC9" w:rsidRDefault="00E118F4" w:rsidP="008E69C3">
            <w:pPr>
              <w:spacing w:after="0" w:line="240" w:lineRule="auto"/>
              <w:rPr>
                <w:rFonts w:ascii="Arial" w:hAnsi="Arial" w:cs="Arial"/>
                <w:sz w:val="16"/>
                <w:szCs w:val="16"/>
              </w:rPr>
            </w:pPr>
          </w:p>
        </w:tc>
        <w:tc>
          <w:tcPr>
            <w:tcW w:w="1382" w:type="dxa"/>
            <w:tcBorders>
              <w:top w:val="nil"/>
              <w:left w:val="nil"/>
              <w:bottom w:val="nil"/>
              <w:right w:val="nil"/>
            </w:tcBorders>
            <w:noWrap/>
            <w:vAlign w:val="bottom"/>
          </w:tcPr>
          <w:p w:rsidR="00E118F4" w:rsidRPr="00946FC9" w:rsidRDefault="00E118F4" w:rsidP="008E69C3">
            <w:pPr>
              <w:spacing w:after="0" w:line="240" w:lineRule="auto"/>
              <w:rPr>
                <w:rFonts w:ascii="Arial" w:hAnsi="Arial" w:cs="Arial"/>
                <w:sz w:val="16"/>
                <w:szCs w:val="16"/>
              </w:rPr>
            </w:pPr>
          </w:p>
        </w:tc>
        <w:tc>
          <w:tcPr>
            <w:tcW w:w="960" w:type="dxa"/>
            <w:tcBorders>
              <w:top w:val="nil"/>
              <w:left w:val="nil"/>
              <w:bottom w:val="nil"/>
              <w:right w:val="nil"/>
            </w:tcBorders>
            <w:noWrap/>
            <w:vAlign w:val="bottom"/>
          </w:tcPr>
          <w:p w:rsidR="00E118F4" w:rsidRPr="00946FC9" w:rsidRDefault="00E118F4" w:rsidP="008E69C3">
            <w:pPr>
              <w:spacing w:after="0" w:line="240" w:lineRule="auto"/>
              <w:rPr>
                <w:rFonts w:ascii="Arial" w:hAnsi="Arial" w:cs="Arial"/>
                <w:sz w:val="16"/>
                <w:szCs w:val="16"/>
              </w:rPr>
            </w:pPr>
          </w:p>
        </w:tc>
        <w:tc>
          <w:tcPr>
            <w:tcW w:w="2335" w:type="dxa"/>
            <w:tcBorders>
              <w:top w:val="nil"/>
              <w:left w:val="single" w:sz="4" w:space="0" w:color="auto"/>
              <w:bottom w:val="single" w:sz="4" w:space="0" w:color="auto"/>
              <w:right w:val="single" w:sz="4" w:space="0" w:color="auto"/>
            </w:tcBorders>
            <w:noWrap/>
            <w:vAlign w:val="bottom"/>
          </w:tcPr>
          <w:p w:rsidR="00E118F4" w:rsidRPr="00946FC9" w:rsidRDefault="00E118F4" w:rsidP="008E69C3">
            <w:pPr>
              <w:spacing w:after="0" w:line="240" w:lineRule="auto"/>
              <w:rPr>
                <w:rFonts w:ascii="Arial" w:hAnsi="Arial" w:cs="Arial"/>
                <w:sz w:val="16"/>
                <w:szCs w:val="16"/>
              </w:rPr>
            </w:pPr>
            <w:r w:rsidRPr="00946FC9">
              <w:rPr>
                <w:rFonts w:ascii="Arial" w:hAnsi="Arial" w:cs="Arial"/>
                <w:sz w:val="16"/>
                <w:szCs w:val="16"/>
              </w:rPr>
              <w:t> </w:t>
            </w:r>
            <w:r>
              <w:rPr>
                <w:rFonts w:ascii="Cambria Math" w:hAnsi="Cambria Math" w:cs="Arial"/>
                <w:sz w:val="20"/>
                <w:szCs w:val="20"/>
              </w:rPr>
              <w:br/>
            </w:r>
            <w:r w:rsidR="0066247E">
              <w:pict>
                <v:shape id="_x0000_i1047" type="#_x0000_t75" style="width:102.75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A07B1&quot;/&gt;&lt;wsp:rsid wsp:val=&quot;000C7D5A&quot;/&gt;&lt;wsp:rsid wsp:val=&quot;00111885&quot;/&gt;&lt;wsp:rsid wsp:val=&quot;0013270B&quot;/&gt;&lt;wsp:rsid wsp:val=&quot;001A7EAB&quot;/&gt;&lt;wsp:rsid wsp:val=&quot;001C19E4&quot;/&gt;&lt;wsp:rsid wsp:val=&quot;00216D45&quot;/&gt;&lt;wsp:rsid wsp:val=&quot;00230C91&quot;/&gt;&lt;wsp:rsid wsp:val=&quot;00232B7B&quot;/&gt;&lt;wsp:rsid wsp:val=&quot;00284D24&quot;/&gt;&lt;wsp:rsid wsp:val=&quot;002863B9&quot;/&gt;&lt;wsp:rsid wsp:val=&quot;002C48AE&quot;/&gt;&lt;wsp:rsid wsp:val=&quot;00321E44&quot;/&gt;&lt;wsp:rsid wsp:val=&quot;003224F8&quot;/&gt;&lt;wsp:rsid wsp:val=&quot;00355A2D&quot;/&gt;&lt;wsp:rsid wsp:val=&quot;003672FF&quot;/&gt;&lt;wsp:rsid wsp:val=&quot;0039514E&quot;/&gt;&lt;wsp:rsid wsp:val=&quot;003A07B1&quot;/&gt;&lt;wsp:rsid wsp:val=&quot;003C07A3&quot;/&gt;&lt;wsp:rsid wsp:val=&quot;003D5900&quot;/&gt;&lt;wsp:rsid wsp:val=&quot;00422506&quot;/&gt;&lt;wsp:rsid wsp:val=&quot;0043265A&quot;/&gt;&lt;wsp:rsid wsp:val=&quot;00465D84&quot;/&gt;&lt;wsp:rsid wsp:val=&quot;004F170C&quot;/&gt;&lt;wsp:rsid wsp:val=&quot;004F2D71&quot;/&gt;&lt;wsp:rsid wsp:val=&quot;004F46CC&quot;/&gt;&lt;wsp:rsid wsp:val=&quot;00503A91&quot;/&gt;&lt;wsp:rsid wsp:val=&quot;00570CDF&quot;/&gt;&lt;wsp:rsid wsp:val=&quot;005721E9&quot;/&gt;&lt;wsp:rsid wsp:val=&quot;005A3747&quot;/&gt;&lt;wsp:rsid wsp:val=&quot;0062019B&quot;/&gt;&lt;wsp:rsid wsp:val=&quot;006669A5&quot;/&gt;&lt;wsp:rsid wsp:val=&quot;00677AD0&quot;/&gt;&lt;wsp:rsid wsp:val=&quot;00721FBF&quot;/&gt;&lt;wsp:rsid wsp:val=&quot;00724617&quot;/&gt;&lt;wsp:rsid wsp:val=&quot;00753C91&quot;/&gt;&lt;wsp:rsid wsp:val=&quot;007555C9&quot;/&gt;&lt;wsp:rsid wsp:val=&quot;007601EA&quot;/&gt;&lt;wsp:rsid wsp:val=&quot;008047C4&quot;/&gt;&lt;wsp:rsid wsp:val=&quot;00811330&quot;/&gt;&lt;wsp:rsid wsp:val=&quot;008362D9&quot;/&gt;&lt;wsp:rsid wsp:val=&quot;00883B52&quot;/&gt;&lt;wsp:rsid wsp:val=&quot;0088766F&quot;/&gt;&lt;wsp:rsid wsp:val=&quot;00887A7D&quot;/&gt;&lt;wsp:rsid wsp:val=&quot;00890855&quot;/&gt;&lt;wsp:rsid wsp:val=&quot;008D7450&quot;/&gt;&lt;wsp:rsid wsp:val=&quot;0092100C&quot;/&gt;&lt;wsp:rsid wsp:val=&quot;00925075&quot;/&gt;&lt;wsp:rsid wsp:val=&quot;009257DC&quot;/&gt;&lt;wsp:rsid wsp:val=&quot;009275CD&quot;/&gt;&lt;wsp:rsid wsp:val=&quot;0095166F&quot;/&gt;&lt;wsp:rsid wsp:val=&quot;009775B0&quot;/&gt;&lt;wsp:rsid wsp:val=&quot;00A45A0A&quot;/&gt;&lt;wsp:rsid wsp:val=&quot;00A535D2&quot;/&gt;&lt;wsp:rsid wsp:val=&quot;00A9342C&quot;/&gt;&lt;wsp:rsid wsp:val=&quot;00A95ABC&quot;/&gt;&lt;wsp:rsid wsp:val=&quot;00B070C5&quot;/&gt;&lt;wsp:rsid wsp:val=&quot;00B17888&quot;/&gt;&lt;wsp:rsid wsp:val=&quot;00B22699&quot;/&gt;&lt;wsp:rsid wsp:val=&quot;00B37D83&quot;/&gt;&lt;wsp:rsid wsp:val=&quot;00B82531&quot;/&gt;&lt;wsp:rsid wsp:val=&quot;00B87761&quot;/&gt;&lt;wsp:rsid wsp:val=&quot;00C01E97&quot;/&gt;&lt;wsp:rsid wsp:val=&quot;00C13095&quot;/&gt;&lt;wsp:rsid wsp:val=&quot;00C80CAA&quot;/&gt;&lt;wsp:rsid wsp:val=&quot;00CB61F5&quot;/&gt;&lt;wsp:rsid wsp:val=&quot;00CB7CBD&quot;/&gt;&lt;wsp:rsid wsp:val=&quot;00D67ABC&quot;/&gt;&lt;wsp:rsid wsp:val=&quot;00DD140A&quot;/&gt;&lt;wsp:rsid wsp:val=&quot;00DE1725&quot;/&gt;&lt;wsp:rsid wsp:val=&quot;00E507F9&quot;/&gt;&lt;wsp:rsid wsp:val=&quot;00EA4137&quot;/&gt;&lt;wsp:rsid wsp:val=&quot;00F01E98&quot;/&gt;&lt;wsp:rsid wsp:val=&quot;00F40B35&quot;/&gt;&lt;wsp:rsid wsp:val=&quot;00F66820&quot;/&gt;&lt;wsp:rsid wsp:val=&quot;00F849BC&quot;/&gt;&lt;wsp:rsid wsp:val=&quot;00FD106A&quot;/&gt;&lt;wsp:rsid wsp:val=&quot;00FD2B7B&quot;/&gt;&lt;wsp:rsid wsp:val=&quot;00FF3E6B&quot;/&gt;&lt;/wsp:rsids&gt;&lt;/w:docPr&gt;&lt;w:body&gt;&lt;w:p wsp:rsidR=&quot;00000000&quot; wsp:rsidRDefault=&quot;0092100C&quot;&gt;&lt;m:oMathPara&gt;&lt;m:oMath&gt;&lt;m:acc&gt;&lt;m:accPr&gt;&lt;m:chr m:val=&quot;М…&quot;/&gt;&lt;m:ctrlPr&gt;&lt;w:rPr&gt;&lt;w:rFonts w:ascii=&quot;Cambria Math&quot; w:h-ansi=&quot;Cambria Math&quot; w:cs=&quot;Arial&quot;/&gt;&lt;wx:font wx:val=&quot;Cambria Math&quot;/&gt;&lt;w:i/&gt;&lt;w:sz w:val=&quot;20&quot;/&gt;&lt;w:sz-cs w:val=&quot;20&quot;/&gt;&lt;/w:rPr&gt;&lt;/m:ctrlPr&gt;&lt;/m:accPr&gt;&lt;m:e&gt;&lt;m:sSub&gt;&lt;m:sSubPr&gt;&lt;m:ctrlPr&gt;&lt;w:rPr&gt;&lt;w:rFonts w:ascii=&quot;Cambria Math&quot; w:h-ansi=&quot;Cambria Math&quot; w:cs=&quot;Arial&quot;/&gt;&lt;wx:font wx:val=&quot;Cambria Math&quot;/&gt;&lt;w:i/&gt;&lt;w:sz w:val=&quot;20&quot;/&gt;&lt;w:sz-cs w:val=&quot;20&quot;/&gt;&lt;/w:rPr&gt;&lt;/m:ctrlPr&gt;&lt;/m:sSubPr&gt;&lt;m:e&gt;&lt;m:r&gt;&lt;w:rPr&gt;&lt;w:rFonts w:ascii=&quot;Cambria Math&quot; w:h-ansi=&quot;Cambria Math&quot; w:cs=&quot;Arial&quot;/&gt;&lt;wx:font wx:val=&quot;Cambria Math&quot;/&gt;&lt;w:i/&gt;&lt;w:sz w:val=&quot;20&quot;/&gt;&lt;w:sz-cs w:val=&quot;20&quot;/&gt;&lt;w:lang w:val=&quot;EN-US&quot;/&gt;&lt;/w:rPr&gt;&lt;m:t&gt;X&lt;/m:t&gt;&lt;/m:r&gt;&lt;/m:e&gt;&lt;m:sub&gt;&lt;m:r&gt;&lt;w:rPr&gt;&lt;w:rFonts w:ascii=&quot;Cambria Math&quot; w:h-ansi=&quot;Cambria Math&quot; w:cs=&quot;Arial&quot;/&gt;&lt;wx:font wx:val=&quot;Cambria Math&quot;/&gt;&lt;w:i/&gt;&lt;w:sz w:val=&quot;20&quot;/&gt;&lt;w:sz-cs w:val=&quot;20&quot;/&gt;&lt;/w:rPr&gt;&lt;m:t&gt;4&lt;/m:t&gt;&lt;/m:r&gt;&lt;/m:sub&gt;&lt;/m:sSub&gt;&lt;/m:e&gt;&lt;/m:acc&gt;&lt;m:r&gt;&lt;w:rPr&gt;&lt;w:rFonts w:ascii=&quot;Cambria Math&quot; w:h-ansi=&quot;Cambria Math&quot; w:cs=&quot;Arial&quot;/&gt;&lt;wx:font wx:val=&quot;Cambria Math&quot;/&gt;&lt;w:i/&gt;&lt;w:sz w:val=&quot;20&quot;/&gt;&lt;w:sz-cs w:val=&quot;20&quot;/&gt;&lt;/w:rPr&gt;&lt;m:t&gt;Рё&lt;/m:t&gt;&lt;/m:r&gt;&lt;m:acc&gt;&lt;m:accPr&gt;&lt;m:chr m:val=&quot;М…&quot;/&gt;&lt;m:ctrlPr&gt;&lt;w:rPr&gt;&lt;w:rFonts w:ascii=&quot;Cambria Math&quot; w:h-ansi=&quot;Cambria Math&quot; w:cs=&quot;Arial&quot;/&gt;&lt;wx:font wx:val=&quot;Cambria Math&quot;/&gt;&lt;w:i/&gt;&lt;w:sz w:val=&quot;20&quot;/&gt;&lt;w:sz-cs w:val=&quot;20&quot;/&gt;&lt;/w:rPr&gt;&lt;/m:ctrlPr&gt;&lt;/m:accPr&gt;&lt;m:e&gt;&lt;m:sSub&gt;&lt;m:sSubPr&gt;&lt;m:ctrlPr&gt;&lt;w:rPr&gt;&lt;w:rFonts w:ascii=&quot;Cambria Math&quot; w:h-ansi=&quot;Cambria Math&quot; w:cs=&quot;Arial&quot;/&gt;&lt;wx:font wx:val=&quot;Cambria Math&quot;/&gt;&lt;w:i/&gt;&lt;w:sz w:val=&quot;20&quot;/&gt;&lt;w:sz-cs w:val=&quot;20&quot;/&gt;&lt;/w:rPr&gt;&lt;/m:ctrlPr&gt;&lt;/m:sSubPr&gt;&lt;m:e&gt;&lt;m:r&gt;&lt;w:rPr&gt;&lt;w:rFonts w:ascii=&quot;Cambria Math&quot; w:h-ansi=&quot;Cambria Math&quot; w:cs=&quot;Arial&quot;/&gt;&lt;wx:font wx:val=&quot;Cambria Math&quot;/&gt;&lt;w:i/&gt;&lt;w:sz w:val=&quot;20&quot;/&gt;&lt;w:sz-cs w:val=&quot;20&quot;/&gt;&lt;w:lang w:val=&quot;EN-US&quot;/&gt;&lt;/w:rPr&gt;&lt;m:t&gt;X&lt;/m:t&gt;&lt;/m:r&gt;&lt;/m:e&gt;&lt;m:sub&gt;&lt;m:r&gt;&lt;w:rPr&gt;&lt;w:rFonts w:ascii=&quot;Cambria Math&quot; w:h-ansi=&quot;Cambria Math&quot; w:cs=&quot;Arial&quot;/&gt;&lt;wx:font wx:val=&quot;Cambria Math&quot;/&gt;&lt;w:i/&gt;&lt;w:sz w:val=&quot;20&quot;/&gt;&lt;w:sz-cs w:val=&quot;20&quot;/&gt;&lt;/w:rPr&gt;&lt;m:t&gt;5&lt;/m:t&gt;&lt;/m:r&gt;&lt;/m:sub&gt;&lt;/m:sSub&gt;&lt;/m:e&gt;&lt;/m:acc&gt;&lt;m:r&gt;&lt;w:rPr&gt;&lt;w:rFonts w:ascii=&quot;Cambria Math&quot; w:h-ansi=&quot;Cambria Math&quot; w:cs=&quot;Arial&quot;/&gt;&lt;wx:font wx:val=&quot;Cambria Math&quot;/&gt;&lt;w:i/&gt;&lt;w:sz w:val=&quot;20&quot;/&gt;&lt;w:sz-cs w:val=&quot;20&quot;/&gt;&lt;/w:rPr&gt;&lt;m:t&gt;СЃРѕРѕС‚РІРµС‚СЃС‚РІРµРЅРЅРѕ&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1" o:title="" chromakey="white"/>
                </v:shape>
              </w:pict>
            </w:r>
          </w:p>
        </w:tc>
        <w:tc>
          <w:tcPr>
            <w:tcW w:w="1136" w:type="dxa"/>
            <w:tcBorders>
              <w:top w:val="nil"/>
              <w:left w:val="nil"/>
              <w:bottom w:val="single" w:sz="4" w:space="0" w:color="auto"/>
              <w:right w:val="single" w:sz="4" w:space="0" w:color="auto"/>
            </w:tcBorders>
            <w:shd w:val="clear" w:color="000000" w:fill="FFC000"/>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-0,63099</w:t>
            </w:r>
          </w:p>
        </w:tc>
        <w:tc>
          <w:tcPr>
            <w:tcW w:w="1168" w:type="dxa"/>
            <w:tcBorders>
              <w:top w:val="nil"/>
              <w:left w:val="nil"/>
              <w:bottom w:val="single" w:sz="4" w:space="0" w:color="auto"/>
              <w:right w:val="single" w:sz="4" w:space="0" w:color="auto"/>
            </w:tcBorders>
            <w:shd w:val="clear" w:color="000000" w:fill="FFC000"/>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-0,72869</w:t>
            </w:r>
          </w:p>
        </w:tc>
      </w:tr>
      <w:tr w:rsidR="00E118F4" w:rsidRPr="004F2D71" w:rsidTr="008E69C3">
        <w:trPr>
          <w:trHeight w:val="447"/>
        </w:trPr>
        <w:tc>
          <w:tcPr>
            <w:tcW w:w="2142" w:type="dxa"/>
            <w:tcBorders>
              <w:top w:val="nil"/>
              <w:left w:val="nil"/>
              <w:bottom w:val="nil"/>
              <w:right w:val="nil"/>
            </w:tcBorders>
            <w:noWrap/>
            <w:vAlign w:val="bottom"/>
          </w:tcPr>
          <w:p w:rsidR="00E118F4" w:rsidRPr="00946FC9" w:rsidRDefault="00E118F4" w:rsidP="008E69C3">
            <w:pPr>
              <w:spacing w:after="0" w:line="240" w:lineRule="auto"/>
              <w:rPr>
                <w:rFonts w:ascii="Arial" w:hAnsi="Arial" w:cs="Arial"/>
                <w:sz w:val="16"/>
                <w:szCs w:val="16"/>
              </w:rPr>
            </w:pPr>
          </w:p>
        </w:tc>
        <w:tc>
          <w:tcPr>
            <w:tcW w:w="1382" w:type="dxa"/>
            <w:tcBorders>
              <w:top w:val="nil"/>
              <w:left w:val="nil"/>
              <w:bottom w:val="nil"/>
              <w:right w:val="nil"/>
            </w:tcBorders>
            <w:noWrap/>
            <w:vAlign w:val="bottom"/>
          </w:tcPr>
          <w:p w:rsidR="00E118F4" w:rsidRPr="00946FC9" w:rsidRDefault="00E118F4" w:rsidP="008E69C3">
            <w:pPr>
              <w:spacing w:after="0" w:line="240" w:lineRule="auto"/>
              <w:rPr>
                <w:rFonts w:ascii="Arial" w:hAnsi="Arial" w:cs="Arial"/>
                <w:sz w:val="16"/>
                <w:szCs w:val="16"/>
              </w:rPr>
            </w:pPr>
          </w:p>
        </w:tc>
        <w:tc>
          <w:tcPr>
            <w:tcW w:w="960" w:type="dxa"/>
            <w:tcBorders>
              <w:top w:val="nil"/>
              <w:left w:val="nil"/>
              <w:bottom w:val="nil"/>
              <w:right w:val="nil"/>
            </w:tcBorders>
            <w:noWrap/>
            <w:vAlign w:val="bottom"/>
          </w:tcPr>
          <w:p w:rsidR="00E118F4" w:rsidRPr="00946FC9" w:rsidRDefault="00E118F4" w:rsidP="008E69C3">
            <w:pPr>
              <w:spacing w:after="0" w:line="240" w:lineRule="auto"/>
              <w:rPr>
                <w:rFonts w:ascii="Arial" w:hAnsi="Arial" w:cs="Arial"/>
                <w:sz w:val="16"/>
                <w:szCs w:val="16"/>
              </w:rPr>
            </w:pPr>
          </w:p>
        </w:tc>
        <w:tc>
          <w:tcPr>
            <w:tcW w:w="2335" w:type="dxa"/>
            <w:tcBorders>
              <w:top w:val="nil"/>
              <w:left w:val="single" w:sz="4" w:space="0" w:color="auto"/>
              <w:bottom w:val="single" w:sz="4" w:space="0" w:color="auto"/>
              <w:right w:val="single" w:sz="4" w:space="0" w:color="auto"/>
            </w:tcBorders>
            <w:shd w:val="clear" w:color="000000" w:fill="FFFFFF"/>
            <w:vAlign w:val="bottom"/>
          </w:tcPr>
          <w:p w:rsidR="00E118F4" w:rsidRPr="00946FC9" w:rsidRDefault="00E118F4" w:rsidP="008E69C3">
            <w:pPr>
              <w:spacing w:after="0" w:line="240" w:lineRule="auto"/>
              <w:rPr>
                <w:rFonts w:ascii="Arial" w:hAnsi="Arial" w:cs="Arial"/>
                <w:sz w:val="16"/>
                <w:szCs w:val="16"/>
              </w:rPr>
            </w:pPr>
            <w:r w:rsidRPr="00946FC9">
              <w:rPr>
                <w:rFonts w:ascii="Arial" w:hAnsi="Arial" w:cs="Arial"/>
                <w:sz w:val="16"/>
                <w:szCs w:val="16"/>
              </w:rPr>
              <w:t>Э4 и Э5  соответственно:</w:t>
            </w:r>
          </w:p>
        </w:tc>
        <w:tc>
          <w:tcPr>
            <w:tcW w:w="1136" w:type="dxa"/>
            <w:tcBorders>
              <w:top w:val="nil"/>
              <w:left w:val="nil"/>
              <w:bottom w:val="single" w:sz="4" w:space="0" w:color="auto"/>
              <w:right w:val="single" w:sz="4" w:space="0" w:color="auto"/>
            </w:tcBorders>
            <w:shd w:val="clear" w:color="000000" w:fill="FFC000"/>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0,017657</w:t>
            </w:r>
          </w:p>
        </w:tc>
        <w:tc>
          <w:tcPr>
            <w:tcW w:w="1168" w:type="dxa"/>
            <w:tcBorders>
              <w:top w:val="nil"/>
              <w:left w:val="nil"/>
              <w:bottom w:val="single" w:sz="4" w:space="0" w:color="auto"/>
              <w:right w:val="single" w:sz="4" w:space="0" w:color="auto"/>
            </w:tcBorders>
            <w:shd w:val="clear" w:color="000000" w:fill="FFC000"/>
            <w:noWrap/>
            <w:vAlign w:val="bottom"/>
          </w:tcPr>
          <w:p w:rsidR="00E118F4" w:rsidRPr="00946FC9" w:rsidRDefault="00E118F4" w:rsidP="008E69C3">
            <w:pPr>
              <w:spacing w:after="0" w:line="240" w:lineRule="auto"/>
              <w:jc w:val="right"/>
              <w:rPr>
                <w:rFonts w:ascii="Arial" w:hAnsi="Arial" w:cs="Arial"/>
                <w:sz w:val="16"/>
                <w:szCs w:val="16"/>
              </w:rPr>
            </w:pPr>
            <w:r w:rsidRPr="00946FC9">
              <w:rPr>
                <w:rFonts w:ascii="Arial" w:hAnsi="Arial" w:cs="Arial"/>
                <w:sz w:val="16"/>
                <w:szCs w:val="16"/>
              </w:rPr>
              <w:t>0,05484</w:t>
            </w:r>
          </w:p>
        </w:tc>
      </w:tr>
    </w:tbl>
    <w:p w:rsidR="00E118F4" w:rsidRDefault="00E118F4" w:rsidP="00DE1725">
      <w:r>
        <w:br/>
        <w:t>3 Кластер:</w:t>
      </w:r>
    </w:p>
    <w:p w:rsidR="00E118F4" w:rsidRDefault="00E118F4" w:rsidP="00DE1725">
      <w:r>
        <w:rPr>
          <w:lang w:val="en-US"/>
        </w:rPr>
        <w:t>X1=0,1155-0,4086*X2</w:t>
      </w:r>
    </w:p>
    <w:p w:rsidR="00E118F4" w:rsidRPr="00AB7B86" w:rsidRDefault="00E118F4" w:rsidP="00DE1725">
      <w:pPr>
        <w:jc w:val="right"/>
      </w:pPr>
      <w:r>
        <w:t>Табл 3.</w:t>
      </w:r>
    </w:p>
    <w:tbl>
      <w:tblPr>
        <w:tblW w:w="7832" w:type="dxa"/>
        <w:jc w:val="center"/>
        <w:tblLook w:val="00A0" w:firstRow="1" w:lastRow="0" w:firstColumn="1" w:lastColumn="0" w:noHBand="0" w:noVBand="0"/>
      </w:tblPr>
      <w:tblGrid>
        <w:gridCol w:w="2160"/>
        <w:gridCol w:w="1297"/>
        <w:gridCol w:w="1387"/>
        <w:gridCol w:w="1112"/>
        <w:gridCol w:w="973"/>
        <w:gridCol w:w="1080"/>
      </w:tblGrid>
      <w:tr w:rsidR="00E118F4" w:rsidRPr="004F2D71" w:rsidTr="008E69C3">
        <w:trPr>
          <w:trHeight w:val="675"/>
          <w:jc w:val="center"/>
        </w:trPr>
        <w:tc>
          <w:tcPr>
            <w:tcW w:w="2160" w:type="dxa"/>
            <w:tcBorders>
              <w:top w:val="single" w:sz="4" w:space="0" w:color="auto"/>
              <w:left w:val="single" w:sz="4" w:space="0" w:color="auto"/>
              <w:bottom w:val="single" w:sz="4" w:space="0" w:color="auto"/>
              <w:right w:val="single" w:sz="4" w:space="0" w:color="auto"/>
            </w:tcBorders>
            <w:noWrap/>
            <w:vAlign w:val="bottom"/>
          </w:tcPr>
          <w:p w:rsidR="00E118F4" w:rsidRPr="00AB7B86" w:rsidRDefault="00E118F4" w:rsidP="008E69C3">
            <w:pPr>
              <w:spacing w:after="0" w:line="240" w:lineRule="auto"/>
              <w:rPr>
                <w:rFonts w:ascii="Arial" w:hAnsi="Arial" w:cs="Arial"/>
                <w:sz w:val="16"/>
                <w:szCs w:val="16"/>
              </w:rPr>
            </w:pPr>
            <w:r w:rsidRPr="00AB7B86">
              <w:rPr>
                <w:rFonts w:ascii="Arial" w:hAnsi="Arial" w:cs="Arial"/>
                <w:sz w:val="16"/>
                <w:szCs w:val="16"/>
              </w:rPr>
              <w:t> </w:t>
            </w:r>
          </w:p>
        </w:tc>
        <w:tc>
          <w:tcPr>
            <w:tcW w:w="1297" w:type="dxa"/>
            <w:tcBorders>
              <w:top w:val="single" w:sz="4" w:space="0" w:color="auto"/>
              <w:left w:val="nil"/>
              <w:bottom w:val="single" w:sz="4" w:space="0" w:color="auto"/>
              <w:right w:val="single" w:sz="4" w:space="0" w:color="auto"/>
            </w:tcBorders>
            <w:vAlign w:val="center"/>
          </w:tcPr>
          <w:p w:rsidR="00E118F4" w:rsidRPr="00AB7B86" w:rsidRDefault="00E118F4" w:rsidP="008E69C3">
            <w:pPr>
              <w:spacing w:after="0" w:line="240" w:lineRule="auto"/>
              <w:jc w:val="center"/>
              <w:rPr>
                <w:rFonts w:ascii="Arial" w:hAnsi="Arial" w:cs="Arial"/>
                <w:color w:val="000000"/>
                <w:sz w:val="16"/>
                <w:szCs w:val="16"/>
              </w:rPr>
            </w:pPr>
            <w:r w:rsidRPr="00AB7B86">
              <w:rPr>
                <w:rFonts w:ascii="Arial" w:hAnsi="Arial" w:cs="Arial"/>
                <w:color w:val="000000"/>
                <w:sz w:val="16"/>
                <w:szCs w:val="16"/>
              </w:rPr>
              <w:t>Y (X1 рассчитанное)</w:t>
            </w:r>
          </w:p>
        </w:tc>
        <w:tc>
          <w:tcPr>
            <w:tcW w:w="1210" w:type="dxa"/>
            <w:tcBorders>
              <w:top w:val="single" w:sz="4" w:space="0" w:color="auto"/>
              <w:left w:val="nil"/>
              <w:bottom w:val="single" w:sz="4" w:space="0" w:color="auto"/>
              <w:right w:val="single" w:sz="4" w:space="0" w:color="auto"/>
            </w:tcBorders>
            <w:noWrap/>
            <w:vAlign w:val="center"/>
          </w:tcPr>
          <w:p w:rsidR="00E118F4" w:rsidRPr="00AB7B86" w:rsidRDefault="00E118F4" w:rsidP="008E69C3">
            <w:pPr>
              <w:spacing w:after="0" w:line="240" w:lineRule="auto"/>
              <w:jc w:val="center"/>
              <w:rPr>
                <w:rFonts w:ascii="Arial" w:hAnsi="Arial" w:cs="Arial"/>
                <w:color w:val="000000"/>
                <w:sz w:val="16"/>
                <w:szCs w:val="16"/>
              </w:rPr>
            </w:pPr>
            <w:r w:rsidRPr="00AB7B86">
              <w:rPr>
                <w:rFonts w:ascii="Times New Roman" w:hAnsi="Times New Roman"/>
                <w:color w:val="000000"/>
                <w:sz w:val="16"/>
                <w:szCs w:val="16"/>
              </w:rPr>
              <w:t>X2</w:t>
            </w:r>
          </w:p>
        </w:tc>
        <w:tc>
          <w:tcPr>
            <w:tcW w:w="1112" w:type="dxa"/>
            <w:tcBorders>
              <w:top w:val="single" w:sz="4" w:space="0" w:color="auto"/>
              <w:left w:val="nil"/>
              <w:bottom w:val="single" w:sz="4" w:space="0" w:color="auto"/>
              <w:right w:val="single" w:sz="4" w:space="0" w:color="auto"/>
            </w:tcBorders>
            <w:noWrap/>
            <w:vAlign w:val="center"/>
          </w:tcPr>
          <w:p w:rsidR="00E118F4" w:rsidRPr="00AB7B86" w:rsidRDefault="00E118F4" w:rsidP="008E69C3">
            <w:pPr>
              <w:spacing w:after="0" w:line="240" w:lineRule="auto"/>
              <w:jc w:val="center"/>
              <w:rPr>
                <w:rFonts w:ascii="Arial" w:hAnsi="Arial" w:cs="Arial"/>
                <w:color w:val="000000"/>
                <w:sz w:val="16"/>
                <w:szCs w:val="16"/>
              </w:rPr>
            </w:pPr>
            <w:r w:rsidRPr="00AB7B86">
              <w:rPr>
                <w:rFonts w:ascii="Times New Roman" w:hAnsi="Times New Roman"/>
                <w:color w:val="000000"/>
                <w:sz w:val="16"/>
                <w:szCs w:val="16"/>
              </w:rPr>
              <w:t>X3</w:t>
            </w:r>
          </w:p>
        </w:tc>
        <w:tc>
          <w:tcPr>
            <w:tcW w:w="973" w:type="dxa"/>
            <w:tcBorders>
              <w:top w:val="single" w:sz="4" w:space="0" w:color="auto"/>
              <w:left w:val="nil"/>
              <w:bottom w:val="single" w:sz="4" w:space="0" w:color="auto"/>
              <w:right w:val="single" w:sz="4" w:space="0" w:color="auto"/>
            </w:tcBorders>
            <w:noWrap/>
            <w:vAlign w:val="center"/>
          </w:tcPr>
          <w:p w:rsidR="00E118F4" w:rsidRPr="00AB7B86" w:rsidRDefault="00E118F4" w:rsidP="008E69C3">
            <w:pPr>
              <w:spacing w:after="0" w:line="240" w:lineRule="auto"/>
              <w:jc w:val="center"/>
              <w:rPr>
                <w:rFonts w:ascii="Arial" w:hAnsi="Arial" w:cs="Arial"/>
                <w:color w:val="000000"/>
                <w:sz w:val="16"/>
                <w:szCs w:val="16"/>
              </w:rPr>
            </w:pPr>
            <w:r w:rsidRPr="00AB7B86">
              <w:rPr>
                <w:rFonts w:ascii="Times New Roman" w:hAnsi="Times New Roman"/>
                <w:color w:val="000000"/>
                <w:sz w:val="16"/>
                <w:szCs w:val="16"/>
              </w:rPr>
              <w:t>X4</w:t>
            </w:r>
          </w:p>
        </w:tc>
        <w:tc>
          <w:tcPr>
            <w:tcW w:w="1080" w:type="dxa"/>
            <w:tcBorders>
              <w:top w:val="single" w:sz="4" w:space="0" w:color="auto"/>
              <w:left w:val="nil"/>
              <w:bottom w:val="single" w:sz="4" w:space="0" w:color="auto"/>
              <w:right w:val="single" w:sz="4" w:space="0" w:color="auto"/>
            </w:tcBorders>
            <w:noWrap/>
            <w:vAlign w:val="center"/>
          </w:tcPr>
          <w:p w:rsidR="00E118F4" w:rsidRPr="00AB7B86" w:rsidRDefault="00E118F4" w:rsidP="008E69C3">
            <w:pPr>
              <w:spacing w:after="0" w:line="240" w:lineRule="auto"/>
              <w:jc w:val="center"/>
              <w:rPr>
                <w:rFonts w:ascii="Arial" w:hAnsi="Arial" w:cs="Arial"/>
                <w:color w:val="000000"/>
                <w:sz w:val="16"/>
                <w:szCs w:val="16"/>
              </w:rPr>
            </w:pPr>
            <w:r w:rsidRPr="00AB7B86">
              <w:rPr>
                <w:rFonts w:ascii="Times New Roman" w:hAnsi="Times New Roman"/>
                <w:color w:val="000000"/>
                <w:sz w:val="16"/>
                <w:szCs w:val="16"/>
              </w:rPr>
              <w:t>X5</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Калужская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-0,0732231</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0,4618774</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-0,3066136</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0,6423635</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-0,026406</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Костромская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-0,1569159</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0,6667056</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-0,6736193</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0,4931024</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-0,7718189</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Рязанская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0,3124332</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-0,4819707</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-0,4160586</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0,5377756</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-0,1679804</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Смоленская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-0,4749485</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1,4450526</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-0,5794965</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1,2299473</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-0,1005337</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Тверская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0,3994737</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-0,694992</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-0,5532297</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0,9734706</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-0,3127362</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Ярославская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-0,213827</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0,8059887</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-0,1169088</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0,7874199</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0,2379722</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Республика Карелия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-0,3370228</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1,1074958</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-0,3927103</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0,8615249</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0,1240764</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Архангельская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-0,1033525</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0,5356156</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-0,3285026</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0,9356298</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0,9496617</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Вологодская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0,0707285</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0,109573</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-0,3700917</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1,1821207</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0,1129413</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Калининградская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0,4885229</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-0,9129292</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-0,4467032</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1,4874751</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0,3445506</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Мурманская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-0,2586863</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0,9157766</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-0,2613763</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2,5853845</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2,2060148</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Новгородская область</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-0,2935025</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1,0009851</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-0,445244</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1,305629</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-0,0614019</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Псковская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-0,1462032</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0,6404876</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-0,7108306</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0,5598494</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-0,4924879</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Астраханская область</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0,1691512</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-0,1313049</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-0,1935204</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1,0086836</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-0,228746</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Пермский край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0,1236223</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-0,0198784</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0,327438</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0,1945804</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1,361659</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Ульяновская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0,0265387</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0,2177223</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-0,4554588</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0,3322789</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-0,6626953</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Челябинская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0,2903383</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-0,4278961</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0,9600304</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1,1768651</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0,7387318</w:t>
            </w:r>
          </w:p>
        </w:tc>
      </w:tr>
      <w:tr w:rsidR="00E118F4" w:rsidRPr="004F2D71" w:rsidTr="008E69C3">
        <w:trPr>
          <w:trHeight w:val="255"/>
          <w:jc w:val="center"/>
        </w:trPr>
        <w:tc>
          <w:tcPr>
            <w:tcW w:w="216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Республика Хакасия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0,5440949</w:t>
            </w:r>
          </w:p>
        </w:tc>
        <w:tc>
          <w:tcPr>
            <w:tcW w:w="121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-1,0489351</w:t>
            </w:r>
          </w:p>
        </w:tc>
        <w:tc>
          <w:tcPr>
            <w:tcW w:w="11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-0,2154094</w:t>
            </w:r>
          </w:p>
        </w:tc>
        <w:tc>
          <w:tcPr>
            <w:tcW w:w="973"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0,5803466</w:t>
            </w:r>
          </w:p>
        </w:tc>
        <w:tc>
          <w:tcPr>
            <w:tcW w:w="1080"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-0,3420055</w:t>
            </w:r>
          </w:p>
        </w:tc>
      </w:tr>
      <w:tr w:rsidR="00E118F4" w:rsidRPr="004F2D71" w:rsidTr="008E69C3">
        <w:trPr>
          <w:trHeight w:val="255"/>
          <w:jc w:val="center"/>
        </w:trPr>
        <w:tc>
          <w:tcPr>
            <w:tcW w:w="2160" w:type="dxa"/>
            <w:tcBorders>
              <w:top w:val="nil"/>
              <w:left w:val="single" w:sz="4" w:space="0" w:color="auto"/>
              <w:bottom w:val="nil"/>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Иркутская область   </w:t>
            </w:r>
          </w:p>
        </w:tc>
        <w:tc>
          <w:tcPr>
            <w:tcW w:w="1297"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0,7576789</w:t>
            </w:r>
          </w:p>
        </w:tc>
        <w:tc>
          <w:tcPr>
            <w:tcW w:w="1210" w:type="dxa"/>
            <w:tcBorders>
              <w:top w:val="nil"/>
              <w:left w:val="nil"/>
              <w:bottom w:val="nil"/>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-1,5716565</w:t>
            </w:r>
          </w:p>
        </w:tc>
        <w:tc>
          <w:tcPr>
            <w:tcW w:w="1112" w:type="dxa"/>
            <w:tcBorders>
              <w:top w:val="nil"/>
              <w:left w:val="nil"/>
              <w:bottom w:val="nil"/>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-0,1621461</w:t>
            </w:r>
          </w:p>
        </w:tc>
        <w:tc>
          <w:tcPr>
            <w:tcW w:w="973" w:type="dxa"/>
            <w:tcBorders>
              <w:top w:val="nil"/>
              <w:left w:val="nil"/>
              <w:bottom w:val="nil"/>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1,0906721</w:t>
            </w:r>
          </w:p>
        </w:tc>
        <w:tc>
          <w:tcPr>
            <w:tcW w:w="1080" w:type="dxa"/>
            <w:tcBorders>
              <w:top w:val="nil"/>
              <w:left w:val="nil"/>
              <w:bottom w:val="nil"/>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0,3318248</w:t>
            </w:r>
          </w:p>
        </w:tc>
      </w:tr>
      <w:tr w:rsidR="00E118F4" w:rsidRPr="004F2D71" w:rsidTr="008E69C3">
        <w:trPr>
          <w:trHeight w:val="255"/>
          <w:jc w:val="center"/>
        </w:trPr>
        <w:tc>
          <w:tcPr>
            <w:tcW w:w="2160" w:type="dxa"/>
            <w:tcBorders>
              <w:top w:val="single" w:sz="4" w:space="0" w:color="auto"/>
              <w:left w:val="single" w:sz="4" w:space="0" w:color="auto"/>
              <w:bottom w:val="single" w:sz="4" w:space="0" w:color="auto"/>
              <w:right w:val="single" w:sz="4" w:space="0" w:color="auto"/>
            </w:tcBorders>
            <w:shd w:val="clear" w:color="000000" w:fill="FFC000"/>
            <w:noWrap/>
            <w:vAlign w:val="bottom"/>
          </w:tcPr>
          <w:p w:rsidR="00E118F4" w:rsidRPr="00AB7B86" w:rsidRDefault="00E118F4" w:rsidP="008E69C3">
            <w:pPr>
              <w:spacing w:after="0" w:line="240" w:lineRule="auto"/>
              <w:rPr>
                <w:rFonts w:cs="Arial"/>
                <w:sz w:val="16"/>
                <w:szCs w:val="16"/>
              </w:rPr>
            </w:pPr>
            <w:r w:rsidRPr="00AB7B86">
              <w:rPr>
                <w:rFonts w:cs="Arial"/>
                <w:sz w:val="16"/>
                <w:szCs w:val="16"/>
                <w:lang w:val="en-US"/>
              </w:rPr>
              <w:t>сумма</w:t>
            </w:r>
          </w:p>
        </w:tc>
        <w:tc>
          <w:tcPr>
            <w:tcW w:w="1297" w:type="dxa"/>
            <w:tcBorders>
              <w:top w:val="nil"/>
              <w:left w:val="nil"/>
              <w:bottom w:val="single" w:sz="4" w:space="0" w:color="auto"/>
              <w:right w:val="single" w:sz="4" w:space="0" w:color="auto"/>
            </w:tcBorders>
            <w:shd w:val="clear" w:color="000000" w:fill="FFC000"/>
            <w:noWrap/>
            <w:vAlign w:val="bottom"/>
          </w:tcPr>
          <w:p w:rsidR="00E118F4" w:rsidRPr="00AB7B86" w:rsidRDefault="00E118F4" w:rsidP="008E69C3">
            <w:pPr>
              <w:spacing w:after="0" w:line="240" w:lineRule="auto"/>
              <w:jc w:val="right"/>
              <w:rPr>
                <w:rFonts w:ascii="Arial" w:hAnsi="Arial" w:cs="Arial"/>
                <w:sz w:val="16"/>
                <w:szCs w:val="16"/>
              </w:rPr>
            </w:pPr>
            <w:r>
              <w:rPr>
                <w:rFonts w:ascii="Arial" w:hAnsi="Arial" w:cs="Arial"/>
                <w:sz w:val="16"/>
                <w:szCs w:val="16"/>
                <w:lang w:val="en-US"/>
              </w:rPr>
              <w:t>Y=</w:t>
            </w:r>
            <w:r w:rsidRPr="00AB7B86">
              <w:rPr>
                <w:rFonts w:ascii="Arial" w:hAnsi="Arial" w:cs="Arial"/>
                <w:sz w:val="16"/>
                <w:szCs w:val="16"/>
              </w:rPr>
              <w:t>1,1249007</w:t>
            </w:r>
          </w:p>
        </w:tc>
        <w:tc>
          <w:tcPr>
            <w:tcW w:w="1210" w:type="dxa"/>
            <w:tcBorders>
              <w:top w:val="single" w:sz="4" w:space="0" w:color="auto"/>
              <w:left w:val="nil"/>
              <w:bottom w:val="single" w:sz="4" w:space="0" w:color="auto"/>
              <w:right w:val="single" w:sz="4" w:space="0" w:color="auto"/>
            </w:tcBorders>
            <w:shd w:val="clear" w:color="000000" w:fill="FFFFFF"/>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2,6177173</w:t>
            </w:r>
          </w:p>
        </w:tc>
        <w:tc>
          <w:tcPr>
            <w:tcW w:w="1112" w:type="dxa"/>
            <w:tcBorders>
              <w:top w:val="single" w:sz="4" w:space="0" w:color="auto"/>
              <w:left w:val="nil"/>
              <w:bottom w:val="single" w:sz="4" w:space="0" w:color="auto"/>
              <w:right w:val="single" w:sz="4" w:space="0" w:color="auto"/>
            </w:tcBorders>
            <w:noWrap/>
            <w:vAlign w:val="bottom"/>
          </w:tcPr>
          <w:p w:rsidR="00E118F4" w:rsidRPr="00AB7B86" w:rsidRDefault="00E118F4" w:rsidP="008E69C3">
            <w:pPr>
              <w:spacing w:after="0" w:line="240" w:lineRule="auto"/>
              <w:rPr>
                <w:rFonts w:ascii="Arial" w:hAnsi="Arial" w:cs="Arial"/>
                <w:sz w:val="16"/>
                <w:szCs w:val="16"/>
              </w:rPr>
            </w:pPr>
            <w:r w:rsidRPr="00AB7B86">
              <w:rPr>
                <w:rFonts w:ascii="Arial" w:hAnsi="Arial" w:cs="Arial"/>
                <w:sz w:val="16"/>
                <w:szCs w:val="16"/>
              </w:rPr>
              <w:t> </w:t>
            </w:r>
          </w:p>
        </w:tc>
        <w:tc>
          <w:tcPr>
            <w:tcW w:w="973" w:type="dxa"/>
            <w:tcBorders>
              <w:top w:val="single" w:sz="4" w:space="0" w:color="auto"/>
              <w:left w:val="nil"/>
              <w:bottom w:val="single" w:sz="4" w:space="0" w:color="auto"/>
              <w:right w:val="single" w:sz="4" w:space="0" w:color="auto"/>
            </w:tcBorders>
            <w:noWrap/>
            <w:vAlign w:val="bottom"/>
          </w:tcPr>
          <w:p w:rsidR="00E118F4" w:rsidRPr="00AB7B86" w:rsidRDefault="00E118F4" w:rsidP="008E69C3">
            <w:pPr>
              <w:spacing w:after="0" w:line="240" w:lineRule="auto"/>
              <w:rPr>
                <w:rFonts w:ascii="Arial" w:hAnsi="Arial" w:cs="Arial"/>
                <w:sz w:val="16"/>
                <w:szCs w:val="16"/>
              </w:rPr>
            </w:pPr>
            <w:r w:rsidRPr="00AB7B86">
              <w:rPr>
                <w:rFonts w:ascii="Arial" w:hAnsi="Arial" w:cs="Arial"/>
                <w:sz w:val="16"/>
                <w:szCs w:val="16"/>
              </w:rPr>
              <w:t> </w:t>
            </w:r>
          </w:p>
        </w:tc>
        <w:tc>
          <w:tcPr>
            <w:tcW w:w="1080" w:type="dxa"/>
            <w:tcBorders>
              <w:top w:val="single" w:sz="4" w:space="0" w:color="auto"/>
              <w:left w:val="nil"/>
              <w:bottom w:val="single" w:sz="4" w:space="0" w:color="auto"/>
              <w:right w:val="single" w:sz="4" w:space="0" w:color="auto"/>
            </w:tcBorders>
            <w:noWrap/>
            <w:vAlign w:val="bottom"/>
          </w:tcPr>
          <w:p w:rsidR="00E118F4" w:rsidRPr="00AB7B86" w:rsidRDefault="00E118F4" w:rsidP="008E69C3">
            <w:pPr>
              <w:spacing w:after="0" w:line="240" w:lineRule="auto"/>
              <w:rPr>
                <w:rFonts w:ascii="Arial" w:hAnsi="Arial" w:cs="Arial"/>
                <w:sz w:val="16"/>
                <w:szCs w:val="16"/>
              </w:rPr>
            </w:pPr>
            <w:r w:rsidRPr="00AB7B86">
              <w:rPr>
                <w:rFonts w:ascii="Arial" w:hAnsi="Arial" w:cs="Arial"/>
                <w:sz w:val="16"/>
                <w:szCs w:val="16"/>
              </w:rPr>
              <w:t> </w:t>
            </w:r>
          </w:p>
        </w:tc>
      </w:tr>
      <w:tr w:rsidR="00E118F4" w:rsidRPr="004F2D71" w:rsidTr="008E69C3">
        <w:trPr>
          <w:trHeight w:val="255"/>
          <w:jc w:val="center"/>
        </w:trPr>
        <w:tc>
          <w:tcPr>
            <w:tcW w:w="2160"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1297"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1210" w:type="dxa"/>
            <w:tcBorders>
              <w:top w:val="nil"/>
              <w:left w:val="single" w:sz="4" w:space="0" w:color="auto"/>
              <w:bottom w:val="single" w:sz="4" w:space="0" w:color="auto"/>
              <w:right w:val="single" w:sz="4" w:space="0" w:color="auto"/>
            </w:tcBorders>
            <w:shd w:val="clear" w:color="000000" w:fill="FFC000"/>
            <w:noWrap/>
            <w:vAlign w:val="bottom"/>
          </w:tcPr>
          <w:p w:rsidR="00E118F4" w:rsidRPr="00AB7B86" w:rsidRDefault="00E118F4" w:rsidP="008E69C3">
            <w:pPr>
              <w:spacing w:after="0" w:line="240" w:lineRule="auto"/>
              <w:jc w:val="right"/>
              <w:rPr>
                <w:rFonts w:ascii="Arial" w:hAnsi="Arial" w:cs="Arial"/>
                <w:sz w:val="16"/>
                <w:szCs w:val="16"/>
              </w:rPr>
            </w:pPr>
            <w:r w:rsidRPr="004F2D71">
              <w:rPr>
                <w:rFonts w:ascii="Arial" w:hAnsi="Arial" w:cs="Arial"/>
                <w:sz w:val="16"/>
                <w:szCs w:val="16"/>
              </w:rPr>
              <w:fldChar w:fldCharType="begin"/>
            </w:r>
            <w:r w:rsidRPr="004F2D71">
              <w:rPr>
                <w:rFonts w:ascii="Arial" w:hAnsi="Arial" w:cs="Arial"/>
                <w:sz w:val="16"/>
                <w:szCs w:val="16"/>
              </w:rPr>
              <w:instrText xml:space="preserve"> QUOTE </w:instrText>
            </w:r>
            <w:r w:rsidR="0066247E">
              <w:pict>
                <v:shape id="_x0000_i1048" type="#_x0000_t75" style="width:27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A07B1&quot;/&gt;&lt;wsp:rsid wsp:val=&quot;000C7D5A&quot;/&gt;&lt;wsp:rsid wsp:val=&quot;00111885&quot;/&gt;&lt;wsp:rsid wsp:val=&quot;0013270B&quot;/&gt;&lt;wsp:rsid wsp:val=&quot;001A7EAB&quot;/&gt;&lt;wsp:rsid wsp:val=&quot;001C19E4&quot;/&gt;&lt;wsp:rsid wsp:val=&quot;00216D45&quot;/&gt;&lt;wsp:rsid wsp:val=&quot;00230C91&quot;/&gt;&lt;wsp:rsid wsp:val=&quot;00232B7B&quot;/&gt;&lt;wsp:rsid wsp:val=&quot;00284D24&quot;/&gt;&lt;wsp:rsid wsp:val=&quot;002863B9&quot;/&gt;&lt;wsp:rsid wsp:val=&quot;002C48AE&quot;/&gt;&lt;wsp:rsid wsp:val=&quot;00321E44&quot;/&gt;&lt;wsp:rsid wsp:val=&quot;003224F8&quot;/&gt;&lt;wsp:rsid wsp:val=&quot;00355A2D&quot;/&gt;&lt;wsp:rsid wsp:val=&quot;003672FF&quot;/&gt;&lt;wsp:rsid wsp:val=&quot;0039514E&quot;/&gt;&lt;wsp:rsid wsp:val=&quot;003A07B1&quot;/&gt;&lt;wsp:rsid wsp:val=&quot;003C07A3&quot;/&gt;&lt;wsp:rsid wsp:val=&quot;003D5900&quot;/&gt;&lt;wsp:rsid wsp:val=&quot;00422506&quot;/&gt;&lt;wsp:rsid wsp:val=&quot;0043265A&quot;/&gt;&lt;wsp:rsid wsp:val=&quot;00465D84&quot;/&gt;&lt;wsp:rsid wsp:val=&quot;004F170C&quot;/&gt;&lt;wsp:rsid wsp:val=&quot;004F2D71&quot;/&gt;&lt;wsp:rsid wsp:val=&quot;004F46CC&quot;/&gt;&lt;wsp:rsid wsp:val=&quot;00503A91&quot;/&gt;&lt;wsp:rsid wsp:val=&quot;00570CDF&quot;/&gt;&lt;wsp:rsid wsp:val=&quot;005721E9&quot;/&gt;&lt;wsp:rsid wsp:val=&quot;00590030&quot;/&gt;&lt;wsp:rsid wsp:val=&quot;005A3747&quot;/&gt;&lt;wsp:rsid wsp:val=&quot;0062019B&quot;/&gt;&lt;wsp:rsid wsp:val=&quot;006669A5&quot;/&gt;&lt;wsp:rsid wsp:val=&quot;00677AD0&quot;/&gt;&lt;wsp:rsid wsp:val=&quot;00721FBF&quot;/&gt;&lt;wsp:rsid wsp:val=&quot;00724617&quot;/&gt;&lt;wsp:rsid wsp:val=&quot;00753C91&quot;/&gt;&lt;wsp:rsid wsp:val=&quot;007555C9&quot;/&gt;&lt;wsp:rsid wsp:val=&quot;007601EA&quot;/&gt;&lt;wsp:rsid wsp:val=&quot;008047C4&quot;/&gt;&lt;wsp:rsid wsp:val=&quot;00811330&quot;/&gt;&lt;wsp:rsid wsp:val=&quot;008362D9&quot;/&gt;&lt;wsp:rsid wsp:val=&quot;00883B52&quot;/&gt;&lt;wsp:rsid wsp:val=&quot;0088766F&quot;/&gt;&lt;wsp:rsid wsp:val=&quot;00887A7D&quot;/&gt;&lt;wsp:rsid wsp:val=&quot;00890855&quot;/&gt;&lt;wsp:rsid wsp:val=&quot;008D7450&quot;/&gt;&lt;wsp:rsid wsp:val=&quot;00925075&quot;/&gt;&lt;wsp:rsid wsp:val=&quot;009257DC&quot;/&gt;&lt;wsp:rsid wsp:val=&quot;009275CD&quot;/&gt;&lt;wsp:rsid wsp:val=&quot;0095166F&quot;/&gt;&lt;wsp:rsid wsp:val=&quot;009775B0&quot;/&gt;&lt;wsp:rsid wsp:val=&quot;00A45A0A&quot;/&gt;&lt;wsp:rsid wsp:val=&quot;00A535D2&quot;/&gt;&lt;wsp:rsid wsp:val=&quot;00A9342C&quot;/&gt;&lt;wsp:rsid wsp:val=&quot;00A95ABC&quot;/&gt;&lt;wsp:rsid wsp:val=&quot;00B070C5&quot;/&gt;&lt;wsp:rsid wsp:val=&quot;00B17888&quot;/&gt;&lt;wsp:rsid wsp:val=&quot;00B22699&quot;/&gt;&lt;wsp:rsid wsp:val=&quot;00B37D83&quot;/&gt;&lt;wsp:rsid wsp:val=&quot;00B82531&quot;/&gt;&lt;wsp:rsid wsp:val=&quot;00B87761&quot;/&gt;&lt;wsp:rsid wsp:val=&quot;00C01E97&quot;/&gt;&lt;wsp:rsid wsp:val=&quot;00C13095&quot;/&gt;&lt;wsp:rsid wsp:val=&quot;00C80CAA&quot;/&gt;&lt;wsp:rsid wsp:val=&quot;00CB61F5&quot;/&gt;&lt;wsp:rsid wsp:val=&quot;00CB7CBD&quot;/&gt;&lt;wsp:rsid wsp:val=&quot;00D67ABC&quot;/&gt;&lt;wsp:rsid wsp:val=&quot;00DD140A&quot;/&gt;&lt;wsp:rsid wsp:val=&quot;00DE1725&quot;/&gt;&lt;wsp:rsid wsp:val=&quot;00E507F9&quot;/&gt;&lt;wsp:rsid wsp:val=&quot;00EA4137&quot;/&gt;&lt;wsp:rsid wsp:val=&quot;00F01E98&quot;/&gt;&lt;wsp:rsid wsp:val=&quot;00F40B35&quot;/&gt;&lt;wsp:rsid wsp:val=&quot;00F66820&quot;/&gt;&lt;wsp:rsid wsp:val=&quot;00F849BC&quot;/&gt;&lt;wsp:rsid wsp:val=&quot;00FD106A&quot;/&gt;&lt;wsp:rsid wsp:val=&quot;00FD2B7B&quot;/&gt;&lt;wsp:rsid wsp:val=&quot;00FF3E6B&quot;/&gt;&lt;/wsp:rsids&gt;&lt;/w:docPr&gt;&lt;w:body&gt;&lt;w:p wsp:rsidR=&quot;00000000&quot; wsp:rsidRDefault=&quot;00590030&quot;&gt;&lt;m:oMathPara&gt;&lt;m:oMath&gt;&lt;m:acc&gt;&lt;m:accPr&gt;&lt;m:chr m:val=&quot;М…&quot;/&gt;&lt;m:ctrlPr&gt;&lt;w:rPr&gt;&lt;w:rFonts w:ascii=&quot;Cambria Math&quot; w:h-ansi=&quot;Cambria Math&quot; w:cs=&quot;Arial&quot;/&gt;&lt;wx:font wx:val=&quot;Cambria Math&quot;/&gt;&lt;w:i/&gt;&lt;w:sz w:val=&quot;20&quot;/&gt;&lt;w:sz-cs w:val=&quot;20&quot;/&gt;&lt;/w:rPr&gt;&lt;/m:ctrlPr&gt;&lt;/m:accPr&gt;&lt;m:e&gt;&lt;m:sSub&gt;&lt;m:sSubPr&gt;&lt;m:ctrlPr&gt;&lt;w:rPr&gt;&lt;w:rFonts w:ascii=&quot;Cambria Math&quot; w:h-ansi=&quot;Cambria Math&quot; w:cs=&quot;Arial&quot;/&gt;&lt;wx:font wx:val=&quot;Cambria Math&quot;/&gt;&lt;w:i/&gt;&lt;w:sz w:val=&quot;20&quot;/&gt;&lt;w:sz-cs w:val=&quot;20&quot;/&gt;&lt;/w:rPr&gt;&lt;/m:ctrlPr&gt;&lt;/m:sSubPr&gt;&lt;m:e&gt;&lt;m:r&gt;&lt;w:rPr&gt;&lt;w:rFonts w:ascii=&quot;Cambria Math&quot; w:h-ansi=&quot;Cambria Math&quot; w:cs=&quot;Arial&quot;/&gt;&lt;wx:font wx:val=&quot;Cambria Math&quot;/&gt;&lt;w:i/&gt;&lt;w:sz w:val=&quot;20&quot;/&gt;&lt;w:sz-cs w:val=&quot;20&quot;/&gt;&lt;w:lang w:val=&quot;EN-US&quot;/&gt;&lt;/w:rPr&gt;&lt;m:t&gt;X&lt;/m:t&gt;&lt;/m:r&gt;&lt;/m:e&gt;&lt;m:sub&gt;&lt;m:r&gt;&lt;w:rPr&gt;&lt;w:rFonts w:ascii=&quot;Cambria Math&quot; w:h-ansi=&quot;Cambria Math&quot; w:cs=&quot;Arial&quot;/&gt;&lt;wx:font wx:val=&quot;Cambria Math&quot;/&gt;&lt;w:i/&gt;&lt;w:sz w:val=&quot;20&quot;/&gt;&lt;w:sz-cs w:val=&quot;20&quot;/&gt;&lt;/w:rPr&gt;&lt;m:t&gt;2&lt;/m:t&gt;&lt;/m:r&gt;&lt;/m:sub&gt;&lt;/m:sSub&gt;&lt;/m:e&gt;&lt;/m:acc&gt;&lt;m:r&gt;&lt;w:rPr&gt;&lt;w:rFonts w:ascii=&quot;Cambria Math&quot; w:h-ansi=&quot;Cambria Math&quot; w:cs=&quot;Arial&quot;/&gt;&lt;wx:font wx:val=&quot;Cambria Math&quot;/&gt;&lt;w:i/&gt;&lt;w:sz w:val=&quot;20&quot;/&gt;&lt;w:sz-cs w:val=&quot;2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4F2D71">
              <w:rPr>
                <w:rFonts w:ascii="Arial" w:hAnsi="Arial" w:cs="Arial"/>
                <w:sz w:val="16"/>
                <w:szCs w:val="16"/>
              </w:rPr>
              <w:instrText xml:space="preserve"> </w:instrText>
            </w:r>
            <w:r w:rsidRPr="004F2D71">
              <w:rPr>
                <w:rFonts w:ascii="Arial" w:hAnsi="Arial" w:cs="Arial"/>
                <w:sz w:val="16"/>
                <w:szCs w:val="16"/>
              </w:rPr>
              <w:fldChar w:fldCharType="separate"/>
            </w:r>
            <w:r w:rsidR="0066247E">
              <w:pict>
                <v:shape id="_x0000_i1049" type="#_x0000_t75" style="width:27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A07B1&quot;/&gt;&lt;wsp:rsid wsp:val=&quot;000C7D5A&quot;/&gt;&lt;wsp:rsid wsp:val=&quot;00111885&quot;/&gt;&lt;wsp:rsid wsp:val=&quot;0013270B&quot;/&gt;&lt;wsp:rsid wsp:val=&quot;001A7EAB&quot;/&gt;&lt;wsp:rsid wsp:val=&quot;001C19E4&quot;/&gt;&lt;wsp:rsid wsp:val=&quot;00216D45&quot;/&gt;&lt;wsp:rsid wsp:val=&quot;00230C91&quot;/&gt;&lt;wsp:rsid wsp:val=&quot;00232B7B&quot;/&gt;&lt;wsp:rsid wsp:val=&quot;00284D24&quot;/&gt;&lt;wsp:rsid wsp:val=&quot;002863B9&quot;/&gt;&lt;wsp:rsid wsp:val=&quot;002C48AE&quot;/&gt;&lt;wsp:rsid wsp:val=&quot;00321E44&quot;/&gt;&lt;wsp:rsid wsp:val=&quot;003224F8&quot;/&gt;&lt;wsp:rsid wsp:val=&quot;00355A2D&quot;/&gt;&lt;wsp:rsid wsp:val=&quot;003672FF&quot;/&gt;&lt;wsp:rsid wsp:val=&quot;0039514E&quot;/&gt;&lt;wsp:rsid wsp:val=&quot;003A07B1&quot;/&gt;&lt;wsp:rsid wsp:val=&quot;003C07A3&quot;/&gt;&lt;wsp:rsid wsp:val=&quot;003D5900&quot;/&gt;&lt;wsp:rsid wsp:val=&quot;00422506&quot;/&gt;&lt;wsp:rsid wsp:val=&quot;0043265A&quot;/&gt;&lt;wsp:rsid wsp:val=&quot;00465D84&quot;/&gt;&lt;wsp:rsid wsp:val=&quot;004F170C&quot;/&gt;&lt;wsp:rsid wsp:val=&quot;004F2D71&quot;/&gt;&lt;wsp:rsid wsp:val=&quot;004F46CC&quot;/&gt;&lt;wsp:rsid wsp:val=&quot;00503A91&quot;/&gt;&lt;wsp:rsid wsp:val=&quot;00570CDF&quot;/&gt;&lt;wsp:rsid wsp:val=&quot;005721E9&quot;/&gt;&lt;wsp:rsid wsp:val=&quot;00590030&quot;/&gt;&lt;wsp:rsid wsp:val=&quot;005A3747&quot;/&gt;&lt;wsp:rsid wsp:val=&quot;0062019B&quot;/&gt;&lt;wsp:rsid wsp:val=&quot;006669A5&quot;/&gt;&lt;wsp:rsid wsp:val=&quot;00677AD0&quot;/&gt;&lt;wsp:rsid wsp:val=&quot;00721FBF&quot;/&gt;&lt;wsp:rsid wsp:val=&quot;00724617&quot;/&gt;&lt;wsp:rsid wsp:val=&quot;00753C91&quot;/&gt;&lt;wsp:rsid wsp:val=&quot;007555C9&quot;/&gt;&lt;wsp:rsid wsp:val=&quot;007601EA&quot;/&gt;&lt;wsp:rsid wsp:val=&quot;008047C4&quot;/&gt;&lt;wsp:rsid wsp:val=&quot;00811330&quot;/&gt;&lt;wsp:rsid wsp:val=&quot;008362D9&quot;/&gt;&lt;wsp:rsid wsp:val=&quot;00883B52&quot;/&gt;&lt;wsp:rsid wsp:val=&quot;0088766F&quot;/&gt;&lt;wsp:rsid wsp:val=&quot;00887A7D&quot;/&gt;&lt;wsp:rsid wsp:val=&quot;00890855&quot;/&gt;&lt;wsp:rsid wsp:val=&quot;008D7450&quot;/&gt;&lt;wsp:rsid wsp:val=&quot;00925075&quot;/&gt;&lt;wsp:rsid wsp:val=&quot;009257DC&quot;/&gt;&lt;wsp:rsid wsp:val=&quot;009275CD&quot;/&gt;&lt;wsp:rsid wsp:val=&quot;0095166F&quot;/&gt;&lt;wsp:rsid wsp:val=&quot;009775B0&quot;/&gt;&lt;wsp:rsid wsp:val=&quot;00A45A0A&quot;/&gt;&lt;wsp:rsid wsp:val=&quot;00A535D2&quot;/&gt;&lt;wsp:rsid wsp:val=&quot;00A9342C&quot;/&gt;&lt;wsp:rsid wsp:val=&quot;00A95ABC&quot;/&gt;&lt;wsp:rsid wsp:val=&quot;00B070C5&quot;/&gt;&lt;wsp:rsid wsp:val=&quot;00B17888&quot;/&gt;&lt;wsp:rsid wsp:val=&quot;00B22699&quot;/&gt;&lt;wsp:rsid wsp:val=&quot;00B37D83&quot;/&gt;&lt;wsp:rsid wsp:val=&quot;00B82531&quot;/&gt;&lt;wsp:rsid wsp:val=&quot;00B87761&quot;/&gt;&lt;wsp:rsid wsp:val=&quot;00C01E97&quot;/&gt;&lt;wsp:rsid wsp:val=&quot;00C13095&quot;/&gt;&lt;wsp:rsid wsp:val=&quot;00C80CAA&quot;/&gt;&lt;wsp:rsid wsp:val=&quot;00CB61F5&quot;/&gt;&lt;wsp:rsid wsp:val=&quot;00CB7CBD&quot;/&gt;&lt;wsp:rsid wsp:val=&quot;00D67ABC&quot;/&gt;&lt;wsp:rsid wsp:val=&quot;00DD140A&quot;/&gt;&lt;wsp:rsid wsp:val=&quot;00DE1725&quot;/&gt;&lt;wsp:rsid wsp:val=&quot;00E507F9&quot;/&gt;&lt;wsp:rsid wsp:val=&quot;00EA4137&quot;/&gt;&lt;wsp:rsid wsp:val=&quot;00F01E98&quot;/&gt;&lt;wsp:rsid wsp:val=&quot;00F40B35&quot;/&gt;&lt;wsp:rsid wsp:val=&quot;00F66820&quot;/&gt;&lt;wsp:rsid wsp:val=&quot;00F849BC&quot;/&gt;&lt;wsp:rsid wsp:val=&quot;00FD106A&quot;/&gt;&lt;wsp:rsid wsp:val=&quot;00FD2B7B&quot;/&gt;&lt;wsp:rsid wsp:val=&quot;00FF3E6B&quot;/&gt;&lt;/wsp:rsids&gt;&lt;/w:docPr&gt;&lt;w:body&gt;&lt;w:p wsp:rsidR=&quot;00000000&quot; wsp:rsidRDefault=&quot;00590030&quot;&gt;&lt;m:oMathPara&gt;&lt;m:oMath&gt;&lt;m:acc&gt;&lt;m:accPr&gt;&lt;m:chr m:val=&quot;М…&quot;/&gt;&lt;m:ctrlPr&gt;&lt;w:rPr&gt;&lt;w:rFonts w:ascii=&quot;Cambria Math&quot; w:h-ansi=&quot;Cambria Math&quot; w:cs=&quot;Arial&quot;/&gt;&lt;wx:font wx:val=&quot;Cambria Math&quot;/&gt;&lt;w:i/&gt;&lt;w:sz w:val=&quot;20&quot;/&gt;&lt;w:sz-cs w:val=&quot;20&quot;/&gt;&lt;/w:rPr&gt;&lt;/m:ctrlPr&gt;&lt;/m:accPr&gt;&lt;m:e&gt;&lt;m:sSub&gt;&lt;m:sSubPr&gt;&lt;m:ctrlPr&gt;&lt;w:rPr&gt;&lt;w:rFonts w:ascii=&quot;Cambria Math&quot; w:h-ansi=&quot;Cambria Math&quot; w:cs=&quot;Arial&quot;/&gt;&lt;wx:font wx:val=&quot;Cambria Math&quot;/&gt;&lt;w:i/&gt;&lt;w:sz w:val=&quot;20&quot;/&gt;&lt;w:sz-cs w:val=&quot;20&quot;/&gt;&lt;/w:rPr&gt;&lt;/m:ctrlPr&gt;&lt;/m:sSubPr&gt;&lt;m:e&gt;&lt;m:r&gt;&lt;w:rPr&gt;&lt;w:rFonts w:ascii=&quot;Cambria Math&quot; w:h-ansi=&quot;Cambria Math&quot; w:cs=&quot;Arial&quot;/&gt;&lt;wx:font wx:val=&quot;Cambria Math&quot;/&gt;&lt;w:i/&gt;&lt;w:sz w:val=&quot;20&quot;/&gt;&lt;w:sz-cs w:val=&quot;20&quot;/&gt;&lt;w:lang w:val=&quot;EN-US&quot;/&gt;&lt;/w:rPr&gt;&lt;m:t&gt;X&lt;/m:t&gt;&lt;/m:r&gt;&lt;/m:e&gt;&lt;m:sub&gt;&lt;m:r&gt;&lt;w:rPr&gt;&lt;w:rFonts w:ascii=&quot;Cambria Math&quot; w:h-ansi=&quot;Cambria Math&quot; w:cs=&quot;Arial&quot;/&gt;&lt;wx:font wx:val=&quot;Cambria Math&quot;/&gt;&lt;w:i/&gt;&lt;w:sz w:val=&quot;20&quot;/&gt;&lt;w:sz-cs w:val=&quot;20&quot;/&gt;&lt;/w:rPr&gt;&lt;m:t&gt;2&lt;/m:t&gt;&lt;/m:r&gt;&lt;/m:sub&gt;&lt;/m:sSub&gt;&lt;/m:e&gt;&lt;/m:acc&gt;&lt;m:r&gt;&lt;w:rPr&gt;&lt;w:rFonts w:ascii=&quot;Cambria Math&quot; w:h-ansi=&quot;Cambria Math&quot; w:cs=&quot;Arial&quot;/&gt;&lt;wx:font wx:val=&quot;Cambria Math&quot;/&gt;&lt;w:i/&gt;&lt;w:sz w:val=&quot;20&quot;/&gt;&lt;w:sz-cs w:val=&quot;2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4F2D71">
              <w:rPr>
                <w:rFonts w:ascii="Arial" w:hAnsi="Arial" w:cs="Arial"/>
                <w:sz w:val="16"/>
                <w:szCs w:val="16"/>
              </w:rPr>
              <w:fldChar w:fldCharType="end"/>
            </w:r>
            <w:r w:rsidRPr="00AB7B86">
              <w:rPr>
                <w:rFonts w:ascii="Arial" w:hAnsi="Arial" w:cs="Arial"/>
                <w:sz w:val="16"/>
                <w:szCs w:val="16"/>
              </w:rPr>
              <w:t>0,1377746</w:t>
            </w:r>
          </w:p>
        </w:tc>
        <w:tc>
          <w:tcPr>
            <w:tcW w:w="1112"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973"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1080"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r>
      <w:tr w:rsidR="00E118F4" w:rsidRPr="004F2D71" w:rsidTr="008E69C3">
        <w:trPr>
          <w:trHeight w:val="255"/>
          <w:jc w:val="center"/>
        </w:trPr>
        <w:tc>
          <w:tcPr>
            <w:tcW w:w="2160"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1297"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1210" w:type="dxa"/>
            <w:tcBorders>
              <w:top w:val="nil"/>
              <w:left w:val="single" w:sz="4" w:space="0" w:color="auto"/>
              <w:bottom w:val="single" w:sz="4" w:space="0" w:color="auto"/>
              <w:right w:val="single" w:sz="4" w:space="0" w:color="auto"/>
            </w:tcBorders>
            <w:shd w:val="clear" w:color="000000" w:fill="FFC000"/>
            <w:noWrap/>
            <w:vAlign w:val="bottom"/>
          </w:tcPr>
          <w:p w:rsidR="00E118F4" w:rsidRPr="00AB7B86" w:rsidRDefault="00E118F4" w:rsidP="008E69C3">
            <w:pPr>
              <w:spacing w:after="0" w:line="240" w:lineRule="auto"/>
              <w:jc w:val="right"/>
              <w:rPr>
                <w:rFonts w:ascii="Arial" w:hAnsi="Arial" w:cs="Arial"/>
                <w:sz w:val="16"/>
                <w:szCs w:val="16"/>
              </w:rPr>
            </w:pPr>
            <w:r>
              <w:rPr>
                <w:rFonts w:ascii="Arial" w:hAnsi="Arial" w:cs="Arial"/>
                <w:sz w:val="16"/>
                <w:szCs w:val="16"/>
              </w:rPr>
              <w:t>Э2=</w:t>
            </w:r>
            <w:r w:rsidRPr="00AB7B86">
              <w:rPr>
                <w:rFonts w:ascii="Arial" w:hAnsi="Arial" w:cs="Arial"/>
                <w:sz w:val="16"/>
                <w:szCs w:val="16"/>
              </w:rPr>
              <w:t>-0,0500441</w:t>
            </w:r>
          </w:p>
        </w:tc>
        <w:tc>
          <w:tcPr>
            <w:tcW w:w="1112"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973"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1080"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r>
    </w:tbl>
    <w:p w:rsidR="00E118F4" w:rsidRDefault="00E118F4" w:rsidP="00DE1725">
      <w:r>
        <w:t>4 Кластер:</w:t>
      </w:r>
    </w:p>
    <w:p w:rsidR="00E118F4" w:rsidRDefault="00E118F4" w:rsidP="00DE1725">
      <w:r>
        <w:rPr>
          <w:lang w:val="en-US"/>
        </w:rPr>
        <w:t>X</w:t>
      </w:r>
      <w:r w:rsidRPr="00DE1725">
        <w:t>1=1,7055-0,6151*</w:t>
      </w:r>
      <w:r>
        <w:rPr>
          <w:lang w:val="en-US"/>
        </w:rPr>
        <w:t>X</w:t>
      </w:r>
      <w:r w:rsidRPr="00DE1725">
        <w:t>2+0,5564*</w:t>
      </w:r>
      <w:r>
        <w:rPr>
          <w:lang w:val="en-US"/>
        </w:rPr>
        <w:t>X</w:t>
      </w:r>
      <w:r w:rsidRPr="00DE1725">
        <w:t>5</w:t>
      </w:r>
    </w:p>
    <w:p w:rsidR="00E118F4" w:rsidRDefault="00E118F4" w:rsidP="00DE1725">
      <w:pPr>
        <w:jc w:val="right"/>
      </w:pPr>
      <w:r>
        <w:t>Табл 4.</w:t>
      </w:r>
    </w:p>
    <w:tbl>
      <w:tblPr>
        <w:tblW w:w="8095" w:type="dxa"/>
        <w:jc w:val="center"/>
        <w:tblLayout w:type="fixed"/>
        <w:tblLook w:val="00A0" w:firstRow="1" w:lastRow="0" w:firstColumn="1" w:lastColumn="0" w:noHBand="0" w:noVBand="0"/>
      </w:tblPr>
      <w:tblGrid>
        <w:gridCol w:w="2620"/>
        <w:gridCol w:w="1145"/>
        <w:gridCol w:w="1212"/>
        <w:gridCol w:w="992"/>
        <w:gridCol w:w="1134"/>
        <w:gridCol w:w="992"/>
      </w:tblGrid>
      <w:tr w:rsidR="00E118F4" w:rsidRPr="004F2D71" w:rsidTr="008E69C3">
        <w:trPr>
          <w:trHeight w:val="765"/>
          <w:jc w:val="center"/>
        </w:trPr>
        <w:tc>
          <w:tcPr>
            <w:tcW w:w="2620" w:type="dxa"/>
            <w:tcBorders>
              <w:top w:val="single" w:sz="4" w:space="0" w:color="auto"/>
              <w:left w:val="single" w:sz="4" w:space="0" w:color="auto"/>
              <w:bottom w:val="single" w:sz="4" w:space="0" w:color="auto"/>
              <w:right w:val="single" w:sz="4" w:space="0" w:color="auto"/>
            </w:tcBorders>
            <w:noWrap/>
            <w:vAlign w:val="bottom"/>
          </w:tcPr>
          <w:p w:rsidR="00E118F4" w:rsidRPr="00AB7B86" w:rsidRDefault="00E118F4" w:rsidP="008E69C3">
            <w:pPr>
              <w:spacing w:after="0" w:line="240" w:lineRule="auto"/>
              <w:rPr>
                <w:rFonts w:ascii="Arial" w:hAnsi="Arial" w:cs="Arial"/>
                <w:sz w:val="16"/>
                <w:szCs w:val="16"/>
              </w:rPr>
            </w:pPr>
            <w:r w:rsidRPr="00AB7B86">
              <w:rPr>
                <w:rFonts w:ascii="Arial" w:hAnsi="Arial" w:cs="Arial"/>
                <w:sz w:val="16"/>
                <w:szCs w:val="16"/>
              </w:rPr>
              <w:t> </w:t>
            </w:r>
          </w:p>
        </w:tc>
        <w:tc>
          <w:tcPr>
            <w:tcW w:w="1145" w:type="dxa"/>
            <w:tcBorders>
              <w:top w:val="single" w:sz="4" w:space="0" w:color="auto"/>
              <w:left w:val="nil"/>
              <w:bottom w:val="single" w:sz="4" w:space="0" w:color="auto"/>
              <w:right w:val="single" w:sz="4" w:space="0" w:color="auto"/>
            </w:tcBorders>
            <w:vAlign w:val="center"/>
          </w:tcPr>
          <w:p w:rsidR="00E118F4" w:rsidRPr="00AB7B86" w:rsidRDefault="00E118F4" w:rsidP="008E69C3">
            <w:pPr>
              <w:spacing w:after="0" w:line="240" w:lineRule="auto"/>
              <w:jc w:val="center"/>
              <w:rPr>
                <w:rFonts w:ascii="Arial" w:hAnsi="Arial" w:cs="Arial"/>
                <w:color w:val="000000"/>
                <w:sz w:val="16"/>
                <w:szCs w:val="16"/>
              </w:rPr>
            </w:pPr>
            <w:r w:rsidRPr="00AB7B86">
              <w:rPr>
                <w:rFonts w:ascii="Arial" w:hAnsi="Arial" w:cs="Arial"/>
                <w:color w:val="000000"/>
                <w:sz w:val="16"/>
                <w:szCs w:val="16"/>
              </w:rPr>
              <w:t>Y (X1 рассчитанное)</w:t>
            </w:r>
          </w:p>
        </w:tc>
        <w:tc>
          <w:tcPr>
            <w:tcW w:w="1212" w:type="dxa"/>
            <w:tcBorders>
              <w:top w:val="single" w:sz="4" w:space="0" w:color="auto"/>
              <w:left w:val="nil"/>
              <w:bottom w:val="single" w:sz="4" w:space="0" w:color="auto"/>
              <w:right w:val="single" w:sz="4" w:space="0" w:color="auto"/>
            </w:tcBorders>
            <w:noWrap/>
            <w:vAlign w:val="center"/>
          </w:tcPr>
          <w:p w:rsidR="00E118F4" w:rsidRPr="00AB7B86" w:rsidRDefault="00E118F4" w:rsidP="008E69C3">
            <w:pPr>
              <w:spacing w:after="0" w:line="240" w:lineRule="auto"/>
              <w:jc w:val="center"/>
              <w:rPr>
                <w:rFonts w:ascii="Arial" w:hAnsi="Arial" w:cs="Arial"/>
                <w:color w:val="000000"/>
                <w:sz w:val="16"/>
                <w:szCs w:val="16"/>
              </w:rPr>
            </w:pPr>
            <w:r w:rsidRPr="00AB7B86">
              <w:rPr>
                <w:rFonts w:ascii="Times New Roman" w:hAnsi="Times New Roman"/>
                <w:color w:val="000000"/>
                <w:sz w:val="16"/>
                <w:szCs w:val="16"/>
              </w:rPr>
              <w:t>X2</w:t>
            </w:r>
          </w:p>
        </w:tc>
        <w:tc>
          <w:tcPr>
            <w:tcW w:w="992" w:type="dxa"/>
            <w:tcBorders>
              <w:top w:val="single" w:sz="4" w:space="0" w:color="auto"/>
              <w:left w:val="nil"/>
              <w:bottom w:val="single" w:sz="4" w:space="0" w:color="auto"/>
              <w:right w:val="single" w:sz="4" w:space="0" w:color="auto"/>
            </w:tcBorders>
            <w:noWrap/>
            <w:vAlign w:val="center"/>
          </w:tcPr>
          <w:p w:rsidR="00E118F4" w:rsidRPr="00AB7B86" w:rsidRDefault="00E118F4" w:rsidP="008E69C3">
            <w:pPr>
              <w:spacing w:after="0" w:line="240" w:lineRule="auto"/>
              <w:jc w:val="center"/>
              <w:rPr>
                <w:rFonts w:ascii="Arial" w:hAnsi="Arial" w:cs="Arial"/>
                <w:color w:val="000000"/>
                <w:sz w:val="16"/>
                <w:szCs w:val="16"/>
              </w:rPr>
            </w:pPr>
            <w:r w:rsidRPr="00AB7B86">
              <w:rPr>
                <w:rFonts w:ascii="Times New Roman" w:hAnsi="Times New Roman"/>
                <w:color w:val="000000"/>
                <w:sz w:val="16"/>
                <w:szCs w:val="16"/>
              </w:rPr>
              <w:t>X3</w:t>
            </w:r>
          </w:p>
        </w:tc>
        <w:tc>
          <w:tcPr>
            <w:tcW w:w="1134" w:type="dxa"/>
            <w:tcBorders>
              <w:top w:val="single" w:sz="4" w:space="0" w:color="auto"/>
              <w:left w:val="nil"/>
              <w:bottom w:val="single" w:sz="4" w:space="0" w:color="auto"/>
              <w:right w:val="single" w:sz="4" w:space="0" w:color="auto"/>
            </w:tcBorders>
            <w:noWrap/>
            <w:vAlign w:val="center"/>
          </w:tcPr>
          <w:p w:rsidR="00E118F4" w:rsidRPr="00AB7B86" w:rsidRDefault="00E118F4" w:rsidP="008E69C3">
            <w:pPr>
              <w:spacing w:after="0" w:line="240" w:lineRule="auto"/>
              <w:jc w:val="center"/>
              <w:rPr>
                <w:rFonts w:ascii="Arial" w:hAnsi="Arial" w:cs="Arial"/>
                <w:color w:val="000000"/>
                <w:sz w:val="16"/>
                <w:szCs w:val="16"/>
              </w:rPr>
            </w:pPr>
            <w:r w:rsidRPr="00AB7B86">
              <w:rPr>
                <w:rFonts w:ascii="Times New Roman" w:hAnsi="Times New Roman"/>
                <w:color w:val="000000"/>
                <w:sz w:val="16"/>
                <w:szCs w:val="16"/>
              </w:rPr>
              <w:t>X4</w:t>
            </w:r>
          </w:p>
        </w:tc>
        <w:tc>
          <w:tcPr>
            <w:tcW w:w="992" w:type="dxa"/>
            <w:tcBorders>
              <w:top w:val="single" w:sz="4" w:space="0" w:color="auto"/>
              <w:left w:val="nil"/>
              <w:bottom w:val="single" w:sz="4" w:space="0" w:color="auto"/>
              <w:right w:val="single" w:sz="4" w:space="0" w:color="auto"/>
            </w:tcBorders>
            <w:noWrap/>
            <w:vAlign w:val="center"/>
          </w:tcPr>
          <w:p w:rsidR="00E118F4" w:rsidRPr="00AB7B86" w:rsidRDefault="00E118F4" w:rsidP="008E69C3">
            <w:pPr>
              <w:spacing w:after="0" w:line="240" w:lineRule="auto"/>
              <w:jc w:val="center"/>
              <w:rPr>
                <w:rFonts w:ascii="Arial" w:hAnsi="Arial" w:cs="Arial"/>
                <w:color w:val="000000"/>
                <w:sz w:val="16"/>
                <w:szCs w:val="16"/>
              </w:rPr>
            </w:pPr>
            <w:r w:rsidRPr="00AB7B86">
              <w:rPr>
                <w:rFonts w:ascii="Times New Roman" w:hAnsi="Times New Roman"/>
                <w:color w:val="000000"/>
                <w:sz w:val="16"/>
                <w:szCs w:val="16"/>
              </w:rPr>
              <w:t>X5</w:t>
            </w:r>
          </w:p>
        </w:tc>
      </w:tr>
      <w:tr w:rsidR="00E118F4" w:rsidRPr="004F2D71" w:rsidTr="008E69C3">
        <w:trPr>
          <w:trHeight w:val="255"/>
          <w:jc w:val="center"/>
        </w:trPr>
        <w:tc>
          <w:tcPr>
            <w:tcW w:w="262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Республика Коми     </w:t>
            </w:r>
          </w:p>
        </w:tc>
        <w:tc>
          <w:tcPr>
            <w:tcW w:w="1145"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1,696282</w:t>
            </w:r>
          </w:p>
        </w:tc>
        <w:tc>
          <w:tcPr>
            <w:tcW w:w="12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1,971051</w:t>
            </w:r>
          </w:p>
        </w:tc>
        <w:tc>
          <w:tcPr>
            <w:tcW w:w="99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-0,29713</w:t>
            </w:r>
          </w:p>
        </w:tc>
        <w:tc>
          <w:tcPr>
            <w:tcW w:w="1134"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1,036539</w:t>
            </w:r>
          </w:p>
        </w:tc>
        <w:tc>
          <w:tcPr>
            <w:tcW w:w="99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2,162429</w:t>
            </w:r>
          </w:p>
        </w:tc>
      </w:tr>
      <w:tr w:rsidR="00E118F4" w:rsidRPr="004F2D71" w:rsidTr="008E69C3">
        <w:trPr>
          <w:trHeight w:val="300"/>
          <w:jc w:val="center"/>
        </w:trPr>
        <w:tc>
          <w:tcPr>
            <w:tcW w:w="262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Новосибирская область                           </w:t>
            </w:r>
          </w:p>
        </w:tc>
        <w:tc>
          <w:tcPr>
            <w:tcW w:w="1145"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1,35533</w:t>
            </w:r>
          </w:p>
        </w:tc>
        <w:tc>
          <w:tcPr>
            <w:tcW w:w="12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0,856786</w:t>
            </w:r>
          </w:p>
        </w:tc>
        <w:tc>
          <w:tcPr>
            <w:tcW w:w="99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4,397334</w:t>
            </w:r>
          </w:p>
        </w:tc>
        <w:tc>
          <w:tcPr>
            <w:tcW w:w="1134"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0,208771</w:t>
            </w:r>
          </w:p>
        </w:tc>
        <w:tc>
          <w:tcPr>
            <w:tcW w:w="99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0,317826</w:t>
            </w:r>
          </w:p>
        </w:tc>
      </w:tr>
      <w:tr w:rsidR="00E118F4" w:rsidRPr="004F2D71" w:rsidTr="008E69C3">
        <w:trPr>
          <w:trHeight w:val="255"/>
          <w:jc w:val="center"/>
        </w:trPr>
        <w:tc>
          <w:tcPr>
            <w:tcW w:w="262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Томская область     </w:t>
            </w:r>
          </w:p>
        </w:tc>
        <w:tc>
          <w:tcPr>
            <w:tcW w:w="1145"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0,557161</w:t>
            </w:r>
          </w:p>
        </w:tc>
        <w:tc>
          <w:tcPr>
            <w:tcW w:w="12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2,339742</w:t>
            </w:r>
          </w:p>
        </w:tc>
        <w:tc>
          <w:tcPr>
            <w:tcW w:w="99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0,695903</w:t>
            </w:r>
          </w:p>
        </w:tc>
        <w:tc>
          <w:tcPr>
            <w:tcW w:w="1134"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-0,34675</w:t>
            </w:r>
          </w:p>
        </w:tc>
        <w:tc>
          <w:tcPr>
            <w:tcW w:w="99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0,522712</w:t>
            </w:r>
          </w:p>
        </w:tc>
      </w:tr>
      <w:tr w:rsidR="00E118F4" w:rsidRPr="004F2D71" w:rsidTr="008E69C3">
        <w:trPr>
          <w:trHeight w:val="255"/>
          <w:jc w:val="center"/>
        </w:trPr>
        <w:tc>
          <w:tcPr>
            <w:tcW w:w="262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Республика Саха (Якутия)                           </w:t>
            </w:r>
          </w:p>
        </w:tc>
        <w:tc>
          <w:tcPr>
            <w:tcW w:w="1145"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2,33877</w:t>
            </w:r>
          </w:p>
        </w:tc>
        <w:tc>
          <w:tcPr>
            <w:tcW w:w="12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0,956742</w:t>
            </w:r>
          </w:p>
        </w:tc>
        <w:tc>
          <w:tcPr>
            <w:tcW w:w="99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-0,48027</w:t>
            </w:r>
          </w:p>
        </w:tc>
        <w:tc>
          <w:tcPr>
            <w:tcW w:w="1134"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-1,79206</w:t>
            </w:r>
          </w:p>
        </w:tc>
        <w:tc>
          <w:tcPr>
            <w:tcW w:w="99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2,195834</w:t>
            </w:r>
          </w:p>
        </w:tc>
      </w:tr>
      <w:tr w:rsidR="00E118F4" w:rsidRPr="004F2D71" w:rsidTr="008E69C3">
        <w:trPr>
          <w:trHeight w:val="255"/>
          <w:jc w:val="center"/>
        </w:trPr>
        <w:tc>
          <w:tcPr>
            <w:tcW w:w="262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Приморский край     </w:t>
            </w:r>
          </w:p>
        </w:tc>
        <w:tc>
          <w:tcPr>
            <w:tcW w:w="1145"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1,759234</w:t>
            </w:r>
          </w:p>
        </w:tc>
        <w:tc>
          <w:tcPr>
            <w:tcW w:w="12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0,191504</w:t>
            </w:r>
          </w:p>
        </w:tc>
        <w:tc>
          <w:tcPr>
            <w:tcW w:w="99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0,954193</w:t>
            </w:r>
          </w:p>
        </w:tc>
        <w:tc>
          <w:tcPr>
            <w:tcW w:w="1134"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1,223641</w:t>
            </w:r>
          </w:p>
        </w:tc>
        <w:tc>
          <w:tcPr>
            <w:tcW w:w="99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0,308282</w:t>
            </w:r>
          </w:p>
        </w:tc>
      </w:tr>
      <w:tr w:rsidR="00E118F4" w:rsidRPr="004F2D71" w:rsidTr="008E69C3">
        <w:trPr>
          <w:trHeight w:val="255"/>
          <w:jc w:val="center"/>
        </w:trPr>
        <w:tc>
          <w:tcPr>
            <w:tcW w:w="262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Хабаровский край    </w:t>
            </w:r>
          </w:p>
        </w:tc>
        <w:tc>
          <w:tcPr>
            <w:tcW w:w="1145"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2,412149</w:t>
            </w:r>
          </w:p>
        </w:tc>
        <w:tc>
          <w:tcPr>
            <w:tcW w:w="12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-0,03626</w:t>
            </w:r>
          </w:p>
        </w:tc>
        <w:tc>
          <w:tcPr>
            <w:tcW w:w="99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0,077174</w:t>
            </w:r>
          </w:p>
        </w:tc>
        <w:tc>
          <w:tcPr>
            <w:tcW w:w="1134"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0,091569</w:t>
            </w:r>
          </w:p>
        </w:tc>
        <w:tc>
          <w:tcPr>
            <w:tcW w:w="99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1,229947</w:t>
            </w:r>
          </w:p>
        </w:tc>
      </w:tr>
      <w:tr w:rsidR="00E118F4" w:rsidRPr="004F2D71" w:rsidTr="008E69C3">
        <w:trPr>
          <w:trHeight w:val="255"/>
          <w:jc w:val="center"/>
        </w:trPr>
        <w:tc>
          <w:tcPr>
            <w:tcW w:w="2620" w:type="dxa"/>
            <w:tcBorders>
              <w:top w:val="nil"/>
              <w:left w:val="single" w:sz="4" w:space="0" w:color="auto"/>
              <w:bottom w:val="single" w:sz="4" w:space="0" w:color="auto"/>
              <w:right w:val="single" w:sz="4" w:space="0" w:color="auto"/>
            </w:tcBorders>
            <w:noWrap/>
            <w:vAlign w:val="center"/>
          </w:tcPr>
          <w:p w:rsidR="00E118F4" w:rsidRPr="00AB7B86" w:rsidRDefault="00E118F4" w:rsidP="008E69C3">
            <w:pPr>
              <w:spacing w:after="0" w:line="240" w:lineRule="auto"/>
              <w:rPr>
                <w:rFonts w:ascii="Arial" w:hAnsi="Arial" w:cs="Arial"/>
                <w:color w:val="000000"/>
                <w:sz w:val="16"/>
                <w:szCs w:val="16"/>
              </w:rPr>
            </w:pPr>
            <w:r w:rsidRPr="00AB7B86">
              <w:rPr>
                <w:rFonts w:ascii="Arial" w:hAnsi="Arial" w:cs="Arial"/>
                <w:color w:val="000000"/>
                <w:sz w:val="16"/>
                <w:szCs w:val="16"/>
              </w:rPr>
              <w:t xml:space="preserve">Сахалинская область </w:t>
            </w:r>
          </w:p>
        </w:tc>
        <w:tc>
          <w:tcPr>
            <w:tcW w:w="1145"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3,311973</w:t>
            </w:r>
          </w:p>
        </w:tc>
        <w:tc>
          <w:tcPr>
            <w:tcW w:w="1212" w:type="dxa"/>
            <w:tcBorders>
              <w:top w:val="nil"/>
              <w:left w:val="nil"/>
              <w:bottom w:val="single" w:sz="4" w:space="0" w:color="auto"/>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1,046867</w:t>
            </w:r>
          </w:p>
        </w:tc>
        <w:tc>
          <w:tcPr>
            <w:tcW w:w="992" w:type="dxa"/>
            <w:tcBorders>
              <w:top w:val="nil"/>
              <w:left w:val="nil"/>
              <w:bottom w:val="nil"/>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-0,71083</w:t>
            </w:r>
          </w:p>
        </w:tc>
        <w:tc>
          <w:tcPr>
            <w:tcW w:w="1134" w:type="dxa"/>
            <w:tcBorders>
              <w:top w:val="nil"/>
              <w:left w:val="nil"/>
              <w:bottom w:val="nil"/>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0,166725</w:t>
            </w:r>
          </w:p>
        </w:tc>
        <w:tc>
          <w:tcPr>
            <w:tcW w:w="992" w:type="dxa"/>
            <w:tcBorders>
              <w:top w:val="nil"/>
              <w:left w:val="nil"/>
              <w:bottom w:val="nil"/>
              <w:right w:val="single" w:sz="4" w:space="0" w:color="auto"/>
            </w:tcBorders>
            <w:noWrap/>
            <w:vAlign w:val="center"/>
          </w:tcPr>
          <w:p w:rsidR="00E118F4" w:rsidRPr="00AB7B86" w:rsidRDefault="00E118F4" w:rsidP="008E69C3">
            <w:pPr>
              <w:spacing w:after="0" w:line="240" w:lineRule="auto"/>
              <w:jc w:val="right"/>
              <w:rPr>
                <w:rFonts w:ascii="Arial" w:hAnsi="Arial" w:cs="Arial"/>
                <w:color w:val="000000"/>
                <w:sz w:val="16"/>
                <w:szCs w:val="16"/>
              </w:rPr>
            </w:pPr>
            <w:r w:rsidRPr="00AB7B86">
              <w:rPr>
                <w:rFonts w:ascii="Arial" w:hAnsi="Arial" w:cs="Arial"/>
                <w:color w:val="000000"/>
                <w:sz w:val="16"/>
                <w:szCs w:val="16"/>
              </w:rPr>
              <w:t>4,044573</w:t>
            </w:r>
          </w:p>
        </w:tc>
      </w:tr>
      <w:tr w:rsidR="00E118F4" w:rsidRPr="004F2D71" w:rsidTr="008E69C3">
        <w:trPr>
          <w:trHeight w:val="300"/>
          <w:jc w:val="center"/>
        </w:trPr>
        <w:tc>
          <w:tcPr>
            <w:tcW w:w="2620" w:type="dxa"/>
            <w:tcBorders>
              <w:top w:val="nil"/>
              <w:left w:val="single" w:sz="4" w:space="0" w:color="auto"/>
              <w:bottom w:val="single" w:sz="4" w:space="0" w:color="auto"/>
              <w:right w:val="single" w:sz="4" w:space="0" w:color="auto"/>
            </w:tcBorders>
            <w:shd w:val="clear" w:color="000000" w:fill="FFC000"/>
            <w:noWrap/>
            <w:vAlign w:val="bottom"/>
          </w:tcPr>
          <w:p w:rsidR="00E118F4" w:rsidRPr="00AB7B86" w:rsidRDefault="00E118F4" w:rsidP="008E69C3">
            <w:pPr>
              <w:spacing w:after="0" w:line="240" w:lineRule="auto"/>
              <w:rPr>
                <w:rFonts w:cs="Arial"/>
                <w:sz w:val="16"/>
                <w:szCs w:val="16"/>
              </w:rPr>
            </w:pPr>
            <w:r w:rsidRPr="00AB7B86">
              <w:rPr>
                <w:rFonts w:cs="Arial"/>
                <w:sz w:val="16"/>
                <w:szCs w:val="16"/>
                <w:lang w:val="en-US"/>
              </w:rPr>
              <w:t>сумма:</w:t>
            </w:r>
          </w:p>
        </w:tc>
        <w:tc>
          <w:tcPr>
            <w:tcW w:w="1145" w:type="dxa"/>
            <w:tcBorders>
              <w:top w:val="nil"/>
              <w:left w:val="nil"/>
              <w:bottom w:val="single" w:sz="4" w:space="0" w:color="auto"/>
              <w:right w:val="single" w:sz="4" w:space="0" w:color="auto"/>
            </w:tcBorders>
            <w:shd w:val="clear" w:color="000000" w:fill="FFC000"/>
            <w:noWrap/>
            <w:vAlign w:val="bottom"/>
          </w:tcPr>
          <w:p w:rsidR="00E118F4" w:rsidRPr="00AB7B86" w:rsidRDefault="00E118F4" w:rsidP="008E69C3">
            <w:pPr>
              <w:spacing w:after="0" w:line="240" w:lineRule="auto"/>
              <w:jc w:val="right"/>
              <w:rPr>
                <w:rFonts w:ascii="Arial" w:hAnsi="Arial" w:cs="Arial"/>
                <w:sz w:val="16"/>
                <w:szCs w:val="16"/>
              </w:rPr>
            </w:pPr>
            <w:r>
              <w:rPr>
                <w:rFonts w:ascii="Arial" w:hAnsi="Arial" w:cs="Arial"/>
                <w:sz w:val="16"/>
                <w:szCs w:val="16"/>
                <w:lang w:val="en-US"/>
              </w:rPr>
              <w:t>Y=</w:t>
            </w:r>
            <w:r w:rsidRPr="00AB7B86">
              <w:rPr>
                <w:rFonts w:ascii="Arial" w:hAnsi="Arial" w:cs="Arial"/>
                <w:sz w:val="16"/>
                <w:szCs w:val="16"/>
              </w:rPr>
              <w:t>13,4309</w:t>
            </w:r>
          </w:p>
        </w:tc>
        <w:tc>
          <w:tcPr>
            <w:tcW w:w="1212" w:type="dxa"/>
            <w:tcBorders>
              <w:top w:val="nil"/>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7,326428</w:t>
            </w:r>
          </w:p>
        </w:tc>
        <w:tc>
          <w:tcPr>
            <w:tcW w:w="992" w:type="dxa"/>
            <w:tcBorders>
              <w:top w:val="single" w:sz="4" w:space="0" w:color="auto"/>
              <w:left w:val="nil"/>
              <w:bottom w:val="single" w:sz="4" w:space="0" w:color="auto"/>
              <w:right w:val="single" w:sz="4" w:space="0" w:color="auto"/>
            </w:tcBorders>
            <w:noWrap/>
            <w:vAlign w:val="bottom"/>
          </w:tcPr>
          <w:p w:rsidR="00E118F4" w:rsidRPr="00AB7B86" w:rsidRDefault="00E118F4" w:rsidP="008E69C3">
            <w:pPr>
              <w:spacing w:after="0" w:line="240" w:lineRule="auto"/>
              <w:rPr>
                <w:rFonts w:ascii="Arial" w:hAnsi="Arial" w:cs="Arial"/>
                <w:sz w:val="16"/>
                <w:szCs w:val="16"/>
              </w:rPr>
            </w:pPr>
            <w:r w:rsidRPr="00AB7B86">
              <w:rPr>
                <w:rFonts w:ascii="Arial" w:hAnsi="Arial" w:cs="Arial"/>
                <w:sz w:val="16"/>
                <w:szCs w:val="16"/>
              </w:rPr>
              <w:t> </w:t>
            </w:r>
          </w:p>
        </w:tc>
        <w:tc>
          <w:tcPr>
            <w:tcW w:w="1134" w:type="dxa"/>
            <w:tcBorders>
              <w:top w:val="single" w:sz="4" w:space="0" w:color="auto"/>
              <w:left w:val="nil"/>
              <w:bottom w:val="single" w:sz="4" w:space="0" w:color="auto"/>
              <w:right w:val="single" w:sz="4" w:space="0" w:color="auto"/>
            </w:tcBorders>
            <w:noWrap/>
            <w:vAlign w:val="bottom"/>
          </w:tcPr>
          <w:p w:rsidR="00E118F4" w:rsidRPr="00AB7B86" w:rsidRDefault="00E118F4" w:rsidP="008E69C3">
            <w:pPr>
              <w:spacing w:after="0" w:line="240" w:lineRule="auto"/>
              <w:rPr>
                <w:rFonts w:ascii="Arial" w:hAnsi="Arial" w:cs="Arial"/>
                <w:sz w:val="16"/>
                <w:szCs w:val="16"/>
              </w:rPr>
            </w:pPr>
            <w:r w:rsidRPr="00AB7B86">
              <w:rPr>
                <w:rFonts w:ascii="Arial" w:hAnsi="Arial" w:cs="Arial"/>
                <w:sz w:val="16"/>
                <w:szCs w:val="16"/>
              </w:rPr>
              <w:t> </w:t>
            </w:r>
          </w:p>
        </w:tc>
        <w:tc>
          <w:tcPr>
            <w:tcW w:w="992" w:type="dxa"/>
            <w:tcBorders>
              <w:top w:val="single" w:sz="4" w:space="0" w:color="auto"/>
              <w:left w:val="nil"/>
              <w:bottom w:val="single" w:sz="4" w:space="0" w:color="auto"/>
              <w:right w:val="single" w:sz="4" w:space="0" w:color="auto"/>
            </w:tcBorders>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10,7816</w:t>
            </w:r>
          </w:p>
        </w:tc>
      </w:tr>
      <w:tr w:rsidR="00E118F4" w:rsidRPr="004F2D71" w:rsidTr="008E69C3">
        <w:trPr>
          <w:trHeight w:val="255"/>
          <w:jc w:val="center"/>
        </w:trPr>
        <w:tc>
          <w:tcPr>
            <w:tcW w:w="2620"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1145"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1212" w:type="dxa"/>
            <w:tcBorders>
              <w:top w:val="nil"/>
              <w:left w:val="single" w:sz="4" w:space="0" w:color="auto"/>
              <w:bottom w:val="single" w:sz="4" w:space="0" w:color="auto"/>
              <w:right w:val="single" w:sz="4" w:space="0" w:color="auto"/>
            </w:tcBorders>
            <w:shd w:val="clear" w:color="000000" w:fill="FFC000"/>
            <w:noWrap/>
            <w:vAlign w:val="bottom"/>
          </w:tcPr>
          <w:p w:rsidR="00E118F4" w:rsidRPr="00AB7B86" w:rsidRDefault="00E118F4" w:rsidP="008E69C3">
            <w:pPr>
              <w:spacing w:after="0" w:line="240" w:lineRule="auto"/>
              <w:jc w:val="right"/>
              <w:rPr>
                <w:rFonts w:ascii="Arial" w:hAnsi="Arial" w:cs="Arial"/>
                <w:sz w:val="16"/>
                <w:szCs w:val="16"/>
              </w:rPr>
            </w:pPr>
            <w:r w:rsidRPr="004F2D71">
              <w:rPr>
                <w:rFonts w:ascii="Arial" w:hAnsi="Arial" w:cs="Arial"/>
                <w:sz w:val="16"/>
                <w:szCs w:val="16"/>
              </w:rPr>
              <w:fldChar w:fldCharType="begin"/>
            </w:r>
            <w:r w:rsidRPr="004F2D71">
              <w:rPr>
                <w:rFonts w:ascii="Arial" w:hAnsi="Arial" w:cs="Arial"/>
                <w:sz w:val="16"/>
                <w:szCs w:val="16"/>
              </w:rPr>
              <w:instrText xml:space="preserve"> QUOTE </w:instrText>
            </w:r>
            <w:r w:rsidR="0066247E">
              <w:pict>
                <v:shape id="_x0000_i1050" type="#_x0000_t75" style="width:27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A07B1&quot;/&gt;&lt;wsp:rsid wsp:val=&quot;000C7D5A&quot;/&gt;&lt;wsp:rsid wsp:val=&quot;00111885&quot;/&gt;&lt;wsp:rsid wsp:val=&quot;0013270B&quot;/&gt;&lt;wsp:rsid wsp:val=&quot;00150DA4&quot;/&gt;&lt;wsp:rsid wsp:val=&quot;001A7EAB&quot;/&gt;&lt;wsp:rsid wsp:val=&quot;001C19E4&quot;/&gt;&lt;wsp:rsid wsp:val=&quot;00216D45&quot;/&gt;&lt;wsp:rsid wsp:val=&quot;00230C91&quot;/&gt;&lt;wsp:rsid wsp:val=&quot;00232B7B&quot;/&gt;&lt;wsp:rsid wsp:val=&quot;00284D24&quot;/&gt;&lt;wsp:rsid wsp:val=&quot;002863B9&quot;/&gt;&lt;wsp:rsid wsp:val=&quot;002C48AE&quot;/&gt;&lt;wsp:rsid wsp:val=&quot;00321E44&quot;/&gt;&lt;wsp:rsid wsp:val=&quot;003224F8&quot;/&gt;&lt;wsp:rsid wsp:val=&quot;00355A2D&quot;/&gt;&lt;wsp:rsid wsp:val=&quot;003672FF&quot;/&gt;&lt;wsp:rsid wsp:val=&quot;0039514E&quot;/&gt;&lt;wsp:rsid wsp:val=&quot;003A07B1&quot;/&gt;&lt;wsp:rsid wsp:val=&quot;003C07A3&quot;/&gt;&lt;wsp:rsid wsp:val=&quot;003D5900&quot;/&gt;&lt;wsp:rsid wsp:val=&quot;00422506&quot;/&gt;&lt;wsp:rsid wsp:val=&quot;0043265A&quot;/&gt;&lt;wsp:rsid wsp:val=&quot;00465D84&quot;/&gt;&lt;wsp:rsid wsp:val=&quot;004F170C&quot;/&gt;&lt;wsp:rsid wsp:val=&quot;004F2D71&quot;/&gt;&lt;wsp:rsid wsp:val=&quot;004F46CC&quot;/&gt;&lt;wsp:rsid wsp:val=&quot;00503A91&quot;/&gt;&lt;wsp:rsid wsp:val=&quot;00570CDF&quot;/&gt;&lt;wsp:rsid wsp:val=&quot;005721E9&quot;/&gt;&lt;wsp:rsid wsp:val=&quot;005A3747&quot;/&gt;&lt;wsp:rsid wsp:val=&quot;0062019B&quot;/&gt;&lt;wsp:rsid wsp:val=&quot;006669A5&quot;/&gt;&lt;wsp:rsid wsp:val=&quot;00677AD0&quot;/&gt;&lt;wsp:rsid wsp:val=&quot;00721FBF&quot;/&gt;&lt;wsp:rsid wsp:val=&quot;00724617&quot;/&gt;&lt;wsp:rsid wsp:val=&quot;00753C91&quot;/&gt;&lt;wsp:rsid wsp:val=&quot;007555C9&quot;/&gt;&lt;wsp:rsid wsp:val=&quot;007601EA&quot;/&gt;&lt;wsp:rsid wsp:val=&quot;008047C4&quot;/&gt;&lt;wsp:rsid wsp:val=&quot;00811330&quot;/&gt;&lt;wsp:rsid wsp:val=&quot;008362D9&quot;/&gt;&lt;wsp:rsid wsp:val=&quot;00883B52&quot;/&gt;&lt;wsp:rsid wsp:val=&quot;0088766F&quot;/&gt;&lt;wsp:rsid wsp:val=&quot;00887A7D&quot;/&gt;&lt;wsp:rsid wsp:val=&quot;00890855&quot;/&gt;&lt;wsp:rsid wsp:val=&quot;008D7450&quot;/&gt;&lt;wsp:rsid wsp:val=&quot;00925075&quot;/&gt;&lt;wsp:rsid wsp:val=&quot;009257DC&quot;/&gt;&lt;wsp:rsid wsp:val=&quot;009275CD&quot;/&gt;&lt;wsp:rsid wsp:val=&quot;0095166F&quot;/&gt;&lt;wsp:rsid wsp:val=&quot;009775B0&quot;/&gt;&lt;wsp:rsid wsp:val=&quot;00A45A0A&quot;/&gt;&lt;wsp:rsid wsp:val=&quot;00A535D2&quot;/&gt;&lt;wsp:rsid wsp:val=&quot;00A9342C&quot;/&gt;&lt;wsp:rsid wsp:val=&quot;00A95ABC&quot;/&gt;&lt;wsp:rsid wsp:val=&quot;00B070C5&quot;/&gt;&lt;wsp:rsid wsp:val=&quot;00B17888&quot;/&gt;&lt;wsp:rsid wsp:val=&quot;00B22699&quot;/&gt;&lt;wsp:rsid wsp:val=&quot;00B37D83&quot;/&gt;&lt;wsp:rsid wsp:val=&quot;00B82531&quot;/&gt;&lt;wsp:rsid wsp:val=&quot;00B87761&quot;/&gt;&lt;wsp:rsid wsp:val=&quot;00C01E97&quot;/&gt;&lt;wsp:rsid wsp:val=&quot;00C13095&quot;/&gt;&lt;wsp:rsid wsp:val=&quot;00C80CAA&quot;/&gt;&lt;wsp:rsid wsp:val=&quot;00CB61F5&quot;/&gt;&lt;wsp:rsid wsp:val=&quot;00CB7CBD&quot;/&gt;&lt;wsp:rsid wsp:val=&quot;00D67ABC&quot;/&gt;&lt;wsp:rsid wsp:val=&quot;00DD140A&quot;/&gt;&lt;wsp:rsid wsp:val=&quot;00DE1725&quot;/&gt;&lt;wsp:rsid wsp:val=&quot;00E507F9&quot;/&gt;&lt;wsp:rsid wsp:val=&quot;00EA4137&quot;/&gt;&lt;wsp:rsid wsp:val=&quot;00F01E98&quot;/&gt;&lt;wsp:rsid wsp:val=&quot;00F40B35&quot;/&gt;&lt;wsp:rsid wsp:val=&quot;00F66820&quot;/&gt;&lt;wsp:rsid wsp:val=&quot;00F849BC&quot;/&gt;&lt;wsp:rsid wsp:val=&quot;00FD106A&quot;/&gt;&lt;wsp:rsid wsp:val=&quot;00FD2B7B&quot;/&gt;&lt;wsp:rsid wsp:val=&quot;00FF3E6B&quot;/&gt;&lt;/wsp:rsids&gt;&lt;/w:docPr&gt;&lt;w:body&gt;&lt;w:p wsp:rsidR=&quot;00000000&quot; wsp:rsidRDefault=&quot;00150DA4&quot;&gt;&lt;m:oMathPara&gt;&lt;m:oMath&gt;&lt;m:acc&gt;&lt;m:accPr&gt;&lt;m:chr m:val=&quot;М…&quot;/&gt;&lt;m:ctrlPr&gt;&lt;w:rPr&gt;&lt;w:rFonts w:ascii=&quot;Cambria Math&quot; w:h-ansi=&quot;Cambria Math&quot; w:cs=&quot;Arial&quot;/&gt;&lt;wx:font wx:val=&quot;Cambria Math&quot;/&gt;&lt;w:i/&gt;&lt;w:sz w:val=&quot;20&quot;/&gt;&lt;w:sz-cs w:val=&quot;20&quot;/&gt;&lt;/w:rPr&gt;&lt;/m:ctrlPr&gt;&lt;/m:accPr&gt;&lt;m:e&gt;&lt;m:sSub&gt;&lt;m:sSubPr&gt;&lt;m:ctrlPr&gt;&lt;w:rPr&gt;&lt;w:rFonts w:ascii=&quot;Cambria Math&quot; w:h-ansi=&quot;Cambria Math&quot; w:cs=&quot;Arial&quot;/&gt;&lt;wx:font wx:val=&quot;Cambria Math&quot;/&gt;&lt;w:i/&gt;&lt;w:sz w:val=&quot;20&quot;/&gt;&lt;w:sz-cs w:val=&quot;20&quot;/&gt;&lt;/w:rPr&gt;&lt;/m:ctrlPr&gt;&lt;/m:sSubPr&gt;&lt;m:e&gt;&lt;m:r&gt;&lt;w:rPr&gt;&lt;w:rFonts w:ascii=&quot;Cambria Math&quot; w:h-ansi=&quot;Cambria Math&quot; w:cs=&quot;Arial&quot;/&gt;&lt;wx:font wx:val=&quot;Cambria Math&quot;/&gt;&lt;w:i/&gt;&lt;w:sz w:val=&quot;20&quot;/&gt;&lt;w:sz-cs w:val=&quot;20&quot;/&gt;&lt;w:lang w:val=&quot;EN-US&quot;/&gt;&lt;/w:rPr&gt;&lt;m:t&gt;X&lt;/m:t&gt;&lt;/m:r&gt;&lt;/m:e&gt;&lt;m:sub&gt;&lt;m:r&gt;&lt;w:rPr&gt;&lt;w:rFonts w:ascii=&quot;Cambria Math&quot; w:h-ansi=&quot;Cambria Math&quot; w:cs=&quot;Arial&quot;/&gt;&lt;wx:font wx:val=&quot;Cambria Math&quot;/&gt;&lt;w:i/&gt;&lt;w:sz w:val=&quot;20&quot;/&gt;&lt;w:sz-cs w:val=&quot;20&quot;/&gt;&lt;/w:rPr&gt;&lt;m:t&gt;2&lt;/m:t&gt;&lt;/m:r&gt;&lt;/m:sub&gt;&lt;/m:sSub&gt;&lt;/m:e&gt;&lt;/m:acc&gt;&lt;m:r&gt;&lt;w:rPr&gt;&lt;w:rFonts w:ascii=&quot;Cambria Math&quot; w:h-ansi=&quot;Cambria Math&quot; w:cs=&quot;Arial&quot;/&gt;&lt;wx:font wx:val=&quot;Cambria Math&quot;/&gt;&lt;w:i/&gt;&lt;w:sz w:val=&quot;20&quot;/&gt;&lt;w:sz-cs w:val=&quot;2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4F2D71">
              <w:rPr>
                <w:rFonts w:ascii="Arial" w:hAnsi="Arial" w:cs="Arial"/>
                <w:sz w:val="16"/>
                <w:szCs w:val="16"/>
              </w:rPr>
              <w:instrText xml:space="preserve"> </w:instrText>
            </w:r>
            <w:r w:rsidRPr="004F2D71">
              <w:rPr>
                <w:rFonts w:ascii="Arial" w:hAnsi="Arial" w:cs="Arial"/>
                <w:sz w:val="16"/>
                <w:szCs w:val="16"/>
              </w:rPr>
              <w:fldChar w:fldCharType="separate"/>
            </w:r>
            <w:r w:rsidR="0066247E">
              <w:pict>
                <v:shape id="_x0000_i1051" type="#_x0000_t75" style="width:27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A07B1&quot;/&gt;&lt;wsp:rsid wsp:val=&quot;000C7D5A&quot;/&gt;&lt;wsp:rsid wsp:val=&quot;00111885&quot;/&gt;&lt;wsp:rsid wsp:val=&quot;0013270B&quot;/&gt;&lt;wsp:rsid wsp:val=&quot;00150DA4&quot;/&gt;&lt;wsp:rsid wsp:val=&quot;001A7EAB&quot;/&gt;&lt;wsp:rsid wsp:val=&quot;001C19E4&quot;/&gt;&lt;wsp:rsid wsp:val=&quot;00216D45&quot;/&gt;&lt;wsp:rsid wsp:val=&quot;00230C91&quot;/&gt;&lt;wsp:rsid wsp:val=&quot;00232B7B&quot;/&gt;&lt;wsp:rsid wsp:val=&quot;00284D24&quot;/&gt;&lt;wsp:rsid wsp:val=&quot;002863B9&quot;/&gt;&lt;wsp:rsid wsp:val=&quot;002C48AE&quot;/&gt;&lt;wsp:rsid wsp:val=&quot;00321E44&quot;/&gt;&lt;wsp:rsid wsp:val=&quot;003224F8&quot;/&gt;&lt;wsp:rsid wsp:val=&quot;00355A2D&quot;/&gt;&lt;wsp:rsid wsp:val=&quot;003672FF&quot;/&gt;&lt;wsp:rsid wsp:val=&quot;0039514E&quot;/&gt;&lt;wsp:rsid wsp:val=&quot;003A07B1&quot;/&gt;&lt;wsp:rsid wsp:val=&quot;003C07A3&quot;/&gt;&lt;wsp:rsid wsp:val=&quot;003D5900&quot;/&gt;&lt;wsp:rsid wsp:val=&quot;00422506&quot;/&gt;&lt;wsp:rsid wsp:val=&quot;0043265A&quot;/&gt;&lt;wsp:rsid wsp:val=&quot;00465D84&quot;/&gt;&lt;wsp:rsid wsp:val=&quot;004F170C&quot;/&gt;&lt;wsp:rsid wsp:val=&quot;004F2D71&quot;/&gt;&lt;wsp:rsid wsp:val=&quot;004F46CC&quot;/&gt;&lt;wsp:rsid wsp:val=&quot;00503A91&quot;/&gt;&lt;wsp:rsid wsp:val=&quot;00570CDF&quot;/&gt;&lt;wsp:rsid wsp:val=&quot;005721E9&quot;/&gt;&lt;wsp:rsid wsp:val=&quot;005A3747&quot;/&gt;&lt;wsp:rsid wsp:val=&quot;0062019B&quot;/&gt;&lt;wsp:rsid wsp:val=&quot;006669A5&quot;/&gt;&lt;wsp:rsid wsp:val=&quot;00677AD0&quot;/&gt;&lt;wsp:rsid wsp:val=&quot;00721FBF&quot;/&gt;&lt;wsp:rsid wsp:val=&quot;00724617&quot;/&gt;&lt;wsp:rsid wsp:val=&quot;00753C91&quot;/&gt;&lt;wsp:rsid wsp:val=&quot;007555C9&quot;/&gt;&lt;wsp:rsid wsp:val=&quot;007601EA&quot;/&gt;&lt;wsp:rsid wsp:val=&quot;008047C4&quot;/&gt;&lt;wsp:rsid wsp:val=&quot;00811330&quot;/&gt;&lt;wsp:rsid wsp:val=&quot;008362D9&quot;/&gt;&lt;wsp:rsid wsp:val=&quot;00883B52&quot;/&gt;&lt;wsp:rsid wsp:val=&quot;0088766F&quot;/&gt;&lt;wsp:rsid wsp:val=&quot;00887A7D&quot;/&gt;&lt;wsp:rsid wsp:val=&quot;00890855&quot;/&gt;&lt;wsp:rsid wsp:val=&quot;008D7450&quot;/&gt;&lt;wsp:rsid wsp:val=&quot;00925075&quot;/&gt;&lt;wsp:rsid wsp:val=&quot;009257DC&quot;/&gt;&lt;wsp:rsid wsp:val=&quot;009275CD&quot;/&gt;&lt;wsp:rsid wsp:val=&quot;0095166F&quot;/&gt;&lt;wsp:rsid wsp:val=&quot;009775B0&quot;/&gt;&lt;wsp:rsid wsp:val=&quot;00A45A0A&quot;/&gt;&lt;wsp:rsid wsp:val=&quot;00A535D2&quot;/&gt;&lt;wsp:rsid wsp:val=&quot;00A9342C&quot;/&gt;&lt;wsp:rsid wsp:val=&quot;00A95ABC&quot;/&gt;&lt;wsp:rsid wsp:val=&quot;00B070C5&quot;/&gt;&lt;wsp:rsid wsp:val=&quot;00B17888&quot;/&gt;&lt;wsp:rsid wsp:val=&quot;00B22699&quot;/&gt;&lt;wsp:rsid wsp:val=&quot;00B37D83&quot;/&gt;&lt;wsp:rsid wsp:val=&quot;00B82531&quot;/&gt;&lt;wsp:rsid wsp:val=&quot;00B87761&quot;/&gt;&lt;wsp:rsid wsp:val=&quot;00C01E97&quot;/&gt;&lt;wsp:rsid wsp:val=&quot;00C13095&quot;/&gt;&lt;wsp:rsid wsp:val=&quot;00C80CAA&quot;/&gt;&lt;wsp:rsid wsp:val=&quot;00CB61F5&quot;/&gt;&lt;wsp:rsid wsp:val=&quot;00CB7CBD&quot;/&gt;&lt;wsp:rsid wsp:val=&quot;00D67ABC&quot;/&gt;&lt;wsp:rsid wsp:val=&quot;00DD140A&quot;/&gt;&lt;wsp:rsid wsp:val=&quot;00DE1725&quot;/&gt;&lt;wsp:rsid wsp:val=&quot;00E507F9&quot;/&gt;&lt;wsp:rsid wsp:val=&quot;00EA4137&quot;/&gt;&lt;wsp:rsid wsp:val=&quot;00F01E98&quot;/&gt;&lt;wsp:rsid wsp:val=&quot;00F40B35&quot;/&gt;&lt;wsp:rsid wsp:val=&quot;00F66820&quot;/&gt;&lt;wsp:rsid wsp:val=&quot;00F849BC&quot;/&gt;&lt;wsp:rsid wsp:val=&quot;00FD106A&quot;/&gt;&lt;wsp:rsid wsp:val=&quot;00FD2B7B&quot;/&gt;&lt;wsp:rsid wsp:val=&quot;00FF3E6B&quot;/&gt;&lt;/wsp:rsids&gt;&lt;/w:docPr&gt;&lt;w:body&gt;&lt;w:p wsp:rsidR=&quot;00000000&quot; wsp:rsidRDefault=&quot;00150DA4&quot;&gt;&lt;m:oMathPara&gt;&lt;m:oMath&gt;&lt;m:acc&gt;&lt;m:accPr&gt;&lt;m:chr m:val=&quot;М…&quot;/&gt;&lt;m:ctrlPr&gt;&lt;w:rPr&gt;&lt;w:rFonts w:ascii=&quot;Cambria Math&quot; w:h-ansi=&quot;Cambria Math&quot; w:cs=&quot;Arial&quot;/&gt;&lt;wx:font wx:val=&quot;Cambria Math&quot;/&gt;&lt;w:i/&gt;&lt;w:sz w:val=&quot;20&quot;/&gt;&lt;w:sz-cs w:val=&quot;20&quot;/&gt;&lt;/w:rPr&gt;&lt;/m:ctrlPr&gt;&lt;/m:accPr&gt;&lt;m:e&gt;&lt;m:sSub&gt;&lt;m:sSubPr&gt;&lt;m:ctrlPr&gt;&lt;w:rPr&gt;&lt;w:rFonts w:ascii=&quot;Cambria Math&quot; w:h-ansi=&quot;Cambria Math&quot; w:cs=&quot;Arial&quot;/&gt;&lt;wx:font wx:val=&quot;Cambria Math&quot;/&gt;&lt;w:i/&gt;&lt;w:sz w:val=&quot;20&quot;/&gt;&lt;w:sz-cs w:val=&quot;20&quot;/&gt;&lt;/w:rPr&gt;&lt;/m:ctrlPr&gt;&lt;/m:sSubPr&gt;&lt;m:e&gt;&lt;m:r&gt;&lt;w:rPr&gt;&lt;w:rFonts w:ascii=&quot;Cambria Math&quot; w:h-ansi=&quot;Cambria Math&quot; w:cs=&quot;Arial&quot;/&gt;&lt;wx:font wx:val=&quot;Cambria Math&quot;/&gt;&lt;w:i/&gt;&lt;w:sz w:val=&quot;20&quot;/&gt;&lt;w:sz-cs w:val=&quot;20&quot;/&gt;&lt;w:lang w:val=&quot;EN-US&quot;/&gt;&lt;/w:rPr&gt;&lt;m:t&gt;X&lt;/m:t&gt;&lt;/m:r&gt;&lt;/m:e&gt;&lt;m:sub&gt;&lt;m:r&gt;&lt;w:rPr&gt;&lt;w:rFonts w:ascii=&quot;Cambria Math&quot; w:h-ansi=&quot;Cambria Math&quot; w:cs=&quot;Arial&quot;/&gt;&lt;wx:font wx:val=&quot;Cambria Math&quot;/&gt;&lt;w:i/&gt;&lt;w:sz w:val=&quot;20&quot;/&gt;&lt;w:sz-cs w:val=&quot;20&quot;/&gt;&lt;/w:rPr&gt;&lt;m:t&gt;2&lt;/m:t&gt;&lt;/m:r&gt;&lt;/m:sub&gt;&lt;/m:sSub&gt;&lt;/m:e&gt;&lt;/m:acc&gt;&lt;m:r&gt;&lt;w:rPr&gt;&lt;w:rFonts w:ascii=&quot;Cambria Math&quot; w:h-ansi=&quot;Cambria Math&quot; w:cs=&quot;Arial&quot;/&gt;&lt;wx:font wx:val=&quot;Cambria Math&quot;/&gt;&lt;w:i/&gt;&lt;w:sz w:val=&quot;20&quot;/&gt;&lt;w:sz-cs w:val=&quot;2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2" o:title="" chromakey="white"/>
                </v:shape>
              </w:pict>
            </w:r>
            <w:r w:rsidRPr="004F2D71">
              <w:rPr>
                <w:rFonts w:ascii="Arial" w:hAnsi="Arial" w:cs="Arial"/>
                <w:sz w:val="16"/>
                <w:szCs w:val="16"/>
              </w:rPr>
              <w:fldChar w:fldCharType="end"/>
            </w:r>
            <w:r w:rsidRPr="00AB7B86">
              <w:rPr>
                <w:rFonts w:ascii="Arial" w:hAnsi="Arial" w:cs="Arial"/>
                <w:sz w:val="16"/>
                <w:szCs w:val="16"/>
              </w:rPr>
              <w:t>1,046633</w:t>
            </w:r>
          </w:p>
        </w:tc>
        <w:tc>
          <w:tcPr>
            <w:tcW w:w="992"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1134" w:type="dxa"/>
            <w:tcBorders>
              <w:top w:val="nil"/>
              <w:left w:val="single" w:sz="4" w:space="0" w:color="auto"/>
              <w:bottom w:val="single" w:sz="4" w:space="0" w:color="auto"/>
              <w:right w:val="single" w:sz="4" w:space="0" w:color="auto"/>
            </w:tcBorders>
            <w:shd w:val="clear" w:color="000000" w:fill="FFC000"/>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 </w:t>
            </w:r>
            <w:r w:rsidRPr="004F2D71">
              <w:rPr>
                <w:rFonts w:ascii="Arial" w:hAnsi="Arial" w:cs="Arial"/>
                <w:sz w:val="16"/>
                <w:szCs w:val="16"/>
              </w:rPr>
              <w:fldChar w:fldCharType="begin"/>
            </w:r>
            <w:r w:rsidRPr="004F2D71">
              <w:rPr>
                <w:rFonts w:ascii="Arial" w:hAnsi="Arial" w:cs="Arial"/>
                <w:sz w:val="16"/>
                <w:szCs w:val="16"/>
              </w:rPr>
              <w:instrText xml:space="preserve"> QUOTE </w:instrText>
            </w:r>
            <w:r w:rsidR="0066247E">
              <w:pict>
                <v:shape id="_x0000_i1052" type="#_x0000_t75" style="width:27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A07B1&quot;/&gt;&lt;wsp:rsid wsp:val=&quot;000C7D5A&quot;/&gt;&lt;wsp:rsid wsp:val=&quot;00111885&quot;/&gt;&lt;wsp:rsid wsp:val=&quot;0013270B&quot;/&gt;&lt;wsp:rsid wsp:val=&quot;001A7EAB&quot;/&gt;&lt;wsp:rsid wsp:val=&quot;001C19E4&quot;/&gt;&lt;wsp:rsid wsp:val=&quot;00216D45&quot;/&gt;&lt;wsp:rsid wsp:val=&quot;00230C91&quot;/&gt;&lt;wsp:rsid wsp:val=&quot;00232B7B&quot;/&gt;&lt;wsp:rsid wsp:val=&quot;00284D24&quot;/&gt;&lt;wsp:rsid wsp:val=&quot;002863B9&quot;/&gt;&lt;wsp:rsid wsp:val=&quot;002C48AE&quot;/&gt;&lt;wsp:rsid wsp:val=&quot;00321E44&quot;/&gt;&lt;wsp:rsid wsp:val=&quot;003224F8&quot;/&gt;&lt;wsp:rsid wsp:val=&quot;00355A2D&quot;/&gt;&lt;wsp:rsid wsp:val=&quot;003672FF&quot;/&gt;&lt;wsp:rsid wsp:val=&quot;0039514E&quot;/&gt;&lt;wsp:rsid wsp:val=&quot;003A07B1&quot;/&gt;&lt;wsp:rsid wsp:val=&quot;003C07A3&quot;/&gt;&lt;wsp:rsid wsp:val=&quot;003D5900&quot;/&gt;&lt;wsp:rsid wsp:val=&quot;00422506&quot;/&gt;&lt;wsp:rsid wsp:val=&quot;0043265A&quot;/&gt;&lt;wsp:rsid wsp:val=&quot;00465D84&quot;/&gt;&lt;wsp:rsid wsp:val=&quot;004F170C&quot;/&gt;&lt;wsp:rsid wsp:val=&quot;004F2D71&quot;/&gt;&lt;wsp:rsid wsp:val=&quot;004F46CC&quot;/&gt;&lt;wsp:rsid wsp:val=&quot;00503A91&quot;/&gt;&lt;wsp:rsid wsp:val=&quot;00570CDF&quot;/&gt;&lt;wsp:rsid wsp:val=&quot;005721E9&quot;/&gt;&lt;wsp:rsid wsp:val=&quot;005A3747&quot;/&gt;&lt;wsp:rsid wsp:val=&quot;0062019B&quot;/&gt;&lt;wsp:rsid wsp:val=&quot;006669A5&quot;/&gt;&lt;wsp:rsid wsp:val=&quot;00666BF2&quot;/&gt;&lt;wsp:rsid wsp:val=&quot;00677AD0&quot;/&gt;&lt;wsp:rsid wsp:val=&quot;00721FBF&quot;/&gt;&lt;wsp:rsid wsp:val=&quot;00724617&quot;/&gt;&lt;wsp:rsid wsp:val=&quot;00753C91&quot;/&gt;&lt;wsp:rsid wsp:val=&quot;007555C9&quot;/&gt;&lt;wsp:rsid wsp:val=&quot;007601EA&quot;/&gt;&lt;wsp:rsid wsp:val=&quot;008047C4&quot;/&gt;&lt;wsp:rsid wsp:val=&quot;00811330&quot;/&gt;&lt;wsp:rsid wsp:val=&quot;008362D9&quot;/&gt;&lt;wsp:rsid wsp:val=&quot;00883B52&quot;/&gt;&lt;wsp:rsid wsp:val=&quot;0088766F&quot;/&gt;&lt;wsp:rsid wsp:val=&quot;00887A7D&quot;/&gt;&lt;wsp:rsid wsp:val=&quot;00890855&quot;/&gt;&lt;wsp:rsid wsp:val=&quot;008D7450&quot;/&gt;&lt;wsp:rsid wsp:val=&quot;00925075&quot;/&gt;&lt;wsp:rsid wsp:val=&quot;009257DC&quot;/&gt;&lt;wsp:rsid wsp:val=&quot;009275CD&quot;/&gt;&lt;wsp:rsid wsp:val=&quot;0095166F&quot;/&gt;&lt;wsp:rsid wsp:val=&quot;009775B0&quot;/&gt;&lt;wsp:rsid wsp:val=&quot;00A45A0A&quot;/&gt;&lt;wsp:rsid wsp:val=&quot;00A535D2&quot;/&gt;&lt;wsp:rsid wsp:val=&quot;00A9342C&quot;/&gt;&lt;wsp:rsid wsp:val=&quot;00A95ABC&quot;/&gt;&lt;wsp:rsid wsp:val=&quot;00B070C5&quot;/&gt;&lt;wsp:rsid wsp:val=&quot;00B17888&quot;/&gt;&lt;wsp:rsid wsp:val=&quot;00B22699&quot;/&gt;&lt;wsp:rsid wsp:val=&quot;00B37D83&quot;/&gt;&lt;wsp:rsid wsp:val=&quot;00B82531&quot;/&gt;&lt;wsp:rsid wsp:val=&quot;00B87761&quot;/&gt;&lt;wsp:rsid wsp:val=&quot;00C01E97&quot;/&gt;&lt;wsp:rsid wsp:val=&quot;00C13095&quot;/&gt;&lt;wsp:rsid wsp:val=&quot;00C80CAA&quot;/&gt;&lt;wsp:rsid wsp:val=&quot;00CB61F5&quot;/&gt;&lt;wsp:rsid wsp:val=&quot;00CB7CBD&quot;/&gt;&lt;wsp:rsid wsp:val=&quot;00D67ABC&quot;/&gt;&lt;wsp:rsid wsp:val=&quot;00DD140A&quot;/&gt;&lt;wsp:rsid wsp:val=&quot;00DE1725&quot;/&gt;&lt;wsp:rsid wsp:val=&quot;00E507F9&quot;/&gt;&lt;wsp:rsid wsp:val=&quot;00EA4137&quot;/&gt;&lt;wsp:rsid wsp:val=&quot;00F01E98&quot;/&gt;&lt;wsp:rsid wsp:val=&quot;00F40B35&quot;/&gt;&lt;wsp:rsid wsp:val=&quot;00F66820&quot;/&gt;&lt;wsp:rsid wsp:val=&quot;00F849BC&quot;/&gt;&lt;wsp:rsid wsp:val=&quot;00FD106A&quot;/&gt;&lt;wsp:rsid wsp:val=&quot;00FD2B7B&quot;/&gt;&lt;wsp:rsid wsp:val=&quot;00FF3E6B&quot;/&gt;&lt;/wsp:rsids&gt;&lt;/w:docPr&gt;&lt;w:body&gt;&lt;w:p wsp:rsidR=&quot;00000000&quot; wsp:rsidRDefault=&quot;00666BF2&quot;&gt;&lt;m:oMathPara&gt;&lt;m:oMath&gt;&lt;m:acc&gt;&lt;m:accPr&gt;&lt;m:chr m:val=&quot;М…&quot;/&gt;&lt;m:ctrlPr&gt;&lt;w:rPr&gt;&lt;w:rFonts w:ascii=&quot;Cambria Math&quot; w:h-ansi=&quot;Cambria Math&quot; w:cs=&quot;Arial&quot;/&gt;&lt;wx:font wx:val=&quot;Cambria Math&quot;/&gt;&lt;w:i/&gt;&lt;w:sz w:val=&quot;20&quot;/&gt;&lt;w:sz-cs w:val=&quot;20&quot;/&gt;&lt;/w:rPr&gt;&lt;/m:ctrlPr&gt;&lt;/m:accPr&gt;&lt;m:e&gt;&lt;m:sSub&gt;&lt;m:sSubPr&gt;&lt;m:ctrlPr&gt;&lt;w:rPr&gt;&lt;w:rFonts w:ascii=&quot;Cambria Math&quot; w:h-ansi=&quot;Cambria Math&quot; w:cs=&quot;Arial&quot;/&gt;&lt;wx:font wx:val=&quot;Cambria Math&quot;/&gt;&lt;w:i/&gt;&lt;w:sz w:val=&quot;20&quot;/&gt;&lt;w:sz-cs w:val=&quot;20&quot;/&gt;&lt;/w:rPr&gt;&lt;/m:ctrlPr&gt;&lt;/m:sSubPr&gt;&lt;m:e&gt;&lt;m:r&gt;&lt;w:rPr&gt;&lt;w:rFonts w:ascii=&quot;Cambria Math&quot; w:h-ansi=&quot;Cambria Math&quot; w:cs=&quot;Arial&quot;/&gt;&lt;wx:font wx:val=&quot;Cambria Math&quot;/&gt;&lt;w:i/&gt;&lt;w:sz w:val=&quot;20&quot;/&gt;&lt;w:sz-cs w:val=&quot;20&quot;/&gt;&lt;w:lang w:val=&quot;EN-US&quot;/&gt;&lt;/w:rPr&gt;&lt;m:t&gt;X&lt;/m:t&gt;&lt;/m:r&gt;&lt;/m:e&gt;&lt;m:sub&gt;&lt;m:r&gt;&lt;w:rPr&gt;&lt;w:rFonts w:ascii=&quot;Cambria Math&quot; w:h-ansi=&quot;Cambria Math&quot; w:cs=&quot;Arial&quot;/&gt;&lt;wx:font wx:val=&quot;Cambria Math&quot;/&gt;&lt;w:i/&gt;&lt;w:sz w:val=&quot;20&quot;/&gt;&lt;w:sz-cs w:val=&quot;20&quot;/&gt;&lt;/w:rPr&gt;&lt;m:t&gt;5&lt;/m:t&gt;&lt;/m:r&gt;&lt;/m:sub&gt;&lt;/m:sSub&gt;&lt;/m:e&gt;&lt;/m:acc&gt;&lt;m:r&gt;&lt;w:rPr&gt;&lt;w:rFonts w:ascii=&quot;Cambria Math&quot; w:h-ansi=&quot;Cambria Math&quot; w:cs=&quot;Arial&quot;/&gt;&lt;wx:font wx:val=&quot;Cambria Math&quot;/&gt;&lt;w:i/&gt;&lt;w:sz w:val=&quot;20&quot;/&gt;&lt;w:sz-cs w:val=&quot;2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r w:rsidRPr="004F2D71">
              <w:rPr>
                <w:rFonts w:ascii="Arial" w:hAnsi="Arial" w:cs="Arial"/>
                <w:sz w:val="16"/>
                <w:szCs w:val="16"/>
              </w:rPr>
              <w:instrText xml:space="preserve"> </w:instrText>
            </w:r>
            <w:r w:rsidRPr="004F2D71">
              <w:rPr>
                <w:rFonts w:ascii="Arial" w:hAnsi="Arial" w:cs="Arial"/>
                <w:sz w:val="16"/>
                <w:szCs w:val="16"/>
              </w:rPr>
              <w:fldChar w:fldCharType="separate"/>
            </w:r>
            <w:r w:rsidR="0066247E">
              <w:pict>
                <v:shape id="_x0000_i1053" type="#_x0000_t75" style="width:27pt;height:12.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3A07B1&quot;/&gt;&lt;wsp:rsid wsp:val=&quot;000C7D5A&quot;/&gt;&lt;wsp:rsid wsp:val=&quot;00111885&quot;/&gt;&lt;wsp:rsid wsp:val=&quot;0013270B&quot;/&gt;&lt;wsp:rsid wsp:val=&quot;001A7EAB&quot;/&gt;&lt;wsp:rsid wsp:val=&quot;001C19E4&quot;/&gt;&lt;wsp:rsid wsp:val=&quot;00216D45&quot;/&gt;&lt;wsp:rsid wsp:val=&quot;00230C91&quot;/&gt;&lt;wsp:rsid wsp:val=&quot;00232B7B&quot;/&gt;&lt;wsp:rsid wsp:val=&quot;00284D24&quot;/&gt;&lt;wsp:rsid wsp:val=&quot;002863B9&quot;/&gt;&lt;wsp:rsid wsp:val=&quot;002C48AE&quot;/&gt;&lt;wsp:rsid wsp:val=&quot;00321E44&quot;/&gt;&lt;wsp:rsid wsp:val=&quot;003224F8&quot;/&gt;&lt;wsp:rsid wsp:val=&quot;00355A2D&quot;/&gt;&lt;wsp:rsid wsp:val=&quot;003672FF&quot;/&gt;&lt;wsp:rsid wsp:val=&quot;0039514E&quot;/&gt;&lt;wsp:rsid wsp:val=&quot;003A07B1&quot;/&gt;&lt;wsp:rsid wsp:val=&quot;003C07A3&quot;/&gt;&lt;wsp:rsid wsp:val=&quot;003D5900&quot;/&gt;&lt;wsp:rsid wsp:val=&quot;00422506&quot;/&gt;&lt;wsp:rsid wsp:val=&quot;0043265A&quot;/&gt;&lt;wsp:rsid wsp:val=&quot;00465D84&quot;/&gt;&lt;wsp:rsid wsp:val=&quot;004F170C&quot;/&gt;&lt;wsp:rsid wsp:val=&quot;004F2D71&quot;/&gt;&lt;wsp:rsid wsp:val=&quot;004F46CC&quot;/&gt;&lt;wsp:rsid wsp:val=&quot;00503A91&quot;/&gt;&lt;wsp:rsid wsp:val=&quot;00570CDF&quot;/&gt;&lt;wsp:rsid wsp:val=&quot;005721E9&quot;/&gt;&lt;wsp:rsid wsp:val=&quot;005A3747&quot;/&gt;&lt;wsp:rsid wsp:val=&quot;0062019B&quot;/&gt;&lt;wsp:rsid wsp:val=&quot;006669A5&quot;/&gt;&lt;wsp:rsid wsp:val=&quot;00666BF2&quot;/&gt;&lt;wsp:rsid wsp:val=&quot;00677AD0&quot;/&gt;&lt;wsp:rsid wsp:val=&quot;00721FBF&quot;/&gt;&lt;wsp:rsid wsp:val=&quot;00724617&quot;/&gt;&lt;wsp:rsid wsp:val=&quot;00753C91&quot;/&gt;&lt;wsp:rsid wsp:val=&quot;007555C9&quot;/&gt;&lt;wsp:rsid wsp:val=&quot;007601EA&quot;/&gt;&lt;wsp:rsid wsp:val=&quot;008047C4&quot;/&gt;&lt;wsp:rsid wsp:val=&quot;00811330&quot;/&gt;&lt;wsp:rsid wsp:val=&quot;008362D9&quot;/&gt;&lt;wsp:rsid wsp:val=&quot;00883B52&quot;/&gt;&lt;wsp:rsid wsp:val=&quot;0088766F&quot;/&gt;&lt;wsp:rsid wsp:val=&quot;00887A7D&quot;/&gt;&lt;wsp:rsid wsp:val=&quot;00890855&quot;/&gt;&lt;wsp:rsid wsp:val=&quot;008D7450&quot;/&gt;&lt;wsp:rsid wsp:val=&quot;00925075&quot;/&gt;&lt;wsp:rsid wsp:val=&quot;009257DC&quot;/&gt;&lt;wsp:rsid wsp:val=&quot;009275CD&quot;/&gt;&lt;wsp:rsid wsp:val=&quot;0095166F&quot;/&gt;&lt;wsp:rsid wsp:val=&quot;009775B0&quot;/&gt;&lt;wsp:rsid wsp:val=&quot;00A45A0A&quot;/&gt;&lt;wsp:rsid wsp:val=&quot;00A535D2&quot;/&gt;&lt;wsp:rsid wsp:val=&quot;00A9342C&quot;/&gt;&lt;wsp:rsid wsp:val=&quot;00A95ABC&quot;/&gt;&lt;wsp:rsid wsp:val=&quot;00B070C5&quot;/&gt;&lt;wsp:rsid wsp:val=&quot;00B17888&quot;/&gt;&lt;wsp:rsid wsp:val=&quot;00B22699&quot;/&gt;&lt;wsp:rsid wsp:val=&quot;00B37D83&quot;/&gt;&lt;wsp:rsid wsp:val=&quot;00B82531&quot;/&gt;&lt;wsp:rsid wsp:val=&quot;00B87761&quot;/&gt;&lt;wsp:rsid wsp:val=&quot;00C01E97&quot;/&gt;&lt;wsp:rsid wsp:val=&quot;00C13095&quot;/&gt;&lt;wsp:rsid wsp:val=&quot;00C80CAA&quot;/&gt;&lt;wsp:rsid wsp:val=&quot;00CB61F5&quot;/&gt;&lt;wsp:rsid wsp:val=&quot;00CB7CBD&quot;/&gt;&lt;wsp:rsid wsp:val=&quot;00D67ABC&quot;/&gt;&lt;wsp:rsid wsp:val=&quot;00DD140A&quot;/&gt;&lt;wsp:rsid wsp:val=&quot;00DE1725&quot;/&gt;&lt;wsp:rsid wsp:val=&quot;00E507F9&quot;/&gt;&lt;wsp:rsid wsp:val=&quot;00EA4137&quot;/&gt;&lt;wsp:rsid wsp:val=&quot;00F01E98&quot;/&gt;&lt;wsp:rsid wsp:val=&quot;00F40B35&quot;/&gt;&lt;wsp:rsid wsp:val=&quot;00F66820&quot;/&gt;&lt;wsp:rsid wsp:val=&quot;00F849BC&quot;/&gt;&lt;wsp:rsid wsp:val=&quot;00FD106A&quot;/&gt;&lt;wsp:rsid wsp:val=&quot;00FD2B7B&quot;/&gt;&lt;wsp:rsid wsp:val=&quot;00FF3E6B&quot;/&gt;&lt;/wsp:rsids&gt;&lt;/w:docPr&gt;&lt;w:body&gt;&lt;w:p wsp:rsidR=&quot;00000000&quot; wsp:rsidRDefault=&quot;00666BF2&quot;&gt;&lt;m:oMathPara&gt;&lt;m:oMath&gt;&lt;m:acc&gt;&lt;m:accPr&gt;&lt;m:chr m:val=&quot;М…&quot;/&gt;&lt;m:ctrlPr&gt;&lt;w:rPr&gt;&lt;w:rFonts w:ascii=&quot;Cambria Math&quot; w:h-ansi=&quot;Cambria Math&quot; w:cs=&quot;Arial&quot;/&gt;&lt;wx:font wx:val=&quot;Cambria Math&quot;/&gt;&lt;w:i/&gt;&lt;w:sz w:val=&quot;20&quot;/&gt;&lt;w:sz-cs w:val=&quot;20&quot;/&gt;&lt;/w:rPr&gt;&lt;/m:ctrlPr&gt;&lt;/m:accPr&gt;&lt;m:e&gt;&lt;m:sSub&gt;&lt;m:sSubPr&gt;&lt;m:ctrlPr&gt;&lt;w:rPr&gt;&lt;w:rFonts w:ascii=&quot;Cambria Math&quot; w:h-ansi=&quot;Cambria Math&quot; w:cs=&quot;Arial&quot;/&gt;&lt;wx:font wx:val=&quot;Cambria Math&quot;/&gt;&lt;w:i/&gt;&lt;w:sz w:val=&quot;20&quot;/&gt;&lt;w:sz-cs w:val=&quot;20&quot;/&gt;&lt;/w:rPr&gt;&lt;/m:ctrlPr&gt;&lt;/m:sSubPr&gt;&lt;m:e&gt;&lt;m:r&gt;&lt;w:rPr&gt;&lt;w:rFonts w:ascii=&quot;Cambria Math&quot; w:h-ansi=&quot;Cambria Math&quot; w:cs=&quot;Arial&quot;/&gt;&lt;wx:font wx:val=&quot;Cambria Math&quot;/&gt;&lt;w:i/&gt;&lt;w:sz w:val=&quot;20&quot;/&gt;&lt;w:sz-cs w:val=&quot;20&quot;/&gt;&lt;w:lang w:val=&quot;EN-US&quot;/&gt;&lt;/w:rPr&gt;&lt;m:t&gt;X&lt;/m:t&gt;&lt;/m:r&gt;&lt;/m:e&gt;&lt;m:sub&gt;&lt;m:r&gt;&lt;w:rPr&gt;&lt;w:rFonts w:ascii=&quot;Cambria Math&quot; w:h-ansi=&quot;Cambria Math&quot; w:cs=&quot;Arial&quot;/&gt;&lt;wx:font wx:val=&quot;Cambria Math&quot;/&gt;&lt;w:i/&gt;&lt;w:sz w:val=&quot;20&quot;/&gt;&lt;w:sz-cs w:val=&quot;20&quot;/&gt;&lt;/w:rPr&gt;&lt;m:t&gt;5&lt;/m:t&gt;&lt;/m:r&gt;&lt;/m:sub&gt;&lt;/m:sSub&gt;&lt;/m:e&gt;&lt;/m:acc&gt;&lt;m:r&gt;&lt;w:rPr&gt;&lt;w:rFonts w:ascii=&quot;Cambria Math&quot; w:h-ansi=&quot;Cambria Math&quot; w:cs=&quot;Arial&quot;/&gt;&lt;wx:font wx:val=&quot;Cambria Math&quot;/&gt;&lt;w:i/&gt;&lt;w:sz w:val=&quot;20&quot;/&gt;&lt;w:sz-cs w:val=&quot;20&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43" o:title="" chromakey="white"/>
                </v:shape>
              </w:pict>
            </w:r>
            <w:r w:rsidRPr="004F2D71">
              <w:rPr>
                <w:rFonts w:ascii="Arial" w:hAnsi="Arial" w:cs="Arial"/>
                <w:sz w:val="16"/>
                <w:szCs w:val="16"/>
              </w:rPr>
              <w:fldChar w:fldCharType="end"/>
            </w:r>
          </w:p>
        </w:tc>
        <w:tc>
          <w:tcPr>
            <w:tcW w:w="992" w:type="dxa"/>
            <w:tcBorders>
              <w:top w:val="nil"/>
              <w:left w:val="nil"/>
              <w:bottom w:val="single" w:sz="4" w:space="0" w:color="auto"/>
              <w:right w:val="single" w:sz="4" w:space="0" w:color="auto"/>
            </w:tcBorders>
            <w:shd w:val="clear" w:color="000000" w:fill="FFC000"/>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1,540229</w:t>
            </w:r>
          </w:p>
        </w:tc>
      </w:tr>
      <w:tr w:rsidR="00E118F4" w:rsidRPr="004F2D71" w:rsidTr="008E69C3">
        <w:trPr>
          <w:trHeight w:val="255"/>
          <w:jc w:val="center"/>
        </w:trPr>
        <w:tc>
          <w:tcPr>
            <w:tcW w:w="2620"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1145"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1212" w:type="dxa"/>
            <w:tcBorders>
              <w:top w:val="nil"/>
              <w:left w:val="single" w:sz="4" w:space="0" w:color="auto"/>
              <w:bottom w:val="single" w:sz="4" w:space="0" w:color="auto"/>
              <w:right w:val="single" w:sz="4" w:space="0" w:color="auto"/>
            </w:tcBorders>
            <w:shd w:val="clear" w:color="000000" w:fill="FFC000"/>
            <w:noWrap/>
            <w:vAlign w:val="bottom"/>
          </w:tcPr>
          <w:p w:rsidR="00E118F4" w:rsidRPr="00AB7B86" w:rsidRDefault="00E118F4" w:rsidP="008E69C3">
            <w:pPr>
              <w:spacing w:after="0" w:line="240" w:lineRule="auto"/>
              <w:jc w:val="right"/>
              <w:rPr>
                <w:rFonts w:ascii="Arial" w:hAnsi="Arial" w:cs="Arial"/>
                <w:sz w:val="16"/>
                <w:szCs w:val="16"/>
              </w:rPr>
            </w:pPr>
            <w:r>
              <w:rPr>
                <w:rFonts w:ascii="Arial" w:hAnsi="Arial" w:cs="Arial"/>
                <w:sz w:val="16"/>
                <w:szCs w:val="16"/>
              </w:rPr>
              <w:t>Э2=</w:t>
            </w:r>
            <w:r w:rsidRPr="00AB7B86">
              <w:rPr>
                <w:rFonts w:ascii="Arial" w:hAnsi="Arial" w:cs="Arial"/>
                <w:sz w:val="16"/>
                <w:szCs w:val="16"/>
              </w:rPr>
              <w:t>-0,04793</w:t>
            </w:r>
          </w:p>
        </w:tc>
        <w:tc>
          <w:tcPr>
            <w:tcW w:w="992" w:type="dxa"/>
            <w:tcBorders>
              <w:top w:val="nil"/>
              <w:left w:val="nil"/>
              <w:bottom w:val="nil"/>
              <w:right w:val="nil"/>
            </w:tcBorders>
            <w:noWrap/>
            <w:vAlign w:val="bottom"/>
          </w:tcPr>
          <w:p w:rsidR="00E118F4" w:rsidRPr="00AB7B86" w:rsidRDefault="00E118F4" w:rsidP="008E69C3">
            <w:pPr>
              <w:spacing w:after="0" w:line="240" w:lineRule="auto"/>
              <w:rPr>
                <w:rFonts w:ascii="Arial" w:hAnsi="Arial" w:cs="Arial"/>
                <w:sz w:val="16"/>
                <w:szCs w:val="16"/>
              </w:rPr>
            </w:pPr>
          </w:p>
        </w:tc>
        <w:tc>
          <w:tcPr>
            <w:tcW w:w="1134" w:type="dxa"/>
            <w:tcBorders>
              <w:top w:val="nil"/>
              <w:left w:val="single" w:sz="4" w:space="0" w:color="auto"/>
              <w:bottom w:val="single" w:sz="4" w:space="0" w:color="auto"/>
              <w:right w:val="single" w:sz="4" w:space="0" w:color="auto"/>
            </w:tcBorders>
            <w:shd w:val="clear" w:color="000000" w:fill="FFC000"/>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Э5=</w:t>
            </w:r>
          </w:p>
        </w:tc>
        <w:tc>
          <w:tcPr>
            <w:tcW w:w="992" w:type="dxa"/>
            <w:tcBorders>
              <w:top w:val="nil"/>
              <w:left w:val="nil"/>
              <w:bottom w:val="single" w:sz="4" w:space="0" w:color="auto"/>
              <w:right w:val="single" w:sz="4" w:space="0" w:color="auto"/>
            </w:tcBorders>
            <w:shd w:val="clear" w:color="000000" w:fill="FFC000"/>
            <w:noWrap/>
            <w:vAlign w:val="bottom"/>
          </w:tcPr>
          <w:p w:rsidR="00E118F4" w:rsidRPr="00AB7B86" w:rsidRDefault="00E118F4" w:rsidP="008E69C3">
            <w:pPr>
              <w:spacing w:after="0" w:line="240" w:lineRule="auto"/>
              <w:jc w:val="right"/>
              <w:rPr>
                <w:rFonts w:ascii="Arial" w:hAnsi="Arial" w:cs="Arial"/>
                <w:sz w:val="16"/>
                <w:szCs w:val="16"/>
              </w:rPr>
            </w:pPr>
            <w:r w:rsidRPr="00AB7B86">
              <w:rPr>
                <w:rFonts w:ascii="Arial" w:hAnsi="Arial" w:cs="Arial"/>
                <w:sz w:val="16"/>
                <w:szCs w:val="16"/>
              </w:rPr>
              <w:t>0,063807</w:t>
            </w:r>
          </w:p>
        </w:tc>
      </w:tr>
    </w:tbl>
    <w:p w:rsidR="00E118F4" w:rsidRDefault="00E118F4" w:rsidP="00DE1725"/>
    <w:p w:rsidR="00E118F4" w:rsidRDefault="00E118F4" w:rsidP="00DE1725">
      <w:pPr>
        <w:jc w:val="right"/>
      </w:pPr>
      <w:r>
        <w:t>Приложение 7.</w:t>
      </w:r>
    </w:p>
    <w:p w:rsidR="00E118F4" w:rsidRDefault="0066247E" w:rsidP="00DE1725">
      <w:pPr>
        <w:jc w:val="center"/>
      </w:pPr>
      <w:r>
        <w:rPr>
          <w:noProof/>
        </w:rPr>
        <w:pict>
          <v:shape id="Рисунок 10" o:spid="_x0000_i1054" type="#_x0000_t75" style="width:220.5pt;height:367.5pt;visibility:visible">
            <v:imagedata r:id="rId44" o:title="" croptop="8569f" cropbottom="8066f" cropleft="6830f" cropright="40291f"/>
          </v:shape>
        </w:pict>
      </w:r>
    </w:p>
    <w:p w:rsidR="00E118F4" w:rsidRDefault="00E118F4" w:rsidP="00DE1725">
      <w:pPr>
        <w:jc w:val="center"/>
      </w:pPr>
      <w:r>
        <w:t>Рис. 1. Квадрат Мааланобисных расстояний</w:t>
      </w:r>
    </w:p>
    <w:p w:rsidR="00E118F4" w:rsidRDefault="00E118F4" w:rsidP="00DE1725">
      <w:pPr>
        <w:jc w:val="right"/>
      </w:pPr>
    </w:p>
    <w:p w:rsidR="00E118F4" w:rsidRDefault="00E118F4" w:rsidP="00DE1725">
      <w:pPr>
        <w:jc w:val="right"/>
      </w:pPr>
    </w:p>
    <w:p w:rsidR="00E118F4" w:rsidRDefault="00E118F4" w:rsidP="00DE1725">
      <w:pPr>
        <w:jc w:val="right"/>
      </w:pPr>
    </w:p>
    <w:p w:rsidR="00E118F4" w:rsidRPr="009317F3" w:rsidRDefault="0066247E" w:rsidP="00DE1725">
      <w:pPr>
        <w:spacing w:after="0" w:line="240" w:lineRule="auto"/>
        <w:jc w:val="center"/>
        <w:rPr>
          <w:rFonts w:ascii="Times New Roman" w:hAnsi="Times New Roman"/>
          <w:sz w:val="24"/>
          <w:szCs w:val="24"/>
        </w:rPr>
      </w:pPr>
      <w:r>
        <w:rPr>
          <w:rFonts w:ascii="Times New Roman" w:hAnsi="Times New Roman"/>
          <w:noProof/>
          <w:sz w:val="24"/>
          <w:szCs w:val="24"/>
        </w:rPr>
        <w:pict>
          <v:shape id="Рисунок 13" o:spid="_x0000_i1055" type="#_x0000_t75" style="width:191.25pt;height:318pt;visibility:visible">
            <v:imagedata r:id="rId45" o:title="" croptop="8738f" cropbottom="7897f" cropleft="6516f" cropright="40107f"/>
          </v:shape>
        </w:pict>
      </w:r>
    </w:p>
    <w:p w:rsidR="00E118F4" w:rsidRPr="00DE1725" w:rsidRDefault="00E118F4" w:rsidP="00DE1725">
      <w:pPr>
        <w:pStyle w:val="1"/>
        <w:tabs>
          <w:tab w:val="left" w:pos="851"/>
        </w:tabs>
        <w:autoSpaceDE w:val="0"/>
        <w:autoSpaceDN w:val="0"/>
        <w:adjustRightInd w:val="0"/>
        <w:spacing w:after="0" w:line="360" w:lineRule="auto"/>
        <w:jc w:val="both"/>
        <w:rPr>
          <w:rFonts w:ascii="Times New Roman" w:hAnsi="Times New Roman"/>
          <w:sz w:val="28"/>
          <w:szCs w:val="28"/>
        </w:rPr>
      </w:pPr>
      <w:r>
        <w:t>Рис. 2 Апостерирорные вероятности.</w:t>
      </w:r>
      <w:bookmarkStart w:id="0" w:name="_GoBack"/>
      <w:bookmarkEnd w:id="0"/>
    </w:p>
    <w:sectPr w:rsidR="00E118F4" w:rsidRPr="00DE1725" w:rsidSect="00DE1725">
      <w:footerReference w:type="default" r:id="rId46"/>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8F4" w:rsidRDefault="00E118F4" w:rsidP="00887A7D">
      <w:pPr>
        <w:spacing w:after="0" w:line="240" w:lineRule="auto"/>
      </w:pPr>
      <w:r>
        <w:separator/>
      </w:r>
    </w:p>
  </w:endnote>
  <w:endnote w:type="continuationSeparator" w:id="0">
    <w:p w:rsidR="00E118F4" w:rsidRDefault="00E118F4" w:rsidP="00887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BCOLA+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18F4" w:rsidRDefault="00E118F4">
    <w:pPr>
      <w:pStyle w:val="ac"/>
      <w:jc w:val="center"/>
    </w:pPr>
    <w:r>
      <w:fldChar w:fldCharType="begin"/>
    </w:r>
    <w:r>
      <w:instrText xml:space="preserve"> PAGE   \* MERGEFORMAT </w:instrText>
    </w:r>
    <w:r>
      <w:fldChar w:fldCharType="separate"/>
    </w:r>
    <w:r w:rsidR="00B30A5E">
      <w:rPr>
        <w:noProof/>
      </w:rPr>
      <w:t>2</w:t>
    </w:r>
    <w:r>
      <w:fldChar w:fldCharType="end"/>
    </w:r>
  </w:p>
  <w:p w:rsidR="00E118F4" w:rsidRDefault="00E118F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8F4" w:rsidRDefault="00E118F4" w:rsidP="00887A7D">
      <w:pPr>
        <w:spacing w:after="0" w:line="240" w:lineRule="auto"/>
      </w:pPr>
      <w:r>
        <w:separator/>
      </w:r>
    </w:p>
  </w:footnote>
  <w:footnote w:type="continuationSeparator" w:id="0">
    <w:p w:rsidR="00E118F4" w:rsidRDefault="00E118F4" w:rsidP="00887A7D">
      <w:pPr>
        <w:spacing w:after="0" w:line="240" w:lineRule="auto"/>
      </w:pPr>
      <w:r>
        <w:continuationSeparator/>
      </w:r>
    </w:p>
  </w:footnote>
  <w:footnote w:id="1">
    <w:p w:rsidR="00E118F4" w:rsidRDefault="00E118F4">
      <w:pPr>
        <w:pStyle w:val="a3"/>
      </w:pPr>
      <w:r>
        <w:rPr>
          <w:rStyle w:val="a5"/>
        </w:rPr>
        <w:footnoteRef/>
      </w:r>
      <w:r>
        <w:t xml:space="preserve"> </w:t>
      </w:r>
      <w:r>
        <w:rPr>
          <w:rStyle w:val="apple-converted-space"/>
          <w:rFonts w:ascii="Tahoma" w:hAnsi="Tahoma" w:cs="Tahoma"/>
          <w:color w:val="2F4F4F"/>
          <w:sz w:val="23"/>
          <w:szCs w:val="23"/>
        </w:rPr>
        <w:t> </w:t>
      </w:r>
      <w:r w:rsidRPr="00F40B35">
        <w:rPr>
          <w:rStyle w:val="apple-converted-space"/>
          <w:rFonts w:ascii="Tahoma" w:hAnsi="Tahoma" w:cs="Tahoma"/>
          <w:color w:val="000000"/>
          <w:sz w:val="16"/>
          <w:szCs w:val="16"/>
        </w:rPr>
        <w:t>Кошелева В.А.</w:t>
      </w:r>
      <w:r w:rsidRPr="00F40B35">
        <w:rPr>
          <w:rStyle w:val="apple-style-span"/>
          <w:rFonts w:ascii="Tahoma" w:hAnsi="Tahoma" w:cs="Tahoma"/>
          <w:color w:val="000000"/>
          <w:sz w:val="16"/>
          <w:szCs w:val="16"/>
        </w:rPr>
        <w:t>«Анализ методов автоматического извлечения знаний из реляционных баз данных»</w:t>
      </w:r>
    </w:p>
  </w:footnote>
  <w:footnote w:id="2">
    <w:p w:rsidR="00E118F4" w:rsidRDefault="00E118F4" w:rsidP="00887A7D">
      <w:pPr>
        <w:jc w:val="both"/>
      </w:pPr>
      <w:r>
        <w:rPr>
          <w:rStyle w:val="a5"/>
        </w:rPr>
        <w:footnoteRef/>
      </w:r>
      <w:r>
        <w:t xml:space="preserve"> </w:t>
      </w:r>
      <w:r w:rsidRPr="00887A7D">
        <w:rPr>
          <w:rFonts w:ascii="Times New Roman" w:hAnsi="Times New Roman"/>
          <w:color w:val="000000"/>
          <w:sz w:val="16"/>
          <w:szCs w:val="16"/>
        </w:rPr>
        <w:t>Дубров А</w:t>
      </w:r>
      <w:r w:rsidRPr="00887A7D">
        <w:rPr>
          <w:rFonts w:ascii="BBCOLA+TimesNewRoman" w:hAnsi="BBCOLA+TimesNewRoman" w:cs="BBCOLA+TimesNewRoman"/>
          <w:color w:val="000000"/>
          <w:sz w:val="16"/>
          <w:szCs w:val="16"/>
        </w:rPr>
        <w:t>.</w:t>
      </w:r>
      <w:r w:rsidRPr="00887A7D">
        <w:rPr>
          <w:rFonts w:ascii="Times New Roman" w:hAnsi="Times New Roman"/>
          <w:color w:val="000000"/>
          <w:sz w:val="16"/>
          <w:szCs w:val="16"/>
        </w:rPr>
        <w:t>М</w:t>
      </w:r>
      <w:r w:rsidRPr="00887A7D">
        <w:rPr>
          <w:rFonts w:ascii="BBCOLA+TimesNewRoman" w:hAnsi="BBCOLA+TimesNewRoman" w:cs="BBCOLA+TimesNewRoman"/>
          <w:color w:val="000000"/>
          <w:sz w:val="16"/>
          <w:szCs w:val="16"/>
        </w:rPr>
        <w:t xml:space="preserve">., </w:t>
      </w:r>
      <w:r w:rsidRPr="00887A7D">
        <w:rPr>
          <w:rFonts w:ascii="Times New Roman" w:hAnsi="Times New Roman"/>
          <w:color w:val="000000"/>
          <w:sz w:val="16"/>
          <w:szCs w:val="16"/>
        </w:rPr>
        <w:t>Мхитарян В</w:t>
      </w:r>
      <w:r w:rsidRPr="00887A7D">
        <w:rPr>
          <w:rFonts w:ascii="BBCOLA+TimesNewRoman" w:hAnsi="BBCOLA+TimesNewRoman" w:cs="BBCOLA+TimesNewRoman"/>
          <w:color w:val="000000"/>
          <w:sz w:val="16"/>
          <w:szCs w:val="16"/>
        </w:rPr>
        <w:t>.</w:t>
      </w:r>
      <w:r w:rsidRPr="00887A7D">
        <w:rPr>
          <w:rFonts w:ascii="Times New Roman" w:hAnsi="Times New Roman"/>
          <w:color w:val="000000"/>
          <w:sz w:val="16"/>
          <w:szCs w:val="16"/>
        </w:rPr>
        <w:t>С</w:t>
      </w:r>
      <w:r w:rsidRPr="00887A7D">
        <w:rPr>
          <w:rFonts w:ascii="BBCOLA+TimesNewRoman" w:hAnsi="BBCOLA+TimesNewRoman" w:cs="BBCOLA+TimesNewRoman"/>
          <w:color w:val="000000"/>
          <w:sz w:val="16"/>
          <w:szCs w:val="16"/>
        </w:rPr>
        <w:t xml:space="preserve">., </w:t>
      </w:r>
      <w:r w:rsidRPr="00887A7D">
        <w:rPr>
          <w:rFonts w:ascii="Times New Roman" w:hAnsi="Times New Roman"/>
          <w:color w:val="000000"/>
          <w:sz w:val="16"/>
          <w:szCs w:val="16"/>
        </w:rPr>
        <w:t>Трошин Л</w:t>
      </w:r>
      <w:r w:rsidRPr="00887A7D">
        <w:rPr>
          <w:rFonts w:ascii="BBCOLA+TimesNewRoman" w:hAnsi="BBCOLA+TimesNewRoman" w:cs="BBCOLA+TimesNewRoman"/>
          <w:color w:val="000000"/>
          <w:sz w:val="16"/>
          <w:szCs w:val="16"/>
        </w:rPr>
        <w:t>.</w:t>
      </w:r>
      <w:r w:rsidRPr="00887A7D">
        <w:rPr>
          <w:rFonts w:ascii="Times New Roman" w:hAnsi="Times New Roman"/>
          <w:color w:val="000000"/>
          <w:sz w:val="16"/>
          <w:szCs w:val="16"/>
        </w:rPr>
        <w:t>И</w:t>
      </w:r>
      <w:r w:rsidRPr="00887A7D">
        <w:rPr>
          <w:rFonts w:ascii="BBCOLA+TimesNewRoman" w:hAnsi="BBCOLA+TimesNewRoman" w:cs="BBCOLA+TimesNewRoman"/>
          <w:color w:val="000000"/>
          <w:sz w:val="16"/>
          <w:szCs w:val="16"/>
        </w:rPr>
        <w:t xml:space="preserve">. </w:t>
      </w:r>
      <w:r w:rsidRPr="00887A7D">
        <w:rPr>
          <w:rFonts w:ascii="Times New Roman" w:hAnsi="Times New Roman"/>
          <w:color w:val="000000"/>
          <w:sz w:val="16"/>
          <w:szCs w:val="16"/>
        </w:rPr>
        <w:t>Многомерные статистические методы и основы эконометрики</w:t>
      </w:r>
      <w:r w:rsidRPr="00887A7D">
        <w:rPr>
          <w:rFonts w:ascii="BBCOLA+TimesNewRoman" w:hAnsi="BBCOLA+TimesNewRoman" w:cs="BBCOLA+TimesNewRoman"/>
          <w:color w:val="000000"/>
          <w:sz w:val="16"/>
          <w:szCs w:val="16"/>
        </w:rPr>
        <w:t xml:space="preserve">. / </w:t>
      </w:r>
      <w:r w:rsidRPr="00887A7D">
        <w:rPr>
          <w:rFonts w:ascii="Times New Roman" w:hAnsi="Times New Roman"/>
          <w:color w:val="000000"/>
          <w:sz w:val="16"/>
          <w:szCs w:val="16"/>
        </w:rPr>
        <w:t>Учебное пособие</w:t>
      </w:r>
      <w:r w:rsidRPr="00887A7D">
        <w:rPr>
          <w:rFonts w:ascii="BBCOLA+TimesNewRoman" w:hAnsi="BBCOLA+TimesNewRoman" w:cs="BBCOLA+TimesNewRoman"/>
          <w:color w:val="000000"/>
          <w:sz w:val="16"/>
          <w:szCs w:val="16"/>
        </w:rPr>
        <w:t xml:space="preserve">./ </w:t>
      </w:r>
      <w:r w:rsidRPr="00887A7D">
        <w:rPr>
          <w:rFonts w:ascii="Times New Roman" w:hAnsi="Times New Roman"/>
          <w:color w:val="000000"/>
          <w:sz w:val="16"/>
          <w:szCs w:val="16"/>
        </w:rPr>
        <w:t>Московский государственный университет экономики</w:t>
      </w:r>
      <w:r w:rsidRPr="00887A7D">
        <w:rPr>
          <w:rFonts w:ascii="BBCOLA+TimesNewRoman" w:hAnsi="BBCOLA+TimesNewRoman" w:cs="BBCOLA+TimesNewRoman"/>
          <w:color w:val="000000"/>
          <w:sz w:val="16"/>
          <w:szCs w:val="16"/>
        </w:rPr>
        <w:t xml:space="preserve">, </w:t>
      </w:r>
      <w:r w:rsidRPr="00887A7D">
        <w:rPr>
          <w:rFonts w:ascii="Times New Roman" w:hAnsi="Times New Roman"/>
          <w:color w:val="000000"/>
          <w:sz w:val="16"/>
          <w:szCs w:val="16"/>
        </w:rPr>
        <w:t>статистики и информатики</w:t>
      </w:r>
      <w:r w:rsidRPr="00887A7D">
        <w:rPr>
          <w:rFonts w:ascii="BBCOLA+TimesNewRoman" w:hAnsi="BBCOLA+TimesNewRoman" w:cs="BBCOLA+TimesNewRoman"/>
          <w:color w:val="000000"/>
          <w:sz w:val="16"/>
          <w:szCs w:val="16"/>
        </w:rPr>
        <w:t xml:space="preserve">. </w:t>
      </w:r>
      <w:r w:rsidRPr="00887A7D">
        <w:rPr>
          <w:rFonts w:ascii="Times New Roman" w:hAnsi="Times New Roman"/>
          <w:color w:val="000000"/>
          <w:sz w:val="16"/>
          <w:szCs w:val="16"/>
        </w:rPr>
        <w:t>М</w:t>
      </w:r>
      <w:r w:rsidRPr="00887A7D">
        <w:rPr>
          <w:rFonts w:ascii="BBCOLA+TimesNewRoman" w:hAnsi="BBCOLA+TimesNewRoman" w:cs="BBCOLA+TimesNewRoman"/>
          <w:color w:val="000000"/>
          <w:sz w:val="16"/>
          <w:szCs w:val="16"/>
        </w:rPr>
        <w:t xml:space="preserve">.: </w:t>
      </w:r>
      <w:r w:rsidRPr="00887A7D">
        <w:rPr>
          <w:rFonts w:ascii="Times New Roman" w:hAnsi="Times New Roman"/>
          <w:color w:val="000000"/>
          <w:sz w:val="16"/>
          <w:szCs w:val="16"/>
        </w:rPr>
        <w:t>МЭСИ</w:t>
      </w:r>
      <w:r w:rsidRPr="00887A7D">
        <w:rPr>
          <w:rFonts w:ascii="BBCOLA+TimesNewRoman" w:hAnsi="BBCOLA+TimesNewRoman" w:cs="BBCOLA+TimesNewRoman"/>
          <w:color w:val="000000"/>
          <w:sz w:val="16"/>
          <w:szCs w:val="16"/>
        </w:rPr>
        <w:t>, 2002</w:t>
      </w:r>
      <w:r w:rsidRPr="00887A7D">
        <w:rPr>
          <w:rFonts w:ascii="Times New Roman" w:hAnsi="Times New Roman"/>
          <w:color w:val="000000"/>
          <w:sz w:val="16"/>
          <w:szCs w:val="16"/>
        </w:rPr>
        <w:t>г</w:t>
      </w:r>
      <w:r w:rsidRPr="00887A7D">
        <w:rPr>
          <w:rFonts w:ascii="BBCOLA+TimesNewRoman" w:hAnsi="BBCOLA+TimesNewRoman" w:cs="BBCOLA+TimesNewRoman"/>
          <w:color w:val="000000"/>
          <w:sz w:val="16"/>
          <w:szCs w:val="16"/>
        </w:rPr>
        <w:t>.</w:t>
      </w:r>
    </w:p>
  </w:footnote>
  <w:footnote w:id="3">
    <w:p w:rsidR="00E118F4" w:rsidRDefault="00E118F4" w:rsidP="008362D9">
      <w:pPr>
        <w:autoSpaceDE w:val="0"/>
        <w:autoSpaceDN w:val="0"/>
        <w:adjustRightInd w:val="0"/>
        <w:spacing w:after="0" w:line="240" w:lineRule="auto"/>
        <w:jc w:val="both"/>
      </w:pPr>
      <w:r>
        <w:rPr>
          <w:rStyle w:val="a5"/>
        </w:rPr>
        <w:footnoteRef/>
      </w:r>
      <w:r>
        <w:t xml:space="preserve"> </w:t>
      </w:r>
      <w:r w:rsidRPr="008362D9">
        <w:rPr>
          <w:rFonts w:ascii="Times New Roman" w:hAnsi="Times New Roman"/>
          <w:sz w:val="16"/>
          <w:szCs w:val="16"/>
        </w:rPr>
        <w:t>Буреева Н.Н. Многомерный статистический анализ с использованием ППП</w:t>
      </w:r>
      <w:r>
        <w:rPr>
          <w:rFonts w:ascii="Times New Roman" w:hAnsi="Times New Roman"/>
          <w:sz w:val="16"/>
          <w:szCs w:val="16"/>
        </w:rPr>
        <w:t xml:space="preserve"> </w:t>
      </w:r>
      <w:r w:rsidRPr="008362D9">
        <w:rPr>
          <w:rFonts w:ascii="Times New Roman" w:hAnsi="Times New Roman"/>
          <w:sz w:val="16"/>
          <w:szCs w:val="16"/>
        </w:rPr>
        <w:t>“STATISTICA”. Учебно-методический материал по программе повышения квалификации</w:t>
      </w:r>
      <w:r>
        <w:rPr>
          <w:rFonts w:ascii="Times New Roman" w:hAnsi="Times New Roman"/>
          <w:sz w:val="16"/>
          <w:szCs w:val="16"/>
        </w:rPr>
        <w:t xml:space="preserve"> </w:t>
      </w:r>
      <w:r w:rsidRPr="008362D9">
        <w:rPr>
          <w:rFonts w:ascii="Times New Roman" w:hAnsi="Times New Roman"/>
          <w:sz w:val="16"/>
          <w:szCs w:val="16"/>
        </w:rPr>
        <w:t>«Применение программных средств в научных исследованиях и преподавании математики</w:t>
      </w:r>
      <w:r>
        <w:rPr>
          <w:rFonts w:ascii="Times New Roman" w:hAnsi="Times New Roman"/>
          <w:sz w:val="16"/>
          <w:szCs w:val="16"/>
        </w:rPr>
        <w:t xml:space="preserve"> </w:t>
      </w:r>
      <w:r w:rsidRPr="008362D9">
        <w:rPr>
          <w:rFonts w:ascii="Times New Roman" w:hAnsi="Times New Roman"/>
          <w:sz w:val="16"/>
          <w:szCs w:val="16"/>
        </w:rPr>
        <w:t>и механики». Нижний Новгород, 2007</w:t>
      </w:r>
    </w:p>
  </w:footnote>
  <w:footnote w:id="4">
    <w:p w:rsidR="00E118F4" w:rsidRDefault="00E118F4">
      <w:pPr>
        <w:pStyle w:val="a3"/>
      </w:pPr>
      <w:r>
        <w:rPr>
          <w:rStyle w:val="a5"/>
        </w:rPr>
        <w:footnoteRef/>
      </w:r>
      <w:r>
        <w:t xml:space="preserve"> </w:t>
      </w:r>
      <w:r w:rsidRPr="008362D9">
        <w:rPr>
          <w:rFonts w:ascii="Times New Roman" w:hAnsi="Times New Roman"/>
          <w:sz w:val="16"/>
          <w:szCs w:val="16"/>
        </w:rPr>
        <w:t>Буреева Н.Н. Многомерный статистический анализ с использованием ППП</w:t>
      </w:r>
      <w:r>
        <w:rPr>
          <w:rFonts w:ascii="Times New Roman" w:hAnsi="Times New Roman"/>
          <w:sz w:val="16"/>
          <w:szCs w:val="16"/>
        </w:rPr>
        <w:t xml:space="preserve"> </w:t>
      </w:r>
      <w:r w:rsidRPr="008362D9">
        <w:rPr>
          <w:rFonts w:ascii="Times New Roman" w:hAnsi="Times New Roman"/>
          <w:sz w:val="16"/>
          <w:szCs w:val="16"/>
        </w:rPr>
        <w:t>“STATISTICA”. Учебно-методический материал по программе повышения квалификации</w:t>
      </w:r>
      <w:r>
        <w:rPr>
          <w:rFonts w:ascii="Times New Roman" w:hAnsi="Times New Roman"/>
          <w:sz w:val="16"/>
          <w:szCs w:val="16"/>
        </w:rPr>
        <w:t xml:space="preserve"> </w:t>
      </w:r>
      <w:r w:rsidRPr="008362D9">
        <w:rPr>
          <w:rFonts w:ascii="Times New Roman" w:hAnsi="Times New Roman"/>
          <w:sz w:val="16"/>
          <w:szCs w:val="16"/>
        </w:rPr>
        <w:t>«Применение программных средств в научных исследованиях и преподавании математики</w:t>
      </w:r>
      <w:r>
        <w:rPr>
          <w:rFonts w:ascii="Times New Roman" w:hAnsi="Times New Roman"/>
          <w:sz w:val="16"/>
          <w:szCs w:val="16"/>
        </w:rPr>
        <w:t xml:space="preserve"> </w:t>
      </w:r>
      <w:r w:rsidRPr="008362D9">
        <w:rPr>
          <w:rFonts w:ascii="Times New Roman" w:hAnsi="Times New Roman"/>
          <w:sz w:val="16"/>
          <w:szCs w:val="16"/>
        </w:rPr>
        <w:t>и механики». Нижний Новгород, 2007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038A9"/>
    <w:multiLevelType w:val="hybridMultilevel"/>
    <w:tmpl w:val="DE5E70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8374C13"/>
    <w:multiLevelType w:val="hybridMultilevel"/>
    <w:tmpl w:val="1C402E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450C3281"/>
    <w:multiLevelType w:val="hybridMultilevel"/>
    <w:tmpl w:val="924279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6E06239A"/>
    <w:multiLevelType w:val="hybridMultilevel"/>
    <w:tmpl w:val="2A1CF07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A07B1"/>
    <w:rsid w:val="000C7D5A"/>
    <w:rsid w:val="00111885"/>
    <w:rsid w:val="001251FD"/>
    <w:rsid w:val="0013270B"/>
    <w:rsid w:val="001A560E"/>
    <w:rsid w:val="001A7EAB"/>
    <w:rsid w:val="001C19E4"/>
    <w:rsid w:val="00216D45"/>
    <w:rsid w:val="00230C91"/>
    <w:rsid w:val="00232B7B"/>
    <w:rsid w:val="00284D24"/>
    <w:rsid w:val="002863B9"/>
    <w:rsid w:val="002C48AE"/>
    <w:rsid w:val="00321E44"/>
    <w:rsid w:val="003224F8"/>
    <w:rsid w:val="00355A2D"/>
    <w:rsid w:val="003672FF"/>
    <w:rsid w:val="0039514E"/>
    <w:rsid w:val="003A07B1"/>
    <w:rsid w:val="003C07A3"/>
    <w:rsid w:val="003D5900"/>
    <w:rsid w:val="00422506"/>
    <w:rsid w:val="0043265A"/>
    <w:rsid w:val="00465D84"/>
    <w:rsid w:val="004F170C"/>
    <w:rsid w:val="004F2D71"/>
    <w:rsid w:val="004F46CC"/>
    <w:rsid w:val="00503A91"/>
    <w:rsid w:val="00570CDF"/>
    <w:rsid w:val="005721E9"/>
    <w:rsid w:val="005A3747"/>
    <w:rsid w:val="0062019B"/>
    <w:rsid w:val="0066247E"/>
    <w:rsid w:val="006669A5"/>
    <w:rsid w:val="00677AD0"/>
    <w:rsid w:val="00721FBF"/>
    <w:rsid w:val="00724617"/>
    <w:rsid w:val="00753C91"/>
    <w:rsid w:val="007555C9"/>
    <w:rsid w:val="007601EA"/>
    <w:rsid w:val="008047C4"/>
    <w:rsid w:val="00811330"/>
    <w:rsid w:val="00833023"/>
    <w:rsid w:val="008362D9"/>
    <w:rsid w:val="00883B52"/>
    <w:rsid w:val="0088766F"/>
    <w:rsid w:val="00887A7D"/>
    <w:rsid w:val="00890855"/>
    <w:rsid w:val="008D7450"/>
    <w:rsid w:val="008E69C3"/>
    <w:rsid w:val="00925075"/>
    <w:rsid w:val="009257DC"/>
    <w:rsid w:val="009275CD"/>
    <w:rsid w:val="00930149"/>
    <w:rsid w:val="009317F3"/>
    <w:rsid w:val="00946FC9"/>
    <w:rsid w:val="0095166F"/>
    <w:rsid w:val="009775B0"/>
    <w:rsid w:val="00A45A0A"/>
    <w:rsid w:val="00A535D2"/>
    <w:rsid w:val="00A9342C"/>
    <w:rsid w:val="00A95ABC"/>
    <w:rsid w:val="00AB7B86"/>
    <w:rsid w:val="00B070C5"/>
    <w:rsid w:val="00B17888"/>
    <w:rsid w:val="00B22699"/>
    <w:rsid w:val="00B30A5E"/>
    <w:rsid w:val="00B37D83"/>
    <w:rsid w:val="00B82531"/>
    <w:rsid w:val="00B856B9"/>
    <w:rsid w:val="00B87761"/>
    <w:rsid w:val="00B9290B"/>
    <w:rsid w:val="00C01E97"/>
    <w:rsid w:val="00C13095"/>
    <w:rsid w:val="00C80CAA"/>
    <w:rsid w:val="00CB61F5"/>
    <w:rsid w:val="00CB7CBD"/>
    <w:rsid w:val="00D67ABC"/>
    <w:rsid w:val="00DC7552"/>
    <w:rsid w:val="00DD140A"/>
    <w:rsid w:val="00DE1725"/>
    <w:rsid w:val="00E118F4"/>
    <w:rsid w:val="00E507F9"/>
    <w:rsid w:val="00EA4137"/>
    <w:rsid w:val="00F01E98"/>
    <w:rsid w:val="00F072C1"/>
    <w:rsid w:val="00F40B35"/>
    <w:rsid w:val="00F66820"/>
    <w:rsid w:val="00F849BC"/>
    <w:rsid w:val="00FD106A"/>
    <w:rsid w:val="00FD2B7B"/>
    <w:rsid w:val="00FF3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7"/>
    <o:shapelayout v:ext="edit">
      <o:idmap v:ext="edit" data="1"/>
    </o:shapelayout>
  </w:shapeDefaults>
  <w:decimalSymbol w:val=","/>
  <w:listSeparator w:val=";"/>
  <w15:chartTrackingRefBased/>
  <w15:docId w15:val="{10816566-748D-48D2-96F0-B787EFDEA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72FF"/>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887A7D"/>
    <w:pPr>
      <w:spacing w:after="0" w:line="240" w:lineRule="auto"/>
    </w:pPr>
    <w:rPr>
      <w:sz w:val="20"/>
      <w:szCs w:val="20"/>
    </w:rPr>
  </w:style>
  <w:style w:type="character" w:customStyle="1" w:styleId="a4">
    <w:name w:val="Текст виноски Знак"/>
    <w:basedOn w:val="a0"/>
    <w:link w:val="a3"/>
    <w:semiHidden/>
    <w:locked/>
    <w:rsid w:val="00887A7D"/>
    <w:rPr>
      <w:rFonts w:cs="Times New Roman"/>
      <w:sz w:val="20"/>
      <w:szCs w:val="20"/>
    </w:rPr>
  </w:style>
  <w:style w:type="character" w:styleId="a5">
    <w:name w:val="footnote reference"/>
    <w:basedOn w:val="a0"/>
    <w:semiHidden/>
    <w:rsid w:val="00887A7D"/>
    <w:rPr>
      <w:rFonts w:cs="Times New Roman"/>
      <w:vertAlign w:val="superscript"/>
    </w:rPr>
  </w:style>
  <w:style w:type="paragraph" w:customStyle="1" w:styleId="Default">
    <w:name w:val="Default"/>
    <w:rsid w:val="00887A7D"/>
    <w:pPr>
      <w:autoSpaceDE w:val="0"/>
      <w:autoSpaceDN w:val="0"/>
      <w:adjustRightInd w:val="0"/>
    </w:pPr>
    <w:rPr>
      <w:rFonts w:ascii="Times New Roman" w:hAnsi="Times New Roman"/>
      <w:color w:val="000000"/>
      <w:sz w:val="24"/>
      <w:szCs w:val="24"/>
    </w:rPr>
  </w:style>
  <w:style w:type="paragraph" w:styleId="a6">
    <w:name w:val="Balloon Text"/>
    <w:basedOn w:val="a"/>
    <w:link w:val="a7"/>
    <w:semiHidden/>
    <w:rsid w:val="007555C9"/>
    <w:pPr>
      <w:spacing w:after="0" w:line="240" w:lineRule="auto"/>
    </w:pPr>
    <w:rPr>
      <w:rFonts w:ascii="Tahoma" w:hAnsi="Tahoma" w:cs="Tahoma"/>
      <w:sz w:val="16"/>
      <w:szCs w:val="16"/>
    </w:rPr>
  </w:style>
  <w:style w:type="character" w:customStyle="1" w:styleId="a7">
    <w:name w:val="Текст у виносці Знак"/>
    <w:basedOn w:val="a0"/>
    <w:link w:val="a6"/>
    <w:semiHidden/>
    <w:locked/>
    <w:rsid w:val="007555C9"/>
    <w:rPr>
      <w:rFonts w:ascii="Tahoma" w:hAnsi="Tahoma" w:cs="Tahoma"/>
      <w:sz w:val="16"/>
      <w:szCs w:val="16"/>
    </w:rPr>
  </w:style>
  <w:style w:type="character" w:customStyle="1" w:styleId="apple-style-span">
    <w:name w:val="apple-style-span"/>
    <w:basedOn w:val="a0"/>
    <w:rsid w:val="00890855"/>
    <w:rPr>
      <w:rFonts w:cs="Times New Roman"/>
    </w:rPr>
  </w:style>
  <w:style w:type="character" w:customStyle="1" w:styleId="apple-converted-space">
    <w:name w:val="apple-converted-space"/>
    <w:basedOn w:val="a0"/>
    <w:rsid w:val="00890855"/>
    <w:rPr>
      <w:rFonts w:cs="Times New Roman"/>
    </w:rPr>
  </w:style>
  <w:style w:type="table" w:styleId="a8">
    <w:name w:val="Table Grid"/>
    <w:basedOn w:val="a1"/>
    <w:rsid w:val="001A7EAB"/>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Абзац списку1"/>
    <w:basedOn w:val="a"/>
    <w:rsid w:val="008047C4"/>
    <w:pPr>
      <w:ind w:left="720"/>
      <w:contextualSpacing/>
    </w:pPr>
  </w:style>
  <w:style w:type="paragraph" w:styleId="a9">
    <w:name w:val="Normal (Web)"/>
    <w:basedOn w:val="a"/>
    <w:semiHidden/>
    <w:rsid w:val="00CB7CBD"/>
    <w:pPr>
      <w:spacing w:before="100" w:beforeAutospacing="1" w:after="100" w:afterAutospacing="1" w:line="240" w:lineRule="auto"/>
    </w:pPr>
    <w:rPr>
      <w:rFonts w:ascii="Times New Roman" w:hAnsi="Times New Roman"/>
      <w:sz w:val="24"/>
      <w:szCs w:val="24"/>
    </w:rPr>
  </w:style>
  <w:style w:type="character" w:customStyle="1" w:styleId="keyworddef">
    <w:name w:val="keyword_def"/>
    <w:basedOn w:val="a0"/>
    <w:rsid w:val="00F40B35"/>
    <w:rPr>
      <w:rFonts w:cs="Times New Roman"/>
    </w:rPr>
  </w:style>
  <w:style w:type="paragraph" w:styleId="aa">
    <w:name w:val="header"/>
    <w:basedOn w:val="a"/>
    <w:link w:val="ab"/>
    <w:semiHidden/>
    <w:rsid w:val="00D67ABC"/>
    <w:pPr>
      <w:tabs>
        <w:tab w:val="center" w:pos="4677"/>
        <w:tab w:val="right" w:pos="9355"/>
      </w:tabs>
      <w:spacing w:after="0" w:line="240" w:lineRule="auto"/>
    </w:pPr>
  </w:style>
  <w:style w:type="character" w:customStyle="1" w:styleId="ab">
    <w:name w:val="Верхній колонтитул Знак"/>
    <w:basedOn w:val="a0"/>
    <w:link w:val="aa"/>
    <w:semiHidden/>
    <w:locked/>
    <w:rsid w:val="00D67ABC"/>
    <w:rPr>
      <w:rFonts w:cs="Times New Roman"/>
    </w:rPr>
  </w:style>
  <w:style w:type="paragraph" w:styleId="ac">
    <w:name w:val="footer"/>
    <w:basedOn w:val="a"/>
    <w:link w:val="ad"/>
    <w:rsid w:val="00D67ABC"/>
    <w:pPr>
      <w:tabs>
        <w:tab w:val="center" w:pos="4677"/>
        <w:tab w:val="right" w:pos="9355"/>
      </w:tabs>
      <w:spacing w:after="0" w:line="240" w:lineRule="auto"/>
    </w:pPr>
  </w:style>
  <w:style w:type="character" w:customStyle="1" w:styleId="ad">
    <w:name w:val="Нижній колонтитул Знак"/>
    <w:basedOn w:val="a0"/>
    <w:link w:val="ac"/>
    <w:locked/>
    <w:rsid w:val="00D67ABC"/>
    <w:rPr>
      <w:rFonts w:cs="Times New Roman"/>
    </w:rPr>
  </w:style>
  <w:style w:type="character" w:styleId="ae">
    <w:name w:val="Hyperlink"/>
    <w:basedOn w:val="a0"/>
    <w:rsid w:val="00DE1725"/>
    <w:rPr>
      <w:rFonts w:cs="Times New Roman"/>
      <w:color w:val="0000FF"/>
      <w:u w:val="single"/>
    </w:rPr>
  </w:style>
  <w:style w:type="character" w:customStyle="1" w:styleId="10">
    <w:name w:val="Текст покажчика місця заповнення1"/>
    <w:basedOn w:val="a0"/>
    <w:semiHidden/>
    <w:rsid w:val="00DE1725"/>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emf"/><Relationship Id="rId39" Type="http://schemas.openxmlformats.org/officeDocument/2006/relationships/oleObject" Target="embeddings/oleObject12.bin"/><Relationship Id="rId21" Type="http://schemas.openxmlformats.org/officeDocument/2006/relationships/image" Target="media/image12.png"/><Relationship Id="rId34" Type="http://schemas.openxmlformats.org/officeDocument/2006/relationships/image" Target="media/image19.wmf"/><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image" Target="media/image18.wmf"/><Relationship Id="rId37" Type="http://schemas.openxmlformats.org/officeDocument/2006/relationships/oleObject" Target="embeddings/oleObject11.bin"/><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6.emf"/><Relationship Id="rId36" Type="http://schemas.openxmlformats.org/officeDocument/2006/relationships/image" Target="media/image20.wmf"/><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oleObject" Target="embeddings/oleObject8.bin"/><Relationship Id="rId44"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oleObject" Target="embeddings/oleObject6.bin"/><Relationship Id="rId30" Type="http://schemas.openxmlformats.org/officeDocument/2006/relationships/image" Target="media/image17.emf"/><Relationship Id="rId35" Type="http://schemas.openxmlformats.org/officeDocument/2006/relationships/oleObject" Target="embeddings/oleObject10.bin"/><Relationship Id="rId43" Type="http://schemas.openxmlformats.org/officeDocument/2006/relationships/image" Target="media/image25.png"/><Relationship Id="rId48" Type="http://schemas.openxmlformats.org/officeDocument/2006/relationships/theme" Target="theme/theme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1.wmf"/><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2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9289</Words>
  <Characters>52952</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62117</CharactersWithSpaces>
  <SharedDoc>false</SharedDoc>
  <HLinks>
    <vt:vector size="6" baseType="variant">
      <vt:variant>
        <vt:i4>6422624</vt:i4>
      </vt:variant>
      <vt:variant>
        <vt:i4>9</vt:i4>
      </vt:variant>
      <vt:variant>
        <vt:i4>0</vt:i4>
      </vt:variant>
      <vt:variant>
        <vt:i4>5</vt:i4>
      </vt:variant>
      <vt:variant>
        <vt:lpwstr>http://www.gks.ru/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ион</dc:creator>
  <cp:keywords/>
  <dc:description/>
  <cp:lastModifiedBy>Irina</cp:lastModifiedBy>
  <cp:revision>2</cp:revision>
  <dcterms:created xsi:type="dcterms:W3CDTF">2014-08-15T15:31:00Z</dcterms:created>
  <dcterms:modified xsi:type="dcterms:W3CDTF">2014-08-15T15:31:00Z</dcterms:modified>
</cp:coreProperties>
</file>