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F219C">
        <w:rPr>
          <w:rFonts w:ascii="Times New Roman" w:hAnsi="Times New Roman"/>
          <w:b/>
          <w:sz w:val="32"/>
          <w:szCs w:val="24"/>
        </w:rPr>
        <w:t>Классификация современных паровых турбин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F219C">
        <w:rPr>
          <w:rFonts w:ascii="Times New Roman" w:hAnsi="Times New Roman"/>
          <w:sz w:val="28"/>
          <w:szCs w:val="24"/>
        </w:rPr>
        <w:t>Реферат по дисциплине «Введение в направление»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F219C">
        <w:rPr>
          <w:rFonts w:ascii="Times New Roman" w:hAnsi="Times New Roman"/>
          <w:sz w:val="28"/>
          <w:szCs w:val="24"/>
        </w:rPr>
        <w:t>Выполнил студент Парубец А.А.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F219C">
        <w:rPr>
          <w:rFonts w:ascii="Times New Roman" w:hAnsi="Times New Roman"/>
          <w:sz w:val="28"/>
          <w:szCs w:val="24"/>
        </w:rPr>
        <w:t>Новосибирский государственный технический университет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F219C">
        <w:rPr>
          <w:rFonts w:ascii="Times New Roman" w:hAnsi="Times New Roman"/>
          <w:sz w:val="28"/>
          <w:szCs w:val="24"/>
        </w:rPr>
        <w:t>Новосибирск, 2009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F219C">
        <w:rPr>
          <w:rFonts w:ascii="Times New Roman" w:hAnsi="Times New Roman"/>
          <w:b/>
          <w:sz w:val="28"/>
          <w:szCs w:val="24"/>
        </w:rPr>
        <w:t>Введение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Паровая турбина является силовым двигателем, в котором потенциальная энергия пара превращается в кинетическую, а кинетическая в свою очередь преобразуется в механическую энергию вращения вала. Вал турбины непосредственно или при помощи зубчатой 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4E">
        <w:rPr>
          <w:rFonts w:ascii="Times New Roman" w:hAnsi="Times New Roman"/>
          <w:sz w:val="24"/>
          <w:szCs w:val="24"/>
        </w:rPr>
        <w:t>соединяется с рабочей машиной. В зависимости от назначения рабочей машины паровая турбина может быть применена в самых различных областях промышленности: в энергетике, на транспорте, в морском и речном судоходстве и т.д.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Паровая турбина является основным типом двигателя на современной тепловой электростанции и в том числе атомной. Паровая турбина обладает большой быстроходностью, отличается сравнительно малыми размерами и массой и может быть построена на очень большую мощность (более 1000 МВт), превышающую мощность какой-либо другой машины. Вместе с тем у паровой турбины исключительно хорошие технико-экономические показатели: относительно небольшая удельная стоимость, высокие экономичность, надежность и ресурс работы, составляющий десятки лет.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Задачей данной работы является ознакомление с многообразием паровых турбин. Все многообразие современных паровых турбин можно классифицировать по 8 основным признакам: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1. По использованию в промышленности;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2. По числу ступеней;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3. По направлению потока пара;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4. По числу корпусов (цилиндров);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5. По принципу парораспределения;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6. По принципу действий пара;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7. По характеру теплового процесса;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8. По параметрам свежего пара;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Классификация паровых турбин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В зависимости от конструктивных особенностей, характера теплового процесса, параметров свежего и отработавшего пара и использования в промышленности существуют различные признаки классификации паровых турбин.</w:t>
      </w:r>
    </w:p>
    <w:p w:rsidR="007A4155" w:rsidRDefault="00A60271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26" style="position:absolute;left:0;text-align:left;rotation:-90;z-index:251682304" from="238.85pt,56.2pt" to="238.85pt,92.2pt" strokeweight="2pt"/>
        </w:pict>
      </w:r>
      <w:r>
        <w:rPr>
          <w:noProof/>
        </w:rPr>
        <w:pict>
          <v:line id="_x0000_s1027" style="position:absolute;left:0;text-align:left;rotation:90;flip:x;z-index:251663872" from="337pt,289.8pt" to="364pt,289.8pt" strokeweight="1.5pt"/>
        </w:pict>
      </w:r>
      <w:r>
        <w:rPr>
          <w:noProof/>
        </w:rPr>
        <w:pict>
          <v:line id="_x0000_s1028" style="position:absolute;left:0;text-align:left;rotation:90;flip:y;z-index:251658752" from="350.9pt,231.55pt" to="350.9pt,374.8pt" strokeweight="1.5pt"/>
        </w:pict>
      </w:r>
      <w:r>
        <w:rPr>
          <w:noProof/>
        </w:rPr>
        <w:pict>
          <v:rect id="_x0000_s1029" style="position:absolute;left:0;text-align:left;margin-left:196.05pt;margin-top:220pt;width:130.4pt;height:36pt;rotation:-90;z-index:251686400" strokeweight="2pt">
            <v:textbox style="layout-flow:vertical;mso-layout-flow-alt:bottom-to-top;mso-next-textbox:#_x0000_s1029">
              <w:txbxContent>
                <w:p w:rsidR="007A4155" w:rsidRPr="007B23C1" w:rsidRDefault="007A4155" w:rsidP="007A4155">
                  <w:pPr>
                    <w:jc w:val="center"/>
                  </w:pPr>
                  <w:r w:rsidRPr="007B23C1">
                    <w:t>По параметрам свежего пара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64.9pt;margin-top:216.7pt;width:124.15pt;height:36pt;rotation:-90;z-index:251664896" strokeweight="1.25pt">
            <v:textbox style="layout-flow:vertical;mso-layout-flow-alt:bottom-to-top;mso-next-textbox:#_x0000_s1030">
              <w:txbxContent>
                <w:p w:rsidR="007A4155" w:rsidRPr="007B23C1" w:rsidRDefault="007A4155" w:rsidP="007A4155">
                  <w:pPr>
                    <w:jc w:val="center"/>
                  </w:pPr>
                  <w:r w:rsidRPr="007B23C1">
                    <w:t>сверхкритических параметров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24.4pt;margin-top:221.2pt;width:124.15pt;height:26.95pt;rotation:-90;z-index:251662848" strokeweight="1.25pt">
            <v:textbox style="layout-flow:vertical;mso-layout-flow-alt:bottom-to-top;mso-next-textbox:#_x0000_s1031">
              <w:txbxContent>
                <w:p w:rsidR="007A4155" w:rsidRPr="007B23C1" w:rsidRDefault="007A4155" w:rsidP="007A4155">
                  <w:pPr>
                    <w:jc w:val="center"/>
                  </w:pPr>
                  <w:r w:rsidRPr="007B23C1">
                    <w:t>высокого давления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88.4pt;margin-top:221.2pt;width:124.15pt;height:27pt;rotation:-90;z-index:251666944" strokeweight="1.25pt">
            <v:textbox style="layout-flow:vertical;mso-layout-flow-alt:bottom-to-top;mso-next-textbox:#_x0000_s1032">
              <w:txbxContent>
                <w:p w:rsidR="007A4155" w:rsidRPr="007B23C1" w:rsidRDefault="007A4155" w:rsidP="007A4155">
                  <w:pPr>
                    <w:jc w:val="center"/>
                  </w:pPr>
                  <w:r w:rsidRPr="007B23C1">
                    <w:t>повышенного давления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rotation:90;flip:x;z-index:251661824" from="301pt,289.8pt" to="328pt,289.8pt" strokeweight="1.5pt"/>
        </w:pict>
      </w:r>
      <w:r>
        <w:rPr>
          <w:noProof/>
        </w:rPr>
        <w:pict>
          <v:line id="_x0000_s1034" style="position:absolute;left:0;text-align:left;rotation:90;flip:x;z-index:251660800" from="409.25pt,289.5pt" to="436.25pt,289.5pt" strokeweight="1.5pt"/>
        </w:pict>
      </w:r>
      <w:r>
        <w:rPr>
          <w:noProof/>
        </w:rPr>
        <w:pict>
          <v:line id="_x0000_s1035" style="position:absolute;left:0;text-align:left;rotation:90;flip:x;z-index:251659776" from="372.25pt,289.7pt" to="399.25pt,289.7pt" strokeweight="1.5pt"/>
        </w:pict>
      </w:r>
      <w:r>
        <w:rPr>
          <w:noProof/>
        </w:rPr>
        <w:pict>
          <v:line id="_x0000_s1036" style="position:absolute;left:0;text-align:left;rotation:90;flip:x;z-index:251633152" from="88.75pt,289.95pt" to="115.75pt,289.95pt" strokeweight="1.5pt"/>
        </w:pict>
      </w:r>
      <w:r>
        <w:rPr>
          <w:noProof/>
        </w:rPr>
        <w:pict>
          <v:line id="_x0000_s1037" style="position:absolute;left:0;text-align:left;rotation:90;flip:y;z-index:251632128" from="100.2pt,264.6pt" to="100.2pt,342.25pt" strokeweight="1.5pt"/>
        </w:pict>
      </w:r>
      <w:r>
        <w:rPr>
          <w:noProof/>
        </w:rPr>
        <w:pict>
          <v:rect id="_x0000_s1038" style="position:absolute;left:0;text-align:left;margin-left:39.65pt;margin-top:220.95pt;width:124.15pt;height:27pt;rotation:-90;z-index:251634176" strokeweight="1.25pt">
            <v:textbox style="layout-flow:vertical;mso-layout-flow-alt:bottom-to-top;mso-next-textbox:#_x0000_s1038">
              <w:txbxContent>
                <w:p w:rsidR="007A4155" w:rsidRPr="00FD49A5" w:rsidRDefault="007A4155" w:rsidP="007A4155">
                  <w:pPr>
                    <w:jc w:val="center"/>
                  </w:pPr>
                  <w:r w:rsidRPr="00FD49A5">
                    <w:t>осевые турбины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-.3pt;margin-top:220.95pt;width:124.15pt;height:26.95pt;rotation:-90;z-index:251636224" strokeweight="1.25pt">
            <v:textbox style="layout-flow:vertical;mso-layout-flow-alt:bottom-to-top;mso-next-textbox:#_x0000_s1039">
              <w:txbxContent>
                <w:p w:rsidR="007A4155" w:rsidRPr="00FD49A5" w:rsidRDefault="007A4155" w:rsidP="007A4155">
                  <w:pPr>
                    <w:jc w:val="center"/>
                  </w:pPr>
                  <w:r w:rsidRPr="00FD49A5">
                    <w:t>радиальные турбины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88.3pt;margin-top:219.95pt;width:130.4pt;height:36pt;rotation:-90;z-index:251700736" strokeweight="2pt">
            <v:textbox style="layout-flow:vertical;mso-layout-flow-alt:bottom-to-top;mso-next-textbox:#_x0000_s1040">
              <w:txbxContent>
                <w:p w:rsidR="007A4155" w:rsidRPr="00FD49A5" w:rsidRDefault="007A4155" w:rsidP="007A4155">
                  <w:pPr>
                    <w:jc w:val="center"/>
                  </w:pPr>
                  <w:r w:rsidRPr="00FD49A5">
                    <w:t>По направлению потока пара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rotation:90;flip:x;z-index:251635200" from="48.4pt,289.75pt" to="75.4pt,289.75pt" strokeweight="1.5pt"/>
        </w:pict>
      </w:r>
      <w:r>
        <w:rPr>
          <w:noProof/>
        </w:rPr>
        <w:pict>
          <v:line id="_x0000_s1042" style="position:absolute;left:0;text-align:left;rotation:-90;z-index:251697664" from="86.1pt,394.4pt" to="302.1pt,394.4pt" strokeweight="2pt"/>
        </w:pict>
      </w:r>
      <w:r>
        <w:rPr>
          <w:noProof/>
        </w:rPr>
        <w:pict>
          <v:line id="_x0000_s1043" style="position:absolute;left:0;text-align:left;rotation:-90;z-index:251685376" from="239.1pt,285.2pt" to="239.1pt,321.2pt" strokeweight="2pt"/>
        </w:pict>
      </w:r>
      <w:r>
        <w:rPr>
          <w:noProof/>
        </w:rPr>
        <w:pict>
          <v:line id="_x0000_s1044" style="position:absolute;left:0;text-align:left;rotation:-90;z-index:251688448" from="239.1pt,319.95pt" to="239.1pt,355.95pt" strokeweight="2pt"/>
        </w:pict>
      </w:r>
      <w:r>
        <w:rPr>
          <w:noProof/>
        </w:rPr>
        <w:pict>
          <v:rect id="_x0000_s1045" style="position:absolute;left:0;text-align:left;margin-left:42.45pt;margin-top:385.75pt;width:124.15pt;height:26.95pt;rotation:-90;z-index:251648512" strokeweight="1.25pt">
            <v:textbox style="layout-flow:vertical;mso-layout-flow-alt:bottom-to-top;mso-next-textbox:#_x0000_s1045">
              <w:txbxContent>
                <w:p w:rsidR="007A4155" w:rsidRPr="00A8453C" w:rsidRDefault="007A4155" w:rsidP="007A4155">
                  <w:pPr>
                    <w:jc w:val="center"/>
                  </w:pPr>
                  <w:r w:rsidRPr="00A8453C">
                    <w:t>активные турбины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.65pt;margin-top:385.8pt;width:124.15pt;height:27pt;rotation:-90;z-index:251646464" strokeweight="1.25pt">
            <v:textbox style="layout-flow:vertical;mso-layout-flow-alt:bottom-to-top;mso-next-textbox:#_x0000_s1046">
              <w:txbxContent>
                <w:p w:rsidR="007A4155" w:rsidRPr="00A8453C" w:rsidRDefault="007A4155" w:rsidP="007A4155">
                  <w:pPr>
                    <w:jc w:val="center"/>
                  </w:pPr>
                  <w:r w:rsidRPr="00A8453C">
                    <w:t>реактивные турбины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88.8pt;margin-top:384.85pt;width:130.4pt;height:36pt;rotation:-90;z-index:251699712" strokeweight="2pt">
            <v:textbox style="layout-flow:vertical;mso-layout-flow-alt:bottom-to-top;mso-next-textbox:#_x0000_s1047">
              <w:txbxContent>
                <w:p w:rsidR="007A4155" w:rsidRPr="00A73E71" w:rsidRDefault="007A4155" w:rsidP="007A4155">
                  <w:pPr>
                    <w:jc w:val="center"/>
                  </w:pPr>
                  <w:r w:rsidRPr="00A73E71">
                    <w:t>По принципу действий пара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8" style="position:absolute;left:0;text-align:left;rotation:90;flip:x;z-index:251645440" from="51.25pt,454.9pt" to="78.25pt,454.9pt" strokeweight="1.5pt"/>
        </w:pict>
      </w:r>
      <w:r>
        <w:rPr>
          <w:noProof/>
        </w:rPr>
        <w:pict>
          <v:line id="_x0000_s1049" style="position:absolute;left:0;text-align:left;rotation:90;flip:x;z-index:251647488" from="90.95pt,454.7pt" to="117.95pt,454.7pt" strokeweight="1.5pt"/>
        </w:pict>
      </w:r>
      <w:r>
        <w:rPr>
          <w:noProof/>
        </w:rPr>
        <w:pict>
          <v:line id="_x0000_s1050" style="position:absolute;left:0;text-align:left;rotation:90;flip:x;z-index:251630080" from="337.75pt,454.5pt" to="364.75pt,454.5pt" strokeweight="1.5pt"/>
        </w:pict>
      </w:r>
      <w:r>
        <w:rPr>
          <w:noProof/>
        </w:rPr>
        <w:pict>
          <v:line id="_x0000_s1051" style="position:absolute;left:0;text-align:left;rotation:90;flip:y;z-index:251627008" from="315.3pt,432.2pt" to="315.3pt,504.2pt" strokeweight="1.5pt"/>
        </w:pict>
      </w:r>
      <w:r>
        <w:rPr>
          <w:noProof/>
        </w:rPr>
        <w:pict>
          <v:rect id="_x0000_s1052" style="position:absolute;left:0;text-align:left;margin-left:196.1pt;margin-top:384.95pt;width:130.4pt;height:36pt;rotation:-90;z-index:251689472" strokeweight="2pt">
            <v:textbox style="layout-flow:vertical;mso-layout-flow-alt:bottom-to-top;mso-next-textbox:#_x0000_s1052">
              <w:txbxContent>
                <w:p w:rsidR="007A4155" w:rsidRPr="0022008D" w:rsidRDefault="007A4155" w:rsidP="007A4155">
                  <w:pPr>
                    <w:jc w:val="center"/>
                  </w:pPr>
                  <w:r w:rsidRPr="00FE3FC5">
                    <w:t xml:space="preserve">По </w:t>
                  </w:r>
                  <w:r w:rsidRPr="0022008D">
                    <w:t>числу ступеней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88.7pt;margin-top:386.25pt;width:124.15pt;height:26.95pt;rotation:-90;z-index:251631104" strokeweight="1.25pt">
            <v:textbox style="layout-flow:vertical;mso-layout-flow-alt:bottom-to-top;mso-next-textbox:#_x0000_s1053">
              <w:txbxContent>
                <w:p w:rsidR="007A4155" w:rsidRPr="0022008D" w:rsidRDefault="007A4155" w:rsidP="007A4155">
                  <w:pPr>
                    <w:jc w:val="center"/>
                  </w:pPr>
                  <w:r>
                    <w:t>много</w:t>
                  </w:r>
                  <w:r w:rsidRPr="0022008D">
                    <w:t>ступенчатые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48.7pt;margin-top:386.25pt;width:124.15pt;height:27pt;rotation:-90;z-index:251629056" strokeweight="1.25pt">
            <v:textbox style="layout-flow:vertical;mso-layout-flow-alt:bottom-to-top;mso-next-textbox:#_x0000_s1054">
              <w:txbxContent>
                <w:p w:rsidR="007A4155" w:rsidRPr="0022008D" w:rsidRDefault="007A4155" w:rsidP="007A4155">
                  <w:pPr>
                    <w:jc w:val="center"/>
                  </w:pPr>
                  <w:r w:rsidRPr="0022008D">
                    <w:t>одноступенчатые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5" style="position:absolute;left:0;text-align:left;rotation:90;flip:x;z-index:251628032" from="298.05pt,454.7pt" to="325.05pt,454.7pt" strokeweight="1.5pt"/>
        </w:pict>
      </w:r>
      <w:r>
        <w:rPr>
          <w:noProof/>
        </w:rPr>
        <w:pict>
          <v:line id="_x0000_s1056" style="position:absolute;left:0;text-align:left;rotation:90;flip:y;z-index:251644416" from="100.75pt,432.4pt" to="100.75pt,504.4pt" strokeweight="1.5pt"/>
        </w:pict>
      </w:r>
      <w:r>
        <w:rPr>
          <w:noProof/>
        </w:rPr>
        <w:pict>
          <v:rect id="_x0000_s1057" style="position:absolute;left:0;text-align:left;margin-left:325.35pt;margin-top:541.25pt;width:124.15pt;height:26.95pt;rotation:-90;z-index:251625984" strokeweight="1pt">
            <v:stroke dashstyle="dash"/>
            <v:textbox style="layout-flow:vertical;mso-layout-flow-alt:bottom-to-top;mso-next-textbox:#_x0000_s1057">
              <w:txbxContent>
                <w:p w:rsidR="007A4155" w:rsidRPr="0078022D" w:rsidRDefault="007A4155" w:rsidP="007A4155">
                  <w:pPr>
                    <w:jc w:val="center"/>
                  </w:pPr>
                  <w:r>
                    <w:t>энергетические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88.7pt;margin-top:550.15pt;width:124.15pt;height:26.95pt;rotation:-90;z-index:251620864" strokeweight="1.25pt">
            <v:textbox style="layout-flow:vertical;mso-layout-flow-alt:bottom-to-top;mso-next-textbox:#_x0000_s1058">
              <w:txbxContent>
                <w:p w:rsidR="007A4155" w:rsidRPr="0078022D" w:rsidRDefault="007A4155" w:rsidP="007A4155">
                  <w:pPr>
                    <w:jc w:val="center"/>
                  </w:pPr>
                  <w:r>
                    <w:t>с</w:t>
                  </w:r>
                  <w:r w:rsidRPr="0078022D">
                    <w:t>тационарные турбины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248.7pt;margin-top:550.15pt;width:124.15pt;height:27pt;rotation:-90;z-index:251618816" strokeweight="1.25pt">
            <v:textbox style="layout-flow:vertical;mso-layout-flow-alt:bottom-to-top;mso-next-textbox:#_x0000_s1059">
              <w:txbxContent>
                <w:p w:rsidR="007A4155" w:rsidRPr="0078022D" w:rsidRDefault="007A4155" w:rsidP="007A4155">
                  <w:r w:rsidRPr="0078022D">
                    <w:t>транспортные турбины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0" style="position:absolute;left:0;text-align:left;rotation:90;flip:x;z-index:251623936" from="412.35pt,612.25pt" to="439.35pt,612.25pt" strokeweight="1pt"/>
        </w:pict>
      </w:r>
      <w:r>
        <w:rPr>
          <w:noProof/>
        </w:rPr>
        <w:pict>
          <v:line id="_x0000_s1061" style="position:absolute;left:0;text-align:left;rotation:90;flip:x;z-index:251622912" from="374.15pt,612.4pt" to="401.15pt,612.4pt" strokeweight="1pt"/>
        </w:pict>
      </w:r>
      <w:r>
        <w:rPr>
          <w:noProof/>
        </w:rPr>
        <w:pict>
          <v:line id="_x0000_s1062" style="position:absolute;left:0;text-align:left;rotation:90;flip:x;z-index:251619840" from="337.7pt,618.4pt" to="364.7pt,618.4pt" strokeweight="1.5pt"/>
        </w:pict>
      </w:r>
      <w:r>
        <w:rPr>
          <w:noProof/>
        </w:rPr>
        <w:pict>
          <v:line id="_x0000_s1063" style="position:absolute;left:0;text-align:left;rotation:90;flip:x;z-index:251617792" from="298pt,618.6pt" to="325pt,618.6pt" strokeweight="1.5pt"/>
        </w:pict>
      </w:r>
      <w:r>
        <w:rPr>
          <w:noProof/>
        </w:rPr>
        <w:pict>
          <v:rect id="_x0000_s1064" style="position:absolute;left:0;text-align:left;margin-left:196.2pt;margin-top:548.95pt;width:130.4pt;height:36pt;rotation:-90;z-index:251691520" strokeweight="2pt">
            <v:textbox style="layout-flow:vertical;mso-layout-flow-alt:bottom-to-top;mso-next-textbox:#_x0000_s1064">
              <w:txbxContent>
                <w:p w:rsidR="007A4155" w:rsidRDefault="007A4155" w:rsidP="007A4155">
                  <w:pPr>
                    <w:jc w:val="center"/>
                  </w:pPr>
                  <w:r w:rsidRPr="00FE3FC5">
                    <w:t xml:space="preserve">По использованию в </w:t>
                  </w:r>
                </w:p>
                <w:p w:rsidR="007A4155" w:rsidRPr="00FE3FC5" w:rsidRDefault="007A4155" w:rsidP="007A4155">
                  <w:pPr>
                    <w:jc w:val="center"/>
                  </w:pPr>
                  <w:r w:rsidRPr="00FE3FC5">
                    <w:t>промышленности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-4.9pt;margin-top:545.45pt;width:124.15pt;height:36pt;rotation:-90;z-index:251641344" strokeweight="1.25pt">
            <v:textbox style="layout-flow:vertical;mso-layout-flow-alt:bottom-to-top;mso-next-textbox:#_x0000_s1065">
              <w:txbxContent>
                <w:p w:rsidR="007A4155" w:rsidRDefault="007A4155" w:rsidP="007A4155">
                  <w:pPr>
                    <w:jc w:val="center"/>
                  </w:pPr>
                  <w:r w:rsidRPr="00C06286">
                    <w:t xml:space="preserve">с сопловым </w:t>
                  </w:r>
                </w:p>
                <w:p w:rsidR="007A4155" w:rsidRPr="00550925" w:rsidRDefault="007A4155" w:rsidP="007A4155">
                  <w:pPr>
                    <w:jc w:val="center"/>
                  </w:pPr>
                  <w:r w:rsidRPr="00C06286">
                    <w:t>парораспределением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9.3pt;margin-top:545.55pt;width:124.15pt;height:36pt;rotation:-90;z-index:251643392" strokeweight="1.25pt">
            <v:textbox style="layout-flow:vertical;mso-layout-flow-alt:bottom-to-top;mso-next-textbox:#_x0000_s1066">
              <w:txbxContent>
                <w:p w:rsidR="007A4155" w:rsidRDefault="007A4155" w:rsidP="007A4155">
                  <w:pPr>
                    <w:jc w:val="center"/>
                  </w:pPr>
                  <w:r w:rsidRPr="008D3425">
                    <w:t xml:space="preserve">с дроссельным </w:t>
                  </w:r>
                </w:p>
                <w:p w:rsidR="007A4155" w:rsidRPr="00550925" w:rsidRDefault="007A4155" w:rsidP="007A4155">
                  <w:pPr>
                    <w:jc w:val="center"/>
                  </w:pPr>
                  <w:r w:rsidRPr="008D3425">
                    <w:t>парораспределением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7" style="position:absolute;left:0;text-align:left;rotation:90;flip:x;z-index:251642368" from="88.05pt,619pt" to="115.05pt,619pt" strokeweight="1.5pt"/>
        </w:pict>
      </w:r>
      <w:r>
        <w:rPr>
          <w:noProof/>
        </w:rPr>
        <w:pict>
          <v:line id="_x0000_s1068" style="position:absolute;left:0;text-align:left;rotation:90;flip:x;z-index:251640320" from="43.8pt,618.55pt" to="70.8pt,618.55pt" strokeweight="1.5pt"/>
        </w:pict>
      </w:r>
      <w:r>
        <w:rPr>
          <w:noProof/>
        </w:rPr>
        <w:pict>
          <v:line id="_x0000_s1069" style="position:absolute;left:0;text-align:left;rotation:90;flip:x;z-index:251638272" from="-5.9pt,618.75pt" to="21.1pt,618.75pt" strokeweight="1.5pt"/>
        </w:pict>
      </w:r>
      <w:r>
        <w:rPr>
          <w:noProof/>
        </w:rPr>
        <w:pict>
          <v:line id="_x0000_s1070" style="position:absolute;left:0;text-align:left;rotation:90;flip:y;z-index:251637248" from="71.55pt,568.25pt" to="71.55pt,696.25pt" strokeweight="1.5pt"/>
        </w:pict>
      </w:r>
      <w:r>
        <w:rPr>
          <w:noProof/>
        </w:rPr>
        <w:pict>
          <v:rect id="_x0000_s1071" style="position:absolute;left:0;text-align:left;margin-left:-54.9pt;margin-top:545.45pt;width:124.15pt;height:36pt;rotation:-90;z-index:251639296" strokeweight="1.25pt">
            <v:textbox style="layout-flow:vertical;mso-layout-flow-alt:bottom-to-top;mso-next-textbox:#_x0000_s1071">
              <w:txbxContent>
                <w:p w:rsidR="007A4155" w:rsidRDefault="007A4155" w:rsidP="007A4155">
                  <w:pPr>
                    <w:jc w:val="center"/>
                  </w:pPr>
                  <w:r w:rsidRPr="00C06286">
                    <w:t xml:space="preserve">с обводным </w:t>
                  </w:r>
                </w:p>
                <w:p w:rsidR="007A4155" w:rsidRPr="00C06286" w:rsidRDefault="007A4155" w:rsidP="007A4155">
                  <w:pPr>
                    <w:jc w:val="center"/>
                  </w:pPr>
                  <w:r w:rsidRPr="00C06286">
                    <w:t>парораспределением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72" style="position:absolute;left:0;text-align:left;rotation:90;flip:y;z-index:251621888" from="391.15pt,591.05pt" to="391.15pt,660.45pt" strokeweight="1pt"/>
        </w:pict>
      </w:r>
      <w:r>
        <w:rPr>
          <w:noProof/>
        </w:rPr>
        <w:pict>
          <v:line id="_x0000_s1073" style="position:absolute;left:0;text-align:left;rotation:-90;z-index:251690496" from="238.6pt,483.55pt" to="238.6pt,519.55pt" strokeweight="2pt"/>
        </w:pict>
      </w:r>
      <w:r>
        <w:rPr>
          <w:noProof/>
        </w:rPr>
        <w:pict>
          <v:rect id="_x0000_s1074" style="position:absolute;left:0;text-align:left;margin-left:88.7pt;margin-top:548.95pt;width:130.4pt;height:36pt;rotation:-90;z-index:251698688" strokeweight="2pt">
            <v:textbox style="layout-flow:vertical;mso-layout-flow-alt:bottom-to-top;mso-next-textbox:#_x0000_s1074">
              <w:txbxContent>
                <w:p w:rsidR="007A4155" w:rsidRDefault="007A4155" w:rsidP="007A4155">
                  <w:pPr>
                    <w:jc w:val="center"/>
                  </w:pPr>
                  <w:r w:rsidRPr="008D3425">
                    <w:t xml:space="preserve">По принципу </w:t>
                  </w:r>
                </w:p>
                <w:p w:rsidR="007A4155" w:rsidRPr="008D3425" w:rsidRDefault="007A4155" w:rsidP="007A4155">
                  <w:pPr>
                    <w:jc w:val="center"/>
                  </w:pPr>
                  <w:r w:rsidRPr="008D3425">
                    <w:t>парораспределения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387pt;margin-top:59.1pt;width:124.15pt;height:21.25pt;rotation:-90;z-index:251679232" strokeweight="1.25pt">
            <v:textbox style="layout-flow:vertical;mso-layout-flow-alt:bottom-to-top;mso-next-textbox:#_x0000_s1075">
              <w:txbxContent>
                <w:p w:rsidR="007A4155" w:rsidRPr="00161AC8" w:rsidRDefault="007A4155" w:rsidP="007A4155">
                  <w:pPr>
                    <w:jc w:val="center"/>
                  </w:pPr>
                  <w:r w:rsidRPr="00161AC8">
                    <w:t>мятого пара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352.6pt;margin-top:51.75pt;width:124.15pt;height:36pt;rotation:-90;z-index:251678208" strokeweight="1.25pt">
            <v:textbox style="layout-flow:vertical;mso-layout-flow-alt:bottom-to-top;mso-next-textbox:#_x0000_s1076">
              <w:txbxContent>
                <w:p w:rsidR="007A4155" w:rsidRPr="00161AC8" w:rsidRDefault="007A4155" w:rsidP="007A4155">
                  <w:pPr>
                    <w:jc w:val="center"/>
                  </w:pPr>
                  <w:r w:rsidRPr="00161AC8">
                    <w:t>с противодавлением и регулируемым отбором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238pt;margin-top:59.1pt;width:124.15pt;height:21.25pt;rotation:-90;z-index:251657728" strokeweight="1.25pt">
            <v:textbox style="layout-flow:vertical;mso-layout-flow-alt:bottom-to-top;mso-next-textbox:#_x0000_s1077">
              <w:txbxContent>
                <w:p w:rsidR="007A4155" w:rsidRPr="00FC571F" w:rsidRDefault="007A4155" w:rsidP="007A4155">
                  <w:pPr>
                    <w:jc w:val="center"/>
                  </w:pPr>
                  <w:r w:rsidRPr="00FC571F">
                    <w:t>конденсационные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8" style="position:absolute;left:0;text-align:left;margin-left:264.25pt;margin-top:59.1pt;width:124.15pt;height:21.25pt;rotation:-90;z-index:251655680" strokeweight="1.25pt">
            <v:textbox style="layout-flow:vertical;mso-layout-flow-alt:bottom-to-top;mso-next-textbox:#_x0000_s1078">
              <w:txbxContent>
                <w:p w:rsidR="007A4155" w:rsidRPr="00FC571F" w:rsidRDefault="007A4155" w:rsidP="007A4155">
                  <w:pPr>
                    <w:jc w:val="center"/>
                  </w:pPr>
                  <w:r w:rsidRPr="00FC571F">
                    <w:t>теплофикационные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left:0;text-align:left;margin-left:-6.1pt;margin-top:52.4pt;width:124.15pt;height:36pt;rotation:-90;z-index:251672064" strokeweight="1.25pt">
            <v:textbox style="layout-flow:vertical;mso-layout-flow-alt:bottom-to-top;mso-next-textbox:#_x0000_s1079">
              <w:txbxContent>
                <w:p w:rsidR="007A4155" w:rsidRDefault="007A4155" w:rsidP="007A4155">
                  <w:pPr>
                    <w:jc w:val="center"/>
                  </w:pPr>
                  <w:r w:rsidRPr="00550925">
                    <w:t>Двухкорпусные</w:t>
                  </w:r>
                </w:p>
                <w:p w:rsidR="007A4155" w:rsidRPr="00550925" w:rsidRDefault="007A4155" w:rsidP="007A4155">
                  <w:pPr>
                    <w:jc w:val="center"/>
                  </w:pPr>
                  <w:r w:rsidRPr="00550925">
                    <w:t xml:space="preserve"> (двухцилиндровые)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left:0;text-align:left;margin-left:-51.1pt;margin-top:52.4pt;width:124.15pt;height:36pt;rotation:-90;z-index:251670016" strokeweight="1.25pt">
            <v:textbox style="layout-flow:vertical;mso-layout-flow-alt:bottom-to-top;mso-next-textbox:#_x0000_s1080">
              <w:txbxContent>
                <w:p w:rsidR="007A4155" w:rsidRDefault="007A4155" w:rsidP="007A4155">
                  <w:pPr>
                    <w:jc w:val="center"/>
                  </w:pPr>
                  <w:r w:rsidRPr="00FC571F">
                    <w:t xml:space="preserve">многокорпусные </w:t>
                  </w:r>
                </w:p>
                <w:p w:rsidR="007A4155" w:rsidRPr="00FC571F" w:rsidRDefault="007A4155" w:rsidP="007A4155">
                  <w:pPr>
                    <w:jc w:val="center"/>
                  </w:pPr>
                  <w:r w:rsidRPr="00FC571F">
                    <w:t>(многоцилиндровые)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1" style="position:absolute;left:0;text-align:left;rotation:-90;z-index:251692544" from="176.1pt,483.55pt" to="176.1pt,519.55pt" strokeweight="2pt"/>
        </w:pict>
      </w:r>
      <w:r>
        <w:rPr>
          <w:noProof/>
        </w:rPr>
        <w:pict>
          <v:rect id="_x0000_s1082" style="position:absolute;left:0;text-align:left;margin-left:38.9pt;margin-top:52.15pt;width:124.15pt;height:36pt;rotation:-90;z-index:251674112" strokeweight="1.25pt">
            <v:textbox style="layout-flow:vertical;mso-layout-flow-alt:bottom-to-top;mso-next-textbox:#_x0000_s1082">
              <w:txbxContent>
                <w:p w:rsidR="007A4155" w:rsidRDefault="007A4155" w:rsidP="007A4155">
                  <w:pPr>
                    <w:jc w:val="center"/>
                  </w:pPr>
                  <w:r w:rsidRPr="00550925">
                    <w:t xml:space="preserve">однокорпусные </w:t>
                  </w:r>
                </w:p>
                <w:p w:rsidR="007A4155" w:rsidRPr="00550925" w:rsidRDefault="007A4155" w:rsidP="007A4155">
                  <w:pPr>
                    <w:jc w:val="center"/>
                  </w:pPr>
                  <w:r w:rsidRPr="00550925">
                    <w:t>(одноцилиндровые)</w:t>
                  </w:r>
                </w:p>
                <w:p w:rsidR="007A4155" w:rsidRPr="00550925" w:rsidRDefault="007A4155" w:rsidP="007A415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line id="_x0000_s1083" style="position:absolute;left:0;text-align:left;rotation:90;flip:x;z-index:251677184" from="463pt,124.8pt" to="490pt,124.8pt" strokeweight="1.5pt"/>
        </w:pict>
      </w:r>
      <w:r>
        <w:rPr>
          <w:noProof/>
        </w:rPr>
        <w:pict>
          <v:rect id="_x0000_s1084" style="position:absolute;left:0;text-align:left;margin-left:252.45pt;margin-top:221.2pt;width:124.15pt;height:26.95pt;rotation:-90;z-index:251665920" strokeweight="1.25pt">
            <v:textbox style="layout-flow:vertical;mso-layout-flow-alt:bottom-to-top;mso-next-textbox:#_x0000_s1084">
              <w:txbxContent>
                <w:p w:rsidR="007A4155" w:rsidRPr="007B23C1" w:rsidRDefault="007A4155" w:rsidP="007A4155">
                  <w:pPr>
                    <w:jc w:val="center"/>
                  </w:pPr>
                  <w:r w:rsidRPr="007B23C1">
                    <w:t>среднего давления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5" style="position:absolute;left:0;text-align:left;rotation:90;flip:x;z-index:251676160" from="435.2pt,124.8pt" to="462.2pt,124.8pt" strokeweight="1.5pt"/>
        </w:pict>
      </w:r>
      <w:r>
        <w:rPr>
          <w:noProof/>
        </w:rPr>
        <w:pict>
          <v:line id="_x0000_s1086" style="position:absolute;left:0;text-align:left;rotation:90;flip:x;z-index:251675136" from="402.45pt,124.8pt" to="429.45pt,124.8pt" strokeweight="1.5pt"/>
        </w:pict>
      </w:r>
      <w:r>
        <w:rPr>
          <w:noProof/>
        </w:rPr>
        <w:pict>
          <v:line id="_x0000_s1087" style="position:absolute;left:0;text-align:left;rotation:90;flip:x;z-index:251656704" from="288.7pt,124.75pt" to="315.7pt,124.75pt" strokeweight="1.5pt"/>
        </w:pict>
      </w:r>
      <w:r>
        <w:rPr>
          <w:noProof/>
        </w:rPr>
        <w:pict>
          <v:line id="_x0000_s1088" style="position:absolute;left:0;text-align:left;rotation:90;flip:x;z-index:251654656" from="313.45pt,124.8pt" to="340.45pt,124.8pt" strokeweight="1.5pt"/>
        </w:pict>
      </w:r>
      <w:r>
        <w:rPr>
          <w:noProof/>
        </w:rPr>
        <w:pict>
          <v:line id="_x0000_s1089" style="position:absolute;left:0;text-align:left;rotation:90;flip:x;z-index:251652608" from="366.65pt,124.5pt" to="393.65pt,124.5pt" strokeweight="1.5pt"/>
        </w:pict>
      </w:r>
      <w:r>
        <w:rPr>
          <w:noProof/>
        </w:rPr>
        <w:pict>
          <v:line id="_x0000_s1090" style="position:absolute;left:0;text-align:left;rotation:90;flip:x;z-index:251650560" from="341.2pt,124.7pt" to="368.2pt,124.7pt" strokeweight="1.5pt"/>
        </w:pict>
      </w:r>
      <w:r>
        <w:rPr>
          <w:noProof/>
        </w:rPr>
        <w:pict>
          <v:line id="_x0000_s1091" style="position:absolute;left:0;text-align:left;rotation:90;flip:y;z-index:251649536" from="373.5pt,35.4pt" to="373.5pt,241pt" strokeweight="1.5pt"/>
        </w:pict>
      </w:r>
      <w:r>
        <w:rPr>
          <w:noProof/>
        </w:rPr>
        <w:pict>
          <v:rect id="_x0000_s1092" style="position:absolute;left:0;text-align:left;margin-left:196.5pt;margin-top:55pt;width:130.4pt;height:36pt;rotation:-90;z-index:251684352" strokeweight="2pt">
            <v:textbox style="layout-flow:vertical;mso-layout-flow-alt:bottom-to-top;mso-next-textbox:#_x0000_s1092">
              <w:txbxContent>
                <w:p w:rsidR="007A4155" w:rsidRPr="00182B5B" w:rsidRDefault="007A4155" w:rsidP="007A4155">
                  <w:pPr>
                    <w:jc w:val="center"/>
                  </w:pPr>
                  <w:r w:rsidRPr="00182B5B">
                    <w:t>По характеру теплового процесса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3" style="position:absolute;left:0;text-align:left;rotation:90;flip:x;z-index:251673088" from="87.7pt,125.2pt" to="114.7pt,125.2pt" strokeweight="1.5pt"/>
        </w:pict>
      </w:r>
      <w:r>
        <w:rPr>
          <w:noProof/>
        </w:rPr>
        <w:pict>
          <v:line id="_x0000_s1094" style="position:absolute;left:0;text-align:left;rotation:90;flip:x;z-index:251671040" from="43.45pt,124.75pt" to="70.45pt,124.75pt" strokeweight="1.5pt"/>
        </w:pict>
      </w:r>
      <w:r>
        <w:rPr>
          <w:noProof/>
        </w:rPr>
        <w:pict>
          <v:line id="_x0000_s1095" style="position:absolute;left:0;text-align:left;rotation:90;flip:x;z-index:251668992" from="-6.25pt,124.95pt" to="20.75pt,124.95pt" strokeweight="1.5pt"/>
        </w:pict>
      </w:r>
      <w:r>
        <w:rPr>
          <w:noProof/>
        </w:rPr>
        <w:pict>
          <v:line id="_x0000_s1096" style="position:absolute;left:0;text-align:left;rotation:-90;z-index:251696640" from="105.35pt,162.8pt" to="282.8pt,162.8pt" strokeweight="2pt"/>
        </w:pict>
      </w:r>
      <w:r>
        <w:rPr>
          <w:noProof/>
        </w:rPr>
        <w:pict>
          <v:rect id="_x0000_s1097" style="position:absolute;left:0;text-align:left;margin-left:363.25pt;margin-top:536.9pt;width:124.15pt;height:35.7pt;rotation:-90;z-index:251624960" strokeweight="1pt">
            <v:stroke dashstyle="dash"/>
            <v:textbox style="layout-flow:vertical;mso-layout-flow-alt:bottom-to-top;mso-next-textbox:#_x0000_s1097">
              <w:txbxContent>
                <w:p w:rsidR="007A4155" w:rsidRDefault="007A4155" w:rsidP="007A4155">
                  <w:pPr>
                    <w:jc w:val="center"/>
                  </w:pPr>
                  <w:r>
                    <w:t>п</w:t>
                  </w:r>
                  <w:r w:rsidRPr="00A15D17">
                    <w:t xml:space="preserve">ромышленные и </w:t>
                  </w:r>
                </w:p>
                <w:p w:rsidR="007A4155" w:rsidRPr="00A15D17" w:rsidRDefault="007A4155" w:rsidP="007A4155">
                  <w:pPr>
                    <w:jc w:val="center"/>
                  </w:pPr>
                  <w:r w:rsidRPr="00A15D17">
                    <w:t>вспомогательные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8" style="position:absolute;left:0;text-align:left;rotation:90;flip:y;z-index:251667968" from="71.5pt,74.45pt" to="71.5pt,202.45pt" strokeweight="1.5pt"/>
        </w:pict>
      </w:r>
      <w:r>
        <w:rPr>
          <w:noProof/>
        </w:rPr>
        <w:pict>
          <v:rect id="_x0000_s1099" style="position:absolute;left:0;text-align:left;margin-left:-141.4pt;margin-top:305.75pt;width:297pt;height:27pt;rotation:-90;z-index:251683328" stroked="f">
            <v:textbox style="layout-flow:vertical;mso-layout-flow-alt:bottom-to-top;mso-next-textbox:#_x0000_s1099">
              <w:txbxContent>
                <w:p w:rsidR="007A4155" w:rsidRPr="00187B09" w:rsidRDefault="007A4155" w:rsidP="007A4155">
                  <w:pPr>
                    <w:jc w:val="center"/>
                  </w:pPr>
                  <w:r w:rsidRPr="00187B09">
                    <w:t>Рис</w:t>
                  </w:r>
                  <w:r>
                    <w:t>.</w:t>
                  </w:r>
                  <w:r w:rsidRPr="00187B09">
                    <w:t xml:space="preserve"> 1. Схема классификации паровых турбин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88.3pt;margin-top:55.1pt;width:130.4pt;height:36pt;rotation:-90;z-index:251701760" strokeweight="2pt">
            <v:textbox style="layout-flow:vertical;mso-layout-flow-alt:bottom-to-top;mso-next-textbox:#_x0000_s1100">
              <w:txbxContent>
                <w:p w:rsidR="007A4155" w:rsidRDefault="007A4155" w:rsidP="007A4155">
                  <w:pPr>
                    <w:jc w:val="center"/>
                  </w:pPr>
                  <w:r w:rsidRPr="00550925">
                    <w:t xml:space="preserve">По числу корпусов </w:t>
                  </w:r>
                </w:p>
                <w:p w:rsidR="007A4155" w:rsidRPr="00550925" w:rsidRDefault="007A4155" w:rsidP="007A4155">
                  <w:pPr>
                    <w:jc w:val="center"/>
                  </w:pPr>
                  <w:r w:rsidRPr="00550925">
                    <w:t>(цилиндров)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318.25pt;margin-top:59.1pt;width:124.15pt;height:21.25pt;rotation:-90;z-index:251653632" strokeweight="1.25pt">
            <v:textbox style="layout-flow:vertical;mso-layout-flow-alt:bottom-to-top;mso-next-textbox:#_x0000_s1101">
              <w:txbxContent>
                <w:p w:rsidR="007A4155" w:rsidRPr="00FC571F" w:rsidRDefault="007A4155" w:rsidP="007A4155">
                  <w:pPr>
                    <w:jc w:val="center"/>
                  </w:pPr>
                  <w:r w:rsidRPr="00FC571F">
                    <w:t>предвключенные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2" style="position:absolute;left:0;text-align:left;rotation:-90;z-index:251687424" from="113.1pt,394.4pt" to="329.1pt,394.4pt" strokeweight="2pt"/>
        </w:pict>
      </w:r>
      <w:r>
        <w:rPr>
          <w:noProof/>
        </w:rPr>
        <w:pict>
          <v:rect id="_x0000_s1103" style="position:absolute;left:0;text-align:left;margin-left:291.25pt;margin-top:59.1pt;width:124.15pt;height:21.25pt;rotation:-90;z-index:251651584" strokeweight="1.25pt">
            <v:textbox style="layout-flow:vertical;mso-layout-flow-alt:bottom-to-top;mso-next-textbox:#_x0000_s1103">
              <w:txbxContent>
                <w:p w:rsidR="007A4155" w:rsidRPr="00FC571F" w:rsidRDefault="007A4155" w:rsidP="007A4155">
                  <w:pPr>
                    <w:jc w:val="center"/>
                  </w:pPr>
                  <w:r w:rsidRPr="00FC571F">
                    <w:t>с противодавлением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4" style="position:absolute;left:0;text-align:left;rotation:-90;z-index:251693568" from="176.1pt,285.05pt" to="176.1pt,321.05pt" strokeweight="2pt"/>
        </w:pict>
      </w:r>
      <w:r>
        <w:rPr>
          <w:noProof/>
        </w:rPr>
        <w:pict>
          <v:rect id="_x0000_s1105" style="position:absolute;left:0;text-align:left;margin-left:414pt;margin-top:59.1pt;width:124.15pt;height:21.25pt;rotation:-90;z-index:251680256" strokeweight="1.25pt">
            <v:textbox style="layout-flow:vertical;mso-layout-flow-alt:bottom-to-top;mso-next-textbox:#_x0000_s1105">
              <w:txbxContent>
                <w:p w:rsidR="007A4155" w:rsidRPr="00161AC8" w:rsidRDefault="007A4155" w:rsidP="007A4155">
                  <w:pPr>
                    <w:jc w:val="center"/>
                  </w:pPr>
                  <w:r w:rsidRPr="00161AC8">
                    <w:t>двух и трех давлений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126.6pt;margin-top:307.35pt;width:162pt;height:27pt;rotation:-90;z-index:251615744" strokeweight="2.25pt">
            <v:textbox style="layout-flow:vertical;mso-layout-flow-alt:bottom-to-top;mso-next-textbox:#_x0000_s1106">
              <w:txbxContent>
                <w:p w:rsidR="007A4155" w:rsidRPr="00575B72" w:rsidRDefault="007A4155" w:rsidP="007A415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5B72">
                    <w:rPr>
                      <w:b/>
                      <w:sz w:val="24"/>
                      <w:szCs w:val="24"/>
                    </w:rPr>
                    <w:t>Паровые турбины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left:0;text-align:left;rotation:-90;z-index:251681280" from="132.25pt,162.7pt" to="309.9pt,162.7pt" strokeweight="2pt"/>
        </w:pict>
      </w:r>
      <w:r>
        <w:rPr>
          <w:noProof/>
        </w:rPr>
        <w:pict>
          <v:line id="_x0000_s1108" style="position:absolute;left:0;text-align:left;rotation:-90;z-index:251695616" from="176.35pt,56.45pt" to="176.35pt,92.45pt" strokeweight="2pt"/>
        </w:pict>
      </w:r>
    </w:p>
    <w:p w:rsidR="007A4155" w:rsidRDefault="00A60271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09" style="position:absolute;left:0;text-align:left;rotation:-90;z-index:251694592" from="176.1pt,-18.1pt" to="176.1pt,17.9pt" strokeweight="2pt"/>
        </w:pict>
      </w:r>
    </w:p>
    <w:p w:rsidR="007A4155" w:rsidRPr="004C0C4E" w:rsidRDefault="00A60271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110" style="position:absolute;left:0;text-align:left;rotation:90;flip:y;z-index:251616768" from="315.65pt,16.55pt" to="315.65pt,88.55pt" strokeweight="1.5pt"/>
        </w:pic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1. По использованию в промышленности все турбины делятся на: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транспортные турбины - турбины нестационарного типа с переменным числом оборотов; турбины этого типа применяются для привода гребных винтов крупных судов (судовые турбины) и на железнодорожном транспорте (турболокомотивы).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lastRenderedPageBreak/>
        <w:t>б) Стационарные паровые турбины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4E">
        <w:rPr>
          <w:rFonts w:ascii="Times New Roman" w:hAnsi="Times New Roman"/>
          <w:sz w:val="24"/>
          <w:szCs w:val="24"/>
        </w:rPr>
        <w:t>- это турбины, сохраняющие при эксплуатации неизменным свое местоположение. Стационарные турбины в свою очередь подразделяются на: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1) Энергетические турбины - турбины стационарного типа с постоянным числом оборотов, предназначенные для привода электрических генераторов, включенных в энергосистему, и отпуска теплоты крупным потребителям, например (жилым районам, городам и т.д.). Их устанавливают на крупных ГРЭС, АЭС и ТЭЦ; Энергетические турбины характеризуются прежде всего большой мощностью, а их режим работы - практически постоянной частотой вращения. Подавляющее большинство энергетических турбин выполняют на номинальную частоту вращения 3000 1/мин. Их называют быстроходными. Для АЭС некоторые турбины выполняют тихоходными - на частоту вращения 1500 1/мин. [2]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2) Промышленные и вспомогательные турбины - турбины стационарного типа с переменным числом оборотов. Промышленные турбины служат для производства теплоты и электрической энергии, однако их главной целью является обслуживание промышленного предприятия, например металлургического, текстильного, химического и т.д. Часто чаткие турбины работают на мальмощную индивидуальную электрическую сеть, а иногда используются для привода агрегатов с переменной частотой вращения, например воздуходувок доменных печей. Мощность промышленных турбин существенно меньше, чем энергетических.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Вспомогательные турбины используются для обеспечения технологического процесса производства электроэнергии - обычно для привода питательных насосов, вентиляторов, воздуходувок котла и т.д.; [2]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2. По числу ступеней: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одноступенчатые турбины - с одной или несколькими ступенями скорости; эти турбины (обычно небольшой мощности) применяются главным образом для привода центробежных насосов, вентиляторов и других аналогичных механизмов;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многоступенчатые турбины активного и реактивного типов малой, средней и большой мощности. [1]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3. По направлению потока пара: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осевые турбины, в которых поток пара движется вдоль оси турбины;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радиальные турбины, в которых поток пара движется в плоскости, перпендикулярной оси вращения турбины; иногда одна или несколько последних ступеней мощных радиальных конденсационных турбин выполняются осевыми. Радиальные турбины в свою очередь подразделяются на имеющие неподвижные направляющие лопатки и на имеющие только вращающиеся рабочие лопатки.[1]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4. По числу корпусов (цилиндров):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однокорпусные (одноцилиндровые);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двухкорпусные (двухцилиндровые);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в) многокорпусные (многоцилиндровые).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Большинство турбин выполняют многоцилиндровыми. Это позволяет получить более высокую мощность в одном агрегате, что удешевляет и турбину и электростанцию. Наибольшее число цилиндров, из которых состоит современная турбина - 5. [2]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Многоцилиндровые турбины, у которых валы отдельных корпусов составляют продолжение один другого и присоединены к одному генератору, называются одновальными; турбины с параллельным расположением валов называются многовальными. В последнем случае каждый вал имеет свой генератор. [1]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5. По принципу парораспределения: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турбины с дроссельным парораспределением, у которых свежий пар поступает через один или несколько одновременно (в зависимости от развиваемой мощности) открывающихся клапанов, в настоящий момент не находят применения;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турбины с сопловым парораспределением, у которых свежий пар поступает через два или несколько последовательно открывающихся регулирующих клапанов;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в) турбины с обводным парораспределением, у которых, кроме подвода свежего пара к соплам первой ступени, имеется подвод свежего пара к одной, двум или даже трем промежуточным ступеням (устаревшие турбины).[1]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6. По принципу действий пара: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активные турбины, в которых потенциальная энергия пара превращается в кинетическую в каналах между неподвижными лопатками или в соплах, а на рабочих лопатках кинетическая энергия пара превращается в механическую работу; в применении к современным активным турбинам это понятие несколько условно, так как они работают с некоторой степенью реакции на рабочих лопатках, возрастающей от ступени к ступени по направлению хода пара, особенно в конденсационных турбинах. Турбины активного типа выполняются только осевыми;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реактивные турбины, в которых расширение пара в направляющих и рабочих каналах каждой ступени происходит примерно в одинаковой степени. Эти турбины могут быть как осевыми, так и радиальными, а последние в свою очередь могут исполняться как с неподвижными направляющими лопатками, так и с только вращающимися рабочими лопатками.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7. По характеру теплового процесса: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конденсационные турбины с регенерацией; в этих турбинах основной поток пара при давлении ниже атмосферного направляется в конденсатор. Так как скрытая теплота парообразования, выделяющаяся при конденсации отработавшего пара, у данного типа турбин полностью теряется, то для уменьшения этой потери из промежуточных ступеней турбины осуществляется частичный, нерегулируемый по давлению отбор1 пара для подогрева питательной воды; количество таких отборов бывает от 2—3 до 8—9 [1]. Главное назначение конденсационных турбин - обеспечивать производство электроэнергии, поэтому они являются основными агрегатами мощных ТЭС и АЭС (мощность крупных конденсационных турбоагрегатов достигает 1000-1200 Мвт)[2].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б) теплофикационные турбины с одним или двумя регулируемыми (по давлению) отборами пара из промежуточных ступеней для производственных и отопительных целей при частичном пропуске пара в конденсатор.[1] Они предназначены для выработки теплоты и электрической энергии. Турбина может иметь отопительный отбор для отопления зданий, предприятий и т.д., производственный отбор для технологических нужд промышленных предприятий а также и тот и другой отбор. [2].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в) турбины с противодавлением, тепло отработавшего пара которых используется для отопительных или производственных целей. В ней пар из последней ступени направляется не в конденсатор, а обычно производственному потребителю. К этому типу турбин, хотя и несколько условно, можно отнести также и турбины с ухудшенным вакуумом, у которых тепло отработавшего пара может использоваться для отопления, горячего водоразбора или технологических целей [1];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г) предвключенные турбины (это также турбины с противодавлением), но их отработавший пар используется для работы в турбинах среднего давления. Такие турбины обычно работают при высоких параметрах свежего пара и применяются при надстройке электростанций средних параметров с целью повышения экономичности их работы. Под надстройкой электростанции понимают установку на ней котлов высокого, сверхвысокого и сверхкритического давлений и предвключенных турбин в качестве блока высокого давления на базе существующей станции среднего давления;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д) турбины с противодавлением и регулируемым по давлению отбором пара из промежуточной ступени. Таким образом, главным назначением такой турбины является производство пара заданного давления (в пределах 0,3-3 Мпа).[2];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е) турбины мятого пара, использующие для выработки электроэнергии отработавший пар молотов, прессов и паровых поршневых машин;</w:t>
      </w:r>
    </w:p>
    <w:p w:rsidR="007A4155" w:rsidRPr="004C0C4E" w:rsidRDefault="00A60271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11" style="position:absolute;left:0;text-align:left;margin-left:0;margin-top:44.8pt;width:483pt;height:38.1pt;z-index:251614720" stroked="f">
            <v:textbox>
              <w:txbxContent>
                <w:p w:rsidR="007A4155" w:rsidRPr="00F03525" w:rsidRDefault="007A4155" w:rsidP="007A4155">
                  <w:pPr>
                    <w:pStyle w:val="a3"/>
                    <w:rPr>
                      <w:sz w:val="24"/>
                      <w:szCs w:val="24"/>
                    </w:rPr>
                  </w:pPr>
                  <w:r w:rsidRPr="00F03525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О</w:t>
                  </w:r>
                  <w:r w:rsidRPr="00421858">
                    <w:rPr>
                      <w:sz w:val="24"/>
                      <w:szCs w:val="24"/>
                    </w:rPr>
                    <w:t>тбор пара - количество пара, которое отдается турбиной для внешнего теплового потребления, .т.е. сверх расхода на регенеративный подогрев питательной воды.[</w:t>
                  </w:r>
                  <w:r w:rsidRPr="00F03525">
                    <w:rPr>
                      <w:sz w:val="24"/>
                      <w:szCs w:val="24"/>
                    </w:rPr>
                    <w:t>3]</w:t>
                  </w:r>
                </w:p>
                <w:p w:rsidR="007A4155" w:rsidRDefault="007A4155" w:rsidP="007A4155"/>
              </w:txbxContent>
            </v:textbox>
          </v:rect>
        </w:pict>
      </w:r>
      <w:r w:rsidR="007A4155" w:rsidRPr="004C0C4E">
        <w:rPr>
          <w:rFonts w:ascii="Times New Roman" w:hAnsi="Times New Roman"/>
          <w:sz w:val="24"/>
          <w:szCs w:val="24"/>
        </w:rPr>
        <w:t xml:space="preserve">ж) турбины двух и трех давлений с подводом отработавшего пара различных давлений к промежуточным ступеням турбины.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Турбины, перечисленные в п. «б»—«д», кроме регулируемых отборов пара, обычно имеют нерегулируемые отборы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0C4E">
        <w:rPr>
          <w:rFonts w:ascii="Times New Roman" w:hAnsi="Times New Roman"/>
          <w:sz w:val="24"/>
          <w:szCs w:val="24"/>
        </w:rPr>
        <w:t>регенерации.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По ГОСТ 3618-82 приняты следующие обозначения турбин. Первая буква характеризует тип турбины;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К — конденсационная;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Т — теплофикационная с отопительным отбором пара;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П — теплофикационная с производственным отбором пара для промышленного потребителя;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ПТ — теплофикационная с производственным и отопительным регулируемыми отборами пара;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Р — с противодавлением;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ПР — теплофикационная с производственным отбором и противодавлением; ТР — теплофикационная с отопительным отбором и противодавлением;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ТК — теплофикационная с отопительным отбором и большой конденсационной мощностью;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КТ — теплофикационная с отопительными отборами нерегулируемого давления.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После буквы в обозначении указываются мощность турбины, МВт (если дробь, то в числителе номинальная, а в знаменателе максимальная мощность), а затем начальное давление пара перед стопорным клапаном турбины, МПа (кгс/см2 в старых обозначениях). Под чертой для турбин типов П, ПТ, Р и ПР указывается номинальное давление производственного отбора или противодавление, МПа (кгс/см2) [3].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8. По параметрам свежего пара1 :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а) турбины среднего давления, работающие на свежем паре с давлением 34,3 бар и температурой 435°С;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б) турбины повышенного давления, работающие на свежем паре с давлением 88 бар и температурой 535°С; 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в) турбины высокого давления, работающие на свежем паре с давлением 127,5 бар и температурой 565°С, с промежуточным перегревом пара до температуры 565°С;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г) турбины сверхкритических параметров, работающие на свежем паре с давлением 235,5 бар и температурой 560°С с промежуточным перегревом пара до температуры 565°С. [1]</w:t>
      </w:r>
    </w:p>
    <w:p w:rsidR="007A4155" w:rsidRPr="008F219C" w:rsidRDefault="00A60271" w:rsidP="007A415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</w:rPr>
        <w:pict>
          <v:rect id="_x0000_s1112" style="position:absolute;left:0;text-align:left;margin-left:0;margin-top:109.2pt;width:483pt;height:38.1pt;z-index:251613696" stroked="f">
            <v:textbox>
              <w:txbxContent>
                <w:p w:rsidR="007A4155" w:rsidRPr="00F03525" w:rsidRDefault="007A4155" w:rsidP="007A4155">
                  <w:pPr>
                    <w:pStyle w:val="a3"/>
                    <w:rPr>
                      <w:sz w:val="24"/>
                      <w:szCs w:val="24"/>
                    </w:rPr>
                  </w:pPr>
                  <w:r w:rsidRPr="00F03525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С</w:t>
                  </w:r>
                  <w:r w:rsidRPr="00F03525">
                    <w:rPr>
                      <w:sz w:val="24"/>
                      <w:szCs w:val="24"/>
                    </w:rPr>
                    <w:t>вежий пар - пар перед стопорными клапанами турбины или цилиндра высокого давления многоцилиндровой паровой турбины[3]</w:t>
                  </w:r>
                </w:p>
                <w:p w:rsidR="007A4155" w:rsidRDefault="007A4155" w:rsidP="007A4155"/>
              </w:txbxContent>
            </v:textbox>
          </v:rect>
        </w:pict>
      </w:r>
      <w:r w:rsidR="007A4155" w:rsidRPr="008F219C">
        <w:rPr>
          <w:rFonts w:ascii="Times New Roman" w:hAnsi="Times New Roman"/>
          <w:b/>
          <w:sz w:val="28"/>
          <w:szCs w:val="24"/>
        </w:rPr>
        <w:t>Заключение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Таким образом в реферате представлены основные классификационные признаки современных паровых турбин. Учтен их широкий спектр и техническое многообразие.</w:t>
      </w:r>
    </w:p>
    <w:p w:rsidR="007A4155" w:rsidRPr="008F219C" w:rsidRDefault="007A4155" w:rsidP="007A415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F219C">
        <w:rPr>
          <w:rFonts w:ascii="Times New Roman" w:hAnsi="Times New Roman"/>
          <w:b/>
          <w:sz w:val="28"/>
          <w:szCs w:val="24"/>
        </w:rPr>
        <w:t>Список литературы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Шляхнин П.Н. Паровые и газовые турбины. Учебник для техникумов. Изд. 2-е, перераб. и доп., М., "Энергия", 1974. - 224с.</w:t>
      </w:r>
    </w:p>
    <w:p w:rsidR="007A4155" w:rsidRPr="004C0C4E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>Трухний А.Д. Стационарные паровые турбины. - 2-е изд. перераб. и доп. - М.: Энергоатомиздат, 1990. - 640с.;</w:t>
      </w:r>
    </w:p>
    <w:p w:rsidR="007A4155" w:rsidRDefault="007A4155" w:rsidP="007A415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0C4E">
        <w:rPr>
          <w:rFonts w:ascii="Times New Roman" w:hAnsi="Times New Roman"/>
          <w:sz w:val="24"/>
          <w:szCs w:val="24"/>
        </w:rPr>
        <w:t xml:space="preserve">Паровые и газовые турбины атомных электростанций: Учеб. пособие для вузов/ Б.М. Трояновский, Г.А. Филиппов, А.Е. Булкин - М.: Энергоатомиздат, 1985 - 256с., ил.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155"/>
    <w:rsid w:val="00161AC8"/>
    <w:rsid w:val="00182B5B"/>
    <w:rsid w:val="00187B09"/>
    <w:rsid w:val="001D7463"/>
    <w:rsid w:val="0022008D"/>
    <w:rsid w:val="00421858"/>
    <w:rsid w:val="004C0C4E"/>
    <w:rsid w:val="00550925"/>
    <w:rsid w:val="00575B72"/>
    <w:rsid w:val="0078022D"/>
    <w:rsid w:val="00784A2F"/>
    <w:rsid w:val="007A4155"/>
    <w:rsid w:val="007B23C1"/>
    <w:rsid w:val="00811DD4"/>
    <w:rsid w:val="008D3425"/>
    <w:rsid w:val="008F219C"/>
    <w:rsid w:val="00A15D17"/>
    <w:rsid w:val="00A60271"/>
    <w:rsid w:val="00A73E71"/>
    <w:rsid w:val="00A8453C"/>
    <w:rsid w:val="00C06286"/>
    <w:rsid w:val="00F03525"/>
    <w:rsid w:val="00FC571F"/>
    <w:rsid w:val="00FD49A5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2D8AA422-695F-40D3-A273-F0412D8B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5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4155"/>
    <w:pPr>
      <w:tabs>
        <w:tab w:val="center" w:pos="4677"/>
        <w:tab w:val="right" w:pos="9355"/>
      </w:tabs>
      <w:spacing w:after="0" w:line="240" w:lineRule="auto"/>
    </w:pPr>
  </w:style>
  <w:style w:type="character" w:styleId="a5">
    <w:name w:val="Hyperlink"/>
    <w:basedOn w:val="a0"/>
    <w:uiPriority w:val="99"/>
    <w:rsid w:val="007A4155"/>
    <w:rPr>
      <w:rFonts w:cs="Times New Roman"/>
      <w:color w:val="0000FF"/>
      <w:u w:val="single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A4155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1746</Words>
  <Characters>9955</Characters>
  <Application>Microsoft Office Word</Application>
  <DocSecurity>0</DocSecurity>
  <Lines>82</Lines>
  <Paragraphs>23</Paragraphs>
  <ScaleCrop>false</ScaleCrop>
  <Company>Home</Company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современных паровых турбин</dc:title>
  <dc:subject/>
  <dc:creator>User</dc:creator>
  <cp:keywords/>
  <dc:description/>
  <cp:lastModifiedBy>admin</cp:lastModifiedBy>
  <cp:revision>2</cp:revision>
  <dcterms:created xsi:type="dcterms:W3CDTF">2014-02-19T23:51:00Z</dcterms:created>
  <dcterms:modified xsi:type="dcterms:W3CDTF">2014-02-19T23:51:00Z</dcterms:modified>
</cp:coreProperties>
</file>