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7DD" w:rsidRPr="001F61AA" w:rsidRDefault="009A67DD" w:rsidP="009A67DD">
      <w:pPr>
        <w:spacing w:before="120"/>
        <w:jc w:val="center"/>
        <w:rPr>
          <w:b/>
          <w:sz w:val="32"/>
        </w:rPr>
      </w:pPr>
      <w:r w:rsidRPr="001F61AA">
        <w:rPr>
          <w:b/>
          <w:sz w:val="32"/>
        </w:rPr>
        <w:t>Климат и внутренние воды. Почвы Липецкой области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Липецкая область расположена в умеренном климатическом поясе Северного полушария. На её территории преобладают континентальные воздушные массы умеренных широт.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Умеренно-континентальный воздух, зачастую, проникает с юго-востока. В зимнее время он приносит резкое похолодание, а в летнее - сухую, жаркую погоду.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Зимой воздух сильно охлаждается, вследствие чего устанавливается высокое атмосферное давление. Летом сильно прогревается, что приводит к образованию низкого атмосферного давления, в то время как над Атлантикой атмосферное давление более высокое, что приводит к перемещению влажных воздушных масс с юго-запада, запада и северо-запада.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Проникновению влажных воздушных масс Атлантики на территорию Липецкой области, способствует равнинность территории - отсутствие высоких горных хребтов. Их</w:t>
      </w:r>
      <w:r>
        <w:t xml:space="preserve"> </w:t>
      </w:r>
      <w:r w:rsidRPr="00221C81">
        <w:t>проникновение сопровождается повышением температуры, облачностью, обильным снегопадом. С этими воздушными массами связано и образование оттепелей. Иногда, зимой проникает с юго-запада влажный тропический воздух, который формируется над Средиземноморьем. Он приносит не только потепление, но и дожди.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В летний период воздушные массы Атлантики, проходя над территорией области, понижают температуру. Жаркая, сухая погода сменяется пасмурной, дождливой.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На территорию области часто вторгаются и арктические воздушные массы, образуя меридиональный перенос. Зимой они резко понижают температуру, приносят сильные морозы, сухую и ясную погоду. Летом арктический воздух поступает нагретым и сухим. В самый жаркий период лета арктические воздушные массы могут образовывать суховеи.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На западе области, в пределах Среднерусской возвышенности, осадков выпадает на </w:t>
      </w:r>
      <w:smartTag w:uri="urn:schemas-microsoft-com:office:smarttags" w:element="metricconverter">
        <w:smartTagPr>
          <w:attr w:name="ProductID" w:val="50 мм"/>
        </w:smartTagPr>
        <w:r w:rsidRPr="00221C81">
          <w:t>50 мм</w:t>
        </w:r>
      </w:smartTag>
      <w:r w:rsidRPr="00221C81">
        <w:t xml:space="preserve"> больше, чем на востоке, в пределах Окско-Донской низменности. Зимой, большая расчлененность поверхности Среднерусской возвышенности, приводит к неравномерному распределению снегового покрова. Снег с повышенных мест и водоразделов сдувается ветром, сносится в пониженные места. Ранней весной, когда водоразделы уже освободились от снега, в оврагах он только начинает таять.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Пересеченность рельефа обусловливает большое разнообразие местных микроклиматических условий.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Самым холодным месяцем в году является январь. Изменение средних январских температур прослеживается с юго-запада на северо-восток. На юго-западе области средняя температура января составляет -9,7°, на северо-востоке -10,9°. Вместе с тем иногда в январе температура воздуха может значительно понижаться, что связано с вторжением арктических воздушных масс.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Самым теплым месяцем года является июль. Средняя температура его - колеблется от +18,5° на северо-западе до + 20,2° на юго-востоке, что связано с усилением континентальности климата в этом направлении. Годовая амплитуда средних температур составляет на территории области 30° и более. Вследствие закономерного увеличения континентальности климата с запада на восток климат Окско-Донской низменности более континентальный, чем климат Среднерусской возвышенности.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Удаленность от Атлантического океана, циркуляция атмосферы, температурные условия, рельеф оказывают влияние на увлажненность территории области. Среднегодовое количество осадков здесь колеблется от </w:t>
      </w:r>
      <w:smartTag w:uri="urn:schemas-microsoft-com:office:smarttags" w:element="metricconverter">
        <w:smartTagPr>
          <w:attr w:name="ProductID" w:val="550 мм"/>
        </w:smartTagPr>
        <w:r w:rsidRPr="00221C81">
          <w:t>550 мм</w:t>
        </w:r>
      </w:smartTag>
      <w:r w:rsidRPr="00221C81">
        <w:t xml:space="preserve"> на северо-западе до </w:t>
      </w:r>
      <w:smartTag w:uri="urn:schemas-microsoft-com:office:smarttags" w:element="metricconverter">
        <w:smartTagPr>
          <w:attr w:name="ProductID" w:val="450 мм"/>
        </w:smartTagPr>
        <w:r w:rsidRPr="00221C81">
          <w:t>450 мм</w:t>
        </w:r>
      </w:smartTag>
      <w:r w:rsidRPr="00221C81">
        <w:t xml:space="preserve"> на юго-востоке. Их изменение так же идет закономерно в соответствии с континентальностью климата.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Осадки по сезонам года выпадают неравномерно - наименьшее количество их выпадает в холодный период года. Самое минимальное количество осадков приходится на февраль - 20-</w:t>
      </w:r>
      <w:smartTag w:uri="urn:schemas-microsoft-com:office:smarttags" w:element="metricconverter">
        <w:smartTagPr>
          <w:attr w:name="ProductID" w:val="25 мм"/>
        </w:smartTagPr>
        <w:r w:rsidRPr="00221C81">
          <w:t>25 мм</w:t>
        </w:r>
      </w:smartTag>
      <w:r w:rsidRPr="00221C81">
        <w:t>. С апреля по июль количество осадков заметно возрастает, достигая максимума в июле. В июле их выпадает 60-</w:t>
      </w:r>
      <w:smartTag w:uri="urn:schemas-microsoft-com:office:smarttags" w:element="metricconverter">
        <w:smartTagPr>
          <w:attr w:name="ProductID" w:val="85 мм"/>
        </w:smartTagPr>
        <w:r w:rsidRPr="00221C81">
          <w:t>85 мм</w:t>
        </w:r>
      </w:smartTag>
      <w:r w:rsidRPr="00221C81">
        <w:t xml:space="preserve">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Наибольшая испаряемость наблюдается на юго-востоке области, где температура выше, чем на остальной территории. В целом для области коэффициент увлажнения положительный - более 1.</w:t>
      </w:r>
    </w:p>
    <w:p w:rsidR="009A67DD" w:rsidRDefault="009A67DD" w:rsidP="009A67DD">
      <w:pPr>
        <w:spacing w:before="120"/>
        <w:ind w:firstLine="567"/>
        <w:jc w:val="both"/>
      </w:pPr>
      <w:r w:rsidRPr="00221C81">
        <w:t xml:space="preserve">Таким образом, климат Липецкой области умеренно континентальный, с теплым летом и умеренно холодной зимой. Все сезоны года четко выражены.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Липецкая область имеет хорошо развитую гидрографическую сеть. На ее территории насчитывается 127 рек длиной свыше </w:t>
      </w:r>
      <w:smartTag w:uri="urn:schemas-microsoft-com:office:smarttags" w:element="metricconverter">
        <w:smartTagPr>
          <w:attr w:name="ProductID" w:val="10 км"/>
        </w:smartTagPr>
        <w:r w:rsidRPr="00221C81">
          <w:t>10 км</w:t>
        </w:r>
      </w:smartTag>
      <w:r w:rsidRPr="00221C81">
        <w:t xml:space="preserve"> и 212 речек длиной менее </w:t>
      </w:r>
      <w:smartTag w:uri="urn:schemas-microsoft-com:office:smarttags" w:element="metricconverter">
        <w:smartTagPr>
          <w:attr w:name="ProductID" w:val="10 км"/>
        </w:smartTagPr>
        <w:r w:rsidRPr="00221C81">
          <w:t>10 км</w:t>
        </w:r>
      </w:smartTag>
      <w:r w:rsidRPr="00221C81">
        <w:t>. Наиболее крупными реками являются Дон с притоками Красивая Меча, Быстрая Сосна, Снова; Воронеж с притоками Становая Ряса, Матыра. Реки Липецкой области принадлежат к бассейну Атлантического океана.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Направление и характер течения рек области зависят от характера рельефа. В соответствии с общим наклоном поверхности на юг течет река Дон. Правые притоки Дона - Быстрая Сосна, Красивая Меча, Снова, Вязовня и другие, стекающие со Среднерусской возвышенности, имеют значительный уклон, быстрое течение, хорошо выраженную глубинную и боковую эрозию. Реки Воронеж, Становая Ряса, Матыра, Двуречка, Усмань, протекающие по Окско-Донокой низменности имеют небольшие уклоны, медленное течение, у них преобладает боковая эрозия.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Реки области относятся к типу рек со смешанным, преимущественно снеговым питанием, на долю которого приходится около 65-60 процентов годового стока. Остальная часть годового стока падает на дождевое питание (25-30 процентов) и за счет подземных вод (15 процентов). Зимой реки питаются главным образом за счет подземных источников, весной - снеговыми водами, летом - дождевыми.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В большинстве случаев истоками рек Липецкой области служат выходы подземных вод - ключи. Типичным примером может служить река Белый Колодезь (правый приток Воронежа). Начало постоянному руслу этой реки дают выходы подземных вод из толщи известняков в районе села Борино.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Реки Липецкой области имеют воду гидрокарбонатную, преимущественно слабо минерализован-ную.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По режиму реки Липецкой области относятся к рекам с весенним половодьем.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Главной особенностью рек области является сезонность стока, резко выраженное весеннее половодье, сравнительно низкая летняя межень, с отдельными небольшими подъемами уровня в результате летних ливневых дождей. Осенние паводки бывают небольшие и наблюдаются не каждый год.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Вода рек используется для орошения садов и огородов. Очень большое значение имеют река Воронеж и ее приток Матыра для обеспечения водой металлургической промышленности города Липецка.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На ее территории области насчитывается несколько сот озер. Располагаются они неравномерно. Наибольшее количество озер встречается в увлажненных местах - поймах рек.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Пойменные озера - это озера-старицы. Их особенно много в пойме Воронежа. Наиболее крупные - Андреевское, Гать, Длинное, Долгое, Карасево, Лебяжье, Остабное и Спасское.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Большая роль в снабжении водой принадлежит водохранилищам. Крупное водохранилище расположено в устье реки Матыры, около Липецка.</w:t>
      </w:r>
      <w:r>
        <w:t xml:space="preserve"> </w:t>
      </w:r>
      <w:r w:rsidRPr="00221C81">
        <w:t>Оно обеспечивает Hoволипецкий металлургический комбинат водой и, в то же время, являться зоной отдыха для горожан.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Липецкая область богата подземными водами. Основной водоносный горизонт залегает на глубине от 60 до </w:t>
      </w:r>
      <w:smartTag w:uri="urn:schemas-microsoft-com:office:smarttags" w:element="metricconverter">
        <w:smartTagPr>
          <w:attr w:name="ProductID" w:val="150 м"/>
        </w:smartTagPr>
        <w:r w:rsidRPr="00221C81">
          <w:t>150 м</w:t>
        </w:r>
      </w:smartTag>
      <w:r w:rsidRPr="00221C81">
        <w:t xml:space="preserve"> в толще известняков девонского возраста. В пределах города Липецка имеются выходы нескольких мощных источников. Самыми крупными из них являются Монастырские и Липовские ключи.</w:t>
      </w:r>
    </w:p>
    <w:p w:rsidR="009A67DD" w:rsidRDefault="009A67DD" w:rsidP="009A67DD">
      <w:pPr>
        <w:spacing w:before="120"/>
        <w:ind w:firstLine="567"/>
        <w:jc w:val="both"/>
      </w:pPr>
      <w:r w:rsidRPr="00221C81">
        <w:t>Таким образом, внутренние воды являются исключительно важным природным богатством области. Их рациональное использование дает возможность повысить эффективность многих отраслей сельского хозяйства, обеспечить население и промышленные предприятия водой.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Почвенный покров является результатом длительного и сложного развития природных условий. В Липецкой области зональным типом почвы являются серые лесные почвы. Наибольшее распространение имеют мощные и выщелоченные черноземы. Оподзоленные черноземы встречаются лишь отдельными небольшими участками.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Мощные черноземы занимают около 40 процентов территории области. Они распространены на юго-востоке области - в Добринском и Грязинском районах и на юго-западе - в Воловоком районе. Тяготеют к Окско-Донской низменности с равнинным рельефом, расположенной в полосе умеренного увлажнения. Мощные черноземы отличаются большим плодородием. Они содержат в верхнем слое почвы от 8 до 12 процентов перегноя и имеют мощность до 120-</w:t>
      </w:r>
      <w:smartTag w:uri="urn:schemas-microsoft-com:office:smarttags" w:element="metricconverter">
        <w:smartTagPr>
          <w:attr w:name="ProductID" w:val="130 см"/>
        </w:smartTagPr>
        <w:r w:rsidRPr="00221C81">
          <w:t>130 см</w:t>
        </w:r>
      </w:smartTag>
      <w:r w:rsidRPr="00221C81">
        <w:t>. Почвы пористые, хорошо удерживают воздух и влагу. Они богаты азотом, фосфором, калием, кальцием.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Выщелоченные и оподзоленные черноземы в области имеют наибольшее распространение. На их долю приходится 79,4 процента площади пахотных земель. Выщелоченные черноземы по своему плодородию уступают мощным. Содержание перегноя в этих почвах колеблется от 4-5 до 8-10 процентов.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Они образовались там, где имеются благоприятные условия для выщелачивания. Выщелачивание - это вымывание из почвы растворимых веществ. Выщелоченные черноземы занимают главным образом западные и северные районы области.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Оподзоленные черноземы встречаются отдельными участками среди выщелоченных черноземов. Они имеются в Хлевенском и в южной части Задонского района.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Серые лесные почвы образовались под покровом широколиственных лесов. Они распространены в Елецком, Задонском, Краснинском районах. Отдельными пятнами они встречаются среди оподзоленных и выщелоченных черноземов. Эти почвы по сравнению с черноземными бедны перегноем.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Подзолистые почвы распространены в полосе хвойных лесных массивов на левобережье реки Воронежа.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>Долины Воронежа,</w:t>
      </w:r>
      <w:r>
        <w:t xml:space="preserve"> </w:t>
      </w:r>
      <w:r w:rsidRPr="00221C81">
        <w:t>Дона,</w:t>
      </w:r>
      <w:r>
        <w:t xml:space="preserve"> </w:t>
      </w:r>
      <w:r w:rsidRPr="00221C81">
        <w:t xml:space="preserve">Красивой Мечи и других рек имеют аллювиально-пойменные дерновые почвы. </w:t>
      </w:r>
    </w:p>
    <w:p w:rsidR="009A67DD" w:rsidRPr="00221C81" w:rsidRDefault="009A67DD" w:rsidP="009A67DD">
      <w:pPr>
        <w:spacing w:before="120"/>
        <w:ind w:firstLine="567"/>
        <w:jc w:val="both"/>
      </w:pPr>
      <w:r w:rsidRPr="00221C81">
        <w:t xml:space="preserve">На юго-востоке области отдельными пятнами встречаются солонцы и солоди. Они обычно располагаются по склонам и в верховьях балок, по ложбинам, иногда в речных долинах и западинах плоских водоразделов. 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A67DD"/>
    <w:rsid w:val="001F61AA"/>
    <w:rsid w:val="00221C81"/>
    <w:rsid w:val="00811DD4"/>
    <w:rsid w:val="008D0047"/>
    <w:rsid w:val="009A67DD"/>
    <w:rsid w:val="00A016F4"/>
    <w:rsid w:val="00DD4929"/>
    <w:rsid w:val="00E8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999EB8B-3074-4226-B8E7-54B6D259D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67DD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9A67DD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1390</Words>
  <Characters>7928</Characters>
  <Application>Microsoft Office Word</Application>
  <DocSecurity>0</DocSecurity>
  <Lines>66</Lines>
  <Paragraphs>18</Paragraphs>
  <ScaleCrop>false</ScaleCrop>
  <Company>Home</Company>
  <LinksUpToDate>false</LinksUpToDate>
  <CharactersWithSpaces>9300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Климат и внутренние воды</dc:title>
  <dc:subject/>
  <dc:creator>User</dc:creator>
  <cp:keywords/>
  <dc:description/>
  <cp:lastModifiedBy>admin</cp:lastModifiedBy>
  <cp:revision>2</cp:revision>
  <dcterms:created xsi:type="dcterms:W3CDTF">2014-02-20T00:07:00Z</dcterms:created>
  <dcterms:modified xsi:type="dcterms:W3CDTF">2014-02-20T00:07:00Z</dcterms:modified>
</cp:coreProperties>
</file>