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9D" w:rsidRPr="002249D2" w:rsidRDefault="0091669D" w:rsidP="002249D2">
      <w:pPr>
        <w:pStyle w:val="FR4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249D2">
        <w:rPr>
          <w:rFonts w:ascii="Times New Roman" w:hAnsi="Times New Roman"/>
          <w:b/>
          <w:i w:val="0"/>
          <w:color w:val="000000"/>
          <w:sz w:val="28"/>
          <w:szCs w:val="28"/>
        </w:rPr>
        <w:t>Клиническая физиология крови и кровопотери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Поскольку наиболее частым поводом к гемотрансфузии является кровопотеря, то целесообразно рассмотреть в первую очередь её. Это важно сделать ещё и потому, что в последние годы в наших представлениях о функциональных сдвигах при кровопотере и об опасности этих сдвигов произошли некоторые перемены.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Прежде чем обсудить функциональные изменения в организме при кровопотере, рассмотрим кровь как систему организма.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color w:val="000000"/>
          <w:sz w:val="28"/>
          <w:szCs w:val="28"/>
        </w:rPr>
        <w:t>Кровь как система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Кровь не просто транспортная среда, объединяющая различные органы и ткани в цельный организм. Помимо транспортировки газов, биоактивных веществ, являющихся квантами информации и управления, кровь выполняет многие компенсаторные функции, иммунную защиту и др.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Функции системы крови и примыкающей к ней в прямом и переносном смысле системы лимфы можно систематизировать следующим образом.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>Транспортная функция крови -</w:t>
      </w:r>
      <w:r w:rsidRPr="002249D2">
        <w:rPr>
          <w:color w:val="000000"/>
          <w:sz w:val="28"/>
          <w:szCs w:val="28"/>
        </w:rPr>
        <w:t xml:space="preserve"> важнейшая, но далеко не единственная среди многих задач, которые выполняет кровь. Благодаря транспортной функции крови совокупность тесно сколоченных органов превращается в </w:t>
      </w:r>
      <w:r w:rsidRPr="002249D2">
        <w:rPr>
          <w:i/>
          <w:color w:val="000000"/>
          <w:sz w:val="28"/>
          <w:szCs w:val="28"/>
        </w:rPr>
        <w:t>организм,</w:t>
      </w:r>
      <w:r w:rsidRPr="002249D2">
        <w:rPr>
          <w:color w:val="000000"/>
          <w:sz w:val="28"/>
          <w:szCs w:val="28"/>
        </w:rPr>
        <w:t xml:space="preserve"> качественно новую форму. Кровь транспортирует: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а) газы между лёгкими и прочими органами и тканями;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б) энергетические вещества и продукты метаболизма клеток, подлежащие передаче в другие органы, чтобы поддерживать функции этих органов или подвергнуться в них деструкции;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в) гормоны, ферменты, кинины, цитокины, простагландины и другие биологически активные вещества, предназначенные для иммунной защиты организма, для регуляции метаболизма в каком-либо органе или уже выполнившие свою регуляторную функцию и подлежащие удалению из тканей.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Таким образом, с помощью своей транспортной функции система крови осуществляет массообмен веществ между всеми органами и тканями организма.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>Буферная функция крови</w:t>
      </w:r>
      <w:r w:rsidRPr="002249D2">
        <w:rPr>
          <w:color w:val="000000"/>
          <w:sz w:val="28"/>
          <w:szCs w:val="28"/>
        </w:rPr>
        <w:t xml:space="preserve"> нередко приравнивается к транспортной, хотя в действительности это не совсем так. Кровь имеет в своём составе мощные буферные системы поддержания кислотно-основного, электролитного и осмотического баланса. Не просто передача кислых или щелочных продуктов и различных ионов из одного места в другое, но активное изменение рН среды (белковый, гемоглобиновый и другие буферы), смещение электролитов между плазмой, тканевой жидкостью и клетками, обеспечивающее возможность передачи информации в организме методом деполяризации и реполяризации клеток, поддержание осмотического баланса немедленной продукцией или, наоборот, деструкцией осмотически активных ионов - вот схематическое, далеко не полное изложение буферирующей функции крови.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>Иммунная функция крови</w:t>
      </w:r>
      <w:r w:rsidRPr="002249D2">
        <w:rPr>
          <w:color w:val="000000"/>
          <w:sz w:val="28"/>
          <w:szCs w:val="28"/>
        </w:rPr>
        <w:t xml:space="preserve"> заключается в продукции защитных антител, фагоцитов, цитокинов, биофизической блокаде инородных микроорганизмов. Надо ли удивляться, что септическое состояние может оказаться закономерным следствием геморрагического шока?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>Самосохраняющая функция крови</w:t>
      </w:r>
      <w:r w:rsidRPr="002249D2">
        <w:rPr>
          <w:color w:val="000000"/>
          <w:sz w:val="28"/>
          <w:szCs w:val="28"/>
        </w:rPr>
        <w:t xml:space="preserve"> предназначена для поддержания крови в жидком состоянии, чтобы она могла выполнять свои остальные функции и вместе с тем не вытечь из сосудистого русла, если его целость где-то нарушится. Благодаря этому кровь с её сложной агрегатной структурой всегда сохраняет текучесть при разной скорости кровотока в различных разделах системы кровообращения, не вытекает из повреждённого сосуда, но и не образует тромбы и эмболы при здоровых сосудистых стенках.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Перечисленные функции крови делают её равноправным участником жизненных процессов в организме, и без нормального функционирования крови невозможна работа ни одной системы организма - дыхания, детоксикации, метаболизма и т.п.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Подобно всем органам и системам организма кровь генетически специфична, её клеточный и биохимический состав постоянно самовоспроизводятся. Следовательно, кровь столь же “родная” и незаменимая чужеродными тканями система организма, как и все его прочие системы и органы.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Кровь, как и другие жизненно важные органы и системы, полифункциональна. Поэтому при её повреждении, сокращении её объёма не может быть изолированного повреждения какой-то одной из функций крови. Следовательно, искусственная нормализация только газотранспортной функции крови - это лучше, чем ничего, но отнюдь не полная компенсация всех функций крови.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Подобно прочим системам организма, кровь имеет собственные механизмы аутокомпенсации, а также компенсаторные механизмы, относящиеся к другим системам. Повреждение или сокращение объёма крови, не компенсируемое её собственными механизмами, ведёт к неизбежному изменению функций дыхания, сердечно-сосудистой системы, метаболизма и т.п., направленному на компенсацию кровопотери.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color w:val="000000"/>
          <w:sz w:val="28"/>
          <w:szCs w:val="28"/>
        </w:rPr>
        <w:t>Кровопотеря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Первичные реакции организма на острую кровопотерю зависят и от скорости, с которой сокращается объём крови, и от объёма кровопотери, и от исходного состояния организма.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color w:val="000000"/>
          <w:sz w:val="28"/>
          <w:szCs w:val="28"/>
        </w:rPr>
        <w:t>Компенсаторные реакции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Компенсаторные реакции, начинающиеся в условиях ауторегуляции, предназначены для немедленного восстановления объёма и вслед за этим - качества крови. Компенсаторные механизмы включаются во всех функциональных системах организма, начинаясь с самой системы крови.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 xml:space="preserve">Система крови. </w:t>
      </w:r>
      <w:r w:rsidRPr="002249D2">
        <w:rPr>
          <w:color w:val="000000"/>
          <w:sz w:val="28"/>
          <w:szCs w:val="28"/>
        </w:rPr>
        <w:t xml:space="preserve">В условиях, когда сократились количества гемоглобина, изменяется </w:t>
      </w:r>
      <w:r w:rsidRPr="002249D2">
        <w:rPr>
          <w:i/>
          <w:color w:val="000000"/>
          <w:sz w:val="28"/>
          <w:szCs w:val="28"/>
        </w:rPr>
        <w:t>форма кривой диссоциации оксигемоглобина,</w:t>
      </w:r>
      <w:r w:rsidRPr="002249D2">
        <w:rPr>
          <w:color w:val="000000"/>
          <w:sz w:val="28"/>
          <w:szCs w:val="28"/>
        </w:rPr>
        <w:t xml:space="preserve"> благодаря чему эффективность передачи 0</w:t>
      </w:r>
      <w:r w:rsidRPr="002249D2">
        <w:rPr>
          <w:color w:val="000000"/>
          <w:sz w:val="28"/>
          <w:szCs w:val="28"/>
          <w:vertAlign w:val="subscript"/>
        </w:rPr>
        <w:t>2</w:t>
      </w:r>
      <w:r w:rsidRPr="002249D2">
        <w:rPr>
          <w:color w:val="000000"/>
          <w:sz w:val="28"/>
          <w:szCs w:val="28"/>
        </w:rPr>
        <w:t xml:space="preserve"> тканям возрастает. Известно, что достаточная экстракция кислорода тканями сохраняется даже при гематокрите 15%.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Одновременно включаются механизмы </w:t>
      </w:r>
      <w:r w:rsidRPr="002249D2">
        <w:rPr>
          <w:i/>
          <w:color w:val="000000"/>
          <w:sz w:val="28"/>
          <w:szCs w:val="28"/>
        </w:rPr>
        <w:t>эритропоэза,</w:t>
      </w:r>
      <w:r w:rsidRPr="002249D2">
        <w:rPr>
          <w:color w:val="000000"/>
          <w:sz w:val="28"/>
          <w:szCs w:val="28"/>
        </w:rPr>
        <w:t xml:space="preserve"> и в кровоток немедленно поступают новые, в том числе недостаточно зрелые эритроциты и другие клетки крови.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Свёртывающая система крови реагирует </w:t>
      </w:r>
      <w:r w:rsidRPr="002249D2">
        <w:rPr>
          <w:i/>
          <w:color w:val="000000"/>
          <w:sz w:val="28"/>
          <w:szCs w:val="28"/>
        </w:rPr>
        <w:t>гиперкоагуляцией,</w:t>
      </w:r>
      <w:r w:rsidRPr="002249D2">
        <w:rPr>
          <w:color w:val="000000"/>
          <w:sz w:val="28"/>
          <w:szCs w:val="28"/>
        </w:rPr>
        <w:t xml:space="preserve"> чтобы быстрее остановить кровотечение, и если эта компенсаторная гиперкоагуляция не прекращается, это может вести (и, как правило, ведёт) к возникновению синдрома рассеянного внутрисосудистого свёртывания, благодаря чему кровотечение усиливается.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Этиология, патогенез и интенсивная терапия этого синдрома в данной работе не рассматриваются, но возможность его возникновения всегда должна учитываться в выработке тактики ведения больных с кровопотерей.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Восстановление объёма крови - это немедленная реакция организма, осуществляемая через гормональную и нервную регуляцию.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При далеко зашедшей кровопотере (геморрагическом шоке) кровь как орган повреждается: нарушается её транспортная функция, страдают системы свёртывания, противосвёртывания и фибринолиза (возникает коагулопатия), нарушается функция ретикулоэндотелиальной системы, иммунной защиты, буферирования и др.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>Система кровообращения.</w:t>
      </w:r>
      <w:r w:rsidRPr="002249D2">
        <w:rPr>
          <w:color w:val="000000"/>
          <w:sz w:val="28"/>
          <w:szCs w:val="28"/>
        </w:rPr>
        <w:t xml:space="preserve"> Связанная с кропотерей внезапная гиповолемия ведёт к </w:t>
      </w:r>
      <w:r w:rsidRPr="002249D2">
        <w:rPr>
          <w:i/>
          <w:color w:val="000000"/>
          <w:sz w:val="28"/>
          <w:szCs w:val="28"/>
        </w:rPr>
        <w:t>миграции внеклеточной жидкости</w:t>
      </w:r>
      <w:r w:rsidRPr="002249D2">
        <w:rPr>
          <w:color w:val="000000"/>
          <w:sz w:val="28"/>
          <w:szCs w:val="28"/>
        </w:rPr>
        <w:t xml:space="preserve"> в сосудистое русло. Физиологический механизм этой миграции заключается в спазме артериол, снижении гидростатического капиллярного давления и переходе перикапиллярной жидкости в капилляр. В первые 5 мин. после кровопотери в сосуды может перейти количество жидкости, соответствующее 10-15% нормального ОЦК.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Повышается секреция антидиуретического гормона гипофиза и альдостерона, которые увеличивают </w:t>
      </w:r>
      <w:r w:rsidRPr="002249D2">
        <w:rPr>
          <w:i/>
          <w:color w:val="000000"/>
          <w:sz w:val="28"/>
          <w:szCs w:val="28"/>
        </w:rPr>
        <w:t>реабсорбцию воды</w:t>
      </w:r>
      <w:r w:rsidRPr="002249D2">
        <w:rPr>
          <w:color w:val="000000"/>
          <w:sz w:val="28"/>
          <w:szCs w:val="28"/>
        </w:rPr>
        <w:t xml:space="preserve"> в почечных канальцах, если гломерулярная фильтрация не слишком резко нарушена. Благодаря этому ОЦК перестаёт снижаться или даже увеличивается. Рефлекс, обеспечивающий этот механизм, начинается с волюмрецепторов сердца и крупных сосудов и замыкается через гипоталамус в гипофизе и надпочечниках (рис. 1).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Снижение сердечного выброса ведёт к </w:t>
      </w:r>
      <w:r w:rsidRPr="002249D2">
        <w:rPr>
          <w:i/>
          <w:color w:val="000000"/>
          <w:sz w:val="28"/>
          <w:szCs w:val="28"/>
        </w:rPr>
        <w:t>повышению сосудистого сопротивления</w:t>
      </w:r>
      <w:r w:rsidRPr="002249D2">
        <w:rPr>
          <w:color w:val="000000"/>
          <w:sz w:val="28"/>
          <w:szCs w:val="28"/>
        </w:rPr>
        <w:t xml:space="preserve"> в ряде органов и тканей, чтобы направить основной поток крови к мозгу и миокарду. Эта рефлекторная реакция начинается с афферентных нейронов, включающихся в рефлекс с барорецепторов, стимулируемых снижением среднего артериального и пульсового давления. В реакцию вовлекаются и рефлексы с хеморецепторов, стимулируемых снижением локального кровотока и изменением РаО</w:t>
      </w:r>
      <w:r w:rsidRPr="002249D2">
        <w:rPr>
          <w:color w:val="000000"/>
          <w:sz w:val="28"/>
          <w:szCs w:val="28"/>
          <w:vertAlign w:val="subscript"/>
        </w:rPr>
        <w:t>2</w:t>
      </w:r>
      <w:r w:rsidRPr="002249D2">
        <w:rPr>
          <w:color w:val="000000"/>
          <w:sz w:val="28"/>
          <w:szCs w:val="28"/>
        </w:rPr>
        <w:t xml:space="preserve"> и Р</w:t>
      </w:r>
      <w:r w:rsidRPr="002249D2">
        <w:rPr>
          <w:color w:val="000000"/>
          <w:sz w:val="28"/>
          <w:szCs w:val="28"/>
          <w:vertAlign w:val="subscript"/>
        </w:rPr>
        <w:t>А</w:t>
      </w:r>
      <w:r w:rsidRPr="002249D2">
        <w:rPr>
          <w:color w:val="000000"/>
          <w:sz w:val="28"/>
          <w:szCs w:val="28"/>
        </w:rPr>
        <w:t>СО</w:t>
      </w:r>
      <w:r w:rsidRPr="002249D2">
        <w:rPr>
          <w:color w:val="000000"/>
          <w:sz w:val="28"/>
          <w:szCs w:val="28"/>
          <w:vertAlign w:val="subscript"/>
        </w:rPr>
        <w:t>2</w:t>
      </w:r>
      <w:r w:rsidRPr="002249D2">
        <w:rPr>
          <w:color w:val="000000"/>
          <w:sz w:val="28"/>
          <w:szCs w:val="28"/>
        </w:rPr>
        <w:t>. В первую очередь реагируют сосуды-ёмкости - вены, содержащие около 2/3 ОЦК, благодаря чему запустевание вен - один из важных признаков, требующих активного вмешательства при кровопотере.</w:t>
      </w:r>
    </w:p>
    <w:p w:rsidR="0091669D" w:rsidRDefault="0091669D" w:rsidP="002249D2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2249D2">
        <w:rPr>
          <w:color w:val="000000"/>
          <w:sz w:val="28"/>
          <w:szCs w:val="28"/>
        </w:rPr>
        <w:t xml:space="preserve">Снижение артериального давления может быть приспособительной реакцией организма, направленной на остановку кровотечения. Ретивое применение вазопрессоров на фоне не остановленного кровотечения ради достижения норматива </w:t>
      </w:r>
      <w:r w:rsidRPr="002249D2">
        <w:rPr>
          <w:i/>
          <w:color w:val="000000"/>
          <w:sz w:val="28"/>
          <w:szCs w:val="28"/>
        </w:rPr>
        <w:t>120/70 мм рт.ст. -</w:t>
      </w:r>
      <w:r w:rsidRPr="002249D2">
        <w:rPr>
          <w:color w:val="000000"/>
          <w:sz w:val="28"/>
          <w:szCs w:val="28"/>
        </w:rPr>
        <w:t xml:space="preserve"> это нередкое, к сожалению, последствие заинструктированности врачебного мышления (если такое слово сюда подходит).</w:t>
      </w:r>
    </w:p>
    <w:p w:rsidR="001572B9" w:rsidRPr="001572B9" w:rsidRDefault="001572B9" w:rsidP="002249D2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1669D" w:rsidRPr="002249D2" w:rsidRDefault="002D1B9F" w:rsidP="002249D2">
      <w:pPr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218.25pt">
            <v:imagedata r:id="rId5" o:title=""/>
          </v:shape>
        </w:pic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Рис. I. Первичные функциональные сдвиги при кровопотере, направленные на компенсацию сниженного ОЦК.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Если сердечный выброс продолжает снижаться, возникает спазм артериол, предназначенный для </w:t>
      </w:r>
      <w:r w:rsidRPr="002249D2">
        <w:rPr>
          <w:i/>
          <w:color w:val="000000"/>
          <w:sz w:val="28"/>
          <w:szCs w:val="28"/>
        </w:rPr>
        <w:t>централизации кровотока.</w:t>
      </w:r>
      <w:r w:rsidRPr="002249D2">
        <w:rPr>
          <w:color w:val="000000"/>
          <w:sz w:val="28"/>
          <w:szCs w:val="28"/>
        </w:rPr>
        <w:t xml:space="preserve"> Однако артериолоспазм ведёт к снижению объёмной скорости кровотока в капиллярах, где вследствие изменения реологии крови происходят агрегация клеток и явления сладжа. Заканчивается это </w:t>
      </w:r>
      <w:r w:rsidRPr="002249D2">
        <w:rPr>
          <w:i/>
          <w:color w:val="000000"/>
          <w:sz w:val="28"/>
          <w:szCs w:val="28"/>
        </w:rPr>
        <w:t>секвестрированием крови</w:t>
      </w:r>
      <w:r w:rsidRPr="002249D2">
        <w:rPr>
          <w:color w:val="000000"/>
          <w:sz w:val="28"/>
          <w:szCs w:val="28"/>
        </w:rPr>
        <w:t xml:space="preserve"> в поражённых капиллярах, что ещё больше сокращает ОЦК, нарушает венозный возврат и усиливает гиповолемию.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Стимуляция симпатико-адреналовой активности при гиповолемии не только усиливает периферическое сосудистое сопротивление, но и учащает сердечный ритм, увеличивает силу сердечных сокращений, повышает потребность в кислороде в связи с ростом основного обмена.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В оценке физиологических эффектов гиповолемии следует иметь в виду, что снижение ОЦК на 10% не проявляется ничем, кроме некоторой тахикардии и сокращения сосудов-ёмкостей. Потеря 15% ОЦК ведёт к умеренным реологическим расстройствам, компенсируемым с помощью притока в сосудистое русло тканевой жидкости в течение ближайших 2-3 ч. Гиповолемия при сокращении ОЦК на 20% снижает сердечный выброс и создаёт порочный реологический круг [3].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>Система дыхания.</w:t>
      </w:r>
      <w:r w:rsidRPr="002249D2">
        <w:rPr>
          <w:color w:val="000000"/>
          <w:sz w:val="28"/>
          <w:szCs w:val="28"/>
        </w:rPr>
        <w:t xml:space="preserve"> Происходит изменение газообмена, носящее разнообразный характер. Вначале </w:t>
      </w:r>
      <w:r w:rsidRPr="002249D2">
        <w:rPr>
          <w:i/>
          <w:color w:val="000000"/>
          <w:sz w:val="28"/>
          <w:szCs w:val="28"/>
        </w:rPr>
        <w:t>приспособительная гипервентиляция,</w:t>
      </w:r>
      <w:r w:rsidRPr="002249D2">
        <w:rPr>
          <w:color w:val="000000"/>
          <w:sz w:val="28"/>
          <w:szCs w:val="28"/>
        </w:rPr>
        <w:t xml:space="preserve"> направленная на увеличение венозного возврата присасывающим действием грудной клетки, ведёт к </w:t>
      </w:r>
      <w:r w:rsidRPr="002249D2">
        <w:rPr>
          <w:i/>
          <w:color w:val="000000"/>
          <w:sz w:val="28"/>
          <w:szCs w:val="28"/>
        </w:rPr>
        <w:t>респираторному алкалозу.</w:t>
      </w:r>
      <w:r w:rsidRPr="002249D2">
        <w:rPr>
          <w:color w:val="000000"/>
          <w:sz w:val="28"/>
          <w:szCs w:val="28"/>
        </w:rPr>
        <w:t xml:space="preserve"> Насыщение гемоглобина кислородом и содержание кислорода в артериальной крови при этом возрастают незначительно.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Поскольку при гиповолемии кровоток в большинстве органов снижен, а потребность их в кислороде не изменена или даже повышена (стимуляция симпатической системы), венозная кровь, оттекающая от таких органов, содержит мало кислорода и </w:t>
      </w:r>
      <w:r w:rsidRPr="002249D2">
        <w:rPr>
          <w:i/>
          <w:color w:val="000000"/>
          <w:sz w:val="28"/>
          <w:szCs w:val="28"/>
        </w:rPr>
        <w:t>артерио-венозное различие</w:t>
      </w:r>
      <w:r w:rsidRPr="002249D2">
        <w:rPr>
          <w:color w:val="000000"/>
          <w:sz w:val="28"/>
          <w:szCs w:val="28"/>
        </w:rPr>
        <w:t xml:space="preserve"> у гипоксического органа увеличено. Таким образом, снижение содержания кислорода в смешанной венозной крови при гиповолемии свидетельствует о том, что больной страдает от гипоксии, даже если содержание кислорода в артериальной крови будет удовлетворительным.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Но и нормальное содержание кислорода в смешанной венозной крови при кровопотере не означает, что гипоксии нет. Просто при крайних степенях гиповолемии капилляры многих тканей могут быть полностью выключены из микроциркуляции и тяжелейшая гипоксия этих тканей не находит отражения в цифрах общего содержания кислорода в смешанной венозной крови.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Подчёркиваем, что в большинстве случаев кровопотери, в том числе массивной (свыше 30% ОЦК), кислородное голодание тканей происходит не столько из-за </w:t>
      </w:r>
      <w:r w:rsidRPr="002249D2">
        <w:rPr>
          <w:i/>
          <w:color w:val="000000"/>
          <w:sz w:val="28"/>
          <w:szCs w:val="28"/>
        </w:rPr>
        <w:t>гемической</w:t>
      </w:r>
      <w:r w:rsidRPr="002249D2">
        <w:rPr>
          <w:color w:val="000000"/>
          <w:sz w:val="28"/>
          <w:szCs w:val="28"/>
        </w:rPr>
        <w:t xml:space="preserve"> гипоксии, сколько из-за </w:t>
      </w:r>
      <w:r w:rsidRPr="002249D2">
        <w:rPr>
          <w:i/>
          <w:color w:val="000000"/>
          <w:sz w:val="28"/>
          <w:szCs w:val="28"/>
        </w:rPr>
        <w:t>циркуляторной.</w:t>
      </w:r>
      <w:r w:rsidRPr="002249D2">
        <w:rPr>
          <w:color w:val="000000"/>
          <w:sz w:val="28"/>
          <w:szCs w:val="28"/>
        </w:rPr>
        <w:t xml:space="preserve"> Следовательно,</w:t>
      </w:r>
      <w:r w:rsidRPr="002249D2">
        <w:rPr>
          <w:b/>
          <w:color w:val="000000"/>
          <w:sz w:val="28"/>
          <w:szCs w:val="28"/>
        </w:rPr>
        <w:t xml:space="preserve"> </w:t>
      </w:r>
      <w:r w:rsidRPr="002249D2">
        <w:rPr>
          <w:b/>
          <w:i/>
          <w:color w:val="000000"/>
          <w:sz w:val="28"/>
          <w:szCs w:val="28"/>
        </w:rPr>
        <w:t>первая и главная задача состоит не в том, чтобы добавить гемоглобин, а в том, чтобы нормализовать микроциркуляцию.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Кровопотеря, как и любая гиповолемия всегда </w:t>
      </w:r>
      <w:r w:rsidRPr="002249D2">
        <w:rPr>
          <w:i/>
          <w:color w:val="000000"/>
          <w:sz w:val="28"/>
          <w:szCs w:val="28"/>
        </w:rPr>
        <w:t>повреждает лёгкие,</w:t>
      </w:r>
      <w:r w:rsidRPr="002249D2">
        <w:rPr>
          <w:color w:val="000000"/>
          <w:sz w:val="28"/>
          <w:szCs w:val="28"/>
        </w:rPr>
        <w:t xml:space="preserve"> поскольку лёгочный капиллярный фильтр забивается агрессивными медиаторами и метаболитами, приходящими из тканевых систем микроциркуляции. Вместе с ними из тканей поступают агрегаты, закупоривающие лёгочный капиллярный фильтр, и этот совместный удар физиологических следствий гиповолемии по лёгким ведёт к </w:t>
      </w:r>
      <w:r w:rsidRPr="002249D2">
        <w:rPr>
          <w:i/>
          <w:color w:val="000000"/>
          <w:sz w:val="28"/>
          <w:szCs w:val="28"/>
        </w:rPr>
        <w:t>синдрому острого повреждения лёгкого</w:t>
      </w:r>
      <w:r w:rsidRPr="002249D2">
        <w:rPr>
          <w:color w:val="000000"/>
          <w:sz w:val="28"/>
          <w:szCs w:val="28"/>
        </w:rPr>
        <w:t xml:space="preserve"> (бывший РДСВ), суть которого состоит в интерстициальном отёке, выраженном альвеолярном шунте, нарушении альвеолокапиллярной диффузии, снижении растяжимости лёгких, увеличивающей кислородную цену дыхания и др. - </w:t>
      </w:r>
      <w:r w:rsidRPr="002249D2">
        <w:rPr>
          <w:i/>
          <w:color w:val="000000"/>
          <w:sz w:val="28"/>
          <w:szCs w:val="28"/>
        </w:rPr>
        <w:t>см.</w:t>
      </w:r>
      <w:r w:rsidRPr="002249D2">
        <w:rPr>
          <w:color w:val="000000"/>
          <w:sz w:val="28"/>
          <w:szCs w:val="28"/>
        </w:rPr>
        <w:t xml:space="preserve"> [6]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Взаимозависимость кровообращения и дыхания при гииоволемии более сложна, чем отмечено здесь. Гипервентиляция как приспособительная реакция гиповолемии, направленная на увеличение венозного возврата, сопровождается различным действием вдоха (а также выдоха) на большой и малый круг кровообращения. Так, при вдохе наполнение правого желудочка, лёгочных сосудов, а также правожелудочковый ударный объём увеличиваются, тогда как для левого желудочка те же показатели снижаются. Поскольку на каждый вдох приходится несколько сокращений сердца, давление в аорте и лёгочной артерии во время вдоха меняется в противоположных направлениях. Барорецепторы и рецепторы растяжения лёгких вызывают учащение или замедление сердечного ритма при каждом вдохе.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Такие физиологические взаимоотношения не имеют клинических проявлений в условиях здоровья, но при кровопотере, перикардите, увеличении эластического или неэластического сопротивления лёгких гемодинамические различия при каждом вдохе и выдохе становятся совершенно отчётливыми, </w:t>
      </w:r>
      <w:r w:rsidRPr="002249D2">
        <w:rPr>
          <w:color w:val="000000"/>
          <w:sz w:val="28"/>
          <w:szCs w:val="28"/>
          <w:lang w:val="en-US"/>
        </w:rPr>
        <w:t>a</w:t>
      </w:r>
      <w:r w:rsidRPr="002249D2">
        <w:rPr>
          <w:color w:val="000000"/>
          <w:sz w:val="28"/>
          <w:szCs w:val="28"/>
        </w:rPr>
        <w:t xml:space="preserve"> </w:t>
      </w:r>
      <w:r w:rsidRPr="002249D2">
        <w:rPr>
          <w:color w:val="000000"/>
          <w:sz w:val="28"/>
          <w:szCs w:val="28"/>
          <w:lang w:val="en-US"/>
        </w:rPr>
        <w:t>pulsus</w:t>
      </w:r>
      <w:r w:rsidRPr="002249D2">
        <w:rPr>
          <w:color w:val="000000"/>
          <w:sz w:val="28"/>
          <w:szCs w:val="28"/>
        </w:rPr>
        <w:t xml:space="preserve"> </w:t>
      </w:r>
      <w:r w:rsidRPr="002249D2">
        <w:rPr>
          <w:color w:val="000000"/>
          <w:sz w:val="28"/>
          <w:szCs w:val="28"/>
          <w:lang w:val="en-US"/>
        </w:rPr>
        <w:t>paradoxus</w:t>
      </w:r>
      <w:r w:rsidRPr="002249D2">
        <w:rPr>
          <w:color w:val="000000"/>
          <w:sz w:val="28"/>
          <w:szCs w:val="28"/>
        </w:rPr>
        <w:t>, если его искать, обнаруживается почти всегда.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>Прочие системы.</w:t>
      </w:r>
      <w:r w:rsidRPr="002249D2">
        <w:rPr>
          <w:color w:val="000000"/>
          <w:sz w:val="28"/>
          <w:szCs w:val="28"/>
        </w:rPr>
        <w:t xml:space="preserve"> Кровопотеря сопровождается поражением органного кровотока, в связи с чем в первую очередь нарушается </w:t>
      </w:r>
      <w:r w:rsidRPr="002249D2">
        <w:rPr>
          <w:i/>
          <w:color w:val="000000"/>
          <w:sz w:val="28"/>
          <w:szCs w:val="28"/>
        </w:rPr>
        <w:t>функция почек и печени.</w:t>
      </w:r>
      <w:r w:rsidRPr="002249D2">
        <w:rPr>
          <w:color w:val="000000"/>
          <w:sz w:val="28"/>
          <w:szCs w:val="28"/>
        </w:rPr>
        <w:t xml:space="preserve"> Недостаточность ЦНС наступает в последнюю очередь, т.к. централизация кровотока при гиповолемии позволяет довольно долго поддерживать адекватное кровоснабжение мозга.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>Метаболизм.</w:t>
      </w:r>
      <w:r w:rsidRPr="002249D2">
        <w:rPr>
          <w:color w:val="000000"/>
          <w:sz w:val="28"/>
          <w:szCs w:val="28"/>
        </w:rPr>
        <w:t xml:space="preserve"> Сокращение тканевого кровотока ведёт к нарушению обмена, который из-за недостатка кислорода становится </w:t>
      </w:r>
      <w:r w:rsidRPr="002249D2">
        <w:rPr>
          <w:i/>
          <w:color w:val="000000"/>
          <w:sz w:val="28"/>
          <w:szCs w:val="28"/>
        </w:rPr>
        <w:t xml:space="preserve">анаэробным. </w:t>
      </w:r>
      <w:r w:rsidRPr="002249D2">
        <w:rPr>
          <w:color w:val="000000"/>
          <w:sz w:val="28"/>
          <w:szCs w:val="28"/>
        </w:rPr>
        <w:t>Помимо того, что при этом накапливается молочная кислота, анаэробный гликолиз даёт в 15 раз меньше энергии, чем аэробный. Возникает метаболический ацидоз, который вредно влияет в первую очередь на саму систему кровообращения. Он угнетает миокард, снижает его реактивность на симпатическую стимуляцию и способствует нарастанию гиповолемии, что в свою очередь усугубляет нарушения в системе микроциркуляции. Ацидоз смещает кривую диссоциации оксигемоглобина вниз и вправо, в связи с чем лёгочная капиллярная кровь получает меньше кислорода, чем при нормальном рН. По той же причине в тканях отдача кислорода кровью облегчается. Если преобладает лёгочный эффект, ацидоз ведёт к тяжёлой артериальной и венозной гипоксемии, а если тканевый, то венозная гипоксемия может быть менее выраженной, хотя артериальная сохраняется на прежнем уровне.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Ацидоз увеличивает </w:t>
      </w:r>
      <w:r w:rsidRPr="002249D2">
        <w:rPr>
          <w:i/>
          <w:color w:val="000000"/>
          <w:sz w:val="28"/>
          <w:szCs w:val="28"/>
        </w:rPr>
        <w:t xml:space="preserve">проницаемость мембран, </w:t>
      </w:r>
      <w:r w:rsidRPr="002249D2">
        <w:rPr>
          <w:color w:val="000000"/>
          <w:sz w:val="28"/>
          <w:szCs w:val="28"/>
        </w:rPr>
        <w:t>транссудация жидкости из сосудистого русла возрастает. вследствие чего ОЦК сокращается ещё больше. По той же причине меняется уровень электролитов и гемодинамика страдает из-за дополнительного нарушения сократимости миокарда.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color w:val="000000"/>
          <w:sz w:val="28"/>
          <w:szCs w:val="28"/>
        </w:rPr>
        <w:t>Геморрагический шок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На поздних стадиях массивной кровопотери возникает</w:t>
      </w:r>
      <w:r w:rsidRPr="002249D2">
        <w:rPr>
          <w:b/>
          <w:color w:val="000000"/>
          <w:sz w:val="28"/>
          <w:szCs w:val="28"/>
        </w:rPr>
        <w:t xml:space="preserve"> </w:t>
      </w:r>
      <w:r w:rsidRPr="002249D2">
        <w:rPr>
          <w:b/>
          <w:i/>
          <w:color w:val="000000"/>
          <w:sz w:val="28"/>
          <w:szCs w:val="28"/>
        </w:rPr>
        <w:t>геморрагический шок,</w:t>
      </w:r>
      <w:r w:rsidRPr="002249D2">
        <w:rPr>
          <w:color w:val="000000"/>
          <w:sz w:val="28"/>
          <w:szCs w:val="28"/>
        </w:rPr>
        <w:t xml:space="preserve"> по своей сути являющийся полиорганной недостаточностью (ПОН), пусковым механизмом которой стала кровопотеря. Компоненты ПОН при геморрагическом шоке можно систематизировать так.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Во-первых, возникает</w:t>
      </w:r>
      <w:r w:rsidRPr="002249D2">
        <w:rPr>
          <w:b/>
          <w:color w:val="000000"/>
          <w:sz w:val="28"/>
          <w:szCs w:val="28"/>
        </w:rPr>
        <w:t xml:space="preserve"> </w:t>
      </w:r>
      <w:r w:rsidRPr="002249D2">
        <w:rPr>
          <w:b/>
          <w:i/>
          <w:color w:val="000000"/>
          <w:sz w:val="28"/>
          <w:szCs w:val="28"/>
        </w:rPr>
        <w:t>гиповолемия</w:t>
      </w:r>
      <w:r w:rsidRPr="002249D2">
        <w:rPr>
          <w:i/>
          <w:color w:val="000000"/>
          <w:sz w:val="28"/>
          <w:szCs w:val="28"/>
        </w:rPr>
        <w:t xml:space="preserve"> с</w:t>
      </w:r>
      <w:r w:rsidRPr="002249D2">
        <w:rPr>
          <w:color w:val="000000"/>
          <w:sz w:val="28"/>
          <w:szCs w:val="28"/>
        </w:rPr>
        <w:t xml:space="preserve"> нарушением реологических свойств крови и её секвестрацией в капиллярных системах. Из-за секвестрации крови при геморрагическом шоке исходный ОЦК 5 </w:t>
      </w:r>
      <w:r w:rsidRPr="002249D2">
        <w:rPr>
          <w:i/>
          <w:color w:val="000000"/>
          <w:sz w:val="28"/>
          <w:szCs w:val="28"/>
        </w:rPr>
        <w:t>л</w:t>
      </w:r>
      <w:r w:rsidRPr="002249D2">
        <w:rPr>
          <w:color w:val="000000"/>
          <w:sz w:val="28"/>
          <w:szCs w:val="28"/>
        </w:rPr>
        <w:t xml:space="preserve"> после кровопотери 1 </w:t>
      </w:r>
      <w:r w:rsidRPr="002249D2">
        <w:rPr>
          <w:i/>
          <w:color w:val="000000"/>
          <w:sz w:val="28"/>
          <w:szCs w:val="28"/>
        </w:rPr>
        <w:t>л</w:t>
      </w:r>
      <w:r w:rsidRPr="002249D2">
        <w:rPr>
          <w:color w:val="000000"/>
          <w:sz w:val="28"/>
          <w:szCs w:val="28"/>
        </w:rPr>
        <w:t xml:space="preserve"> окажется равным не 4 л, а лишь 3-3,5 л, потому что какой-то объём крови секвестрируется в капиллярных системах.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Во-вторых, развиваются генерализованные расстройства</w:t>
      </w:r>
      <w:r w:rsidRPr="002249D2">
        <w:rPr>
          <w:b/>
          <w:color w:val="000000"/>
          <w:sz w:val="28"/>
          <w:szCs w:val="28"/>
        </w:rPr>
        <w:t xml:space="preserve"> </w:t>
      </w:r>
      <w:r w:rsidRPr="002249D2">
        <w:rPr>
          <w:b/>
          <w:i/>
          <w:color w:val="000000"/>
          <w:sz w:val="28"/>
          <w:szCs w:val="28"/>
        </w:rPr>
        <w:t>метаболизма</w:t>
      </w:r>
      <w:r w:rsidRPr="002249D2">
        <w:rPr>
          <w:i/>
          <w:color w:val="000000"/>
          <w:sz w:val="28"/>
          <w:szCs w:val="28"/>
        </w:rPr>
        <w:t xml:space="preserve"> -</w:t>
      </w:r>
      <w:r w:rsidRPr="002249D2">
        <w:rPr>
          <w:color w:val="000000"/>
          <w:sz w:val="28"/>
          <w:szCs w:val="28"/>
        </w:rPr>
        <w:t xml:space="preserve"> нарушаются окислительно-восстановительные процессы, появляется метаболический ацидоз, изменяются электролитный состав тканей, онкотическое давление и т.д.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В-третьих, ишемия органов приводит к </w:t>
      </w:r>
      <w:r w:rsidRPr="002249D2">
        <w:rPr>
          <w:b/>
          <w:i/>
          <w:color w:val="000000"/>
          <w:sz w:val="28"/>
          <w:szCs w:val="28"/>
        </w:rPr>
        <w:t>органным расстройствам</w:t>
      </w:r>
      <w:r w:rsidRPr="002249D2">
        <w:rPr>
          <w:i/>
          <w:color w:val="000000"/>
          <w:sz w:val="28"/>
          <w:szCs w:val="28"/>
        </w:rPr>
        <w:t xml:space="preserve"> -</w:t>
      </w:r>
      <w:r w:rsidRPr="002249D2">
        <w:rPr>
          <w:color w:val="000000"/>
          <w:sz w:val="28"/>
          <w:szCs w:val="28"/>
        </w:rPr>
        <w:t xml:space="preserve"> почечной, печёночной, лёгочной (подчёркиваем, </w:t>
      </w:r>
      <w:r w:rsidRPr="002249D2">
        <w:rPr>
          <w:i/>
          <w:color w:val="000000"/>
          <w:sz w:val="28"/>
          <w:szCs w:val="28"/>
        </w:rPr>
        <w:t>лёгочной,</w:t>
      </w:r>
      <w:r w:rsidRPr="002249D2">
        <w:rPr>
          <w:color w:val="000000"/>
          <w:sz w:val="28"/>
          <w:szCs w:val="28"/>
        </w:rPr>
        <w:t xml:space="preserve"> а не просто </w:t>
      </w:r>
      <w:r w:rsidRPr="002249D2">
        <w:rPr>
          <w:i/>
          <w:color w:val="000000"/>
          <w:sz w:val="28"/>
          <w:szCs w:val="28"/>
        </w:rPr>
        <w:t>дыхательной</w:t>
      </w:r>
      <w:r w:rsidRPr="002249D2">
        <w:rPr>
          <w:color w:val="000000"/>
          <w:sz w:val="28"/>
          <w:szCs w:val="28"/>
        </w:rPr>
        <w:t xml:space="preserve"> недостаточности!), нарушению функций миокарда, кишечника и т.д.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В-четвёртых, обостряются или появляются вновь инфекционные болезни и</w:t>
      </w:r>
      <w:r w:rsidRPr="002249D2">
        <w:rPr>
          <w:b/>
          <w:color w:val="000000"/>
          <w:sz w:val="28"/>
          <w:szCs w:val="28"/>
        </w:rPr>
        <w:t xml:space="preserve"> </w:t>
      </w:r>
      <w:r w:rsidRPr="002249D2">
        <w:rPr>
          <w:b/>
          <w:i/>
          <w:color w:val="000000"/>
          <w:sz w:val="28"/>
          <w:szCs w:val="28"/>
        </w:rPr>
        <w:t>гнойно-септические поражения</w:t>
      </w:r>
      <w:r w:rsidRPr="002249D2">
        <w:rPr>
          <w:color w:val="000000"/>
          <w:sz w:val="28"/>
          <w:szCs w:val="28"/>
        </w:rPr>
        <w:t xml:space="preserve"> и, наконец, в-пятых, возникает </w:t>
      </w:r>
      <w:r w:rsidRPr="002249D2">
        <w:rPr>
          <w:b/>
          <w:i/>
          <w:color w:val="000000"/>
          <w:sz w:val="28"/>
          <w:szCs w:val="28"/>
        </w:rPr>
        <w:t>коагулопатия</w:t>
      </w:r>
      <w:r w:rsidRPr="002249D2">
        <w:rPr>
          <w:color w:val="000000"/>
          <w:sz w:val="28"/>
          <w:szCs w:val="28"/>
        </w:rPr>
        <w:t xml:space="preserve"> по типу синдрома рассеянного внутрисосудистого свёртывания (РВС*).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Часть этих патологических эффектов даёт некоторое представление о сложности танатогенеза геморрагического шока (рис. 2).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Мы сформулировали бы определение геморрагического шока так:</w:t>
      </w:r>
    </w:p>
    <w:p w:rsidR="0091669D" w:rsidRPr="002249D2" w:rsidRDefault="0091669D" w:rsidP="002249D2">
      <w:pPr>
        <w:pBdr>
          <w:top w:val="single" w:sz="6" w:space="1" w:color="auto"/>
          <w:between w:val="single" w:sz="6" w:space="1" w:color="auto"/>
        </w:pBd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i/>
          <w:color w:val="000000"/>
          <w:sz w:val="28"/>
          <w:szCs w:val="28"/>
        </w:rPr>
        <w:t>Геморрагический шок -</w:t>
      </w:r>
      <w:r w:rsidRPr="002249D2">
        <w:rPr>
          <w:b/>
          <w:color w:val="000000"/>
          <w:sz w:val="28"/>
          <w:szCs w:val="28"/>
        </w:rPr>
        <w:t xml:space="preserve"> это полиорганная недостаточность, возникшая вследствие невозмещённой или несвоевременно возмещённой массивной кровопотери.</w:t>
      </w:r>
    </w:p>
    <w:p w:rsidR="0091669D" w:rsidRDefault="0091669D" w:rsidP="002249D2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2249D2">
        <w:rPr>
          <w:color w:val="000000"/>
          <w:sz w:val="28"/>
          <w:szCs w:val="28"/>
        </w:rPr>
        <w:t xml:space="preserve">* Хотя аббревиатура РВС может напомнить </w:t>
      </w:r>
      <w:r w:rsidRPr="002249D2">
        <w:rPr>
          <w:i/>
          <w:color w:val="000000"/>
          <w:sz w:val="28"/>
          <w:szCs w:val="28"/>
        </w:rPr>
        <w:t>реввоенсоветы</w:t>
      </w:r>
      <w:r w:rsidRPr="002249D2">
        <w:rPr>
          <w:color w:val="000000"/>
          <w:sz w:val="28"/>
          <w:szCs w:val="28"/>
        </w:rPr>
        <w:t xml:space="preserve"> эпохи революции и гражданской войны, мы предпочитаем это название, а не более распространённое </w:t>
      </w:r>
      <w:r w:rsidRPr="002249D2">
        <w:rPr>
          <w:i/>
          <w:color w:val="000000"/>
          <w:sz w:val="28"/>
          <w:szCs w:val="28"/>
        </w:rPr>
        <w:t>синдром диссемчнировинного внутрисосудистого свёртывания</w:t>
      </w:r>
      <w:r w:rsidRPr="002249D2">
        <w:rPr>
          <w:color w:val="000000"/>
          <w:sz w:val="28"/>
          <w:szCs w:val="28"/>
        </w:rPr>
        <w:t xml:space="preserve"> (ДВС). Тогда уж лучше сделать все слова заимствованными из английского языка - </w:t>
      </w:r>
      <w:r w:rsidRPr="002249D2">
        <w:rPr>
          <w:i/>
          <w:color w:val="000000"/>
          <w:sz w:val="28"/>
          <w:szCs w:val="28"/>
        </w:rPr>
        <w:t>диссеминированная интраваскулярная коагуляция -</w:t>
      </w:r>
      <w:r w:rsidRPr="002249D2">
        <w:rPr>
          <w:color w:val="000000"/>
          <w:sz w:val="28"/>
          <w:szCs w:val="28"/>
        </w:rPr>
        <w:t xml:space="preserve"> ДИК.</w:t>
      </w:r>
    </w:p>
    <w:p w:rsidR="001572B9" w:rsidRPr="001572B9" w:rsidRDefault="001572B9" w:rsidP="002249D2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1669D" w:rsidRDefault="002D1B9F" w:rsidP="002249D2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26" type="#_x0000_t75" style="width:195pt;height:263.25pt">
            <v:imagedata r:id="rId6" o:title=""/>
          </v:shape>
        </w:pict>
      </w:r>
    </w:p>
    <w:p w:rsidR="001572B9" w:rsidRPr="001572B9" w:rsidRDefault="001572B9" w:rsidP="002249D2">
      <w:pPr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i/>
          <w:color w:val="000000"/>
          <w:sz w:val="28"/>
          <w:szCs w:val="28"/>
        </w:rPr>
        <w:t>Рис. 2.</w:t>
      </w:r>
      <w:r w:rsidRPr="002249D2">
        <w:rPr>
          <w:color w:val="000000"/>
          <w:sz w:val="28"/>
          <w:szCs w:val="28"/>
        </w:rPr>
        <w:t xml:space="preserve"> Физиологические механизмы геморрагического шока. В результате кровопотери (1) возникают острая дыхательная недостаточность по типу острого лёгочного повреждения (2), надпочечниковая (3), миокардиальная (4) недостаточность, коагулопатия (5), острая почечная недостаточность (6), острая печёночная недостаточность (7) и иммуно-септические расстройства (8).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color w:val="000000"/>
          <w:sz w:val="28"/>
          <w:szCs w:val="28"/>
        </w:rPr>
        <w:t>Принципы интенсивной терапии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Поскольку геморрагический шок - это полиорганная недостаточность, принципиально новая патология, при которой кровопотеря была лишь пусковым механизмом, то и интенсивная терапия его должна проходить по стратегии ведения больных с ПОН - </w:t>
      </w:r>
      <w:r w:rsidRPr="002249D2">
        <w:rPr>
          <w:i/>
          <w:color w:val="000000"/>
          <w:sz w:val="28"/>
          <w:szCs w:val="28"/>
        </w:rPr>
        <w:t>см.</w:t>
      </w:r>
      <w:r w:rsidRPr="002249D2">
        <w:rPr>
          <w:color w:val="000000"/>
          <w:sz w:val="28"/>
          <w:szCs w:val="28"/>
        </w:rPr>
        <w:t xml:space="preserve"> [5].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Если геморрагический шок - это следствие невозмещённой или несвоевременно возмещённой кровопотери, то, следовательно, своевременное возмещение кровопотери - лучшее средство </w:t>
      </w:r>
      <w:r w:rsidRPr="002249D2">
        <w:rPr>
          <w:i/>
          <w:color w:val="000000"/>
          <w:sz w:val="28"/>
          <w:szCs w:val="28"/>
        </w:rPr>
        <w:t>профилактики</w:t>
      </w:r>
      <w:r w:rsidRPr="002249D2">
        <w:rPr>
          <w:color w:val="000000"/>
          <w:sz w:val="28"/>
          <w:szCs w:val="28"/>
        </w:rPr>
        <w:t xml:space="preserve"> геморрагического шока, но не </w:t>
      </w:r>
      <w:r w:rsidRPr="002249D2">
        <w:rPr>
          <w:i/>
          <w:color w:val="000000"/>
          <w:sz w:val="28"/>
          <w:szCs w:val="28"/>
        </w:rPr>
        <w:t>интенсивной терапии,</w:t>
      </w:r>
      <w:r w:rsidRPr="002249D2">
        <w:rPr>
          <w:color w:val="000000"/>
          <w:sz w:val="28"/>
          <w:szCs w:val="28"/>
        </w:rPr>
        <w:t xml:space="preserve"> когда он уже развился. В этом случае приходится не столько возмещать кровопотерю (это надо было делать раньше), сколько лечить расстройства, связанные с нарушением функций всего организма, возникшие потому, что кровопотеря не была своевременно возмещена.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Мерами интенсивной терапии геморрагического шока являются восполнение ОЦК, коррекция метаболизма, лечение или профилактика органных расстройств, коагулопатии и септических осложнений.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color w:val="000000"/>
          <w:sz w:val="28"/>
          <w:szCs w:val="28"/>
        </w:rPr>
        <w:t>Восполнение ОЦК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Геморрагический шок есть следствие </w:t>
      </w:r>
      <w:r w:rsidRPr="002249D2">
        <w:rPr>
          <w:i/>
          <w:color w:val="000000"/>
          <w:sz w:val="28"/>
          <w:szCs w:val="28"/>
        </w:rPr>
        <w:t xml:space="preserve">острой </w:t>
      </w:r>
      <w:r w:rsidRPr="002249D2">
        <w:rPr>
          <w:color w:val="000000"/>
          <w:sz w:val="28"/>
          <w:szCs w:val="28"/>
        </w:rPr>
        <w:t xml:space="preserve">кровопотери, потому что при </w:t>
      </w:r>
      <w:r w:rsidRPr="002249D2">
        <w:rPr>
          <w:i/>
          <w:color w:val="000000"/>
          <w:sz w:val="28"/>
          <w:szCs w:val="28"/>
        </w:rPr>
        <w:t>хронической</w:t>
      </w:r>
      <w:r w:rsidRPr="002249D2">
        <w:rPr>
          <w:color w:val="000000"/>
          <w:sz w:val="28"/>
          <w:szCs w:val="28"/>
        </w:rPr>
        <w:t xml:space="preserve"> кровопотере возникает анемия с сопутствующими ей осложнениями, а не геморрагический шок. При восполнении острой кровопотери первостепенная задача - нормализация </w:t>
      </w:r>
      <w:r w:rsidRPr="002249D2">
        <w:rPr>
          <w:i/>
          <w:color w:val="000000"/>
          <w:sz w:val="28"/>
          <w:szCs w:val="28"/>
        </w:rPr>
        <w:t>объёма,</w:t>
      </w:r>
      <w:r w:rsidRPr="002249D2">
        <w:rPr>
          <w:color w:val="000000"/>
          <w:sz w:val="28"/>
          <w:szCs w:val="28"/>
        </w:rPr>
        <w:t xml:space="preserve"> а затем уже и </w:t>
      </w:r>
      <w:r w:rsidRPr="002249D2">
        <w:rPr>
          <w:i/>
          <w:color w:val="000000"/>
          <w:sz w:val="28"/>
          <w:szCs w:val="28"/>
        </w:rPr>
        <w:t>качества</w:t>
      </w:r>
      <w:r w:rsidRPr="002249D2">
        <w:rPr>
          <w:color w:val="000000"/>
          <w:sz w:val="28"/>
          <w:szCs w:val="28"/>
        </w:rPr>
        <w:t xml:space="preserve"> крови. Обсуждая этот раздел интенсивной терапии геморрагического шока, мы должны прежде всего рассмотреть </w:t>
      </w:r>
      <w:r w:rsidRPr="002249D2">
        <w:rPr>
          <w:i/>
          <w:color w:val="000000"/>
          <w:sz w:val="28"/>
          <w:szCs w:val="28"/>
        </w:rPr>
        <w:t>иерархию инфузии</w:t>
      </w:r>
      <w:r w:rsidRPr="002249D2">
        <w:rPr>
          <w:color w:val="000000"/>
          <w:sz w:val="28"/>
          <w:szCs w:val="28"/>
        </w:rPr>
        <w:t xml:space="preserve"> и оценить </w:t>
      </w:r>
      <w:r w:rsidRPr="002249D2">
        <w:rPr>
          <w:i/>
          <w:color w:val="000000"/>
          <w:sz w:val="28"/>
          <w:szCs w:val="28"/>
        </w:rPr>
        <w:t>что, сколько</w:t>
      </w:r>
      <w:r w:rsidRPr="002249D2">
        <w:rPr>
          <w:color w:val="000000"/>
          <w:sz w:val="28"/>
          <w:szCs w:val="28"/>
        </w:rPr>
        <w:t xml:space="preserve"> и в </w:t>
      </w:r>
      <w:r w:rsidRPr="002249D2">
        <w:rPr>
          <w:i/>
          <w:color w:val="000000"/>
          <w:sz w:val="28"/>
          <w:szCs w:val="28"/>
        </w:rPr>
        <w:t>какой</w:t>
      </w:r>
      <w:r w:rsidRPr="002249D2">
        <w:rPr>
          <w:color w:val="000000"/>
          <w:sz w:val="28"/>
          <w:szCs w:val="28"/>
        </w:rPr>
        <w:t xml:space="preserve"> последовательности вливать в сосудистое русло.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color w:val="000000"/>
          <w:sz w:val="28"/>
          <w:szCs w:val="28"/>
        </w:rPr>
        <w:t>Иерархия инфузии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В интенсивной терапии инфузируемые растворы должны всегда сначала увеличивать </w:t>
      </w:r>
      <w:r w:rsidRPr="002249D2">
        <w:rPr>
          <w:i/>
          <w:color w:val="000000"/>
          <w:sz w:val="28"/>
          <w:szCs w:val="28"/>
        </w:rPr>
        <w:t xml:space="preserve">объём </w:t>
      </w:r>
      <w:r w:rsidRPr="002249D2">
        <w:rPr>
          <w:color w:val="000000"/>
          <w:sz w:val="28"/>
          <w:szCs w:val="28"/>
        </w:rPr>
        <w:t>циркулирующей крови, а затем восстановить функции крови - транспортную, буферирующую, иммунную, а также самосохраняющую, потому что и сама кровопотеря, и её возмещение всегда нарушают эту функцию.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Следует начинать инфузии с </w:t>
      </w:r>
      <w:r w:rsidRPr="002249D2">
        <w:rPr>
          <w:i/>
          <w:color w:val="000000"/>
          <w:sz w:val="28"/>
          <w:szCs w:val="28"/>
        </w:rPr>
        <w:t xml:space="preserve">кристаллоидных </w:t>
      </w:r>
      <w:r w:rsidRPr="002249D2">
        <w:rPr>
          <w:color w:val="000000"/>
          <w:sz w:val="28"/>
          <w:szCs w:val="28"/>
        </w:rPr>
        <w:t xml:space="preserve">растворов, среди которых незаслуженно мало используется </w:t>
      </w:r>
      <w:r w:rsidRPr="002249D2">
        <w:rPr>
          <w:i/>
          <w:color w:val="000000"/>
          <w:sz w:val="28"/>
          <w:szCs w:val="28"/>
        </w:rPr>
        <w:t>гипертонический раствор</w:t>
      </w:r>
      <w:r w:rsidRPr="002249D2">
        <w:rPr>
          <w:color w:val="000000"/>
          <w:sz w:val="28"/>
          <w:szCs w:val="28"/>
        </w:rPr>
        <w:t xml:space="preserve"> (7,5%) хлористого натрия. Физиологический (0,9%) раствор быстро уходит в ткани (в начале это полезно, потому что восстанавливается тканевой сектор жидкости). Но 1 </w:t>
      </w:r>
      <w:r w:rsidRPr="002249D2">
        <w:rPr>
          <w:i/>
          <w:color w:val="000000"/>
          <w:sz w:val="28"/>
          <w:szCs w:val="28"/>
        </w:rPr>
        <w:t>л</w:t>
      </w:r>
      <w:r w:rsidRPr="002249D2">
        <w:rPr>
          <w:color w:val="000000"/>
          <w:sz w:val="28"/>
          <w:szCs w:val="28"/>
        </w:rPr>
        <w:t xml:space="preserve"> изотонического раствора Рингера или </w:t>
      </w:r>
      <w:r w:rsidRPr="002249D2">
        <w:rPr>
          <w:color w:val="000000"/>
          <w:sz w:val="28"/>
          <w:szCs w:val="28"/>
          <w:lang w:val="en-US"/>
        </w:rPr>
        <w:t>NaCl</w:t>
      </w:r>
      <w:r w:rsidRPr="002249D2">
        <w:rPr>
          <w:color w:val="000000"/>
          <w:sz w:val="28"/>
          <w:szCs w:val="28"/>
        </w:rPr>
        <w:t xml:space="preserve"> увеличивают ОЦК лишь на 300 </w:t>
      </w:r>
      <w:r w:rsidRPr="002249D2">
        <w:rPr>
          <w:i/>
          <w:color w:val="000000"/>
          <w:sz w:val="28"/>
          <w:szCs w:val="28"/>
        </w:rPr>
        <w:t>мл,</w:t>
      </w:r>
      <w:r w:rsidRPr="002249D2">
        <w:rPr>
          <w:color w:val="000000"/>
          <w:sz w:val="28"/>
          <w:szCs w:val="28"/>
        </w:rPr>
        <w:t xml:space="preserve"> тогда как 250 </w:t>
      </w:r>
      <w:r w:rsidRPr="002249D2">
        <w:rPr>
          <w:i/>
          <w:color w:val="000000"/>
          <w:sz w:val="28"/>
          <w:szCs w:val="28"/>
        </w:rPr>
        <w:t>мл</w:t>
      </w:r>
      <w:r w:rsidRPr="002249D2">
        <w:rPr>
          <w:color w:val="000000"/>
          <w:sz w:val="28"/>
          <w:szCs w:val="28"/>
        </w:rPr>
        <w:t xml:space="preserve"> 7,5% раствора NaC</w:t>
      </w:r>
      <w:r w:rsidRPr="002249D2">
        <w:rPr>
          <w:color w:val="000000"/>
          <w:sz w:val="28"/>
          <w:szCs w:val="28"/>
          <w:lang w:val="en-US"/>
        </w:rPr>
        <w:t>l</w:t>
      </w:r>
      <w:r w:rsidRPr="002249D2">
        <w:rPr>
          <w:color w:val="000000"/>
          <w:sz w:val="28"/>
          <w:szCs w:val="28"/>
        </w:rPr>
        <w:t xml:space="preserve"> увеличивают его на 1000 </w:t>
      </w:r>
      <w:r w:rsidRPr="002249D2">
        <w:rPr>
          <w:i/>
          <w:color w:val="000000"/>
          <w:sz w:val="28"/>
          <w:szCs w:val="28"/>
        </w:rPr>
        <w:t>мл</w:t>
      </w:r>
      <w:r w:rsidRPr="002249D2">
        <w:rPr>
          <w:color w:val="000000"/>
          <w:sz w:val="28"/>
          <w:szCs w:val="28"/>
        </w:rPr>
        <w:t xml:space="preserve"> за счёт привлечения в сосудистое русло тканевой жидкости.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Так же действует и 25% раствор </w:t>
      </w:r>
      <w:r w:rsidRPr="002249D2">
        <w:rPr>
          <w:i/>
          <w:color w:val="000000"/>
          <w:sz w:val="28"/>
          <w:szCs w:val="28"/>
        </w:rPr>
        <w:t xml:space="preserve">альбумина, </w:t>
      </w:r>
      <w:r w:rsidRPr="002249D2">
        <w:rPr>
          <w:color w:val="000000"/>
          <w:sz w:val="28"/>
          <w:szCs w:val="28"/>
        </w:rPr>
        <w:t>увеличивая ОЦК в 4 раза сравнительно с влитым объёмом альбумина.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Альбумин относится к коллоидным растворам и его недостаток - дороговизна. Другими коллоидными растворами являются </w:t>
      </w:r>
      <w:r w:rsidRPr="002249D2">
        <w:rPr>
          <w:i/>
          <w:color w:val="000000"/>
          <w:sz w:val="28"/>
          <w:szCs w:val="28"/>
        </w:rPr>
        <w:t>декстраны</w:t>
      </w:r>
      <w:r w:rsidRPr="002249D2">
        <w:rPr>
          <w:color w:val="000000"/>
          <w:sz w:val="28"/>
          <w:szCs w:val="28"/>
        </w:rPr>
        <w:t xml:space="preserve"> (полиглюкин и реополиглюкин) и препараты </w:t>
      </w:r>
      <w:r w:rsidRPr="002249D2">
        <w:rPr>
          <w:i/>
          <w:color w:val="000000"/>
          <w:sz w:val="28"/>
          <w:szCs w:val="28"/>
        </w:rPr>
        <w:t>гидроксиэтилкрахмала.</w:t>
      </w:r>
      <w:r w:rsidRPr="002249D2">
        <w:rPr>
          <w:color w:val="000000"/>
          <w:sz w:val="28"/>
          <w:szCs w:val="28"/>
        </w:rPr>
        <w:t xml:space="preserve"> Главное достоинство этих препаратов в сравнении с кристаллоидами - более продолжительная циркуляция в сосудистом русле, главный недостаток - нарушение свёртывающих свойств крови при переливании больших количеств. Тем не менее, коллоидные и кристаллоидные растворы считаются весьма достойной альтернативой гемотрансфузии в последние годы, включая 1999 г. [18].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Всякая кровопотеря неизбежно сопровождается нарушением самосохраняющей функции крови, и поэтому элементы синдрома РВС наблюдаются при любой кровопотере.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По этой причине при появлении признаков </w:t>
      </w:r>
      <w:r w:rsidRPr="002249D2">
        <w:rPr>
          <w:b/>
          <w:color w:val="000000"/>
          <w:sz w:val="28"/>
          <w:szCs w:val="28"/>
        </w:rPr>
        <w:t>РВС</w:t>
      </w:r>
      <w:r w:rsidRPr="002249D2">
        <w:rPr>
          <w:color w:val="000000"/>
          <w:sz w:val="28"/>
          <w:szCs w:val="28"/>
        </w:rPr>
        <w:t xml:space="preserve"> необходимо достаточно рано инфузировать </w:t>
      </w:r>
      <w:r w:rsidRPr="002249D2">
        <w:rPr>
          <w:i/>
          <w:color w:val="000000"/>
          <w:sz w:val="28"/>
          <w:szCs w:val="28"/>
        </w:rPr>
        <w:t>свежезамороженную плазму</w:t>
      </w:r>
      <w:r w:rsidRPr="002249D2">
        <w:rPr>
          <w:color w:val="000000"/>
          <w:sz w:val="28"/>
          <w:szCs w:val="28"/>
        </w:rPr>
        <w:t xml:space="preserve"> (СЗП), которая нужна не столько для увеличения ОЦК, сколько для нормализации факторов свёртывания крови. В ней их содержится даже больше, чем в нативной плазме, потому, возможно, что в процессе замораживания стимулируется высвобождение этих факторов из клеток крови.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Кровопотеря меньше 30% ОЦК не требует, как правило, трансфузии крови, потому что транспорт и утилизация кислорода бывают вполне достаточными при уровнях гемоглобина, превышающих 6-7 </w:t>
      </w:r>
      <w:r w:rsidRPr="002249D2">
        <w:rPr>
          <w:i/>
          <w:color w:val="000000"/>
          <w:sz w:val="28"/>
          <w:szCs w:val="28"/>
        </w:rPr>
        <w:t>гр%.</w:t>
      </w:r>
      <w:r w:rsidRPr="002249D2">
        <w:rPr>
          <w:color w:val="000000"/>
          <w:sz w:val="28"/>
          <w:szCs w:val="28"/>
        </w:rPr>
        <w:t xml:space="preserve"> Это происходит благодаря компенсаторным реакциям системы кровообращения, метаболизма и самой крови, в которой меняется диссоциация кривой оксигемоглобина, как это рассмотрено выше.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При массивной кровопотере (свыше 30% ОЦК) может потребоваться трансфузия эритроцитарной массы, соотношение которой с СЗП должно быть около 1:3 (а не наоборот).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При выраженной тромбоцитопении (ниже 50-60 </w:t>
      </w:r>
      <w:r w:rsidRPr="002249D2">
        <w:rPr>
          <w:i/>
          <w:color w:val="000000"/>
          <w:sz w:val="28"/>
          <w:szCs w:val="28"/>
        </w:rPr>
        <w:t>тыс/мкл),</w:t>
      </w:r>
      <w:r w:rsidRPr="002249D2">
        <w:rPr>
          <w:color w:val="000000"/>
          <w:sz w:val="28"/>
          <w:szCs w:val="28"/>
        </w:rPr>
        <w:t xml:space="preserve"> связанной, как правило, с РВС, может потребоваться трансфузия тромбоцитов.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Сегодня считается, что для трансфузии цельной крови в связи с кровопотерей показаний нет. При вынужденном отказе от гемотрансфузии и недостаточном массообмене 0</w:t>
      </w:r>
      <w:r w:rsidRPr="002249D2">
        <w:rPr>
          <w:color w:val="000000"/>
          <w:sz w:val="28"/>
          <w:szCs w:val="28"/>
          <w:vertAlign w:val="subscript"/>
        </w:rPr>
        <w:t>2</w:t>
      </w:r>
      <w:r w:rsidRPr="002249D2">
        <w:rPr>
          <w:color w:val="000000"/>
          <w:sz w:val="28"/>
          <w:szCs w:val="28"/>
        </w:rPr>
        <w:t xml:space="preserve"> при массивной кровопотере следует использовать инфузию </w:t>
      </w:r>
      <w:r w:rsidRPr="002249D2">
        <w:rPr>
          <w:i/>
          <w:color w:val="000000"/>
          <w:sz w:val="28"/>
          <w:szCs w:val="28"/>
        </w:rPr>
        <w:t>перфторана,</w:t>
      </w:r>
      <w:r w:rsidRPr="002249D2">
        <w:rPr>
          <w:color w:val="000000"/>
          <w:sz w:val="28"/>
          <w:szCs w:val="28"/>
        </w:rPr>
        <w:t xml:space="preserve"> обеспечивающего достаточный транспорт газов крови, и, возможно, улучшающего микроциркуляцию. Он не замещает все функции крови как органа (</w:t>
      </w:r>
      <w:r w:rsidRPr="002249D2">
        <w:rPr>
          <w:i/>
          <w:color w:val="000000"/>
          <w:sz w:val="28"/>
          <w:szCs w:val="28"/>
        </w:rPr>
        <w:t>см.</w:t>
      </w:r>
      <w:r w:rsidRPr="002249D2">
        <w:rPr>
          <w:color w:val="000000"/>
          <w:sz w:val="28"/>
          <w:szCs w:val="28"/>
        </w:rPr>
        <w:t xml:space="preserve"> главу 6).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b/>
          <w:color w:val="000000"/>
          <w:sz w:val="28"/>
          <w:szCs w:val="28"/>
        </w:rPr>
        <w:t>Алгоритм интенсивной терапии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Едва ли можно создать жёсткую инструкцию по трансфузионному режиму при кровопотере и геморрагическом шоке. Прежде всего потому, что люди сделаны не по ГОСТу и имеют разную основную и сопутствующую патологию. Их исходное состояние перед кровопотерей и их реакция на кровопотерю и на её возмещение могут оказаться совершенно разными. Поэтому в трансфузионной тактике надо придерживаться обсуждённых выше принципов и ориентироваться на следующие функциональные критерии.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1. Адекватное сознание, достаточный диурез (&gt; 0,5 </w:t>
      </w:r>
      <w:r w:rsidRPr="002249D2">
        <w:rPr>
          <w:i/>
          <w:color w:val="000000"/>
          <w:sz w:val="28"/>
          <w:szCs w:val="28"/>
        </w:rPr>
        <w:t>мл/кг/час</w:t>
      </w:r>
      <w:r w:rsidRPr="002249D2">
        <w:rPr>
          <w:color w:val="000000"/>
          <w:sz w:val="28"/>
          <w:szCs w:val="28"/>
        </w:rPr>
        <w:t>)</w:t>
      </w:r>
      <w:r w:rsidRPr="002249D2">
        <w:rPr>
          <w:i/>
          <w:color w:val="000000"/>
          <w:sz w:val="28"/>
          <w:szCs w:val="28"/>
        </w:rPr>
        <w:t>,</w:t>
      </w:r>
      <w:r w:rsidRPr="002249D2">
        <w:rPr>
          <w:color w:val="000000"/>
          <w:sz w:val="28"/>
          <w:szCs w:val="28"/>
        </w:rPr>
        <w:t xml:space="preserve"> отсутствие выраженной тахикардии и гипервентиляции - признаки удовлетворительного газообмена при кровопотере, когда больного нужно, как правило, оставить в покое - в прямом и переносном смысле (при условии, разумеется, что кровотечение остановлено).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2. Измерение ЦВД при кровопотере более весомый функциональный критерий, чем артериальная тонометрия и даже пульсоксиметрия.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3. Динамический контроль гемоглобина и гематокрита нужен, но не является </w:t>
      </w:r>
      <w:r w:rsidRPr="002249D2">
        <w:rPr>
          <w:i/>
          <w:color w:val="000000"/>
          <w:sz w:val="28"/>
          <w:szCs w:val="28"/>
        </w:rPr>
        <w:t>решающим</w:t>
      </w:r>
      <w:r w:rsidRPr="002249D2">
        <w:rPr>
          <w:color w:val="000000"/>
          <w:sz w:val="28"/>
          <w:szCs w:val="28"/>
        </w:rPr>
        <w:t xml:space="preserve"> и тем более </w:t>
      </w:r>
      <w:r w:rsidRPr="002249D2">
        <w:rPr>
          <w:i/>
          <w:color w:val="000000"/>
          <w:sz w:val="28"/>
          <w:szCs w:val="28"/>
        </w:rPr>
        <w:t>единственным критерием</w:t>
      </w:r>
      <w:r w:rsidRPr="002249D2">
        <w:rPr>
          <w:color w:val="000000"/>
          <w:sz w:val="28"/>
          <w:szCs w:val="28"/>
        </w:rPr>
        <w:t xml:space="preserve"> в оценке тяжести состояния больного и тактике трансфузии. Полученные при анализе величины Гб и ГТ далеко не всегда отражают истинное состояние крови, в силу причин, рассмотренных в главе 2.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4. Контроль свёртывающих свойств крови должен быть обязательным компонентом функциональной оценки состояния больного при кровопотере и её интенсивной терапии.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5. При уже развившемся геморрагическом шоке следует лечить не кровопотерю, а полиорганную недостаточность - </w:t>
      </w:r>
      <w:r w:rsidRPr="002249D2">
        <w:rPr>
          <w:i/>
          <w:color w:val="000000"/>
          <w:sz w:val="28"/>
          <w:szCs w:val="28"/>
        </w:rPr>
        <w:t>см.</w:t>
      </w:r>
      <w:r w:rsidRPr="002249D2">
        <w:rPr>
          <w:color w:val="000000"/>
          <w:sz w:val="28"/>
          <w:szCs w:val="28"/>
        </w:rPr>
        <w:t xml:space="preserve"> [5].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6. В контроле инфузионно-трансфузионной терапии должно быть оценено функциональное состояние всех заинтересованных систем организма, а именно: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- среда, в которую идёт инфузия, т.е. </w:t>
      </w:r>
      <w:r w:rsidRPr="002249D2">
        <w:rPr>
          <w:i/>
          <w:color w:val="000000"/>
          <w:sz w:val="28"/>
          <w:szCs w:val="28"/>
        </w:rPr>
        <w:t xml:space="preserve">кровь </w:t>
      </w:r>
      <w:r w:rsidRPr="002249D2">
        <w:rPr>
          <w:color w:val="000000"/>
          <w:sz w:val="28"/>
          <w:szCs w:val="28"/>
        </w:rPr>
        <w:t>(следует учесть критерии нормализации всех её функций, включая самосохраняющую, а не только уровни гемоглобина и гематокрита),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- система </w:t>
      </w:r>
      <w:r w:rsidRPr="002249D2">
        <w:rPr>
          <w:i/>
          <w:color w:val="000000"/>
          <w:sz w:val="28"/>
          <w:szCs w:val="28"/>
        </w:rPr>
        <w:t>кровообращения,</w:t>
      </w:r>
      <w:r w:rsidRPr="002249D2">
        <w:rPr>
          <w:color w:val="000000"/>
          <w:sz w:val="28"/>
          <w:szCs w:val="28"/>
        </w:rPr>
        <w:t xml:space="preserve"> показатели которой характеризуют адекватность инфузии по объёму и скорости,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- система дыхания </w:t>
      </w:r>
      <w:r w:rsidRPr="002249D2">
        <w:rPr>
          <w:i/>
          <w:color w:val="000000"/>
          <w:sz w:val="28"/>
          <w:szCs w:val="28"/>
        </w:rPr>
        <w:t>(лёгкие),</w:t>
      </w:r>
      <w:r w:rsidRPr="002249D2">
        <w:rPr>
          <w:color w:val="000000"/>
          <w:sz w:val="28"/>
          <w:szCs w:val="28"/>
        </w:rPr>
        <w:t xml:space="preserve"> которые чаще и раньше всего повреждаются при массивной трансфузии,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 xml:space="preserve">- система выделения </w:t>
      </w:r>
      <w:r w:rsidRPr="002249D2">
        <w:rPr>
          <w:i/>
          <w:color w:val="000000"/>
          <w:sz w:val="28"/>
          <w:szCs w:val="28"/>
        </w:rPr>
        <w:t>(почки),</w:t>
      </w:r>
      <w:r w:rsidRPr="002249D2">
        <w:rPr>
          <w:color w:val="000000"/>
          <w:sz w:val="28"/>
          <w:szCs w:val="28"/>
        </w:rPr>
        <w:t xml:space="preserve"> которые также могут повреждаться.</w:t>
      </w:r>
    </w:p>
    <w:p w:rsidR="0091669D" w:rsidRPr="002249D2" w:rsidRDefault="0091669D" w:rsidP="002249D2">
      <w:pPr>
        <w:pStyle w:val="FR4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249D2">
        <w:rPr>
          <w:rFonts w:ascii="Times New Roman" w:hAnsi="Times New Roman"/>
          <w:i w:val="0"/>
          <w:color w:val="000000"/>
          <w:sz w:val="28"/>
          <w:szCs w:val="28"/>
        </w:rPr>
        <w:t>* * *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Резюмируя материалы этой главы, мы бы хотели подчеркнуть некоторые принципиальные вопросы.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Старые представления о срочном восполнении любой кровопотери гемотрансфузией</w:t>
      </w:r>
      <w:r w:rsidRPr="002249D2">
        <w:rPr>
          <w:b/>
          <w:color w:val="000000"/>
          <w:sz w:val="28"/>
          <w:szCs w:val="28"/>
        </w:rPr>
        <w:t xml:space="preserve"> </w:t>
      </w:r>
      <w:r w:rsidRPr="002249D2">
        <w:rPr>
          <w:b/>
          <w:i/>
          <w:color w:val="000000"/>
          <w:sz w:val="28"/>
          <w:szCs w:val="28"/>
        </w:rPr>
        <w:t>(капля за каплю!)</w:t>
      </w:r>
      <w:r w:rsidRPr="002249D2">
        <w:rPr>
          <w:color w:val="000000"/>
          <w:sz w:val="28"/>
          <w:szCs w:val="28"/>
        </w:rPr>
        <w:t xml:space="preserve"> давно пересмотрены. Кровопотеря до 10% ОЦК вообще не требует никаких инфузии, потому что своё нужное дело сделают механизмы аутокомпенсации функций.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Кровопотеря, не превышающая 30% ОЦК, может быть успешно компенсирована инфузией различных кристаллоидных и коллоидных растворов. И лишь кровопотеря свыше 30% ОЦК может требовать трансфузии некоторых компонентов крови, но не цельной крови.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Более того, даже при массивной кровопотере существуют альтернативные методы, рассмотренные в следующих главах, которые, будучи применёнными своевременно, позволяют обходиться без гемотрансфузии.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Развившийся геморрагический шок - это полиорганная недостаточность, при которой гемотрансфузия может принести больше вреда, чем пользы. Он должен лечиться но совсем иным принципам, чем те, которые сегодня распространены, поскольку ПОН - это принципиально новая патология.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Рассматривая проблему интенсивной терапии кровопотери, следует всегда учитывать по меньшей мере два важных обстоятельства: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• Кровотечение и кровопотеря - изначально запрограммированное явление в организме человека, выработавшееся в процессе филогенеза. Очевидно, на запрограммированное природой явление ею же предусмотрены и компенсаторные механизмы, которые с помощью ауторегуляции позволяют поддержать жизнедеятельность в условиях кровопотери. Надо только эти механизмы аутокомпенсации поддерживать и уже тем более - не мешать им.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• Люди сделаны не по ГОСТу, и тот объём кровопотери, который чуть ли не смертелен для одного человека, будет выглядеть как лёгкое недомогание для другого. Поэтому в выборе интенсивной терапии - её методов и режимов - надо ориентироваться не на инструктивные установки по объёмам кровопотери и крововозмещения, цифры артериального давления и т.п., а оценивать индивидуальную реакцию больного на кровопотерю.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br w:type="page"/>
      </w:r>
      <w:r w:rsidRPr="002249D2">
        <w:rPr>
          <w:b/>
          <w:color w:val="000000"/>
          <w:sz w:val="28"/>
          <w:szCs w:val="28"/>
        </w:rPr>
        <w:t>Литература</w:t>
      </w:r>
    </w:p>
    <w:p w:rsidR="0091669D" w:rsidRPr="002249D2" w:rsidRDefault="0091669D" w:rsidP="002249D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1669D" w:rsidRPr="002249D2" w:rsidRDefault="0091669D" w:rsidP="001572B9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Шона К. Андерсон, Кейла Б. Поулсен Атлас гематологии, 2007 г. - 608 с.</w:t>
      </w:r>
    </w:p>
    <w:p w:rsidR="0091669D" w:rsidRPr="002249D2" w:rsidRDefault="0091669D" w:rsidP="001572B9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Березов Т. Т. , Коровкин Б. Ф. Биологическая химия, 2002 г. - 704 с.</w:t>
      </w:r>
    </w:p>
    <w:p w:rsidR="0091669D" w:rsidRPr="002249D2" w:rsidRDefault="0091669D" w:rsidP="001572B9">
      <w:pPr>
        <w:numPr>
          <w:ilvl w:val="0"/>
          <w:numId w:val="1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2249D2">
        <w:rPr>
          <w:color w:val="000000"/>
          <w:sz w:val="28"/>
          <w:szCs w:val="28"/>
        </w:rPr>
        <w:t>Зайчик А.Ш., Чурилов Л.П. Патофизиология. Том 3. Механизмы развития болезней и синдромов., 2002 г. - 512 с.</w:t>
      </w:r>
      <w:bookmarkStart w:id="0" w:name="_GoBack"/>
      <w:bookmarkEnd w:id="0"/>
    </w:p>
    <w:sectPr w:rsidR="0091669D" w:rsidRPr="0022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48F"/>
    <w:multiLevelType w:val="hybridMultilevel"/>
    <w:tmpl w:val="3974A8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69D"/>
    <w:rsid w:val="00037F4F"/>
    <w:rsid w:val="000E1C26"/>
    <w:rsid w:val="001572B9"/>
    <w:rsid w:val="0019068B"/>
    <w:rsid w:val="001C0B2F"/>
    <w:rsid w:val="001C4871"/>
    <w:rsid w:val="002249D2"/>
    <w:rsid w:val="002D1B9F"/>
    <w:rsid w:val="004E748F"/>
    <w:rsid w:val="00584945"/>
    <w:rsid w:val="00607940"/>
    <w:rsid w:val="00633045"/>
    <w:rsid w:val="0091669D"/>
    <w:rsid w:val="009E09B5"/>
    <w:rsid w:val="00A46744"/>
    <w:rsid w:val="00C060FD"/>
    <w:rsid w:val="00CF08AE"/>
    <w:rsid w:val="00D77651"/>
    <w:rsid w:val="00E54063"/>
    <w:rsid w:val="00E5542B"/>
    <w:rsid w:val="00EA7CE4"/>
    <w:rsid w:val="00EC6A62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B4D9C7E-ADED-461E-A221-2A2886F58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3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3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3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3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3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3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3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3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rsid w:val="00607940"/>
    <w:pPr>
      <w:keepNext/>
      <w:keepLines/>
      <w:jc w:val="center"/>
    </w:pPr>
    <w:rPr>
      <w:szCs w:val="20"/>
    </w:rPr>
  </w:style>
  <w:style w:type="paragraph" w:customStyle="1" w:styleId="FR4">
    <w:name w:val="FR4"/>
    <w:rsid w:val="0091669D"/>
    <w:pPr>
      <w:widowControl w:val="0"/>
      <w:overflowPunct w:val="0"/>
      <w:autoSpaceDE w:val="0"/>
      <w:autoSpaceDN w:val="0"/>
      <w:adjustRightInd w:val="0"/>
      <w:ind w:firstLine="280"/>
      <w:jc w:val="both"/>
      <w:textAlignment w:val="baseline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Клиническая физиология крови и кровопотери</vt:lpstr>
    </vt:vector>
  </TitlesOfParts>
  <Company>Upravdom</Company>
  <LinksUpToDate>false</LinksUpToDate>
  <CharactersWithSpaces>25099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Клиническая физиология крови и кровопотери</dc:title>
  <dc:subject/>
  <dc:creator>Евгений</dc:creator>
  <cp:keywords/>
  <dc:description/>
  <cp:lastModifiedBy>admin</cp:lastModifiedBy>
  <cp:revision>2</cp:revision>
  <dcterms:created xsi:type="dcterms:W3CDTF">2014-02-25T01:26:00Z</dcterms:created>
  <dcterms:modified xsi:type="dcterms:W3CDTF">2014-02-25T01:26:00Z</dcterms:modified>
</cp:coreProperties>
</file>