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F9" w:rsidRDefault="00365F9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Клиника, тактика и терапия неотложных состояний бронхиальной астмы у детей и взрослых. Небулайзерная терапия.</w:t>
      </w:r>
    </w:p>
    <w:p w:rsidR="002A4DF9" w:rsidRDefault="00365F9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Базисная терапия БА.</w:t>
      </w:r>
    </w:p>
    <w:p w:rsidR="002A4DF9" w:rsidRDefault="002A4DF9">
      <w:pPr>
        <w:jc w:val="center"/>
        <w:rPr>
          <w:b/>
          <w:bCs/>
        </w:rPr>
      </w:pPr>
    </w:p>
    <w:p w:rsidR="002A4DF9" w:rsidRDefault="00365F96">
      <w:pPr>
        <w:ind w:left="708" w:firstLine="708"/>
      </w:pPr>
      <w:r>
        <w:rPr>
          <w:b/>
          <w:bCs/>
        </w:rPr>
        <w:t>Определение неотложных состояний при БА у детей</w:t>
      </w:r>
      <w:r>
        <w:t>.</w:t>
      </w:r>
    </w:p>
    <w:p w:rsidR="002A4DF9" w:rsidRDefault="002A4DF9"/>
    <w:p w:rsidR="002A4DF9" w:rsidRDefault="00365F96">
      <w:r>
        <w:t xml:space="preserve">  Бронхиальная астма у детей – одно из наиболее часто встречающихся хрон. заболеваний у детей. БА у детей – заболевание, развивающееся на основе хронического аллергического воспаления бронхов, их гиперактивности и характеризующаяся периодически возникающими приступами затрудненного дыхания или удушья в результате распространенной бронхиальной обструкции.</w:t>
      </w:r>
    </w:p>
    <w:p w:rsidR="002A4DF9" w:rsidRDefault="00365F96">
      <w:r>
        <w:t xml:space="preserve">  Обострение заболевания может протекать в виде острого приступа или затяжного состояния бронхиальной обструкции. Приступ БА – остро развившееся и/или прогрессивно ухудшающееся экспираторное удушье, затрудненное и/или свистящее дыхание, спастический кашель или сочетание этих симптомов, при резком снижении показателя пиковой скорости выдоха.</w:t>
      </w:r>
    </w:p>
    <w:p w:rsidR="002A4DF9" w:rsidRDefault="00365F96">
      <w:r>
        <w:t xml:space="preserve">  Обострение в виде затяжного состояния бронхиальной обструкции характеризуется длительным (дни, недели, месяцы) затруднением дыхания, с клинически выраженным синдромом бронхиальной обструкции, на фоне которого могут повторяться острые приступы БА различной тяжести.</w:t>
      </w:r>
    </w:p>
    <w:p w:rsidR="002A4DF9" w:rsidRDefault="00365F96">
      <w:r>
        <w:t>Обострения БА являются ведущей причиной вызовов неотложной помощи и госпитализации детей.</w:t>
      </w:r>
    </w:p>
    <w:p w:rsidR="002A4DF9" w:rsidRDefault="002A4DF9">
      <w:pPr>
        <w:rPr>
          <w:lang w:val="en-US"/>
        </w:rPr>
      </w:pPr>
    </w:p>
    <w:p w:rsidR="002A4DF9" w:rsidRDefault="00365F96">
      <w:pPr>
        <w:jc w:val="center"/>
      </w:pPr>
      <w:r>
        <w:rPr>
          <w:b/>
          <w:bCs/>
        </w:rPr>
        <w:t>Показания для госпитализации детей с обострением БА</w:t>
      </w:r>
      <w:r>
        <w:t>.</w:t>
      </w:r>
    </w:p>
    <w:p w:rsidR="002A4DF9" w:rsidRDefault="002A4DF9"/>
    <w:p w:rsidR="002A4DF9" w:rsidRDefault="00365F96">
      <w:pPr>
        <w:numPr>
          <w:ilvl w:val="0"/>
          <w:numId w:val="1"/>
        </w:numPr>
      </w:pPr>
      <w:r>
        <w:t>тяжелый приступ</w:t>
      </w:r>
    </w:p>
    <w:p w:rsidR="002A4DF9" w:rsidRDefault="00365F96">
      <w:pPr>
        <w:numPr>
          <w:ilvl w:val="0"/>
          <w:numId w:val="1"/>
        </w:numPr>
      </w:pPr>
      <w:r>
        <w:t>неэффективность бронхолитической терапии в течение 1-2 часов после начала лечения</w:t>
      </w:r>
    </w:p>
    <w:p w:rsidR="002A4DF9" w:rsidRDefault="00365F96">
      <w:pPr>
        <w:numPr>
          <w:ilvl w:val="0"/>
          <w:numId w:val="1"/>
        </w:numPr>
      </w:pPr>
      <w:r>
        <w:t>длительный (более 1-2 нед.) период обострения астмы</w:t>
      </w:r>
    </w:p>
    <w:p w:rsidR="002A4DF9" w:rsidRDefault="00365F96">
      <w:pPr>
        <w:numPr>
          <w:ilvl w:val="0"/>
          <w:numId w:val="1"/>
        </w:numPr>
      </w:pPr>
      <w:r>
        <w:t>невозможность оказания помощи в домашних условиях</w:t>
      </w:r>
    </w:p>
    <w:p w:rsidR="002A4DF9" w:rsidRDefault="00365F96">
      <w:pPr>
        <w:numPr>
          <w:ilvl w:val="0"/>
          <w:numId w:val="1"/>
        </w:numPr>
      </w:pPr>
      <w:r>
        <w:t>неблагоприятные бытовые условия</w:t>
      </w:r>
    </w:p>
    <w:p w:rsidR="002A4DF9" w:rsidRDefault="00365F96">
      <w:pPr>
        <w:numPr>
          <w:ilvl w:val="0"/>
          <w:numId w:val="1"/>
        </w:numPr>
      </w:pPr>
      <w:r>
        <w:t>территориальная отдаленность от ЛПУ</w:t>
      </w:r>
    </w:p>
    <w:p w:rsidR="002A4DF9" w:rsidRDefault="00365F96">
      <w:pPr>
        <w:numPr>
          <w:ilvl w:val="0"/>
          <w:numId w:val="1"/>
        </w:numPr>
      </w:pPr>
      <w:r>
        <w:t>наличие критериев неблагоприятного исхода приступа (тяжелое течение заболевания с частыми рецидивами, стероидзависимая астма, повторные астматические статусы в анамнезе особенно в течение последнего года, более 2 обращений в последние сутки или более 3 в последние 48 часов, подростковый возраст больного с паникой и страхом смерти во время приступа, сочетание БА с эпилепсией и сахарным диабетом, несоблюдение врачебных рекомендаций и назначений родителями и пациентами).</w:t>
      </w:r>
    </w:p>
    <w:p w:rsidR="002A4DF9" w:rsidRDefault="002A4DF9"/>
    <w:p w:rsidR="002A4DF9" w:rsidRDefault="00365F96">
      <w:pPr>
        <w:jc w:val="center"/>
      </w:pPr>
      <w:r>
        <w:rPr>
          <w:b/>
          <w:bCs/>
        </w:rPr>
        <w:t>Критерии тяжести приступа БА</w:t>
      </w:r>
      <w:r>
        <w:t>.</w:t>
      </w:r>
    </w:p>
    <w:p w:rsidR="002A4DF9" w:rsidRDefault="002A4DF9"/>
    <w:p w:rsidR="002A4DF9" w:rsidRDefault="00365F96">
      <w:r>
        <w:t xml:space="preserve">  Острые приступы БА классифицируются как легкие, средней тяжести и тяжелые на основе клинических симптомов, и ряда функциональных параметров. Тяжесть бронхиальной астмы и тяжесть приступов – разные понятия. Так  при легкой астме встречаются легкие приступы и приступы средней тяжести, при среднетяжелой и тяжелой – легкие, средней тяжести и тяжелые. При наличии хотя бы одного критерия более тяжелой степени, приступ расценивается как более тяжелый.</w:t>
      </w:r>
    </w:p>
    <w:p w:rsidR="002A4DF9" w:rsidRDefault="002A4DF9"/>
    <w:p w:rsidR="002A4DF9" w:rsidRDefault="00365F96">
      <w:pPr>
        <w:pStyle w:val="a3"/>
      </w:pPr>
      <w:r>
        <w:t>Общие принципы терапии приступа БА и ведения больного после ликвидации острого состояния.</w:t>
      </w:r>
    </w:p>
    <w:p w:rsidR="002A4DF9" w:rsidRDefault="002A4DF9"/>
    <w:p w:rsidR="002A4DF9" w:rsidRDefault="00365F96">
      <w:r>
        <w:t xml:space="preserve">  Алгоритм терапии приступа БА независимо от его тяжести имеет несколько общих принципов.</w:t>
      </w:r>
    </w:p>
    <w:p w:rsidR="002A4DF9" w:rsidRDefault="00365F96">
      <w:pPr>
        <w:numPr>
          <w:ilvl w:val="0"/>
          <w:numId w:val="1"/>
        </w:numPr>
      </w:pPr>
      <w:r>
        <w:t>при первичном осмотре ребенка оценивается тяжесть приступа, проводится пикфлуометрия, по возможности пульсоксиметрия, исследуются газы крови</w:t>
      </w:r>
    </w:p>
    <w:p w:rsidR="002A4DF9" w:rsidRDefault="00365F96">
      <w:pPr>
        <w:numPr>
          <w:ilvl w:val="0"/>
          <w:numId w:val="1"/>
        </w:numPr>
      </w:pPr>
      <w:r>
        <w:t>удаление причинно-значимых аллергенов или триггерных факторов</w:t>
      </w:r>
    </w:p>
    <w:p w:rsidR="002A4DF9" w:rsidRDefault="00365F96">
      <w:pPr>
        <w:numPr>
          <w:ilvl w:val="0"/>
          <w:numId w:val="1"/>
        </w:numPr>
      </w:pPr>
      <w:r>
        <w:t>уточнение ранее проводимого лечения:</w:t>
      </w:r>
    </w:p>
    <w:p w:rsidR="002A4DF9" w:rsidRDefault="00365F96">
      <w:pPr>
        <w:numPr>
          <w:ilvl w:val="0"/>
          <w:numId w:val="2"/>
        </w:numPr>
      </w:pPr>
      <w:r>
        <w:t>кол-во доз бронхоспазмолитического препарата, путь введения</w:t>
      </w:r>
    </w:p>
    <w:p w:rsidR="002A4DF9" w:rsidRDefault="00365F96">
      <w:pPr>
        <w:numPr>
          <w:ilvl w:val="0"/>
          <w:numId w:val="2"/>
        </w:numPr>
      </w:pPr>
      <w:r>
        <w:t>время, прошедшее с момента последнего приема бронхолитика</w:t>
      </w:r>
    </w:p>
    <w:p w:rsidR="002A4DF9" w:rsidRDefault="00365F96">
      <w:pPr>
        <w:numPr>
          <w:ilvl w:val="0"/>
          <w:numId w:val="2"/>
        </w:numPr>
      </w:pPr>
      <w:r>
        <w:t>применялись ли кортикостероиды и в каких дозах</w:t>
      </w:r>
    </w:p>
    <w:p w:rsidR="002A4DF9" w:rsidRDefault="00365F96">
      <w:pPr>
        <w:numPr>
          <w:ilvl w:val="0"/>
          <w:numId w:val="1"/>
        </w:numPr>
      </w:pPr>
      <w:r>
        <w:t>оказание неотложной помощи в зависимости от тяжести приступа. В процессе терапии и наблюдения тяжесть может быть пересмотрена.</w:t>
      </w:r>
    </w:p>
    <w:p w:rsidR="002A4DF9" w:rsidRDefault="00365F96">
      <w:pPr>
        <w:numPr>
          <w:ilvl w:val="0"/>
          <w:numId w:val="1"/>
        </w:numPr>
      </w:pPr>
      <w:r>
        <w:t>Наблюдение в динамике за клиническими симптомами, мониторирование ПСВ, получение сравнительных данных пульсоксиметрии, газов крови</w:t>
      </w:r>
    </w:p>
    <w:p w:rsidR="002A4DF9" w:rsidRDefault="00365F96">
      <w:pPr>
        <w:numPr>
          <w:ilvl w:val="0"/>
          <w:numId w:val="1"/>
        </w:numPr>
      </w:pPr>
      <w:r>
        <w:t>Обучение больного ребенка и/или родителей пользованию небулайзером и дозирующим аэрозольным ингалятором.</w:t>
      </w:r>
    </w:p>
    <w:p w:rsidR="002A4DF9" w:rsidRDefault="002A4DF9"/>
    <w:p w:rsidR="002A4DF9" w:rsidRDefault="00365F96">
      <w:pPr>
        <w:pStyle w:val="3"/>
        <w:rPr>
          <w:lang w:val="en-US"/>
        </w:rPr>
      </w:pPr>
      <w:r>
        <w:t>Алгоритм терапии легкого приступа БА на этапе «амбулаторная-скорая помощь»</w:t>
      </w:r>
    </w:p>
    <w:p w:rsidR="002A4DF9" w:rsidRDefault="002A4DF9">
      <w:pPr>
        <w:rPr>
          <w:lang w:val="en-US"/>
        </w:rPr>
      </w:pPr>
    </w:p>
    <w:p w:rsidR="002A4DF9" w:rsidRDefault="00365F96">
      <w:r>
        <w:t>В случае, если по критериям приступ у ребенка с бронхиальной астмой расценивается как легкий, используется один из вариантов ингаляционной терапии.</w:t>
      </w:r>
    </w:p>
    <w:p w:rsidR="002A4DF9" w:rsidRDefault="00365F96">
      <w:pPr>
        <w:numPr>
          <w:ilvl w:val="0"/>
          <w:numId w:val="3"/>
        </w:numPr>
      </w:pPr>
      <w:r>
        <w:t>Ингаляция одного из бронхоспазмолитических препаратов с помощью дозирующего аэрозольного ингалятора</w:t>
      </w:r>
    </w:p>
    <w:p w:rsidR="002A4DF9" w:rsidRDefault="00365F96">
      <w:pPr>
        <w:numPr>
          <w:ilvl w:val="0"/>
          <w:numId w:val="1"/>
        </w:numPr>
      </w:pPr>
      <w:r>
        <w:t>дозирующий аэрозоль бета-2-агониста (сальбутамол, беротек)</w:t>
      </w:r>
    </w:p>
    <w:p w:rsidR="002A4DF9" w:rsidRDefault="00365F96">
      <w:pPr>
        <w:numPr>
          <w:ilvl w:val="0"/>
          <w:numId w:val="1"/>
        </w:numPr>
      </w:pPr>
      <w:r>
        <w:t>дозирующий аэрозоль ипратропиума бромида (атровент)</w:t>
      </w:r>
    </w:p>
    <w:p w:rsidR="002A4DF9" w:rsidRDefault="00365F96">
      <w:pPr>
        <w:numPr>
          <w:ilvl w:val="0"/>
          <w:numId w:val="1"/>
        </w:numPr>
      </w:pPr>
      <w:r>
        <w:t>дозирующий аэрозоль комбинированного бронхоспазмолитика (бета-2-агониста и ипратропиума бромида) (беродуал)</w:t>
      </w:r>
    </w:p>
    <w:p w:rsidR="002A4DF9" w:rsidRDefault="00365F96">
      <w:r>
        <w:t>Вдыхается 1-2 дозы препарата. У детей, особенно раннего возраста, оптимальным для проведения ингаляции является использование спейсера, аэрочамбера. Возможно использование приспособления типа пластикового стаканчика с отверстием в дне для ингалятора.</w:t>
      </w:r>
    </w:p>
    <w:p w:rsidR="002A4DF9" w:rsidRDefault="002A4DF9"/>
    <w:p w:rsidR="002A4DF9" w:rsidRDefault="00365F96">
      <w:pPr>
        <w:pStyle w:val="1"/>
      </w:pPr>
      <w:r>
        <w:t>Или</w:t>
      </w:r>
    </w:p>
    <w:p w:rsidR="002A4DF9" w:rsidRDefault="002A4DF9"/>
    <w:p w:rsidR="002A4DF9" w:rsidRDefault="00365F96">
      <w:pPr>
        <w:numPr>
          <w:ilvl w:val="0"/>
          <w:numId w:val="3"/>
        </w:numPr>
      </w:pPr>
      <w:r>
        <w:t xml:space="preserve">ингаляция через небулайзер бета-2-агониста, ипратропиума бромида, или комбинированного препарата бета2-агониста и ипратропиума бромида.(  </w:t>
      </w:r>
      <w:r>
        <w:rPr>
          <w:lang w:val="en-US"/>
        </w:rPr>
        <w:t>)</w:t>
      </w:r>
    </w:p>
    <w:p w:rsidR="002A4DF9" w:rsidRDefault="002A4DF9"/>
    <w:p w:rsidR="002A4DF9" w:rsidRDefault="00365F96">
      <w:pPr>
        <w:pStyle w:val="3"/>
      </w:pPr>
      <w:r>
        <w:t>Оценить эффект терапии через 20 минут</w:t>
      </w:r>
    </w:p>
    <w:p w:rsidR="002A4DF9" w:rsidRDefault="002A4D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2"/>
        <w:gridCol w:w="6638"/>
      </w:tblGrid>
      <w:tr w:rsidR="002A4DF9">
        <w:trPr>
          <w:trHeight w:val="421"/>
        </w:trPr>
        <w:tc>
          <w:tcPr>
            <w:tcW w:w="2722" w:type="dxa"/>
          </w:tcPr>
          <w:p w:rsidR="002A4DF9" w:rsidRDefault="00365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Эффект хороший</w:t>
            </w:r>
          </w:p>
        </w:tc>
        <w:tc>
          <w:tcPr>
            <w:tcW w:w="6638" w:type="dxa"/>
          </w:tcPr>
          <w:p w:rsidR="002A4DF9" w:rsidRDefault="00365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Неудовлетворительный</w:t>
            </w:r>
          </w:p>
          <w:p w:rsidR="002A4DF9" w:rsidRDefault="002A4DF9">
            <w:pPr>
              <w:jc w:val="center"/>
              <w:rPr>
                <w:b/>
                <w:bCs/>
              </w:rPr>
            </w:pPr>
          </w:p>
        </w:tc>
      </w:tr>
      <w:tr w:rsidR="002A4DF9">
        <w:trPr>
          <w:cantSplit/>
          <w:trHeight w:val="597"/>
        </w:trPr>
        <w:tc>
          <w:tcPr>
            <w:tcW w:w="2722" w:type="dxa"/>
            <w:vMerge w:val="restart"/>
          </w:tcPr>
          <w:p w:rsidR="002A4DF9" w:rsidRDefault="00365F96">
            <w:r>
              <w:t>Состояние стабильное ПСВ=или более 80%</w:t>
            </w:r>
          </w:p>
          <w:p w:rsidR="002A4DF9" w:rsidRDefault="00365F96">
            <w:r>
              <w:t>Наблюдение в течение часа. Терапия после ликвидации острого приступа</w:t>
            </w:r>
          </w:p>
          <w:p w:rsidR="002A4DF9" w:rsidRDefault="002A4DF9"/>
          <w:p w:rsidR="002A4DF9" w:rsidRDefault="002A4DF9"/>
        </w:tc>
        <w:tc>
          <w:tcPr>
            <w:tcW w:w="6638" w:type="dxa"/>
          </w:tcPr>
          <w:p w:rsidR="002A4DF9" w:rsidRDefault="00365F96">
            <w:r>
              <w:t>Состояние не стабильное, симптомы в прежней степени или нарастают ПСВ менее 80%</w:t>
            </w:r>
          </w:p>
        </w:tc>
      </w:tr>
      <w:tr w:rsidR="002A4DF9">
        <w:trPr>
          <w:cantSplit/>
          <w:trHeight w:val="526"/>
        </w:trPr>
        <w:tc>
          <w:tcPr>
            <w:tcW w:w="2722" w:type="dxa"/>
            <w:vMerge/>
          </w:tcPr>
          <w:p w:rsidR="002A4DF9" w:rsidRDefault="002A4DF9"/>
        </w:tc>
        <w:tc>
          <w:tcPr>
            <w:tcW w:w="6638" w:type="dxa"/>
          </w:tcPr>
          <w:p w:rsidR="002A4DF9" w:rsidRDefault="00365F96">
            <w:r>
              <w:t>Повторить ингаляцию бронхоспазмолитика из дозирующего ингалятора или через небулайзер каждые 20 мин. в течение часа</w:t>
            </w:r>
          </w:p>
        </w:tc>
      </w:tr>
      <w:tr w:rsidR="002A4DF9">
        <w:trPr>
          <w:cantSplit/>
          <w:trHeight w:val="316"/>
        </w:trPr>
        <w:tc>
          <w:tcPr>
            <w:tcW w:w="2722" w:type="dxa"/>
            <w:vMerge/>
          </w:tcPr>
          <w:p w:rsidR="002A4DF9" w:rsidRDefault="002A4DF9"/>
        </w:tc>
        <w:tc>
          <w:tcPr>
            <w:tcW w:w="6638" w:type="dxa"/>
          </w:tcPr>
          <w:p w:rsidR="002A4DF9" w:rsidRDefault="00365F96">
            <w:pPr>
              <w:pStyle w:val="4"/>
            </w:pPr>
            <w:r>
              <w:t>Эффект неудовлетворительный</w:t>
            </w:r>
          </w:p>
        </w:tc>
      </w:tr>
      <w:tr w:rsidR="002A4DF9">
        <w:trPr>
          <w:cantSplit/>
          <w:trHeight w:val="544"/>
        </w:trPr>
        <w:tc>
          <w:tcPr>
            <w:tcW w:w="2722" w:type="dxa"/>
            <w:vMerge/>
          </w:tcPr>
          <w:p w:rsidR="002A4DF9" w:rsidRDefault="002A4DF9"/>
        </w:tc>
        <w:tc>
          <w:tcPr>
            <w:tcW w:w="6638" w:type="dxa"/>
          </w:tcPr>
          <w:p w:rsidR="002A4DF9" w:rsidRDefault="00365F96">
            <w:r>
              <w:t>Переоценить степень тяжести см. алгоритм терапии среднетяжелого приступа</w:t>
            </w:r>
          </w:p>
        </w:tc>
      </w:tr>
    </w:tbl>
    <w:p w:rsidR="002A4DF9" w:rsidRDefault="002A4DF9"/>
    <w:p w:rsidR="002A4DF9" w:rsidRDefault="00365F96">
      <w:pPr>
        <w:pStyle w:val="3"/>
      </w:pPr>
      <w:r>
        <w:t>Терапия после ликвидации острого легкого приступа</w:t>
      </w:r>
    </w:p>
    <w:p w:rsidR="002A4DF9" w:rsidRDefault="002A4DF9"/>
    <w:p w:rsidR="002A4DF9" w:rsidRDefault="00365F96">
      <w:pPr>
        <w:numPr>
          <w:ilvl w:val="0"/>
          <w:numId w:val="1"/>
        </w:numPr>
      </w:pPr>
      <w:r>
        <w:t>оценить состояние ребенка через сутки и через три дня после приступа</w:t>
      </w:r>
    </w:p>
    <w:p w:rsidR="002A4DF9" w:rsidRDefault="00365F96">
      <w:pPr>
        <w:numPr>
          <w:ilvl w:val="0"/>
          <w:numId w:val="1"/>
        </w:numPr>
      </w:pPr>
      <w:r>
        <w:t>провести мониторирование ПСВ с помощью пикфлуометра</w:t>
      </w:r>
    </w:p>
    <w:p w:rsidR="002A4DF9" w:rsidRDefault="00365F96">
      <w:pPr>
        <w:numPr>
          <w:ilvl w:val="0"/>
          <w:numId w:val="1"/>
        </w:numPr>
      </w:pPr>
      <w:r>
        <w:t>продолжить бронхоспазмолитическую терапию:</w:t>
      </w:r>
    </w:p>
    <w:p w:rsidR="002A4DF9" w:rsidRDefault="00365F96">
      <w:pPr>
        <w:numPr>
          <w:ilvl w:val="0"/>
          <w:numId w:val="4"/>
        </w:numPr>
      </w:pPr>
      <w:r>
        <w:t>бета2-агонисты каждые 4-6 часов в течение 24-48 часов в ингаляциях</w:t>
      </w:r>
    </w:p>
    <w:p w:rsidR="002A4DF9" w:rsidRDefault="00365F96">
      <w:pPr>
        <w:ind w:left="360"/>
      </w:pPr>
      <w:r>
        <w:t>или</w:t>
      </w:r>
    </w:p>
    <w:p w:rsidR="002A4DF9" w:rsidRDefault="00365F96">
      <w:pPr>
        <w:numPr>
          <w:ilvl w:val="0"/>
          <w:numId w:val="4"/>
        </w:numPr>
      </w:pPr>
      <w:r>
        <w:t xml:space="preserve">метилксантины (короткого (эуфиллин) или длительного (теопек, теотард, слобид) действия) </w:t>
      </w:r>
      <w:r>
        <w:rPr>
          <w:lang w:val="en-US"/>
        </w:rPr>
        <w:t>per</w:t>
      </w:r>
      <w:r>
        <w:t xml:space="preserve"> </w:t>
      </w:r>
      <w:r>
        <w:rPr>
          <w:lang w:val="en-US"/>
        </w:rPr>
        <w:t>os</w:t>
      </w:r>
      <w:r>
        <w:t xml:space="preserve"> </w:t>
      </w:r>
    </w:p>
    <w:p w:rsidR="002A4DF9" w:rsidRDefault="00365F96">
      <w:r>
        <w:t>Если ребенок получает базисную терапию (недокромил натрия, кромогликат натрия, ингаляционные кортикостероиды), продолжить прием препаратов.</w:t>
      </w:r>
    </w:p>
    <w:p w:rsidR="002A4DF9" w:rsidRDefault="00365F96">
      <w:r>
        <w:t>Консультация специалиста и решение вопроса о назначении или коррекции базисной противовоспалительной терапии.</w:t>
      </w:r>
    </w:p>
    <w:p w:rsidR="002A4DF9" w:rsidRDefault="002A4DF9"/>
    <w:p w:rsidR="002A4DF9" w:rsidRDefault="00365F96">
      <w:pPr>
        <w:pStyle w:val="a3"/>
      </w:pPr>
      <w:r>
        <w:t>Алгоритм терапии среднетяжелого приступа БА на этапе «амбулаторная-скорая помощь-стационар»</w:t>
      </w:r>
    </w:p>
    <w:p w:rsidR="002A4DF9" w:rsidRDefault="002A4DF9"/>
    <w:p w:rsidR="002A4DF9" w:rsidRDefault="00365F96">
      <w:r>
        <w:t>В случае если по критериям приступ у ребенка с БА расценивается как средне тяжелый, используется один из следующих вариантов терапии:</w:t>
      </w:r>
    </w:p>
    <w:p w:rsidR="002A4DF9" w:rsidRDefault="00365F96">
      <w:pPr>
        <w:numPr>
          <w:ilvl w:val="0"/>
          <w:numId w:val="5"/>
        </w:numPr>
      </w:pPr>
      <w:r>
        <w:t>Ингаляция  1- 2 доз одного из бронхоспазмолитических препаратов с помощью дозирующего аэрозольного ингалятора</w:t>
      </w:r>
    </w:p>
    <w:p w:rsidR="002A4DF9" w:rsidRDefault="00365F96">
      <w:pPr>
        <w:numPr>
          <w:ilvl w:val="0"/>
          <w:numId w:val="1"/>
        </w:numPr>
      </w:pPr>
      <w:r>
        <w:t>дозирующий аэрозоль бета-2-агониста</w:t>
      </w:r>
    </w:p>
    <w:p w:rsidR="002A4DF9" w:rsidRDefault="00365F96">
      <w:pPr>
        <w:numPr>
          <w:ilvl w:val="0"/>
          <w:numId w:val="1"/>
        </w:numPr>
      </w:pPr>
      <w:r>
        <w:t>дозирующий аэрозоль комбинированного бронхоспазмолитика (бета-2-агониста и ипратропиума бромида)</w:t>
      </w:r>
    </w:p>
    <w:p w:rsidR="002A4DF9" w:rsidRDefault="00365F96">
      <w:pPr>
        <w:rPr>
          <w:b/>
          <w:bCs/>
        </w:rPr>
      </w:pPr>
      <w:r>
        <w:rPr>
          <w:b/>
          <w:bCs/>
        </w:rPr>
        <w:t>или</w:t>
      </w:r>
    </w:p>
    <w:p w:rsidR="002A4DF9" w:rsidRDefault="00365F96">
      <w:pPr>
        <w:numPr>
          <w:ilvl w:val="0"/>
          <w:numId w:val="5"/>
        </w:numPr>
      </w:pPr>
      <w:r>
        <w:t>ингаляция через небулайзер бета-2-агониста, эффект может быть усилен добавлением ипратропиума бромида, или комбинированного препарата бета2-агониста и ипратропиума бромида.(  )</w:t>
      </w:r>
    </w:p>
    <w:p w:rsidR="002A4DF9" w:rsidRDefault="00365F96">
      <w:pPr>
        <w:rPr>
          <w:b/>
          <w:bCs/>
        </w:rPr>
      </w:pPr>
      <w:r>
        <w:rPr>
          <w:b/>
          <w:bCs/>
        </w:rPr>
        <w:t>или</w:t>
      </w:r>
    </w:p>
    <w:p w:rsidR="002A4DF9" w:rsidRDefault="00365F96">
      <w:pPr>
        <w:numPr>
          <w:ilvl w:val="0"/>
          <w:numId w:val="5"/>
        </w:numPr>
      </w:pPr>
      <w:r>
        <w:t>При отсутствии дозирующего аэрозольного ингалятора или небулайзера возможно введение эуфиллина в/в струйно медленно в течение 10-15 мин. на изотоническом растворе хлористого натрия.( в/м не применяется)</w:t>
      </w:r>
    </w:p>
    <w:p w:rsidR="002A4DF9" w:rsidRDefault="002A4DF9"/>
    <w:p w:rsidR="002A4DF9" w:rsidRDefault="00365F96">
      <w:pPr>
        <w:pStyle w:val="3"/>
      </w:pPr>
      <w:r>
        <w:t>Оценить эффект терапии через 20 минут</w:t>
      </w:r>
    </w:p>
    <w:p w:rsidR="002A4DF9" w:rsidRDefault="002A4D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2"/>
        <w:gridCol w:w="2336"/>
        <w:gridCol w:w="5022"/>
      </w:tblGrid>
      <w:tr w:rsidR="002A4DF9">
        <w:trPr>
          <w:trHeight w:val="298"/>
        </w:trPr>
        <w:tc>
          <w:tcPr>
            <w:tcW w:w="2002" w:type="dxa"/>
          </w:tcPr>
          <w:p w:rsidR="002A4DF9" w:rsidRDefault="00365F96">
            <w:r>
              <w:t>Эффект хороший</w:t>
            </w:r>
          </w:p>
        </w:tc>
        <w:tc>
          <w:tcPr>
            <w:tcW w:w="7358" w:type="dxa"/>
            <w:gridSpan w:val="2"/>
          </w:tcPr>
          <w:p w:rsidR="002A4DF9" w:rsidRDefault="00365F96">
            <w:pPr>
              <w:pStyle w:val="3"/>
            </w:pPr>
            <w:r>
              <w:t>Неудовлетворительный</w:t>
            </w:r>
          </w:p>
        </w:tc>
      </w:tr>
      <w:tr w:rsidR="002A4DF9">
        <w:trPr>
          <w:cantSplit/>
          <w:trHeight w:val="1246"/>
        </w:trPr>
        <w:tc>
          <w:tcPr>
            <w:tcW w:w="2002" w:type="dxa"/>
            <w:vMerge w:val="restart"/>
          </w:tcPr>
          <w:p w:rsidR="002A4DF9" w:rsidRDefault="00365F96">
            <w:r>
              <w:t>Состояние стабильное ПСВ=или более 80%</w:t>
            </w:r>
          </w:p>
          <w:p w:rsidR="002A4DF9" w:rsidRDefault="00365F96">
            <w:r>
              <w:t>Наблюдение в течение часа</w:t>
            </w:r>
          </w:p>
          <w:p w:rsidR="002A4DF9" w:rsidRDefault="002A4DF9"/>
          <w:p w:rsidR="002A4DF9" w:rsidRDefault="002A4DF9"/>
          <w:p w:rsidR="002A4DF9" w:rsidRDefault="002A4DF9"/>
          <w:p w:rsidR="002A4DF9" w:rsidRDefault="002A4DF9"/>
          <w:p w:rsidR="002A4DF9" w:rsidRDefault="002A4DF9"/>
          <w:p w:rsidR="002A4DF9" w:rsidRDefault="002A4DF9"/>
          <w:p w:rsidR="002A4DF9" w:rsidRDefault="002A4DF9"/>
          <w:p w:rsidR="002A4DF9" w:rsidRDefault="002A4DF9"/>
          <w:p w:rsidR="002A4DF9" w:rsidRDefault="002A4DF9"/>
          <w:p w:rsidR="002A4DF9" w:rsidRDefault="002A4DF9"/>
          <w:p w:rsidR="002A4DF9" w:rsidRDefault="002A4DF9"/>
          <w:p w:rsidR="002A4DF9" w:rsidRDefault="002A4DF9"/>
          <w:p w:rsidR="002A4DF9" w:rsidRDefault="002A4DF9"/>
          <w:p w:rsidR="002A4DF9" w:rsidRDefault="002A4DF9"/>
          <w:p w:rsidR="002A4DF9" w:rsidRDefault="002A4DF9"/>
        </w:tc>
        <w:tc>
          <w:tcPr>
            <w:tcW w:w="7358" w:type="dxa"/>
            <w:gridSpan w:val="2"/>
          </w:tcPr>
          <w:p w:rsidR="002A4DF9" w:rsidRDefault="00365F96">
            <w:r>
              <w:t>Состояние не стабильное, симптомы в прежней степени или нарастают ПСВ менее 80%</w:t>
            </w:r>
          </w:p>
          <w:p w:rsidR="002A4DF9" w:rsidRDefault="00365F96">
            <w:r>
              <w:t>Повторить ингаляцию бронхоспазмолитика из дозирующего ингалятора или через небулайзер каждые 20 мин. в течение часа</w:t>
            </w:r>
          </w:p>
        </w:tc>
      </w:tr>
      <w:tr w:rsidR="002A4DF9">
        <w:trPr>
          <w:cantSplit/>
          <w:trHeight w:val="228"/>
        </w:trPr>
        <w:tc>
          <w:tcPr>
            <w:tcW w:w="2002" w:type="dxa"/>
            <w:vMerge/>
          </w:tcPr>
          <w:p w:rsidR="002A4DF9" w:rsidRDefault="002A4DF9"/>
        </w:tc>
        <w:tc>
          <w:tcPr>
            <w:tcW w:w="7358" w:type="dxa"/>
            <w:gridSpan w:val="2"/>
          </w:tcPr>
          <w:p w:rsidR="002A4DF9" w:rsidRDefault="00365F96">
            <w:pPr>
              <w:pStyle w:val="3"/>
            </w:pPr>
            <w:r>
              <w:t>Оценить эффект</w:t>
            </w:r>
          </w:p>
        </w:tc>
      </w:tr>
      <w:tr w:rsidR="002A4DF9">
        <w:trPr>
          <w:cantSplit/>
          <w:trHeight w:val="277"/>
        </w:trPr>
        <w:tc>
          <w:tcPr>
            <w:tcW w:w="2002" w:type="dxa"/>
            <w:vMerge/>
          </w:tcPr>
          <w:p w:rsidR="002A4DF9" w:rsidRDefault="002A4DF9"/>
        </w:tc>
        <w:tc>
          <w:tcPr>
            <w:tcW w:w="2336" w:type="dxa"/>
          </w:tcPr>
          <w:p w:rsidR="002A4DF9" w:rsidRDefault="00365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хороший</w:t>
            </w:r>
          </w:p>
        </w:tc>
        <w:tc>
          <w:tcPr>
            <w:tcW w:w="5022" w:type="dxa"/>
          </w:tcPr>
          <w:p w:rsidR="002A4DF9" w:rsidRDefault="00365F96">
            <w:pPr>
              <w:pStyle w:val="3"/>
            </w:pPr>
            <w:r>
              <w:t>Неудовлетворительный</w:t>
            </w:r>
          </w:p>
        </w:tc>
      </w:tr>
      <w:tr w:rsidR="002A4DF9">
        <w:trPr>
          <w:cantSplit/>
          <w:trHeight w:val="1246"/>
        </w:trPr>
        <w:tc>
          <w:tcPr>
            <w:tcW w:w="2002" w:type="dxa"/>
            <w:vMerge/>
          </w:tcPr>
          <w:p w:rsidR="002A4DF9" w:rsidRDefault="002A4DF9"/>
        </w:tc>
        <w:tc>
          <w:tcPr>
            <w:tcW w:w="2336" w:type="dxa"/>
          </w:tcPr>
          <w:p w:rsidR="002A4DF9" w:rsidRDefault="00365F96">
            <w:r>
              <w:t>Состояние стабильное ПСВ=или более 80%</w:t>
            </w:r>
          </w:p>
        </w:tc>
        <w:tc>
          <w:tcPr>
            <w:tcW w:w="5022" w:type="dxa"/>
          </w:tcPr>
          <w:p w:rsidR="002A4DF9" w:rsidRDefault="00365F96">
            <w:r>
              <w:t>Симптомы в прежней степени или нарастают</w:t>
            </w:r>
          </w:p>
          <w:p w:rsidR="002A4DF9" w:rsidRDefault="00365F96">
            <w:r>
              <w:t>Добавить системные глюкокортикостероиды парентерально или внутрь в дозе 1-2 мг/кг</w:t>
            </w:r>
          </w:p>
          <w:p w:rsidR="002A4DF9" w:rsidRDefault="00365F96">
            <w:r>
              <w:t>Повторить бронхоспазмолитик через небулайзер</w:t>
            </w:r>
          </w:p>
        </w:tc>
      </w:tr>
      <w:tr w:rsidR="002A4DF9">
        <w:trPr>
          <w:cantSplit/>
          <w:trHeight w:val="383"/>
        </w:trPr>
        <w:tc>
          <w:tcPr>
            <w:tcW w:w="2002" w:type="dxa"/>
            <w:vMerge/>
          </w:tcPr>
          <w:p w:rsidR="002A4DF9" w:rsidRDefault="002A4DF9"/>
        </w:tc>
        <w:tc>
          <w:tcPr>
            <w:tcW w:w="7358" w:type="dxa"/>
            <w:gridSpan w:val="2"/>
          </w:tcPr>
          <w:p w:rsidR="002A4DF9" w:rsidRDefault="00365F96">
            <w:pPr>
              <w:pStyle w:val="3"/>
            </w:pPr>
            <w:r>
              <w:t>Оценить эффект</w:t>
            </w:r>
          </w:p>
        </w:tc>
      </w:tr>
      <w:tr w:rsidR="002A4DF9">
        <w:trPr>
          <w:cantSplit/>
          <w:trHeight w:val="363"/>
        </w:trPr>
        <w:tc>
          <w:tcPr>
            <w:tcW w:w="2002" w:type="dxa"/>
            <w:vMerge/>
          </w:tcPr>
          <w:p w:rsidR="002A4DF9" w:rsidRDefault="002A4DF9"/>
        </w:tc>
        <w:tc>
          <w:tcPr>
            <w:tcW w:w="2336" w:type="dxa"/>
            <w:tcBorders>
              <w:top w:val="nil"/>
              <w:bottom w:val="single" w:sz="4" w:space="0" w:color="auto"/>
            </w:tcBorders>
          </w:tcPr>
          <w:p w:rsidR="002A4DF9" w:rsidRDefault="00365F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хороший</w:t>
            </w:r>
          </w:p>
        </w:tc>
        <w:tc>
          <w:tcPr>
            <w:tcW w:w="5022" w:type="dxa"/>
            <w:tcBorders>
              <w:top w:val="nil"/>
              <w:bottom w:val="single" w:sz="4" w:space="0" w:color="auto"/>
            </w:tcBorders>
          </w:tcPr>
          <w:p w:rsidR="002A4DF9" w:rsidRDefault="00365F96">
            <w:pPr>
              <w:pStyle w:val="3"/>
            </w:pPr>
            <w:r>
              <w:t>Неудовлетворительный</w:t>
            </w:r>
          </w:p>
        </w:tc>
      </w:tr>
      <w:tr w:rsidR="002A4DF9">
        <w:trPr>
          <w:cantSplit/>
          <w:trHeight w:val="1405"/>
        </w:trPr>
        <w:tc>
          <w:tcPr>
            <w:tcW w:w="2002" w:type="dxa"/>
            <w:vMerge/>
          </w:tcPr>
          <w:p w:rsidR="002A4DF9" w:rsidRDefault="002A4DF9"/>
        </w:tc>
        <w:tc>
          <w:tcPr>
            <w:tcW w:w="2336" w:type="dxa"/>
            <w:tcBorders>
              <w:top w:val="single" w:sz="4" w:space="0" w:color="auto"/>
            </w:tcBorders>
          </w:tcPr>
          <w:p w:rsidR="002A4DF9" w:rsidRDefault="00365F96">
            <w:r>
              <w:t>Состояние стабильное ПСВ=или более 80%</w:t>
            </w:r>
          </w:p>
          <w:p w:rsidR="002A4DF9" w:rsidRDefault="00365F96">
            <w:r>
              <w:t>Терапия после ликвидации острого приступа</w:t>
            </w:r>
          </w:p>
        </w:tc>
        <w:tc>
          <w:tcPr>
            <w:tcW w:w="5022" w:type="dxa"/>
            <w:tcBorders>
              <w:top w:val="single" w:sz="4" w:space="0" w:color="auto"/>
            </w:tcBorders>
          </w:tcPr>
          <w:p w:rsidR="002A4DF9" w:rsidRDefault="00365F96">
            <w:r>
              <w:t>Симптомы в прежней степени или нарастают</w:t>
            </w:r>
          </w:p>
          <w:p w:rsidR="002A4DF9" w:rsidRDefault="00365F96">
            <w:r>
              <w:t>Отсутствует рост ПСВ</w:t>
            </w:r>
          </w:p>
          <w:p w:rsidR="002A4DF9" w:rsidRDefault="00365F96">
            <w:r>
              <w:t>Госпитализация в стационар</w:t>
            </w:r>
          </w:p>
          <w:p w:rsidR="002A4DF9" w:rsidRDefault="00365F96">
            <w:r>
              <w:t>Переоценить степень тяжести</w:t>
            </w:r>
          </w:p>
          <w:p w:rsidR="002A4DF9" w:rsidRDefault="002A4DF9"/>
          <w:p w:rsidR="002A4DF9" w:rsidRDefault="002A4DF9"/>
          <w:p w:rsidR="002A4DF9" w:rsidRDefault="002A4DF9"/>
        </w:tc>
      </w:tr>
    </w:tbl>
    <w:p w:rsidR="002A4DF9" w:rsidRDefault="002A4DF9"/>
    <w:p w:rsidR="002A4DF9" w:rsidRDefault="00365F96">
      <w:r>
        <w:t xml:space="preserve">  Системные глюкокортикостероиды назначаются в дозе эквивалентной 1-2 мг/кг/доза преднизолона. В дальнейшем так же все дозировки в расчете на преднизолон.</w:t>
      </w:r>
    </w:p>
    <w:p w:rsidR="002A4DF9" w:rsidRDefault="002A4DF9"/>
    <w:p w:rsidR="002A4DF9" w:rsidRDefault="00365F96">
      <w:pPr>
        <w:pStyle w:val="a3"/>
      </w:pPr>
      <w:r>
        <w:t>Терапия после ликвидации острого среднетяжелого приступа.</w:t>
      </w:r>
    </w:p>
    <w:p w:rsidR="002A4DF9" w:rsidRDefault="002A4DF9"/>
    <w:p w:rsidR="002A4DF9" w:rsidRDefault="00365F96">
      <w:pPr>
        <w:numPr>
          <w:ilvl w:val="0"/>
          <w:numId w:val="1"/>
        </w:numPr>
      </w:pPr>
      <w:r>
        <w:t>оценить состояние ребенка через сутки и через три дня после приступа</w:t>
      </w:r>
    </w:p>
    <w:p w:rsidR="002A4DF9" w:rsidRDefault="00365F96">
      <w:pPr>
        <w:numPr>
          <w:ilvl w:val="0"/>
          <w:numId w:val="1"/>
        </w:numPr>
      </w:pPr>
      <w:r>
        <w:t>провести мониторирование ПСВ с помощью пикфлуометра</w:t>
      </w:r>
    </w:p>
    <w:p w:rsidR="002A4DF9" w:rsidRDefault="00365F96">
      <w:pPr>
        <w:numPr>
          <w:ilvl w:val="0"/>
          <w:numId w:val="1"/>
        </w:numPr>
      </w:pPr>
      <w:r>
        <w:t>продолжить бронхоспазмолитическую терапию каждые 4 часа бодрствования</w:t>
      </w:r>
    </w:p>
    <w:p w:rsidR="002A4DF9" w:rsidRDefault="00365F96">
      <w:pPr>
        <w:numPr>
          <w:ilvl w:val="0"/>
          <w:numId w:val="6"/>
        </w:numPr>
      </w:pPr>
      <w:r>
        <w:t>бета2-агонисты короткого действия в течение 1-2 дней в форме дозирующего аэрозоля или через небулайзер</w:t>
      </w:r>
    </w:p>
    <w:p w:rsidR="002A4DF9" w:rsidRDefault="00365F96">
      <w:pPr>
        <w:numPr>
          <w:ilvl w:val="0"/>
          <w:numId w:val="6"/>
        </w:numPr>
      </w:pPr>
      <w:r>
        <w:t>перевод на пролонгированные бронхолитики (бета2-агонисты(сальметерол,форматерол), метилксантины) до нормализации клинических и функциональных данных.</w:t>
      </w:r>
    </w:p>
    <w:p w:rsidR="002A4DF9" w:rsidRDefault="002A4DF9"/>
    <w:p w:rsidR="002A4DF9" w:rsidRDefault="00365F96">
      <w:r>
        <w:t xml:space="preserve">  Если ребенок получает поддерживающую противовоспалительную базисную терапию (недокромил натрия, кромогликат натрия, ингаляционные кортикостероиды), продолжить прием, увеличить дозу препарата в 1,5-2 раза на 7-10 дней, или использовать комбинированные препараты (противовоспалительный препарат и бронхоспазмолитик)</w:t>
      </w:r>
    </w:p>
    <w:p w:rsidR="002A4DF9" w:rsidRDefault="00365F96">
      <w:r>
        <w:t xml:space="preserve">  Консультация специалиста и решение вопроса о назначении или коррекции базисной противовоспалительной терапии.</w:t>
      </w:r>
    </w:p>
    <w:p w:rsidR="002A4DF9" w:rsidRDefault="002A4DF9"/>
    <w:p w:rsidR="002A4DF9" w:rsidRDefault="00365F96">
      <w:pPr>
        <w:pStyle w:val="a3"/>
      </w:pPr>
      <w:r>
        <w:t>Алгоритм терапии тяжелого приступа БА на этапе «амбулаторная-скорая помощь и стационар»</w:t>
      </w:r>
    </w:p>
    <w:p w:rsidR="002A4DF9" w:rsidRDefault="002A4DF9"/>
    <w:p w:rsidR="002A4DF9" w:rsidRDefault="00365F96">
      <w:r>
        <w:t xml:space="preserve">  В том случае если у ребенка диагностирован тяжелый приступ БА то его необходимо госпитализировать в стационар, начав оксигенотерапию, бронхоспазмолитики через небулайзер, глюкокортикостероиды. При отсутствии небулайзера в/в вводится эуфиллин. При поступлении в стационар общие принципы неотложной терапии и контроля за ее эффектом те же, что и на этапе «амбулаторная-скорая помощь»</w:t>
      </w:r>
    </w:p>
    <w:p w:rsidR="002A4DF9" w:rsidRDefault="00365F96">
      <w:r>
        <w:t xml:space="preserve">  Особое  внимание следует уделить детям, имеющим факторы повышенного риска неблагоприятного исхода.</w:t>
      </w:r>
    </w:p>
    <w:p w:rsidR="002A4DF9" w:rsidRDefault="002A4DF9"/>
    <w:p w:rsidR="002A4DF9" w:rsidRDefault="00365F96">
      <w:pPr>
        <w:numPr>
          <w:ilvl w:val="0"/>
          <w:numId w:val="7"/>
        </w:numPr>
      </w:pPr>
      <w:r>
        <w:t>При тяжелом приступе применяется один из следующих вариантов бронхоспазмолитической терапии.</w:t>
      </w:r>
    </w:p>
    <w:p w:rsidR="002A4DF9" w:rsidRDefault="00365F96">
      <w:r>
        <w:t>- предпочтение отдается небулайзерной терапии. Используются бета2-агонисты (вентолин небулы/сальбутамол/)периодически с интервалом 20 мин. в течение часа, затем каждые 1-4 часа, как необходимо, или проводится длительная небулизация(   ). Бронхоспазмолитический эффект может быть усилен добавлением ипратропиума бромида или использованием комбинированного препарата бета2-агониста и ипратропиума бромида.</w:t>
      </w:r>
    </w:p>
    <w:p w:rsidR="002A4DF9" w:rsidRDefault="00365F96">
      <w:pPr>
        <w:pStyle w:val="1"/>
      </w:pPr>
      <w:r>
        <w:t>Или</w:t>
      </w:r>
    </w:p>
    <w:p w:rsidR="002A4DF9" w:rsidRDefault="00365F96">
      <w:pPr>
        <w:numPr>
          <w:ilvl w:val="0"/>
          <w:numId w:val="1"/>
        </w:numPr>
      </w:pPr>
      <w:r>
        <w:t xml:space="preserve">при отсутствии небулайзера и отсутствии признаков передозировки бета2-агонистов назначается 2-3 ингаляции дозирующего аэрозоля бета2-агониста </w:t>
      </w:r>
      <w:r>
        <w:rPr>
          <w:b/>
          <w:bCs/>
        </w:rPr>
        <w:t xml:space="preserve">через спейсер </w:t>
      </w:r>
      <w:r>
        <w:t>каждые 20 мин. в течение часа, затем каждый 1-4 часа как необходимо.</w:t>
      </w:r>
    </w:p>
    <w:p w:rsidR="002A4DF9" w:rsidRDefault="00365F96">
      <w:pPr>
        <w:pStyle w:val="1"/>
      </w:pPr>
      <w:r>
        <w:t>Или</w:t>
      </w:r>
    </w:p>
    <w:p w:rsidR="002A4DF9" w:rsidRDefault="00365F96">
      <w:pPr>
        <w:numPr>
          <w:ilvl w:val="0"/>
          <w:numId w:val="1"/>
        </w:numPr>
      </w:pPr>
      <w:r>
        <w:t>если больной не может создать пик потока на выдохе п/к вводится адреналин 0,01 мл/кг/доза или 1:1000 (1 мг/мл) (максимальная доза до 0,3 мл)</w:t>
      </w:r>
    </w:p>
    <w:p w:rsidR="002A4DF9" w:rsidRDefault="00365F96">
      <w:pPr>
        <w:numPr>
          <w:ilvl w:val="0"/>
          <w:numId w:val="7"/>
        </w:numPr>
      </w:pPr>
      <w:r>
        <w:t>системные глюкокортикостероиды парентерально или внутрь вводятся одновременно с бронхоспазмолитиками 2 мг/кг/доза. Несвоевременное введение глюкокортикостероидов повышает риск неблагоприятного исхода. Повторное введение глюкокортикостероидов при недостаточном эффекте через 6 часов.</w:t>
      </w:r>
    </w:p>
    <w:p w:rsidR="002A4DF9" w:rsidRDefault="00365F96">
      <w:pPr>
        <w:numPr>
          <w:ilvl w:val="0"/>
          <w:numId w:val="7"/>
        </w:numPr>
      </w:pPr>
      <w:r>
        <w:t>Оксигенотерапия через маску или носовой катетер.</w:t>
      </w:r>
    </w:p>
    <w:p w:rsidR="002A4DF9" w:rsidRDefault="00365F96">
      <w:pPr>
        <w:numPr>
          <w:ilvl w:val="0"/>
          <w:numId w:val="7"/>
        </w:numPr>
      </w:pPr>
      <w:r>
        <w:t>Эуфиллин в/в может быть альтернативной терапией при отсутствии ингаляционной техники (недоступны небулайзер и дозирующий ингалятор) или вводится при недостаточном эффекте от ингаляционных методов. Эуфиллин 2,4% раствор вводится в/в струйно медленно в течение 20-30 мин, затем при необходимости в/в капельно в течение 6-8 часов.</w:t>
      </w:r>
    </w:p>
    <w:p w:rsidR="002A4DF9" w:rsidRDefault="00365F96">
      <w:r>
        <w:t xml:space="preserve">  Тяжелый приступ является показанием для госпитализации в стационар или отделение интенсивной терапии.</w:t>
      </w:r>
    </w:p>
    <w:p w:rsidR="002A4DF9" w:rsidRDefault="002A4DF9"/>
    <w:p w:rsidR="002A4DF9" w:rsidRDefault="00365F96">
      <w:pPr>
        <w:jc w:val="center"/>
        <w:rPr>
          <w:b/>
          <w:bCs/>
        </w:rPr>
      </w:pPr>
      <w:r>
        <w:rPr>
          <w:b/>
          <w:bCs/>
        </w:rPr>
        <w:t>Оценить эффект терапии в течение 1-2 часов.</w:t>
      </w:r>
    </w:p>
    <w:p w:rsidR="002A4DF9" w:rsidRDefault="00365F96">
      <w:pPr>
        <w:jc w:val="center"/>
        <w:rPr>
          <w:b/>
          <w:bCs/>
        </w:rPr>
      </w:pPr>
      <w:r>
        <w:rPr>
          <w:b/>
          <w:bCs/>
        </w:rPr>
        <w:t>( Мониторинг жизненно важных функций, пикфлуометрия в течение суток)</w:t>
      </w:r>
    </w:p>
    <w:p w:rsidR="002A4DF9" w:rsidRDefault="002A4DF9"/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8"/>
        <w:gridCol w:w="6286"/>
      </w:tblGrid>
      <w:tr w:rsidR="002A4DF9">
        <w:trPr>
          <w:trHeight w:val="316"/>
        </w:trPr>
        <w:tc>
          <w:tcPr>
            <w:tcW w:w="3618" w:type="dxa"/>
          </w:tcPr>
          <w:p w:rsidR="002A4DF9" w:rsidRDefault="00365F96">
            <w:pPr>
              <w:pStyle w:val="3"/>
            </w:pPr>
            <w:r>
              <w:t>Эффект удовлетворительный</w:t>
            </w:r>
          </w:p>
        </w:tc>
        <w:tc>
          <w:tcPr>
            <w:tcW w:w="6286" w:type="dxa"/>
          </w:tcPr>
          <w:p w:rsidR="002A4DF9" w:rsidRDefault="00365F96">
            <w:pPr>
              <w:pStyle w:val="3"/>
            </w:pPr>
            <w:r>
              <w:t>Эффект неудовлетворительный</w:t>
            </w:r>
          </w:p>
        </w:tc>
      </w:tr>
      <w:tr w:rsidR="002A4DF9">
        <w:trPr>
          <w:trHeight w:val="3266"/>
        </w:trPr>
        <w:tc>
          <w:tcPr>
            <w:tcW w:w="3618" w:type="dxa"/>
          </w:tcPr>
          <w:p w:rsidR="002A4DF9" w:rsidRDefault="00365F9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Состояние улучшилось, симптомы уменьшились, не нарастают. Существенный рост ПСВ&gt;15% Рост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 xml:space="preserve">аО2 </w:t>
            </w:r>
          </w:p>
          <w:p w:rsidR="002A4DF9" w:rsidRDefault="00365F96">
            <w:pPr>
              <w:rPr>
                <w:color w:val="000000"/>
              </w:rPr>
            </w:pPr>
            <w:r>
              <w:rPr>
                <w:color w:val="000000"/>
              </w:rPr>
              <w:t>Небулайзерная терапия каждые 4-6 часов в течение 24-48 часов.</w:t>
            </w:r>
          </w:p>
          <w:p w:rsidR="002A4DF9" w:rsidRDefault="00365F96">
            <w:pPr>
              <w:rPr>
                <w:color w:val="000000"/>
              </w:rPr>
            </w:pPr>
            <w:r>
              <w:rPr>
                <w:color w:val="000000"/>
              </w:rPr>
              <w:t>Системные глюкокортикостероиды повторно 1-2 мг/кг/доза каждые 6 часов</w:t>
            </w:r>
          </w:p>
          <w:p w:rsidR="002A4DF9" w:rsidRDefault="002A4DF9"/>
          <w:p w:rsidR="002A4DF9" w:rsidRDefault="002A4DF9"/>
          <w:p w:rsidR="002A4DF9" w:rsidRDefault="002A4DF9"/>
        </w:tc>
        <w:tc>
          <w:tcPr>
            <w:tcW w:w="6286" w:type="dxa"/>
          </w:tcPr>
          <w:p w:rsidR="002A4DF9" w:rsidRDefault="00365F96">
            <w:r>
              <w:t>Симптомы прежней степени или нарастают</w:t>
            </w:r>
          </w:p>
          <w:p w:rsidR="002A4DF9" w:rsidRDefault="00365F96">
            <w:r>
              <w:t>Отсутствует рост ПСВ или &lt;15%</w:t>
            </w:r>
          </w:p>
          <w:p w:rsidR="002A4DF9" w:rsidRDefault="00365F96">
            <w:r>
              <w:t xml:space="preserve">Отсутствует рост </w:t>
            </w:r>
            <w:r>
              <w:rPr>
                <w:lang w:val="en-US"/>
              </w:rPr>
              <w:t>S</w:t>
            </w:r>
            <w:r>
              <w:t>аО2</w:t>
            </w:r>
          </w:p>
          <w:p w:rsidR="002A4DF9" w:rsidRDefault="00365F96">
            <w:r>
              <w:t>Повторное введение системных глюкокортикостероидов 2мг/кг</w:t>
            </w:r>
          </w:p>
          <w:p w:rsidR="002A4DF9" w:rsidRDefault="00365F96">
            <w:r>
              <w:t xml:space="preserve">Парентерально (суммарно до 10 мг/кг/сут) или </w:t>
            </w:r>
            <w:r>
              <w:rPr>
                <w:lang w:val="en-US"/>
              </w:rPr>
              <w:t>per</w:t>
            </w:r>
            <w:r>
              <w:t xml:space="preserve"> </w:t>
            </w:r>
            <w:r>
              <w:rPr>
                <w:lang w:val="en-US"/>
              </w:rPr>
              <w:t>os</w:t>
            </w:r>
            <w:r>
              <w:t xml:space="preserve"> детям до года –1-2 мг/кг/сут, от 1 до 5 лет-20 мг/кг/сут, старше 5 лет 20-60 мг/сут</w:t>
            </w:r>
          </w:p>
          <w:p w:rsidR="002A4DF9" w:rsidRDefault="00365F96">
            <w:r>
              <w:t>В/в эуфиллин – непрерывная инфузия или дробно в соответствующих дозах каждые 4-5 часов под контролем концентрации теофиллина в крови</w:t>
            </w:r>
          </w:p>
          <w:p w:rsidR="002A4DF9" w:rsidRDefault="00365F96">
            <w:r>
              <w:t>Перевод в отделение интенсивной терапии или реанимации.</w:t>
            </w:r>
          </w:p>
        </w:tc>
      </w:tr>
    </w:tbl>
    <w:p w:rsidR="002A4DF9" w:rsidRDefault="002A4DF9"/>
    <w:p w:rsidR="002A4DF9" w:rsidRDefault="00365F96">
      <w:pPr>
        <w:pStyle w:val="3"/>
      </w:pPr>
      <w:r>
        <w:t>Основные принципы интенсивной терапии</w:t>
      </w:r>
    </w:p>
    <w:p w:rsidR="002A4DF9" w:rsidRDefault="002A4DF9"/>
    <w:p w:rsidR="002A4DF9" w:rsidRDefault="00365F96">
      <w:pPr>
        <w:numPr>
          <w:ilvl w:val="0"/>
          <w:numId w:val="1"/>
        </w:numPr>
      </w:pPr>
      <w:r>
        <w:t xml:space="preserve">оксигенотерапия с подержанием </w:t>
      </w:r>
      <w:r>
        <w:rPr>
          <w:lang w:val="en-US"/>
        </w:rPr>
        <w:t>S</w:t>
      </w:r>
      <w:r>
        <w:t>аО2 &gt; 95%</w:t>
      </w:r>
    </w:p>
    <w:p w:rsidR="002A4DF9" w:rsidRDefault="00365F96">
      <w:pPr>
        <w:numPr>
          <w:ilvl w:val="0"/>
          <w:numId w:val="1"/>
        </w:numPr>
      </w:pPr>
      <w:r>
        <w:t>Продолжение терапии бета2-агонистами</w:t>
      </w:r>
    </w:p>
    <w:p w:rsidR="002A4DF9" w:rsidRDefault="00365F96">
      <w:pPr>
        <w:numPr>
          <w:ilvl w:val="0"/>
          <w:numId w:val="1"/>
        </w:numPr>
      </w:pPr>
      <w:r>
        <w:t xml:space="preserve">Системные глюкокортикостероиды парентерально до 10 мг/кг/сут или </w:t>
      </w:r>
      <w:r>
        <w:rPr>
          <w:lang w:val="en-US"/>
        </w:rPr>
        <w:t>per</w:t>
      </w:r>
      <w:r>
        <w:t xml:space="preserve"> </w:t>
      </w:r>
      <w:r>
        <w:rPr>
          <w:lang w:val="en-US"/>
        </w:rPr>
        <w:t>os</w:t>
      </w:r>
    </w:p>
    <w:p w:rsidR="002A4DF9" w:rsidRDefault="00365F96">
      <w:pPr>
        <w:numPr>
          <w:ilvl w:val="0"/>
          <w:numId w:val="1"/>
        </w:numPr>
      </w:pPr>
      <w:r>
        <w:t>метилксантины (эуфиллин) в/в 4,5-5 мг/кг в течение 20-30 минут, в последующем непрерывная инфузия в дозе 0,6-0,8 мг/кг/ час или дробно в соответствующих дозах через каждые 4-5 часов под контролем концентрации теофиллина в крови.</w:t>
      </w:r>
    </w:p>
    <w:p w:rsidR="002A4DF9" w:rsidRDefault="00365F96">
      <w:pPr>
        <w:numPr>
          <w:ilvl w:val="0"/>
          <w:numId w:val="1"/>
        </w:numPr>
      </w:pPr>
      <w:r>
        <w:t>Инфузионная терапия. В качестве базисных растворов при проведении инфузионной терапии используется изотонический раствор натрия хлорида и 5% раствор глюкозы (1:1). Объем жидкости в соответствии с физиологическими потребностями и потерями, в среднем 50 мл/кг/сут.</w:t>
      </w:r>
    </w:p>
    <w:p w:rsidR="002A4DF9" w:rsidRDefault="00365F96">
      <w:r>
        <w:t>Количество в/в вводимой жидкости у детей раннего возраста, составляет 10-20 мл/кг массы, общий объем 150-300 мл, скорость введения 30-45 мл/час (10-15 капель в минуту)</w:t>
      </w:r>
    </w:p>
    <w:p w:rsidR="002A4DF9" w:rsidRDefault="00365F96">
      <w:pPr>
        <w:numPr>
          <w:ilvl w:val="0"/>
          <w:numId w:val="1"/>
        </w:numPr>
      </w:pPr>
      <w:r>
        <w:t>мониторинг жизненных функций: ЧСС, ЧД, ЭКГ пульсоксиметрия, РаО2, РаСО2.</w:t>
      </w:r>
    </w:p>
    <w:p w:rsidR="002A4DF9" w:rsidRDefault="00365F96">
      <w:pPr>
        <w:numPr>
          <w:ilvl w:val="0"/>
          <w:numId w:val="1"/>
        </w:numPr>
      </w:pPr>
      <w:r>
        <w:t>Постоянное врачебное наблюдение</w:t>
      </w:r>
    </w:p>
    <w:p w:rsidR="002A4DF9" w:rsidRDefault="002A4DF9"/>
    <w:p w:rsidR="002A4DF9" w:rsidRDefault="00365F96">
      <w:pPr>
        <w:jc w:val="center"/>
        <w:rPr>
          <w:b/>
          <w:bCs/>
        </w:rPr>
      </w:pPr>
      <w:r>
        <w:rPr>
          <w:b/>
          <w:bCs/>
        </w:rPr>
        <w:t>Показания к переводу в отделение интенсивной терапии и реанимации:</w:t>
      </w:r>
    </w:p>
    <w:p w:rsidR="002A4DF9" w:rsidRDefault="002A4DF9"/>
    <w:p w:rsidR="002A4DF9" w:rsidRDefault="00365F96">
      <w:pPr>
        <w:numPr>
          <w:ilvl w:val="0"/>
          <w:numId w:val="1"/>
        </w:numPr>
      </w:pPr>
      <w:r>
        <w:t>не купирующийся приступ более 6 часов</w:t>
      </w:r>
    </w:p>
    <w:p w:rsidR="002A4DF9" w:rsidRDefault="00365F96">
      <w:pPr>
        <w:numPr>
          <w:ilvl w:val="0"/>
          <w:numId w:val="1"/>
        </w:numPr>
      </w:pPr>
      <w:r>
        <w:t>резистентность к симпатомиметикам</w:t>
      </w:r>
    </w:p>
    <w:p w:rsidR="002A4DF9" w:rsidRDefault="002A4DF9"/>
    <w:p w:rsidR="002A4DF9" w:rsidRDefault="00365F96">
      <w:pPr>
        <w:pStyle w:val="3"/>
      </w:pPr>
      <w:r>
        <w:t>Терапия после ликвидации острого тяжелого приступа</w:t>
      </w:r>
    </w:p>
    <w:p w:rsidR="002A4DF9" w:rsidRDefault="002A4DF9"/>
    <w:p w:rsidR="002A4DF9" w:rsidRDefault="00365F96">
      <w:pPr>
        <w:numPr>
          <w:ilvl w:val="0"/>
          <w:numId w:val="1"/>
        </w:numPr>
      </w:pPr>
      <w:r>
        <w:t>оценивать состояние ребенка в течение 3 дней далее по состоянию.</w:t>
      </w:r>
    </w:p>
    <w:p w:rsidR="002A4DF9" w:rsidRDefault="00365F96">
      <w:pPr>
        <w:numPr>
          <w:ilvl w:val="0"/>
          <w:numId w:val="1"/>
        </w:numPr>
      </w:pPr>
      <w:r>
        <w:t>Мониторирование ПСВ</w:t>
      </w:r>
    </w:p>
    <w:p w:rsidR="002A4DF9" w:rsidRDefault="00365F96">
      <w:pPr>
        <w:numPr>
          <w:ilvl w:val="0"/>
          <w:numId w:val="1"/>
        </w:numPr>
      </w:pPr>
      <w:r>
        <w:t>Пульсоксиметрия ежедневно в течение 3 дней, повторное определение газов крови</w:t>
      </w:r>
    </w:p>
    <w:p w:rsidR="002A4DF9" w:rsidRDefault="00365F96">
      <w:pPr>
        <w:numPr>
          <w:ilvl w:val="0"/>
          <w:numId w:val="1"/>
        </w:numPr>
      </w:pPr>
      <w:r>
        <w:t>Продолжить бронхоспазмолитическую  терапию каждые 4 часа бодрствования:</w:t>
      </w:r>
    </w:p>
    <w:p w:rsidR="002A4DF9" w:rsidRDefault="00365F96">
      <w:r>
        <w:t>Бета2-агонисты короткого действия 3-5 дней в форме дозирующего аэрозоля или через небулайзер. Перевод на пролонгированные бронхолитики (бета2-агонисты (сальметерол,форматерол) метилксантины).</w:t>
      </w:r>
    </w:p>
    <w:p w:rsidR="002A4DF9" w:rsidRDefault="00365F96">
      <w:r>
        <w:t xml:space="preserve">  Системные кортикостероиды парентерально или </w:t>
      </w:r>
      <w:r>
        <w:rPr>
          <w:lang w:val="en-US"/>
        </w:rPr>
        <w:t>per</w:t>
      </w:r>
      <w:r>
        <w:t xml:space="preserve"> </w:t>
      </w:r>
      <w:r>
        <w:rPr>
          <w:lang w:val="en-US"/>
        </w:rPr>
        <w:t>os</w:t>
      </w:r>
      <w:r>
        <w:t xml:space="preserve"> 3-5 дней 1-2 мг/кг сут до купирования бронхиальной обструкции.</w:t>
      </w:r>
    </w:p>
    <w:p w:rsidR="002A4DF9" w:rsidRDefault="00365F96">
      <w:r>
        <w:t xml:space="preserve">  Если ребенок получает базисную противовоспалительную терапию (ингаляционные стероиды) - продолжить прием, увеличить дозу препарата в 1,5-2 раза на 7-10 дней, возможный путь введения с помощью небулайзера.</w:t>
      </w:r>
    </w:p>
    <w:p w:rsidR="002A4DF9" w:rsidRDefault="00365F96">
      <w:pPr>
        <w:rPr>
          <w:lang w:val="en-US"/>
        </w:rPr>
      </w:pPr>
      <w:r>
        <w:t xml:space="preserve">  Консультация специалиста и решение вопроса о назначении или коррекции базисной противовоспалительной терапии.</w:t>
      </w:r>
    </w:p>
    <w:p w:rsidR="002A4DF9" w:rsidRDefault="002A4DF9"/>
    <w:p w:rsidR="002A4DF9" w:rsidRDefault="00365F96">
      <w:pPr>
        <w:jc w:val="center"/>
        <w:rPr>
          <w:b/>
          <w:bCs/>
        </w:rPr>
      </w:pPr>
      <w:r>
        <w:rPr>
          <w:b/>
          <w:bCs/>
        </w:rPr>
        <w:t>Схема небулайзерной терапии.</w:t>
      </w:r>
    </w:p>
    <w:p w:rsidR="002A4DF9" w:rsidRDefault="002A4DF9"/>
    <w:p w:rsidR="002A4DF9" w:rsidRDefault="00365F96">
      <w:r>
        <w:t xml:space="preserve">Небулайзерная терапия проводится с помощью специального прибора небулайзера, состоящая из самого небулайзера и компрессора, создающего поток не менее 4л/мин и частицы размером 2-5 мкм. </w:t>
      </w:r>
    </w:p>
    <w:p w:rsidR="002A4DF9" w:rsidRDefault="00365F96">
      <w:r>
        <w:t xml:space="preserve">  Небулайзером называется ингаляционное устройство для распыления аэрозоля с особо мелкодисперсными частицами. Небулайзерная терапия не требует координации ингаляции с дыханием и позволяет создать высокие концентрации вещества в легких. Цель небулайзерной терапии состоит в доставке терапевтической дозы препарата в аэрозольной форме и получение фармакодинамического ответа за короткий период времени.</w:t>
      </w:r>
    </w:p>
    <w:p w:rsidR="002A4DF9" w:rsidRDefault="00365F96">
      <w:r>
        <w:t xml:space="preserve">  Для проведения ингаляции через небулайзер общий объем распыляемого препарата должен составлять 2-3 мл, поэтому при необходимости первоначально в небулайзер заливается физиологический раствор 1-1,5 мл, а затем добавляется необходимая доза бронхолитика.</w:t>
      </w:r>
    </w:p>
    <w:p w:rsidR="002A4DF9" w:rsidRDefault="00365F96">
      <w:r>
        <w:t xml:space="preserve">  Предпочтение отдается ингаляции через рот, при этом ребенок дышит через мундштук, у детей первых лет жизни можно использовать плотно прилегающую маску.</w:t>
      </w:r>
    </w:p>
    <w:p w:rsidR="002A4DF9" w:rsidRDefault="00365F96">
      <w:r>
        <w:t xml:space="preserve">  Продолжительность ингаляции 5-10 мин, до полного прекращения распыления препарата. Небулайзерная терапия используется при любой степени тяжести приступа.</w:t>
      </w:r>
    </w:p>
    <w:p w:rsidR="002A4DF9" w:rsidRDefault="00365F96">
      <w:pPr>
        <w:pStyle w:val="1"/>
        <w:ind w:firstLine="708"/>
      </w:pPr>
      <w:r>
        <w:t>Тактика небулайзерной терапии, в зависимости от тяжести приступа БА</w:t>
      </w:r>
    </w:p>
    <w:p w:rsidR="002A4DF9" w:rsidRDefault="002A4D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1676"/>
        <w:gridCol w:w="2700"/>
        <w:gridCol w:w="2803"/>
      </w:tblGrid>
      <w:tr w:rsidR="002A4DF9">
        <w:tc>
          <w:tcPr>
            <w:tcW w:w="2392" w:type="dxa"/>
          </w:tcPr>
          <w:p w:rsidR="002A4DF9" w:rsidRDefault="00365F96">
            <w:r>
              <w:t>Тяжесть приступа</w:t>
            </w:r>
          </w:p>
        </w:tc>
        <w:tc>
          <w:tcPr>
            <w:tcW w:w="1676" w:type="dxa"/>
          </w:tcPr>
          <w:p w:rsidR="002A4DF9" w:rsidRDefault="00365F96">
            <w:r>
              <w:t>легкий</w:t>
            </w:r>
          </w:p>
        </w:tc>
        <w:tc>
          <w:tcPr>
            <w:tcW w:w="2700" w:type="dxa"/>
          </w:tcPr>
          <w:p w:rsidR="002A4DF9" w:rsidRDefault="00365F96">
            <w:r>
              <w:t>Средней тяжести</w:t>
            </w:r>
          </w:p>
        </w:tc>
        <w:tc>
          <w:tcPr>
            <w:tcW w:w="2803" w:type="dxa"/>
          </w:tcPr>
          <w:p w:rsidR="002A4DF9" w:rsidRDefault="00365F96">
            <w:r>
              <w:t>Тяжелый</w:t>
            </w:r>
          </w:p>
        </w:tc>
      </w:tr>
      <w:tr w:rsidR="002A4DF9">
        <w:tc>
          <w:tcPr>
            <w:tcW w:w="2392" w:type="dxa"/>
          </w:tcPr>
          <w:p w:rsidR="002A4DF9" w:rsidRDefault="00365F96">
            <w:r>
              <w:t>Частота ингаляции через небулайзер</w:t>
            </w:r>
          </w:p>
        </w:tc>
        <w:tc>
          <w:tcPr>
            <w:tcW w:w="1676" w:type="dxa"/>
          </w:tcPr>
          <w:p w:rsidR="002A4DF9" w:rsidRDefault="00365F96">
            <w:pPr>
              <w:rPr>
                <w:b/>
                <w:bCs/>
              </w:rPr>
            </w:pPr>
            <w:r>
              <w:rPr>
                <w:b/>
                <w:bCs/>
              </w:rPr>
              <w:t>однократная</w:t>
            </w:r>
          </w:p>
        </w:tc>
        <w:tc>
          <w:tcPr>
            <w:tcW w:w="2700" w:type="dxa"/>
          </w:tcPr>
          <w:p w:rsidR="002A4DF9" w:rsidRDefault="00365F96">
            <w:pPr>
              <w:rPr>
                <w:b/>
                <w:bCs/>
              </w:rPr>
            </w:pPr>
            <w:r>
              <w:rPr>
                <w:b/>
                <w:bCs/>
              </w:rPr>
              <w:t>повторные</w:t>
            </w:r>
          </w:p>
        </w:tc>
        <w:tc>
          <w:tcPr>
            <w:tcW w:w="2803" w:type="dxa"/>
          </w:tcPr>
          <w:p w:rsidR="002A4DF9" w:rsidRDefault="00365F96">
            <w:pPr>
              <w:pStyle w:val="1"/>
            </w:pPr>
            <w:r>
              <w:t>Многократные</w:t>
            </w:r>
          </w:p>
          <w:p w:rsidR="002A4DF9" w:rsidRDefault="00365F96">
            <w:r>
              <w:t>Применяется совместно с системными кортикостероидами</w:t>
            </w:r>
          </w:p>
        </w:tc>
      </w:tr>
      <w:tr w:rsidR="002A4DF9">
        <w:tc>
          <w:tcPr>
            <w:tcW w:w="2392" w:type="dxa"/>
          </w:tcPr>
          <w:p w:rsidR="002A4DF9" w:rsidRDefault="00365F96">
            <w:r>
              <w:t>При недостаточном эффекте</w:t>
            </w:r>
          </w:p>
        </w:tc>
        <w:tc>
          <w:tcPr>
            <w:tcW w:w="1676" w:type="dxa"/>
          </w:tcPr>
          <w:p w:rsidR="002A4DF9" w:rsidRDefault="00365F96">
            <w:r>
              <w:t>Повторная ингаляция</w:t>
            </w:r>
          </w:p>
        </w:tc>
        <w:tc>
          <w:tcPr>
            <w:tcW w:w="2700" w:type="dxa"/>
          </w:tcPr>
          <w:p w:rsidR="002A4DF9" w:rsidRDefault="00365F96">
            <w:r>
              <w:t>Добавить системные стероиды</w:t>
            </w:r>
          </w:p>
        </w:tc>
        <w:tc>
          <w:tcPr>
            <w:tcW w:w="2803" w:type="dxa"/>
          </w:tcPr>
          <w:p w:rsidR="002A4DF9" w:rsidRDefault="00365F96">
            <w:r>
              <w:t>В/в эуфиллин продолжить стероиды</w:t>
            </w:r>
          </w:p>
        </w:tc>
      </w:tr>
      <w:tr w:rsidR="002A4DF9">
        <w:tc>
          <w:tcPr>
            <w:tcW w:w="2392" w:type="dxa"/>
          </w:tcPr>
          <w:p w:rsidR="002A4DF9" w:rsidRDefault="00365F96">
            <w:r>
              <w:t>наблюдение</w:t>
            </w:r>
          </w:p>
        </w:tc>
        <w:tc>
          <w:tcPr>
            <w:tcW w:w="1676" w:type="dxa"/>
          </w:tcPr>
          <w:p w:rsidR="002A4DF9" w:rsidRDefault="00365F96">
            <w:r>
              <w:t>амбулаторное</w:t>
            </w:r>
          </w:p>
        </w:tc>
        <w:tc>
          <w:tcPr>
            <w:tcW w:w="2700" w:type="dxa"/>
          </w:tcPr>
          <w:p w:rsidR="002A4DF9" w:rsidRDefault="00365F96">
            <w:r>
              <w:t>Амбулаторное возможна госпитализация</w:t>
            </w:r>
          </w:p>
        </w:tc>
        <w:tc>
          <w:tcPr>
            <w:tcW w:w="2803" w:type="dxa"/>
          </w:tcPr>
          <w:p w:rsidR="002A4DF9" w:rsidRDefault="00365F96">
            <w:r>
              <w:t>Обязательная госпитализация</w:t>
            </w:r>
          </w:p>
        </w:tc>
      </w:tr>
    </w:tbl>
    <w:p w:rsidR="002A4DF9" w:rsidRDefault="002A4DF9"/>
    <w:p w:rsidR="002A4DF9" w:rsidRDefault="00365F96">
      <w:pPr>
        <w:pStyle w:val="1"/>
        <w:jc w:val="center"/>
      </w:pPr>
      <w:r>
        <w:t>Препараты и методы, которые не следует использовать при приступе БА</w:t>
      </w:r>
    </w:p>
    <w:p w:rsidR="002A4DF9" w:rsidRDefault="002A4DF9"/>
    <w:p w:rsidR="002A4DF9" w:rsidRDefault="00365F96">
      <w:pPr>
        <w:numPr>
          <w:ilvl w:val="0"/>
          <w:numId w:val="1"/>
        </w:numPr>
      </w:pPr>
      <w:r>
        <w:t>антигистаминные препараты</w:t>
      </w:r>
    </w:p>
    <w:p w:rsidR="002A4DF9" w:rsidRDefault="00365F96">
      <w:pPr>
        <w:numPr>
          <w:ilvl w:val="0"/>
          <w:numId w:val="1"/>
        </w:numPr>
      </w:pPr>
      <w:r>
        <w:t>седативные препараты</w:t>
      </w:r>
    </w:p>
    <w:p w:rsidR="002A4DF9" w:rsidRDefault="00365F96">
      <w:pPr>
        <w:numPr>
          <w:ilvl w:val="0"/>
          <w:numId w:val="1"/>
        </w:numPr>
      </w:pPr>
      <w:r>
        <w:t>фитопрепараты</w:t>
      </w:r>
    </w:p>
    <w:p w:rsidR="002A4DF9" w:rsidRDefault="00365F96">
      <w:pPr>
        <w:numPr>
          <w:ilvl w:val="0"/>
          <w:numId w:val="1"/>
        </w:numPr>
      </w:pPr>
      <w:r>
        <w:t>горчичники, банки</w:t>
      </w:r>
    </w:p>
    <w:p w:rsidR="002A4DF9" w:rsidRDefault="00365F96">
      <w:pPr>
        <w:numPr>
          <w:ilvl w:val="0"/>
          <w:numId w:val="1"/>
        </w:numPr>
      </w:pPr>
      <w:r>
        <w:t>препараты кальция, сульфат магния</w:t>
      </w:r>
    </w:p>
    <w:p w:rsidR="002A4DF9" w:rsidRDefault="00365F96">
      <w:pPr>
        <w:numPr>
          <w:ilvl w:val="0"/>
          <w:numId w:val="1"/>
        </w:numPr>
      </w:pPr>
      <w:r>
        <w:t>муколитики</w:t>
      </w:r>
    </w:p>
    <w:p w:rsidR="002A4DF9" w:rsidRDefault="00365F96">
      <w:pPr>
        <w:numPr>
          <w:ilvl w:val="0"/>
          <w:numId w:val="1"/>
        </w:numPr>
      </w:pPr>
      <w:r>
        <w:t>антибиотики (могут быть показаны только при наличии пневмонии или другой бактериальной инфекции)</w:t>
      </w:r>
    </w:p>
    <w:p w:rsidR="002A4DF9" w:rsidRDefault="00365F96">
      <w:pPr>
        <w:numPr>
          <w:ilvl w:val="0"/>
          <w:numId w:val="1"/>
        </w:numPr>
      </w:pPr>
      <w:r>
        <w:t>пролонгированные бронхолитики (метилксантины и бета2-агонисты)</w:t>
      </w:r>
    </w:p>
    <w:p w:rsidR="002A4DF9" w:rsidRDefault="002A4DF9">
      <w:pPr>
        <w:rPr>
          <w:lang w:val="en-US"/>
        </w:rPr>
      </w:pPr>
    </w:p>
    <w:p w:rsidR="002A4DF9" w:rsidRDefault="002A4DF9">
      <w:pPr>
        <w:rPr>
          <w:lang w:val="en-US"/>
        </w:rPr>
      </w:pPr>
    </w:p>
    <w:p w:rsidR="002A4DF9" w:rsidRDefault="00365F96">
      <w:pPr>
        <w:pStyle w:val="5"/>
      </w:pPr>
      <w:r>
        <w:t>Базисная терапия БА</w:t>
      </w:r>
    </w:p>
    <w:p w:rsidR="002A4DF9" w:rsidRDefault="002A4DF9"/>
    <w:p w:rsidR="002A4DF9" w:rsidRDefault="00365F96">
      <w:pPr>
        <w:numPr>
          <w:ilvl w:val="0"/>
          <w:numId w:val="1"/>
        </w:numPr>
      </w:pPr>
      <w:r>
        <w:t>Установление и поддержание контроля над проявлениями БА</w:t>
      </w:r>
    </w:p>
    <w:p w:rsidR="002A4DF9" w:rsidRDefault="00365F96">
      <w:pPr>
        <w:numPr>
          <w:ilvl w:val="0"/>
          <w:numId w:val="1"/>
        </w:numPr>
      </w:pPr>
      <w:r>
        <w:t>Предупреждение обострений заболевания</w:t>
      </w:r>
    </w:p>
    <w:p w:rsidR="002A4DF9" w:rsidRDefault="00365F96">
      <w:pPr>
        <w:numPr>
          <w:ilvl w:val="0"/>
          <w:numId w:val="1"/>
        </w:numPr>
      </w:pPr>
      <w:r>
        <w:t>Поддержание дыхательной функции на уровне максимально близком к нормальному</w:t>
      </w:r>
    </w:p>
    <w:p w:rsidR="002A4DF9" w:rsidRDefault="00365F96">
      <w:pPr>
        <w:numPr>
          <w:ilvl w:val="0"/>
          <w:numId w:val="1"/>
        </w:numPr>
      </w:pPr>
      <w:r>
        <w:t>Поддержание нормальной жизнедеятельности</w:t>
      </w:r>
    </w:p>
    <w:p w:rsidR="002A4DF9" w:rsidRDefault="00365F96">
      <w:pPr>
        <w:numPr>
          <w:ilvl w:val="0"/>
          <w:numId w:val="1"/>
        </w:numPr>
      </w:pPr>
      <w:r>
        <w:t>Предотвращение побочных эффектов при лечении</w:t>
      </w:r>
    </w:p>
    <w:p w:rsidR="002A4DF9" w:rsidRDefault="00365F96">
      <w:pPr>
        <w:numPr>
          <w:ilvl w:val="0"/>
          <w:numId w:val="1"/>
        </w:numPr>
      </w:pPr>
      <w:r>
        <w:t>Предотвращение развития необратимого компонента бронхиальной обструкции</w:t>
      </w:r>
    </w:p>
    <w:p w:rsidR="002A4DF9" w:rsidRDefault="00365F96">
      <w:pPr>
        <w:numPr>
          <w:ilvl w:val="0"/>
          <w:numId w:val="1"/>
        </w:numPr>
      </w:pPr>
      <w:r>
        <w:t>Предотвращение летального исхода заболевания</w:t>
      </w:r>
    </w:p>
    <w:p w:rsidR="002A4DF9" w:rsidRDefault="002A4DF9"/>
    <w:p w:rsidR="002A4DF9" w:rsidRDefault="00365F96">
      <w:r>
        <w:t>Лечение больных БА должно проводиться длительно. Выбор препаратов, дозы продолжительность курса осуществляется индивидуально у каждого больного и зависит, в первую очередь, от тяжести течения заболевания и степени выраженности симптомов в каждой конкретной ситуации.</w:t>
      </w:r>
    </w:p>
    <w:p w:rsidR="002A4DF9" w:rsidRDefault="00365F96">
      <w:r>
        <w:t xml:space="preserve">  Лекарственная терапия составляет основу лечебных воздействий, хотя начинать лечение всегда необходимо с элиминационных мероприятий: устранение контакта со значимыми для данного больного и потенциальными аллергенами, а так же не специфическими раздражителями.</w:t>
      </w:r>
    </w:p>
    <w:p w:rsidR="002A4DF9" w:rsidRDefault="00365F96">
      <w:r>
        <w:t xml:space="preserve"> </w:t>
      </w:r>
    </w:p>
    <w:p w:rsidR="002A4DF9" w:rsidRDefault="00365F96">
      <w:pPr>
        <w:jc w:val="center"/>
      </w:pPr>
      <w:r>
        <w:rPr>
          <w:b/>
          <w:bCs/>
          <w:sz w:val="28"/>
        </w:rPr>
        <w:t>Ступенчатый подход к лечению астмы</w:t>
      </w:r>
      <w:r>
        <w:t>.</w:t>
      </w:r>
    </w:p>
    <w:p w:rsidR="002A4DF9" w:rsidRDefault="002A4DF9"/>
    <w:p w:rsidR="002A4DF9" w:rsidRDefault="00365F96">
      <w:r>
        <w:t>Система оказания помощи больным в соответствии с тяжестью проявления астмы предусматривает ступенчатый подход к лечению. Выбор препаратов  и методика их применения определяются степенью тяжести течения заболевания, обозначаемой как соответствующая ступень.</w:t>
      </w:r>
    </w:p>
    <w:p w:rsidR="002A4DF9" w:rsidRDefault="002A4DF9"/>
    <w:p w:rsidR="002A4DF9" w:rsidRDefault="00365F96">
      <w:r>
        <w:rPr>
          <w:b/>
          <w:bCs/>
        </w:rPr>
        <w:t>Ступенчатый подход к терапии имеет целью достижение максимального контроля симптомов БА путем подбора оптимальных для данного больного препаратов и их доз, дающих наименьшие побочные эффекты.</w:t>
      </w:r>
      <w:r>
        <w:t xml:space="preserve"> Схематически этот подход может быть изложен следующим образом:</w:t>
      </w:r>
    </w:p>
    <w:p w:rsidR="002A4DF9" w:rsidRDefault="002A4DF9"/>
    <w:p w:rsidR="002A4DF9" w:rsidRDefault="00365F96">
      <w:pPr>
        <w:pStyle w:val="a3"/>
      </w:pPr>
      <w:r>
        <w:t>1 ступень – легкое эпизодическое течение.</w:t>
      </w:r>
    </w:p>
    <w:p w:rsidR="002A4DF9" w:rsidRDefault="002A4DF9"/>
    <w:p w:rsidR="002A4DF9" w:rsidRDefault="00365F96">
      <w:r>
        <w:t>У больных относящихся к этой группе, заболевание характеризуется возникновением редких, как правило, кратковременных, минимально выраженных астматических симптомов без существенных функциональных нарушений, возникающих обычно при определенных провоцирующих ситуациях. Нет ночных приступов. Нормальные или близкие к нормальным величины ПСВ и ОФВ в период между обострениями.</w:t>
      </w:r>
    </w:p>
    <w:p w:rsidR="002A4DF9" w:rsidRDefault="00365F96">
      <w:r>
        <w:t xml:space="preserve">  Легкую эпизодическую астму следует лечить путем активного выявления провоцирующих факторов и их устранения.  Этот подход, имеющий значение и у других групп более тяжелых больных, у пациентов с легкой эпизодической астмой в ряде случаев дает эффект без каких либо дополнительных лечебных мероприятий.</w:t>
      </w:r>
    </w:p>
    <w:p w:rsidR="002A4DF9" w:rsidRDefault="00365F96">
      <w:r>
        <w:t xml:space="preserve">  При недостаточной его эффективности для снятия симптомов могут быть использованы бета2-агонисы короткого действия. Эти же препараты или кромогликат натрия применяются профилактически перед физической нагрузкой или контактом с аллергеном. Курс противовоспалительной терапии может быть назначен в периоды обострений.</w:t>
      </w:r>
    </w:p>
    <w:p w:rsidR="002A4DF9" w:rsidRDefault="002A4DF9"/>
    <w:p w:rsidR="002A4DF9" w:rsidRDefault="00365F96">
      <w:pPr>
        <w:jc w:val="center"/>
        <w:rPr>
          <w:b/>
          <w:bCs/>
        </w:rPr>
      </w:pPr>
      <w:r>
        <w:rPr>
          <w:b/>
          <w:bCs/>
        </w:rPr>
        <w:t>2 ступень – легкое персистирующее течение</w:t>
      </w:r>
    </w:p>
    <w:p w:rsidR="002A4DF9" w:rsidRDefault="002A4DF9"/>
    <w:p w:rsidR="002A4DF9" w:rsidRDefault="00365F96">
      <w:r>
        <w:t>Астма характеризуется хотя и легкой, но более отчетливой клинически и функционально выраженной персистирующей симптоматикой в периоде обострения, что свидетельствует о наличии текущего воспаления в дыхательных путях, требующего активного лечения. Симптомы астмы 1-2 раза в неделю, ночные эпизоды 1-2 раза в месяц, разброс показателей ПСВ &lt;20%. Для этой группы больных препаратами выбора должны являться ингаляционные противовоспалительные средства (натрия кромогликат или натрия недокромил), назначаемые на длительный срок и практически лишенные существенных побочных эффектов.</w:t>
      </w:r>
    </w:p>
    <w:p w:rsidR="002A4DF9" w:rsidRDefault="00365F96">
      <w:r>
        <w:t xml:space="preserve">  Кратковременно возникающие удушения в виде приступов удушья или затруднений дыхания следует купировать применением бета2-агонистов короткого действия, назначаемых по потребности, но не чаще 3-4 раз в сутки. Повышение потребности в бета2-агонистах означает необходимость усиления противовоспалительной терапии.</w:t>
      </w:r>
    </w:p>
    <w:p w:rsidR="002A4DF9" w:rsidRDefault="00365F96">
      <w:r>
        <w:t>Нецелесообразно использовать ингаляционные ГКС у больных с легкой персистирующей астмой из-за возможного развития различных побочных эффектов при их длительном применении.</w:t>
      </w:r>
    </w:p>
    <w:p w:rsidR="002A4DF9" w:rsidRDefault="002A4DF9">
      <w:pPr>
        <w:rPr>
          <w:lang w:val="en-US"/>
        </w:rPr>
      </w:pPr>
    </w:p>
    <w:p w:rsidR="002A4DF9" w:rsidRDefault="00365F96">
      <w:pPr>
        <w:jc w:val="center"/>
        <w:rPr>
          <w:b/>
          <w:bCs/>
        </w:rPr>
      </w:pPr>
      <w:r>
        <w:rPr>
          <w:b/>
          <w:bCs/>
        </w:rPr>
        <w:t>3 ступень – течение средней тяжести</w:t>
      </w:r>
    </w:p>
    <w:p w:rsidR="002A4DF9" w:rsidRDefault="002A4DF9"/>
    <w:p w:rsidR="002A4DF9" w:rsidRDefault="00365F96">
      <w:r>
        <w:t xml:space="preserve">  Обострения &gt;2 раз в неделю, могут приводить к ограничению активности и нарушению сна. Ночные симптомы&gt;2 раз в месяц. ПОС./ОФВ :60-80% от должных величин, суточный разброс показателей 20-30 %</w:t>
      </w:r>
    </w:p>
    <w:p w:rsidR="002A4DF9" w:rsidRDefault="00365F96">
      <w:r>
        <w:t xml:space="preserve">  В лечении больных БА средней тяжести течения в различных комбинациях используется практически весь арсенал противоастматических средств. С учетом воспалительной природы заболевания основную роль в лечении играют ингаляционные противовоспалительные препараты (натрия кромогликат, недокромил, ГКС), назначаемые, как правило, ежедневно длительно с подбором в последующем индивидуальных поддерживающих доз.</w:t>
      </w:r>
    </w:p>
    <w:p w:rsidR="002A4DF9" w:rsidRDefault="00365F96">
      <w:r>
        <w:t xml:space="preserve">  Начальные дозы этих препаратов определяются степенью выраженности симптомов в каждой конкретной ситуации и варьируют в широких пределах( от 200 до 800 мкг в сутки для ингаляционных ГКС). В целях контроля над симптомами, особенно ночными, показано использование бронходилататоров, преимущественно пролонгированного действия.</w:t>
      </w:r>
    </w:p>
    <w:p w:rsidR="002A4DF9" w:rsidRDefault="002A4DF9"/>
    <w:p w:rsidR="002A4DF9" w:rsidRDefault="00365F96">
      <w:pPr>
        <w:pStyle w:val="a3"/>
      </w:pPr>
      <w:r>
        <w:t>4 ступень – тяжелое течение.</w:t>
      </w:r>
    </w:p>
    <w:p w:rsidR="002A4DF9" w:rsidRDefault="002A4DF9"/>
    <w:p w:rsidR="002A4DF9" w:rsidRDefault="00365F96">
      <w:r>
        <w:t>Характерны частые обострения, постоянно выраженные симптомы, частые ночные эпизоды, ограничение физической активности. ПОС/ОФВ:&lt;60% от должных величин суточный разброс показателей&gt;30%</w:t>
      </w:r>
    </w:p>
    <w:p w:rsidR="002A4DF9" w:rsidRDefault="00365F96">
      <w:r>
        <w:t xml:space="preserve">  Учитывая значительную выраженность воспалительных изменений, ведущее место в терапии больных этой группы принадлежит ГКС. Рекомендуется сочетать высокие дозы ингаляционных ГКС (до 1000 мкг и выше) с минимальными индивидуально подобранными дозами системных ГКС, вводимых перорально.</w:t>
      </w:r>
    </w:p>
    <w:p w:rsidR="002A4DF9" w:rsidRDefault="00365F96">
      <w:r>
        <w:t xml:space="preserve">  Полной нормализации клинических и функциональных показателей у больных этой группы, как правило достичь не удается в связи с опасностью длительного применения системных стероидов. Основной задачей при лечении больных тяжелой БА является снижение потребности в ГКС, что достигается путем сочетания их применения с различными группами бронхолитических препаратов преимущественно пролонгированного действия.</w:t>
      </w:r>
    </w:p>
    <w:p w:rsidR="002A4DF9" w:rsidRDefault="00365F96">
      <w:r>
        <w:t xml:space="preserve">  Имеются данные о положительной роли недокромила натрия в лечении больных тяжелой астмой. Этот препарат обладая высокой противовоспалительной активностью, в ряде случаев, дает возможность снизить дозу глюкокортикостероидных препаратов.</w:t>
      </w:r>
    </w:p>
    <w:p w:rsidR="002A4DF9" w:rsidRDefault="00365F96">
      <w:r>
        <w:t xml:space="preserve">  Критериями эффективности проводимого лечения являются исчезновение или отчетливое снижение частоты возникновения астматических симптомов, положительная динамика данных объективного исследования больного, нормализация или устойчивая тенденция к нормализации лабораторных и функциональных показателей.</w:t>
      </w:r>
    </w:p>
    <w:p w:rsidR="002A4DF9" w:rsidRDefault="002A4DF9"/>
    <w:p w:rsidR="002A4DF9" w:rsidRDefault="00365F96">
      <w:r>
        <w:t>В соответствии со ступенчатым подходом к лечению БА по достижении и сохранении стабильных результатов ( в течении нескольких недель или месяцев) можно снизить интенсивность терапии для установления минимальной степени медикаментозного воздействия, необходимого для поддержания контроля заболевания ( ступень вниз ).</w:t>
      </w:r>
    </w:p>
    <w:p w:rsidR="002A4DF9" w:rsidRDefault="002A4DF9"/>
    <w:p w:rsidR="002A4DF9" w:rsidRDefault="00365F96">
      <w:r>
        <w:t>Переход на ступень вверх (усиление медикаментозного лечения) необходим в случаях невозможности контроля заболевания на предыдущей ступени при условии правильного выполнения больным назначений врача</w:t>
      </w:r>
    </w:p>
    <w:p w:rsidR="002A4DF9" w:rsidRDefault="002A4DF9"/>
    <w:p w:rsidR="002A4DF9" w:rsidRDefault="00365F96">
      <w:pPr>
        <w:pStyle w:val="2"/>
      </w:pPr>
      <w:r>
        <w:t>Критерии оценки степени тяжести БА у детей</w:t>
      </w:r>
    </w:p>
    <w:p w:rsidR="002A4DF9" w:rsidRDefault="002A4DF9">
      <w:pPr>
        <w:ind w:left="360"/>
      </w:pPr>
    </w:p>
    <w:tbl>
      <w:tblPr>
        <w:tblW w:w="100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1545"/>
        <w:gridCol w:w="1857"/>
        <w:gridCol w:w="1716"/>
        <w:gridCol w:w="2475"/>
      </w:tblGrid>
      <w:tr w:rsidR="002A4DF9">
        <w:trPr>
          <w:trHeight w:val="632"/>
        </w:trPr>
        <w:tc>
          <w:tcPr>
            <w:tcW w:w="2863" w:type="dxa"/>
          </w:tcPr>
          <w:p w:rsidR="002A4DF9" w:rsidRDefault="00365F96">
            <w:r>
              <w:t>Признаки</w:t>
            </w:r>
          </w:p>
        </w:tc>
        <w:tc>
          <w:tcPr>
            <w:tcW w:w="1560" w:type="dxa"/>
          </w:tcPr>
          <w:p w:rsidR="002A4DF9" w:rsidRDefault="00365F96">
            <w:r>
              <w:t>Легкий</w:t>
            </w:r>
          </w:p>
        </w:tc>
        <w:tc>
          <w:tcPr>
            <w:tcW w:w="1732" w:type="dxa"/>
          </w:tcPr>
          <w:p w:rsidR="002A4DF9" w:rsidRDefault="00365F96">
            <w:r>
              <w:t>Среднетяжелый</w:t>
            </w:r>
          </w:p>
        </w:tc>
        <w:tc>
          <w:tcPr>
            <w:tcW w:w="1732" w:type="dxa"/>
          </w:tcPr>
          <w:p w:rsidR="002A4DF9" w:rsidRDefault="00365F96">
            <w:r>
              <w:t>тяжелый</w:t>
            </w:r>
          </w:p>
        </w:tc>
        <w:tc>
          <w:tcPr>
            <w:tcW w:w="2201" w:type="dxa"/>
          </w:tcPr>
          <w:p w:rsidR="002A4DF9" w:rsidRDefault="00365F96">
            <w:r>
              <w:t>Астматическое состояние</w:t>
            </w:r>
          </w:p>
        </w:tc>
      </w:tr>
      <w:tr w:rsidR="002A4DF9">
        <w:trPr>
          <w:trHeight w:val="702"/>
        </w:trPr>
        <w:tc>
          <w:tcPr>
            <w:tcW w:w="2863" w:type="dxa"/>
          </w:tcPr>
          <w:p w:rsidR="002A4DF9" w:rsidRDefault="00365F96">
            <w:r>
              <w:t>Разговорная речь</w:t>
            </w:r>
          </w:p>
        </w:tc>
        <w:tc>
          <w:tcPr>
            <w:tcW w:w="1560" w:type="dxa"/>
          </w:tcPr>
          <w:p w:rsidR="002A4DF9" w:rsidRDefault="00365F96">
            <w:r>
              <w:t>сохранена</w:t>
            </w:r>
          </w:p>
        </w:tc>
        <w:tc>
          <w:tcPr>
            <w:tcW w:w="1732" w:type="dxa"/>
          </w:tcPr>
          <w:p w:rsidR="002A4DF9" w:rsidRDefault="00365F96">
            <w:r>
              <w:t>Ограничена,</w:t>
            </w:r>
          </w:p>
          <w:p w:rsidR="002A4DF9" w:rsidRDefault="00365F96">
            <w:r>
              <w:t>Произносит отдельные фразы</w:t>
            </w:r>
          </w:p>
        </w:tc>
        <w:tc>
          <w:tcPr>
            <w:tcW w:w="1732" w:type="dxa"/>
          </w:tcPr>
          <w:p w:rsidR="002A4DF9" w:rsidRDefault="00365F96">
            <w:r>
              <w:t>Речь затруднена</w:t>
            </w:r>
          </w:p>
        </w:tc>
        <w:tc>
          <w:tcPr>
            <w:tcW w:w="2201" w:type="dxa"/>
          </w:tcPr>
          <w:p w:rsidR="002A4DF9" w:rsidRDefault="00365F96">
            <w:r>
              <w:t>Отсутствует</w:t>
            </w:r>
          </w:p>
          <w:p w:rsidR="002A4DF9" w:rsidRDefault="002A4DF9"/>
        </w:tc>
      </w:tr>
      <w:tr w:rsidR="002A4DF9">
        <w:trPr>
          <w:trHeight w:val="702"/>
        </w:trPr>
        <w:tc>
          <w:tcPr>
            <w:tcW w:w="2863" w:type="dxa"/>
          </w:tcPr>
          <w:p w:rsidR="002A4DF9" w:rsidRDefault="00365F96">
            <w:r>
              <w:t>Сфера сознания</w:t>
            </w:r>
          </w:p>
        </w:tc>
        <w:tc>
          <w:tcPr>
            <w:tcW w:w="1560" w:type="dxa"/>
          </w:tcPr>
          <w:p w:rsidR="002A4DF9" w:rsidRDefault="00365F96">
            <w:r>
              <w:t>Не изменена</w:t>
            </w:r>
          </w:p>
          <w:p w:rsidR="002A4DF9" w:rsidRDefault="00365F96">
            <w:r>
              <w:t>Иногда возбуждение</w:t>
            </w:r>
          </w:p>
        </w:tc>
        <w:tc>
          <w:tcPr>
            <w:tcW w:w="1732" w:type="dxa"/>
          </w:tcPr>
          <w:p w:rsidR="002A4DF9" w:rsidRDefault="00365F96">
            <w:r>
              <w:t>возбуждение</w:t>
            </w:r>
          </w:p>
        </w:tc>
        <w:tc>
          <w:tcPr>
            <w:tcW w:w="1732" w:type="dxa"/>
          </w:tcPr>
          <w:p w:rsidR="002A4DF9" w:rsidRDefault="00365F96">
            <w:r>
              <w:t>Возбуждение, испуг «дыхательная паника»</w:t>
            </w:r>
          </w:p>
        </w:tc>
        <w:tc>
          <w:tcPr>
            <w:tcW w:w="2201" w:type="dxa"/>
          </w:tcPr>
          <w:p w:rsidR="002A4DF9" w:rsidRDefault="00365F96">
            <w:r>
              <w:t>Спутанность сознания, коматозное состояние</w:t>
            </w:r>
          </w:p>
        </w:tc>
      </w:tr>
      <w:tr w:rsidR="002A4DF9">
        <w:trPr>
          <w:trHeight w:val="720"/>
        </w:trPr>
        <w:tc>
          <w:tcPr>
            <w:tcW w:w="2863" w:type="dxa"/>
          </w:tcPr>
          <w:p w:rsidR="002A4DF9" w:rsidRDefault="00365F96">
            <w:r>
              <w:t>Частота дыхания</w:t>
            </w:r>
          </w:p>
        </w:tc>
        <w:tc>
          <w:tcPr>
            <w:tcW w:w="1560" w:type="dxa"/>
          </w:tcPr>
          <w:p w:rsidR="002A4DF9" w:rsidRDefault="00365F96">
            <w:r>
              <w:t>Нормальное или дыхание учащенное до 30% нормы</w:t>
            </w:r>
          </w:p>
        </w:tc>
        <w:tc>
          <w:tcPr>
            <w:tcW w:w="1732" w:type="dxa"/>
          </w:tcPr>
          <w:p w:rsidR="002A4DF9" w:rsidRDefault="00365F96">
            <w:r>
              <w:t>Выраженная экспираторная одышка более 30-50% от нормы</w:t>
            </w:r>
          </w:p>
        </w:tc>
        <w:tc>
          <w:tcPr>
            <w:tcW w:w="1732" w:type="dxa"/>
          </w:tcPr>
          <w:p w:rsidR="002A4DF9" w:rsidRDefault="00365F96">
            <w:r>
              <w:t>Резко выраженная экспираторная одышка более 50% от нормы</w:t>
            </w:r>
          </w:p>
        </w:tc>
        <w:tc>
          <w:tcPr>
            <w:tcW w:w="2201" w:type="dxa"/>
          </w:tcPr>
          <w:p w:rsidR="002A4DF9" w:rsidRDefault="00365F96">
            <w:r>
              <w:t>Тахипноэ или брадипноэ</w:t>
            </w:r>
          </w:p>
        </w:tc>
      </w:tr>
      <w:tr w:rsidR="002A4DF9">
        <w:trPr>
          <w:trHeight w:val="702"/>
        </w:trPr>
        <w:tc>
          <w:tcPr>
            <w:tcW w:w="2863" w:type="dxa"/>
          </w:tcPr>
          <w:p w:rsidR="002A4DF9" w:rsidRDefault="00365F96">
            <w:r>
              <w:t>Участие вспомогательной мускулатуры, втяжение яремной ямки</w:t>
            </w:r>
          </w:p>
        </w:tc>
        <w:tc>
          <w:tcPr>
            <w:tcW w:w="1560" w:type="dxa"/>
          </w:tcPr>
          <w:p w:rsidR="002A4DF9" w:rsidRDefault="00365F96">
            <w:r>
              <w:t>Не резко выражено</w:t>
            </w:r>
          </w:p>
        </w:tc>
        <w:tc>
          <w:tcPr>
            <w:tcW w:w="1732" w:type="dxa"/>
          </w:tcPr>
          <w:p w:rsidR="002A4DF9" w:rsidRDefault="00365F96">
            <w:r>
              <w:t>выражено</w:t>
            </w:r>
          </w:p>
        </w:tc>
        <w:tc>
          <w:tcPr>
            <w:tcW w:w="1732" w:type="dxa"/>
          </w:tcPr>
          <w:p w:rsidR="002A4DF9" w:rsidRDefault="00365F96">
            <w:r>
              <w:t>Резко выражена</w:t>
            </w:r>
          </w:p>
        </w:tc>
        <w:tc>
          <w:tcPr>
            <w:tcW w:w="2201" w:type="dxa"/>
          </w:tcPr>
          <w:p w:rsidR="002A4DF9" w:rsidRDefault="00365F96">
            <w:r>
              <w:t>Парадоксальное торакоабдоминальное дыхание</w:t>
            </w:r>
          </w:p>
        </w:tc>
      </w:tr>
      <w:tr w:rsidR="002A4DF9">
        <w:trPr>
          <w:trHeight w:val="351"/>
        </w:trPr>
        <w:tc>
          <w:tcPr>
            <w:tcW w:w="2863" w:type="dxa"/>
          </w:tcPr>
          <w:p w:rsidR="002A4DF9" w:rsidRDefault="00365F96">
            <w:r>
              <w:t>Частота пульса</w:t>
            </w:r>
          </w:p>
        </w:tc>
        <w:tc>
          <w:tcPr>
            <w:tcW w:w="1560" w:type="dxa"/>
          </w:tcPr>
          <w:p w:rsidR="002A4DF9" w:rsidRDefault="00365F96">
            <w:r>
              <w:t>увеличена</w:t>
            </w:r>
          </w:p>
        </w:tc>
        <w:tc>
          <w:tcPr>
            <w:tcW w:w="1732" w:type="dxa"/>
          </w:tcPr>
          <w:p w:rsidR="002A4DF9" w:rsidRDefault="00365F96">
            <w:r>
              <w:t>увеличена</w:t>
            </w:r>
          </w:p>
        </w:tc>
        <w:tc>
          <w:tcPr>
            <w:tcW w:w="1732" w:type="dxa"/>
          </w:tcPr>
          <w:p w:rsidR="002A4DF9" w:rsidRDefault="00365F96">
            <w:r>
              <w:t>Резко увеличена</w:t>
            </w:r>
          </w:p>
        </w:tc>
        <w:tc>
          <w:tcPr>
            <w:tcW w:w="2201" w:type="dxa"/>
          </w:tcPr>
          <w:p w:rsidR="002A4DF9" w:rsidRDefault="00365F96">
            <w:r>
              <w:t>Брадикардия</w:t>
            </w:r>
          </w:p>
        </w:tc>
      </w:tr>
      <w:tr w:rsidR="002A4DF9">
        <w:trPr>
          <w:trHeight w:val="877"/>
        </w:trPr>
        <w:tc>
          <w:tcPr>
            <w:tcW w:w="2863" w:type="dxa"/>
          </w:tcPr>
          <w:p w:rsidR="002A4DF9" w:rsidRDefault="00365F96">
            <w:r>
              <w:t>Дыхание при аускультации</w:t>
            </w:r>
          </w:p>
        </w:tc>
        <w:tc>
          <w:tcPr>
            <w:tcW w:w="1560" w:type="dxa"/>
          </w:tcPr>
          <w:p w:rsidR="002A4DF9" w:rsidRDefault="00365F96">
            <w:r>
              <w:t>Свистящие хрипы обычно в конце выдоха</w:t>
            </w:r>
          </w:p>
        </w:tc>
        <w:tc>
          <w:tcPr>
            <w:tcW w:w="1732" w:type="dxa"/>
          </w:tcPr>
          <w:p w:rsidR="002A4DF9" w:rsidRDefault="00365F96">
            <w:r>
              <w:t>Выраженное свистящее на вдохе и выдохе или мозаичное проведение дыхания</w:t>
            </w:r>
          </w:p>
        </w:tc>
        <w:tc>
          <w:tcPr>
            <w:tcW w:w="1732" w:type="dxa"/>
          </w:tcPr>
          <w:p w:rsidR="002A4DF9" w:rsidRDefault="00365F96">
            <w:r>
              <w:t>Резко выраженное свистящее или ослабление проведения дыхания</w:t>
            </w:r>
          </w:p>
        </w:tc>
        <w:tc>
          <w:tcPr>
            <w:tcW w:w="2201" w:type="dxa"/>
          </w:tcPr>
          <w:p w:rsidR="002A4DF9" w:rsidRDefault="00365F96">
            <w:r>
              <w:t>«немое легкое», отсутствие дыхательных шумов</w:t>
            </w:r>
          </w:p>
        </w:tc>
      </w:tr>
      <w:tr w:rsidR="002A4DF9">
        <w:trPr>
          <w:trHeight w:val="1264"/>
        </w:trPr>
        <w:tc>
          <w:tcPr>
            <w:tcW w:w="2863" w:type="dxa"/>
          </w:tcPr>
          <w:p w:rsidR="002A4DF9" w:rsidRDefault="00365F96">
            <w:r>
              <w:t>ПВС (%) от нормы или лучших значений больного</w:t>
            </w:r>
          </w:p>
        </w:tc>
        <w:tc>
          <w:tcPr>
            <w:tcW w:w="1560" w:type="dxa"/>
          </w:tcPr>
          <w:p w:rsidR="002A4DF9" w:rsidRDefault="00365F96">
            <w:r>
              <w:t>70-90%</w:t>
            </w:r>
          </w:p>
        </w:tc>
        <w:tc>
          <w:tcPr>
            <w:tcW w:w="1732" w:type="dxa"/>
          </w:tcPr>
          <w:p w:rsidR="002A4DF9" w:rsidRDefault="00365F96">
            <w:r>
              <w:t>50-70%</w:t>
            </w:r>
          </w:p>
        </w:tc>
        <w:tc>
          <w:tcPr>
            <w:tcW w:w="1732" w:type="dxa"/>
          </w:tcPr>
          <w:p w:rsidR="002A4DF9" w:rsidRDefault="00365F96">
            <w:r>
              <w:t>Менее 50%</w:t>
            </w:r>
          </w:p>
        </w:tc>
        <w:tc>
          <w:tcPr>
            <w:tcW w:w="2201" w:type="dxa"/>
          </w:tcPr>
          <w:p w:rsidR="002A4DF9" w:rsidRDefault="002A4DF9"/>
        </w:tc>
      </w:tr>
      <w:tr w:rsidR="002A4DF9">
        <w:trPr>
          <w:trHeight w:val="435"/>
        </w:trPr>
        <w:tc>
          <w:tcPr>
            <w:tcW w:w="2863" w:type="dxa"/>
          </w:tcPr>
          <w:p w:rsidR="002A4DF9" w:rsidRDefault="00365F96">
            <w:r>
              <w:t>Ра СО2</w:t>
            </w:r>
          </w:p>
        </w:tc>
        <w:tc>
          <w:tcPr>
            <w:tcW w:w="1560" w:type="dxa"/>
          </w:tcPr>
          <w:p w:rsidR="002A4DF9" w:rsidRDefault="00365F96">
            <w:r>
              <w:t>&lt;35 мм рт ст.</w:t>
            </w:r>
          </w:p>
        </w:tc>
        <w:tc>
          <w:tcPr>
            <w:tcW w:w="1732" w:type="dxa"/>
          </w:tcPr>
          <w:p w:rsidR="002A4DF9" w:rsidRDefault="00365F96">
            <w:r>
              <w:t>&lt;35-40 мм рт ст.</w:t>
            </w:r>
          </w:p>
        </w:tc>
        <w:tc>
          <w:tcPr>
            <w:tcW w:w="1732" w:type="dxa"/>
          </w:tcPr>
          <w:p w:rsidR="002A4DF9" w:rsidRDefault="00365F96">
            <w:r>
              <w:t>&gt;40 мм рт ст.</w:t>
            </w:r>
          </w:p>
        </w:tc>
        <w:tc>
          <w:tcPr>
            <w:tcW w:w="2201" w:type="dxa"/>
          </w:tcPr>
          <w:p w:rsidR="002A4DF9" w:rsidRDefault="002A4DF9"/>
        </w:tc>
      </w:tr>
      <w:tr w:rsidR="002A4DF9">
        <w:trPr>
          <w:trHeight w:val="347"/>
        </w:trPr>
        <w:tc>
          <w:tcPr>
            <w:tcW w:w="2863" w:type="dxa"/>
          </w:tcPr>
          <w:p w:rsidR="002A4DF9" w:rsidRDefault="00365F96">
            <w:r>
              <w:rPr>
                <w:lang w:val="en-US"/>
              </w:rPr>
              <w:t>S</w:t>
            </w:r>
            <w:r>
              <w:t xml:space="preserve">аО2 </w:t>
            </w:r>
          </w:p>
        </w:tc>
        <w:tc>
          <w:tcPr>
            <w:tcW w:w="1560" w:type="dxa"/>
          </w:tcPr>
          <w:p w:rsidR="002A4DF9" w:rsidRDefault="00365F96">
            <w:r>
              <w:t>&gt;95%</w:t>
            </w:r>
          </w:p>
        </w:tc>
        <w:tc>
          <w:tcPr>
            <w:tcW w:w="1732" w:type="dxa"/>
          </w:tcPr>
          <w:p w:rsidR="002A4DF9" w:rsidRDefault="00365F96">
            <w:r>
              <w:t>90-95%</w:t>
            </w:r>
          </w:p>
        </w:tc>
        <w:tc>
          <w:tcPr>
            <w:tcW w:w="1732" w:type="dxa"/>
          </w:tcPr>
          <w:p w:rsidR="002A4DF9" w:rsidRDefault="00365F96">
            <w:r>
              <w:t>&lt;90%</w:t>
            </w:r>
          </w:p>
        </w:tc>
        <w:tc>
          <w:tcPr>
            <w:tcW w:w="2201" w:type="dxa"/>
          </w:tcPr>
          <w:p w:rsidR="002A4DF9" w:rsidRDefault="002A4DF9"/>
        </w:tc>
      </w:tr>
      <w:tr w:rsidR="002A4DF9">
        <w:trPr>
          <w:cantSplit/>
          <w:trHeight w:val="1950"/>
        </w:trPr>
        <w:tc>
          <w:tcPr>
            <w:tcW w:w="2863" w:type="dxa"/>
          </w:tcPr>
          <w:p w:rsidR="002A4DF9" w:rsidRDefault="00365F96">
            <w:r>
              <w:t>Объем бронхоспазмолитической терапии в последние сутки, особенно в последние 4-6 часов</w:t>
            </w:r>
          </w:p>
        </w:tc>
        <w:tc>
          <w:tcPr>
            <w:tcW w:w="3292" w:type="dxa"/>
            <w:gridSpan w:val="2"/>
          </w:tcPr>
          <w:p w:rsidR="002A4DF9" w:rsidRDefault="00365F96">
            <w:r>
              <w:t>Бронхоспазмолитическая терапия не проводилась или использовались низкие/средние дозы препаратов</w:t>
            </w:r>
          </w:p>
        </w:tc>
        <w:tc>
          <w:tcPr>
            <w:tcW w:w="3933" w:type="dxa"/>
            <w:gridSpan w:val="2"/>
          </w:tcPr>
          <w:p w:rsidR="002A4DF9" w:rsidRDefault="00365F96">
            <w:r>
              <w:t>Использовались высокие дозы препаратов. Возможна передозировка адреномиметиков и/или теофиллина</w:t>
            </w:r>
          </w:p>
        </w:tc>
      </w:tr>
    </w:tbl>
    <w:p w:rsidR="002A4DF9" w:rsidRDefault="002A4DF9">
      <w:pPr>
        <w:pStyle w:val="5"/>
      </w:pPr>
    </w:p>
    <w:p w:rsidR="002A4DF9" w:rsidRDefault="002A4DF9">
      <w:pPr>
        <w:jc w:val="center"/>
      </w:pPr>
    </w:p>
    <w:p w:rsidR="002A4DF9" w:rsidRDefault="002A4DF9">
      <w:pPr>
        <w:jc w:val="center"/>
      </w:pPr>
    </w:p>
    <w:p w:rsidR="002A4DF9" w:rsidRDefault="002A4DF9"/>
    <w:p w:rsidR="002A4DF9" w:rsidRDefault="002A4DF9"/>
    <w:p w:rsidR="002A4DF9" w:rsidRDefault="002A4DF9">
      <w:pPr>
        <w:rPr>
          <w:color w:val="000000"/>
        </w:rPr>
      </w:pPr>
      <w:bookmarkStart w:id="0" w:name="_GoBack"/>
      <w:bookmarkEnd w:id="0"/>
    </w:p>
    <w:sectPr w:rsidR="002A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C2DA3"/>
    <w:multiLevelType w:val="hybridMultilevel"/>
    <w:tmpl w:val="839C8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253B8"/>
    <w:multiLevelType w:val="hybridMultilevel"/>
    <w:tmpl w:val="E4B82B82"/>
    <w:lvl w:ilvl="0" w:tplc="9476DCE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45CB43D9"/>
    <w:multiLevelType w:val="hybridMultilevel"/>
    <w:tmpl w:val="BB505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AB6CF8"/>
    <w:multiLevelType w:val="hybridMultilevel"/>
    <w:tmpl w:val="C8BED9C8"/>
    <w:lvl w:ilvl="0" w:tplc="BCD493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6173B8"/>
    <w:multiLevelType w:val="hybridMultilevel"/>
    <w:tmpl w:val="BFE8B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7948E8"/>
    <w:multiLevelType w:val="hybridMultilevel"/>
    <w:tmpl w:val="CD003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300370"/>
    <w:multiLevelType w:val="hybridMultilevel"/>
    <w:tmpl w:val="98602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F96"/>
    <w:rsid w:val="002A4DF9"/>
    <w:rsid w:val="00365F96"/>
    <w:rsid w:val="0037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186BC-8DB7-4500-9AC3-D953C392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</w:rPr>
  </w:style>
  <w:style w:type="paragraph" w:styleId="20">
    <w:name w:val="Body Text 2"/>
    <w:basedOn w:val="a"/>
    <w:semiHidden/>
    <w:pPr>
      <w:jc w:val="center"/>
    </w:pPr>
  </w:style>
  <w:style w:type="paragraph" w:styleId="30">
    <w:name w:val="Body Text 3"/>
    <w:basedOn w:val="a"/>
    <w:semiHidden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3491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Определение неотложных состояний при БА у детей</vt:lpstr>
    </vt:vector>
  </TitlesOfParts>
  <Company>Home</Company>
  <LinksUpToDate>false</LinksUpToDate>
  <CharactersWithSpaces>23346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неотложных состояний при БА у детей</dc:title>
  <dc:subject/>
  <dc:creator>Dmitriy Romancev</dc:creator>
  <cp:keywords/>
  <dc:description/>
  <cp:lastModifiedBy>admin</cp:lastModifiedBy>
  <cp:revision>2</cp:revision>
  <cp:lastPrinted>2001-11-12T08:09:00Z</cp:lastPrinted>
  <dcterms:created xsi:type="dcterms:W3CDTF">2014-04-18T17:35:00Z</dcterms:created>
  <dcterms:modified xsi:type="dcterms:W3CDTF">2014-04-18T17:35:00Z</dcterms:modified>
</cp:coreProperties>
</file>