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  <w:r w:rsidRPr="00E309A7">
        <w:rPr>
          <w:b/>
          <w:sz w:val="28"/>
          <w:szCs w:val="30"/>
        </w:rPr>
        <w:t>Введение</w:t>
      </w:r>
    </w:p>
    <w:p w:rsidR="00E309A7" w:rsidRPr="00E309A7" w:rsidRDefault="00E309A7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Говоря о "российской социологии", мы имеем в виду Россию не столько как географическое, сколько как историческое, социокультурное понятие, некое социокультурное единство. Речь идет о социологии, как она развивалась на российской почве во второй половине XIX - первой четверти XX в. в качестве ответа на потребности страны, представляющей собою особый цивилизационно - культурный ареал. </w:t>
      </w:r>
    </w:p>
    <w:p w:rsidR="003E13D3" w:rsidRPr="00E309A7" w:rsidRDefault="00E309A7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  <w:r w:rsidRPr="00E309A7">
        <w:rPr>
          <w:b/>
          <w:sz w:val="28"/>
          <w:szCs w:val="30"/>
        </w:rPr>
        <w:br w:type="page"/>
      </w:r>
      <w:r w:rsidR="003E13D3" w:rsidRPr="00E309A7">
        <w:rPr>
          <w:b/>
          <w:sz w:val="28"/>
          <w:szCs w:val="30"/>
        </w:rPr>
        <w:t xml:space="preserve">Об истории </w:t>
      </w:r>
      <w:r w:rsidR="009A261C">
        <w:rPr>
          <w:b/>
          <w:sz w:val="28"/>
          <w:szCs w:val="30"/>
        </w:rPr>
        <w:t>р</w:t>
      </w:r>
      <w:r w:rsidR="003E13D3" w:rsidRPr="00E309A7">
        <w:rPr>
          <w:b/>
          <w:sz w:val="28"/>
          <w:szCs w:val="30"/>
        </w:rPr>
        <w:t>оссийской социологии</w:t>
      </w:r>
    </w:p>
    <w:p w:rsidR="00E309A7" w:rsidRPr="00E309A7" w:rsidRDefault="00E309A7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Чаще всего история социологии излагается на основе двух вариантов: анализ взглядов различных теоретиков либо анализ направлений или традиций. Но проблема в том, что те или иные идеи обычно выдвигаются теоретиком в рамках определенной традиции (парадигмы). С другой стороны, сам социолог, выдвинув определенную концепцию, может стать "традицией", "школой".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Поэтому мы попытались наложить друг на друга оба подхода, а именно раскрыть традиции через изложение позиций теоретиков, которые сами же эти традиции и создавали. Полагаю, что это особенно важно для истории российской социологии, где за исторически короткий промежуток времени в той или иной форме проявились все ключевые социологические традиции.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Что касается другой проблемы, то она конкретизируется серией вопросов: с какой даты начинается социология? кого можно считать ее основателями? </w:t>
      </w:r>
      <w:r w:rsidR="00E309A7">
        <w:rPr>
          <w:sz w:val="28"/>
          <w:szCs w:val="30"/>
        </w:rPr>
        <w:t>К</w:t>
      </w:r>
      <w:r w:rsidRPr="00E309A7">
        <w:rPr>
          <w:sz w:val="28"/>
          <w:szCs w:val="30"/>
        </w:rPr>
        <w:t>акое при этом определение социологии применять в качестве операционального? И именно поэтому в пособии, к тому же посвященном теоретической социологии, мы не можем обойти молчанием социально-филос</w:t>
      </w:r>
      <w:r w:rsidR="00E309A7">
        <w:rPr>
          <w:sz w:val="28"/>
          <w:szCs w:val="30"/>
        </w:rPr>
        <w:t>офские подходы ряда мыслителей.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Так, мы подробно останавливаемся на социальных концепциях религиозных философов, </w:t>
      </w:r>
      <w:r w:rsidR="00E309A7">
        <w:rPr>
          <w:sz w:val="28"/>
          <w:szCs w:val="30"/>
        </w:rPr>
        <w:t>д</w:t>
      </w:r>
      <w:r w:rsidRPr="00E309A7">
        <w:rPr>
          <w:sz w:val="28"/>
          <w:szCs w:val="30"/>
        </w:rPr>
        <w:t>екларативно</w:t>
      </w:r>
      <w:r w:rsidR="00E309A7">
        <w:rPr>
          <w:sz w:val="28"/>
          <w:szCs w:val="30"/>
        </w:rPr>
        <w:t xml:space="preserve"> </w:t>
      </w:r>
      <w:r w:rsidRPr="00E309A7">
        <w:rPr>
          <w:sz w:val="28"/>
          <w:szCs w:val="30"/>
        </w:rPr>
        <w:t xml:space="preserve">антисоциологичных, но на самом деле, как показывает последующая история, закладывавших основы современной социологии.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Отмеченные черты и особенности российской общественной мысли показывают, что ключевое положение в ней занимает </w:t>
      </w:r>
      <w:r w:rsidRPr="00E309A7">
        <w:rPr>
          <w:iCs/>
          <w:sz w:val="28"/>
          <w:szCs w:val="30"/>
        </w:rPr>
        <w:t xml:space="preserve">проблема человека, </w:t>
      </w:r>
      <w:r w:rsidR="00E309A7">
        <w:rPr>
          <w:sz w:val="28"/>
          <w:szCs w:val="30"/>
        </w:rPr>
        <w:t>она внутренне антропологична.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Отсюда популярность идеи "нового человека", опасность которой была осознана слишком поздно. Отсюда же тенденция этизации социологии, вплоть до полного отождествления этического и социолог</w:t>
      </w:r>
      <w:r w:rsidR="00E309A7">
        <w:rPr>
          <w:sz w:val="28"/>
          <w:szCs w:val="30"/>
        </w:rPr>
        <w:t>ического рассмотрения общества.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0"/>
        </w:rPr>
      </w:pPr>
      <w:r w:rsidRPr="00E309A7">
        <w:rPr>
          <w:b/>
          <w:bCs/>
          <w:sz w:val="28"/>
          <w:szCs w:val="30"/>
        </w:rPr>
        <w:t>Проблематика «счастья» как объект исследования в дореволюционной российской социологии</w:t>
      </w:r>
    </w:p>
    <w:p w:rsidR="00E309A7" w:rsidRDefault="00E309A7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Проблематика «счастья» в отечественной социологии развернулась вокруг вышедших в 1892 году двух томов «Оснований этики» Г. Спенсера, английского позитивиста, пытавшегося с научной позици</w:t>
      </w:r>
      <w:r w:rsidR="00E309A7">
        <w:rPr>
          <w:sz w:val="28"/>
          <w:szCs w:val="30"/>
        </w:rPr>
        <w:t>и раскрыть категорию «счастья».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Задача этики, по мнению Спенсеру, состояла в том, чтобы вывести из законов жизни правила, по которым стало бы возможно определить, какие виды индивидуального поведения стремятся к счастью, а какие нет. С научной точки зрения, этика - это наука, о поведении людей, разнообразные деятельности которых доставляют удовольствие во всех проявлениях</w:t>
      </w:r>
      <w:r w:rsidR="00E309A7">
        <w:rPr>
          <w:sz w:val="28"/>
          <w:szCs w:val="30"/>
        </w:rPr>
        <w:t>, если они соответствуют норме.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Этика, то есть наука о хорошем и плохом поведении, должна поощрять все, что способствует удовлетворению человеческих потребностей и запр</w:t>
      </w:r>
      <w:r w:rsidR="00E309A7">
        <w:rPr>
          <w:sz w:val="28"/>
          <w:szCs w:val="30"/>
        </w:rPr>
        <w:t>ещать все, что им противоречит.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Г.Спенсер считал, что все этические системы, которые ставят главной целью добро, право, обязанность оказываются дополнительными к тем, которые ставят главными целями благоденствие, удовольствие и счастье. В итоге, он пришёл к выводу, что конечная цель любой этическ</w:t>
      </w:r>
      <w:r w:rsidR="00E309A7">
        <w:rPr>
          <w:sz w:val="28"/>
          <w:szCs w:val="30"/>
        </w:rPr>
        <w:t>ой системы – это счастье людей.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Именно вокруг этих положений в России ХIХ века развернулась острая полемика.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Соколова и Линицкий не приняли подобные положения Спенсера и выступили с жёсткой критикой, где обвинили Спенсера в преследовании грубых компромиссов между объективной наукой, которая только входила в моду того времени, и религией. В этом компромиссе реальное значение придавалось лишь одним низким желаниям, требования более высокого порядка использовались, чтобы п</w:t>
      </w:r>
      <w:r w:rsidR="00E309A7">
        <w:rPr>
          <w:sz w:val="28"/>
          <w:szCs w:val="30"/>
        </w:rPr>
        <w:t>ридать первым смягченную форму.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«Спенсер постоянно говорил о компромиссах, но, в сущности, он ничего нового не сказал, не новую систему нравственности он открыл, а безнравственность он противопоставил нравственности религиозной». Теория счастья Спенсера самоубийственна, так как никто не может предвидеть и рассчитать каждый раз приятность или неприятность посту</w:t>
      </w:r>
      <w:r w:rsidR="00E309A7">
        <w:rPr>
          <w:sz w:val="28"/>
          <w:szCs w:val="30"/>
        </w:rPr>
        <w:t>пка со всеми его последствиями.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«Счастье есть понятие чисто индивидуальное и как таковое ничего определенного в себе не заключает. Не может быть определенного образа действий для достижения счастья, так как оно само по себе неопределенно».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В. Беккер пытался развить идеи Спенсера, он считал необходимо найти закон достижения счастья людей. Личная жизнь людей складывалась из физиологических и биологических процессов зарождения и удовлетворения потребностей; социальная жизнь также складывается из появления и удовлетворения социальных потребностей.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Необходимо установить закон, по которому выделяется и устанавливается строй, с помощью которого люди само приспосабливаются к удовлетворению совместных потребностей и получают от этого удовольствие.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В «Основаниях этики», Спенсер четко определил, что процессы, формирующие человека в соответствии с потребностями жизни, делают их выполнение источником удовольствия, а естественный ход вещей, который идёт к системе наибольшего производства, упраздняет желания, ко</w:t>
      </w:r>
      <w:r w:rsidR="00E309A7">
        <w:rPr>
          <w:sz w:val="28"/>
          <w:szCs w:val="30"/>
        </w:rPr>
        <w:t>торые невозможно удовлетворить.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Таким образом, путем при</w:t>
      </w:r>
      <w:r w:rsidR="00E309A7">
        <w:rPr>
          <w:sz w:val="28"/>
          <w:szCs w:val="30"/>
        </w:rPr>
        <w:t>способления получается счастье.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Д.Львов попытался объективно рассмотреть эти две категории. Если жизнь в вечном потоке эволюции есть постоянный процесс приспособления, который сопровождается чувством удовольствия, то с другой стороны, приспособиться к чему-нибудь можно тогда, когда ощущается в этом потребность удовлетворения, которая в свою очередь, возникает</w:t>
      </w:r>
      <w:r w:rsidR="00E309A7">
        <w:rPr>
          <w:sz w:val="28"/>
          <w:szCs w:val="30"/>
        </w:rPr>
        <w:t xml:space="preserve"> из-за расстройства равновесия.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Восстановление равновесия будет сказываться, как страдания, следовательно, в самом процессе развития даны два необходимые и параллельные состояния: удовольствия и страдания. Они же являются результатом процесса развития, но в то</w:t>
      </w:r>
      <w:r w:rsidR="00E309A7">
        <w:rPr>
          <w:sz w:val="28"/>
          <w:szCs w:val="30"/>
        </w:rPr>
        <w:t xml:space="preserve"> же время служат его стимулами.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Из этого можно сделать утверждение, что пока существует мир, будут существовать удовольствие и страдание, приятное и неприятное, счастье и несчастье. Соглашаясь с тем, что удовольствие, по своей сущности, есть нечто неопределенное, он пришел к выводу, что худшее средство для достижения сча</w:t>
      </w:r>
      <w:r w:rsidR="00E309A7">
        <w:rPr>
          <w:sz w:val="28"/>
          <w:szCs w:val="30"/>
        </w:rPr>
        <w:t>стья, есть поиск этого счастья.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«Если каждый человек понимает свое счастье по-своему, то, как же он будет понимать счастье других людей и счастье всего человечества? Если он не знает где и как найти свое счастье, каким образом он будет искать его другим людям и вообще всем? Следовательно, чем искреннее и решительнее будет действовать искатель общего счастья, тем положение де</w:t>
      </w:r>
      <w:r w:rsidR="00E309A7">
        <w:rPr>
          <w:sz w:val="28"/>
          <w:szCs w:val="30"/>
        </w:rPr>
        <w:t>л будет рискованнее и опаснее».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Соколова рассматривала счастье, как временное состояние сознания, которое не должно быть целью человеческой деятельности. Счастье нельзя считать за критерий совершенства, определенное совершенство человека не гарантировало ему особое счастье и удачу в жизни, часто даже наоборот, идеи торжествовали, а создавшие их, люди, умирали. Критерием совершенства могла быть только степень приближения к идеалу, который ей предполагался</w:t>
      </w:r>
      <w:r w:rsidR="00E309A7">
        <w:rPr>
          <w:sz w:val="28"/>
          <w:szCs w:val="30"/>
        </w:rPr>
        <w:t xml:space="preserve"> один – это Бог.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Сопровождается ли это приближение к идеалу счастьем или бедствием – не имело значения, так как другого пути нет. В итоге, с точки зрения Спенсера, осталось неизвестным, что такое счастье, справедливость и откуда возникают нравственные чув</w:t>
      </w:r>
      <w:r w:rsidR="00E309A7">
        <w:rPr>
          <w:sz w:val="28"/>
          <w:szCs w:val="30"/>
        </w:rPr>
        <w:t>ства.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Как можно видеть из приведённых выше мнений, для российских социологов ХIХ столетия эффект страдания был наиболее важен, чем принцип счастья, страдания не во имя себя, а во имя других. Здесь наблюдался тот случай, когда человечество бросалось из крайности в крайность; русские социологи в одну – страдание и самоотречение, а американцы и европейцы в другу</w:t>
      </w:r>
      <w:r w:rsidR="00E309A7">
        <w:rPr>
          <w:sz w:val="28"/>
          <w:szCs w:val="30"/>
        </w:rPr>
        <w:t>ю – удовольствие и наслаждение.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Как показала практика идеалы западного общества оказались более применимы в реальной жизни, чем идеалы дореволюционного российского общества, но тем не менее и эти идеалы не являются высшей ценностью в современном по</w:t>
      </w:r>
      <w:r w:rsidR="00E309A7">
        <w:rPr>
          <w:sz w:val="28"/>
          <w:szCs w:val="30"/>
        </w:rPr>
        <w:t>нимании проблематики «счастья».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Собственное страдание даже во имя других не принесло счастья, ни отдельному человеку, ни обществу в целом, западные общества более успешны, но внутренние психологические противоречия всё ещё остаются у граждан этого общества. В целом сам вопрос о природе «счастья» до сих пор не раскрыт, и оно понимается каждым по своему или не понимается вообще.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  <w:r w:rsidRPr="00E309A7">
        <w:rPr>
          <w:b/>
          <w:bCs/>
          <w:sz w:val="28"/>
          <w:szCs w:val="30"/>
        </w:rPr>
        <w:t>Религиозно-традиционалистские основания социальных идей русских ко</w:t>
      </w:r>
      <w:r w:rsidR="00E309A7" w:rsidRPr="00E309A7">
        <w:rPr>
          <w:b/>
          <w:bCs/>
          <w:sz w:val="28"/>
          <w:szCs w:val="30"/>
        </w:rPr>
        <w:t>нсерваторов XIX – начала XX вв.</w:t>
      </w:r>
    </w:p>
    <w:p w:rsidR="00E309A7" w:rsidRDefault="00E309A7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Русский консерватизм XIX столетия был в значительной степени новым направлением в отечественной социально-политической мысли. Тем не менее, основы его теоретической базы уходят корнями в русское средневековье.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Так, если вплоть до XVIII в. основные консервативные постулаты органично вписывались в жизнь феодального государства, то с началом петровских преобразований, объективных социально-экономических изменений и последовавшим за ними распространением в России идей Просвещения принципы консерватизма перестали быть безусловными ценностями.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В связи с этим закономерно, как реакция на вышеуказанные процессы, в русском обществе зародилась политическая сила, отстаивающая традиционные основы его жизни. Этой силой стал русский политический консерватизм XIX столетия, который, оставаясь явлением достаточно неоднородным, имел систему принципов консервативного типа социального и политического мышления.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К таковым относятся: следование традиции, антирационализм и антииндивидуализм, культ религии и Церкви, культ патриотизма, государственного порядка, отрицание революций, принцип осторожности перемен, необходимость социальной иерархии.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На наш взгляд, нельзя однозначно утверждать безусловную реакционность консервативных идей того периода, так как, отстаивая традиционные бытовые и духовно-нравственные ценности, русские мыслители-консерваторы XIX века (Н.Я. Данилевский, К.Н. Леонтьев, М.Н. Катков, К.П. Победоносцев и др.) никогда не настаивали на сохранении крепостного права и других пережитков феодализма.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Оставаясь сторонниками православного самодержавия и будучи в различной степени антизападниками, теоретики русского консерватизма выступали за умеренные, адаптированные к отечественным реалиям, изменения во всех областях общественной жизни (вплоть до консервативного реформирования Церкви), однако редко предлагали конкретную программу действий. Несмотря на это, актуальность вопросов, поставленных мыслителями-консерваторами XIX столетия, и сегодня не вызывает сомнения. Большинство проблем, представленных в трудах последних, до сих пор не разрешены, а потому и для современных отечественных условий некоторые идеи консерваторов указанного периода во многом</w:t>
      </w:r>
      <w:r w:rsidR="009F5BDF">
        <w:rPr>
          <w:sz w:val="28"/>
          <w:szCs w:val="30"/>
        </w:rPr>
        <w:t xml:space="preserve"> звучат более чем своевременно.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В начале XX столетия четко выделились два направления в русской консервативной мысли: правое и либеральное. Первое из них, наиболее ярко представленное в трудах Л.А.Тихомирова и практической деятельности монархических союзов и организаций, в итоге было в значительной степени маргинализирован</w:t>
      </w:r>
      <w:r w:rsidR="009F5BDF">
        <w:rPr>
          <w:sz w:val="28"/>
          <w:szCs w:val="30"/>
        </w:rPr>
        <w:t>о.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Второе (либеральный консерватизм) не получило должного внимания и понимания со стороны интеллигенции, к которой было обращено. Вершиной данного направления в русском консерватизме стало веховство, связанное с именами таких мыслителей, как: П.Б.</w:t>
      </w:r>
      <w:r w:rsidR="005A09FD">
        <w:rPr>
          <w:sz w:val="28"/>
          <w:szCs w:val="30"/>
        </w:rPr>
        <w:t xml:space="preserve"> </w:t>
      </w:r>
      <w:r w:rsidRPr="00E309A7">
        <w:rPr>
          <w:sz w:val="28"/>
          <w:szCs w:val="30"/>
        </w:rPr>
        <w:t>Струве, С.Л.</w:t>
      </w:r>
      <w:r w:rsidR="005A09FD">
        <w:rPr>
          <w:sz w:val="28"/>
          <w:szCs w:val="30"/>
        </w:rPr>
        <w:t xml:space="preserve"> </w:t>
      </w:r>
      <w:r w:rsidRPr="00E309A7">
        <w:rPr>
          <w:sz w:val="28"/>
          <w:szCs w:val="30"/>
        </w:rPr>
        <w:t>Франк, С.Н.</w:t>
      </w:r>
      <w:r w:rsidR="005A09FD">
        <w:rPr>
          <w:sz w:val="28"/>
          <w:szCs w:val="30"/>
        </w:rPr>
        <w:t xml:space="preserve"> </w:t>
      </w:r>
      <w:r w:rsidRPr="00E309A7">
        <w:rPr>
          <w:sz w:val="28"/>
          <w:szCs w:val="30"/>
        </w:rPr>
        <w:t>Булгаков, П.И.</w:t>
      </w:r>
      <w:r w:rsidR="005A09FD">
        <w:rPr>
          <w:sz w:val="28"/>
          <w:szCs w:val="30"/>
        </w:rPr>
        <w:t xml:space="preserve"> </w:t>
      </w:r>
      <w:r w:rsidRPr="00E309A7">
        <w:rPr>
          <w:sz w:val="28"/>
          <w:szCs w:val="30"/>
        </w:rPr>
        <w:t xml:space="preserve">Новгородцев и некоторых других деятелей.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На наш взгляд, можно согласиться с М.А. Колеровым, утверждавшим что «веховству было отведено своего рода итоговое положение в затянувшемся споре консерваторов с либералами». Однако хотелось бы добавить: споре, в котором победу одержали радикалы.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Русские консерваторы нередко игнорировали объективно сложившиеся общественные изменения, идеализируя социальную структуру современного им российского общества. При этом консерваторы, на наш взгляд, совершенно справедливо отстаивали необходимость сохранения уважения к традициям, духовно-нравственных основ русского общества, патриотического воспитания.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Одной из органических черт русского консерватизма является его православность, в связи с чем в большинстве теоретических построений его идеологов можно отметить такие принципы, как: главенство внутреннего социального содержания над формой политического строя, религиозное понимание сущности монархии, эсхато</w:t>
      </w:r>
      <w:r w:rsidR="002C65F1">
        <w:rPr>
          <w:sz w:val="28"/>
          <w:szCs w:val="30"/>
        </w:rPr>
        <w:t>логическое отношение к истории.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Безусловно, сегодня сложно найти в русском консерватизме XIX – начала XX вв. четкую социально-экономическую парадигму для современной России, однако нельзя не признать весомый вклад русских мыслителей-консерваторов, сделанный в формирование отечественной национально-государственной идеи, оформление которой еще предстоит.</w:t>
      </w:r>
    </w:p>
    <w:p w:rsidR="003E13D3" w:rsidRPr="00687E63" w:rsidRDefault="00687E6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0"/>
        </w:rPr>
      </w:pPr>
      <w:r>
        <w:rPr>
          <w:bCs/>
          <w:sz w:val="28"/>
          <w:szCs w:val="30"/>
        </w:rPr>
        <w:br w:type="page"/>
      </w:r>
      <w:r w:rsidR="003E13D3" w:rsidRPr="00687E63">
        <w:rPr>
          <w:b/>
          <w:bCs/>
          <w:sz w:val="28"/>
          <w:szCs w:val="30"/>
        </w:rPr>
        <w:t>Заключение</w:t>
      </w:r>
    </w:p>
    <w:p w:rsidR="00687E63" w:rsidRDefault="00687E6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Словосочетание "история российской социологии" даже и сегодня наверняка вызовет у кого - то сомнения. Ведь мы привыкли: социология - конечно же, только в Европе и США. Это - О. Конт, Э. Дюркгейм, Г. Зиммель, Т. Парсонс и т. д. А в России?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И все же российская социология как мощное течение общественной мысли была и оставила после себя богатейшее наследие, которое только в последние годы стало входить в научный оборот. </w:t>
      </w:r>
    </w:p>
    <w:p w:rsidR="003E13D3" w:rsidRPr="00E309A7" w:rsidRDefault="003E13D3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0"/>
        </w:rPr>
      </w:pPr>
      <w:r w:rsidRPr="00E309A7">
        <w:rPr>
          <w:sz w:val="28"/>
          <w:szCs w:val="30"/>
        </w:rPr>
        <w:t>Однако нельзя быть образованным человеком, не зная истории духовной культуры своего отечества. Истина, конечно, тривиальная, но напомнить ее все же стоит. К тому же социологическая наука - всегда дитя своего времени. Изучение истории социологии имеет не просто исторический интерес, это и изучение истории самого общества через модели его самопознания. И тем более это важно дл</w:t>
      </w:r>
      <w:r w:rsidR="00690F7F">
        <w:rPr>
          <w:sz w:val="28"/>
          <w:szCs w:val="30"/>
        </w:rPr>
        <w:t>я понимания сегодняшних реалий.</w:t>
      </w:r>
    </w:p>
    <w:p w:rsidR="003E13D3" w:rsidRPr="00690F7F" w:rsidRDefault="00690F7F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0"/>
        </w:rPr>
      </w:pPr>
      <w:r>
        <w:rPr>
          <w:bCs/>
          <w:sz w:val="28"/>
          <w:szCs w:val="30"/>
        </w:rPr>
        <w:br w:type="page"/>
      </w:r>
      <w:r w:rsidRPr="00690F7F">
        <w:rPr>
          <w:b/>
          <w:bCs/>
          <w:sz w:val="28"/>
          <w:szCs w:val="30"/>
        </w:rPr>
        <w:t>Список литературы</w:t>
      </w:r>
    </w:p>
    <w:p w:rsidR="00690F7F" w:rsidRPr="00E309A7" w:rsidRDefault="00690F7F" w:rsidP="00E309A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0"/>
        </w:rPr>
      </w:pPr>
    </w:p>
    <w:p w:rsidR="003E13D3" w:rsidRPr="00E309A7" w:rsidRDefault="003E13D3" w:rsidP="00690F7F">
      <w:pPr>
        <w:numPr>
          <w:ilvl w:val="0"/>
          <w:numId w:val="4"/>
        </w:numPr>
        <w:tabs>
          <w:tab w:val="clear" w:pos="175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Бердяев Н.А. Русская идея: основные проблемы русской мысли XIX века и начала XX века // Вопросы философии. - 2008. - № 1. </w:t>
      </w:r>
    </w:p>
    <w:p w:rsidR="003E13D3" w:rsidRPr="00E309A7" w:rsidRDefault="00690F7F" w:rsidP="00690F7F">
      <w:pPr>
        <w:numPr>
          <w:ilvl w:val="0"/>
          <w:numId w:val="4"/>
        </w:numPr>
        <w:tabs>
          <w:tab w:val="clear" w:pos="175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>
        <w:rPr>
          <w:sz w:val="28"/>
          <w:szCs w:val="30"/>
        </w:rPr>
        <w:t>Бочкарева В.</w:t>
      </w:r>
      <w:r w:rsidR="003E13D3" w:rsidRPr="00E309A7">
        <w:rPr>
          <w:sz w:val="28"/>
          <w:szCs w:val="30"/>
        </w:rPr>
        <w:t xml:space="preserve">И. Становление социологии в России: основные направления ее развития // Соц.-полит, журнал. - 2007. </w:t>
      </w:r>
    </w:p>
    <w:p w:rsidR="003E13D3" w:rsidRPr="00E309A7" w:rsidRDefault="00690F7F" w:rsidP="00690F7F">
      <w:pPr>
        <w:numPr>
          <w:ilvl w:val="0"/>
          <w:numId w:val="4"/>
        </w:numPr>
        <w:tabs>
          <w:tab w:val="clear" w:pos="175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>
        <w:rPr>
          <w:sz w:val="28"/>
          <w:szCs w:val="30"/>
        </w:rPr>
        <w:t>Голосенко И.</w:t>
      </w:r>
      <w:r w:rsidR="003E13D3" w:rsidRPr="00E309A7">
        <w:rPr>
          <w:sz w:val="28"/>
          <w:szCs w:val="30"/>
        </w:rPr>
        <w:t xml:space="preserve">А. Социология в дореволюционной России (науковедческие аспекты) //философские науки. - 2008. - № 1. </w:t>
      </w:r>
    </w:p>
    <w:p w:rsidR="003E13D3" w:rsidRPr="00E309A7" w:rsidRDefault="00690F7F" w:rsidP="00690F7F">
      <w:pPr>
        <w:numPr>
          <w:ilvl w:val="0"/>
          <w:numId w:val="4"/>
        </w:numPr>
        <w:tabs>
          <w:tab w:val="clear" w:pos="175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>
        <w:rPr>
          <w:sz w:val="28"/>
          <w:szCs w:val="30"/>
        </w:rPr>
        <w:t>Давыдов Ю.</w:t>
      </w:r>
      <w:r w:rsidR="003E13D3" w:rsidRPr="00E309A7">
        <w:rPr>
          <w:sz w:val="28"/>
          <w:szCs w:val="30"/>
        </w:rPr>
        <w:t>Н. Эволюция теоретической социологии XX века // Социологические исследования. - 2005. - №8.</w:t>
      </w:r>
    </w:p>
    <w:p w:rsidR="003E13D3" w:rsidRPr="00E309A7" w:rsidRDefault="00690F7F" w:rsidP="00690F7F">
      <w:pPr>
        <w:numPr>
          <w:ilvl w:val="0"/>
          <w:numId w:val="4"/>
        </w:numPr>
        <w:tabs>
          <w:tab w:val="clear" w:pos="175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>
        <w:rPr>
          <w:sz w:val="28"/>
          <w:szCs w:val="30"/>
        </w:rPr>
        <w:t>Кавелин К.</w:t>
      </w:r>
      <w:r w:rsidR="003E13D3" w:rsidRPr="00E309A7">
        <w:rPr>
          <w:sz w:val="28"/>
          <w:szCs w:val="30"/>
        </w:rPr>
        <w:t xml:space="preserve">Д.: между славянофильством и западничеством // В раздумьях о России (XIX век). - М., 2006. </w:t>
      </w:r>
    </w:p>
    <w:p w:rsidR="003E13D3" w:rsidRPr="00E309A7" w:rsidRDefault="003E13D3" w:rsidP="00690F7F">
      <w:pPr>
        <w:numPr>
          <w:ilvl w:val="0"/>
          <w:numId w:val="4"/>
        </w:numPr>
        <w:tabs>
          <w:tab w:val="clear" w:pos="175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Гросул В.Я., Итенберг Г.С., Твардовская В.А., Шацилло К.Ф., Эймонтова Р.Г. Русский консерватизм XIX столетия. Идеология и практика. М.: Прогресс-Традиция, 2008. </w:t>
      </w:r>
    </w:p>
    <w:p w:rsidR="003E13D3" w:rsidRPr="00E309A7" w:rsidRDefault="003E13D3" w:rsidP="00690F7F">
      <w:pPr>
        <w:numPr>
          <w:ilvl w:val="0"/>
          <w:numId w:val="4"/>
        </w:numPr>
        <w:tabs>
          <w:tab w:val="clear" w:pos="175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Гусев В. А. Русский консерватизм: основные направления и этапы развития. Тверь, 2004. </w:t>
      </w:r>
    </w:p>
    <w:p w:rsidR="003E13D3" w:rsidRPr="00E309A7" w:rsidRDefault="003E13D3" w:rsidP="00690F7F">
      <w:pPr>
        <w:numPr>
          <w:ilvl w:val="0"/>
          <w:numId w:val="4"/>
        </w:numPr>
        <w:tabs>
          <w:tab w:val="clear" w:pos="175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E309A7">
        <w:rPr>
          <w:sz w:val="28"/>
          <w:szCs w:val="30"/>
        </w:rPr>
        <w:t xml:space="preserve">Консерватизм в России и мире: прошлое и настоящее: Сборник научных трудов. Вып.1 / Под ред. А.Ю. Минакова. – Воронеж, 2007. </w:t>
      </w:r>
    </w:p>
    <w:p w:rsidR="00224BC1" w:rsidRPr="00E309A7" w:rsidRDefault="003E13D3" w:rsidP="00690F7F">
      <w:pPr>
        <w:numPr>
          <w:ilvl w:val="0"/>
          <w:numId w:val="4"/>
        </w:numPr>
        <w:tabs>
          <w:tab w:val="clear" w:pos="175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E309A7">
        <w:rPr>
          <w:sz w:val="28"/>
          <w:szCs w:val="30"/>
        </w:rPr>
        <w:t>Репников А.В. Консервативные концепции п</w:t>
      </w:r>
      <w:r w:rsidR="00690F7F">
        <w:rPr>
          <w:sz w:val="28"/>
          <w:szCs w:val="30"/>
        </w:rPr>
        <w:t>ереустройства России. М., 2007.</w:t>
      </w:r>
      <w:bookmarkStart w:id="0" w:name="_GoBack"/>
      <w:bookmarkEnd w:id="0"/>
    </w:p>
    <w:sectPr w:rsidR="00224BC1" w:rsidRPr="00E309A7" w:rsidSect="00E309A7">
      <w:headerReference w:type="even" r:id="rId7"/>
      <w:pgSz w:w="11907" w:h="16840" w:code="9"/>
      <w:pgMar w:top="1134" w:right="851" w:bottom="1134" w:left="1701" w:header="720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CA3" w:rsidRDefault="00B83CA3">
      <w:r>
        <w:separator/>
      </w:r>
    </w:p>
  </w:endnote>
  <w:endnote w:type="continuationSeparator" w:id="0">
    <w:p w:rsidR="00B83CA3" w:rsidRDefault="00B8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CA3" w:rsidRDefault="00B83CA3">
      <w:r>
        <w:separator/>
      </w:r>
    </w:p>
  </w:footnote>
  <w:footnote w:type="continuationSeparator" w:id="0">
    <w:p w:rsidR="00B83CA3" w:rsidRDefault="00B83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C25" w:rsidRDefault="00403C25" w:rsidP="003E13D3">
    <w:pPr>
      <w:pStyle w:val="a5"/>
      <w:framePr w:wrap="around" w:vAnchor="text" w:hAnchor="margin" w:xAlign="right" w:y="1"/>
      <w:rPr>
        <w:rStyle w:val="a7"/>
      </w:rPr>
    </w:pPr>
  </w:p>
  <w:p w:rsidR="00403C25" w:rsidRDefault="00403C25" w:rsidP="003E13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E0A4FE"/>
    <w:multiLevelType w:val="hybridMultilevel"/>
    <w:tmpl w:val="7986A6A2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A9D47FB"/>
    <w:multiLevelType w:val="hybridMultilevel"/>
    <w:tmpl w:val="68A02EE2"/>
    <w:lvl w:ilvl="0" w:tplc="FE022C44">
      <w:start w:val="1"/>
      <w:numFmt w:val="decimal"/>
      <w:lvlText w:val="%1."/>
      <w:lvlJc w:val="left"/>
      <w:pPr>
        <w:tabs>
          <w:tab w:val="num" w:pos="1750"/>
        </w:tabs>
        <w:ind w:left="175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88538A"/>
    <w:multiLevelType w:val="hybridMultilevel"/>
    <w:tmpl w:val="A14EAF4A"/>
    <w:lvl w:ilvl="0" w:tplc="FE022C44">
      <w:start w:val="1"/>
      <w:numFmt w:val="decimal"/>
      <w:lvlText w:val="%1."/>
      <w:lvlJc w:val="left"/>
      <w:pPr>
        <w:tabs>
          <w:tab w:val="num" w:pos="1750"/>
        </w:tabs>
        <w:ind w:left="175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>
    <w:nsid w:val="6FBAAB17"/>
    <w:multiLevelType w:val="hybridMultilevel"/>
    <w:tmpl w:val="0ED0368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3D3"/>
    <w:rsid w:val="00224BC1"/>
    <w:rsid w:val="002C65F1"/>
    <w:rsid w:val="002D37E7"/>
    <w:rsid w:val="003E13D3"/>
    <w:rsid w:val="00403C25"/>
    <w:rsid w:val="004B4C7F"/>
    <w:rsid w:val="005A09FD"/>
    <w:rsid w:val="00637269"/>
    <w:rsid w:val="00687E63"/>
    <w:rsid w:val="00690F7F"/>
    <w:rsid w:val="008B30E5"/>
    <w:rsid w:val="009A261C"/>
    <w:rsid w:val="009F5BDF"/>
    <w:rsid w:val="00B83CA3"/>
    <w:rsid w:val="00C20EEA"/>
    <w:rsid w:val="00E3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0F7EB4-BEF0-4F6C-AA5C-DF89BF41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E13D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Normal (Web)"/>
    <w:basedOn w:val="Default"/>
    <w:next w:val="Default"/>
    <w:uiPriority w:val="99"/>
    <w:rsid w:val="003E13D3"/>
    <w:rPr>
      <w:color w:val="auto"/>
    </w:rPr>
  </w:style>
  <w:style w:type="paragraph" w:customStyle="1" w:styleId="a4">
    <w:name w:val="Ломоносов_ВУЗ_мэйл"/>
    <w:basedOn w:val="Default"/>
    <w:next w:val="Default"/>
    <w:uiPriority w:val="99"/>
    <w:rsid w:val="003E13D3"/>
    <w:rPr>
      <w:color w:val="auto"/>
    </w:rPr>
  </w:style>
  <w:style w:type="paragraph" w:styleId="a5">
    <w:name w:val="header"/>
    <w:basedOn w:val="a"/>
    <w:link w:val="a6"/>
    <w:uiPriority w:val="99"/>
    <w:rsid w:val="003E1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3E13D3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C20E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20EE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ussr</Company>
  <LinksUpToDate>false</LinksUpToDate>
  <CharactersWithSpaces>14169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2014-02-23T17:23:00Z</dcterms:created>
  <dcterms:modified xsi:type="dcterms:W3CDTF">2014-02-23T17:23:00Z</dcterms:modified>
</cp:coreProperties>
</file>