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EDB" w:rsidRDefault="00EF4EDB">
      <w:pPr>
        <w:pStyle w:val="DefinitionList"/>
        <w:spacing w:before="100" w:after="100"/>
      </w:pPr>
      <w:r>
        <w:rPr>
          <w:b/>
        </w:rPr>
        <w:t>ЕСЛИ</w:t>
      </w:r>
      <w:r>
        <w:t xml:space="preserve"> о жизни и работах кого-либо из великих людей до нас дошли скудные сведения, то услужливое воображение легко заполняет недостающие пробелы в биографии, - и полная картина его жизни легко создается, к услугам читателей и „науки"; так случилось и с Гутенбергом. </w:t>
      </w:r>
    </w:p>
    <w:p w:rsidR="00EF4EDB" w:rsidRDefault="00585DBC">
      <w:pPr>
        <w:pStyle w:val="DefinitionList"/>
        <w:spacing w:before="100" w:after="100"/>
      </w:pPr>
      <w:r>
        <w:rPr>
          <w:noProof/>
          <w:snapToGrid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50pt;height:192pt;z-index:-251661824;mso-wrap-edited:f" wrapcoords="-108 0 -108 21516 21600 21516 21600 0 -108 0" o:allowincell="f">
            <v:imagedata r:id="rId4" o:title="guten"/>
            <w10:wrap type="tight"/>
          </v:shape>
        </w:pict>
      </w:r>
      <w:r w:rsidR="00EF4EDB">
        <w:t xml:space="preserve">При изложении деятельности Гутенберга мы вынуждены отбросить соблазнительные, ни на чем не основанные домыслы и ограничиться только материалом, данным современными Гутенбергу документами, изданными во время его жизни книгами и теми выводами, которые мы имеем право сделать, не нарушая строгой научности. </w:t>
      </w:r>
    </w:p>
    <w:p w:rsidR="00EF4EDB" w:rsidRDefault="00EF4EDB">
      <w:pPr>
        <w:pStyle w:val="DefinitionList"/>
        <w:spacing w:before="100" w:after="100"/>
      </w:pPr>
      <w:r>
        <w:rPr>
          <w:b/>
        </w:rPr>
        <w:t>Хенне (Иоганн) Генцфлейш фон-Зульгелох</w:t>
      </w:r>
      <w:r>
        <w:t xml:space="preserve"> (имя отца) родился в Майнце, происходя из старого дворянского рода этого города; про его мать мы знаем мало, и лишь приняв ее фамилию - </w:t>
      </w:r>
      <w:r>
        <w:rPr>
          <w:b/>
        </w:rPr>
        <w:t>Гутенберг</w:t>
      </w:r>
      <w:r>
        <w:t xml:space="preserve"> увековечил ее память. Годом его рождения считается условно и приблизительно - 1400 г.</w:t>
      </w:r>
    </w:p>
    <w:p w:rsidR="00EF4EDB" w:rsidRDefault="00EF4EDB">
      <w:pPr>
        <w:pStyle w:val="DefinitionList"/>
        <w:spacing w:before="100" w:after="100"/>
      </w:pPr>
      <w:r>
        <w:t xml:space="preserve">Мы ничего не знаем и о детских годах и об обучении Гутенберга; известно, что у него было несколько братьев и сестер (брат Конрад умер до 1424 г., брат Фриеле был жив еще в 1459 году; сестры, Берта и Гебеле, - монахини в монастыре св. Клары в Майнце). </w:t>
      </w:r>
    </w:p>
    <w:p w:rsidR="00EF4EDB" w:rsidRDefault="00EF4EDB">
      <w:pPr>
        <w:pStyle w:val="DefinitionList"/>
        <w:spacing w:before="100" w:after="100"/>
      </w:pPr>
      <w:r>
        <w:t>Род Генцфлейшей-Гутенбергов просуществовал до XX века; только 11 февраля 1922 года в Страсбурге, в возрасте 85 лет, умерла последняя из рода, Анна Фрейбург фон Мольсберг.</w:t>
      </w:r>
    </w:p>
    <w:p w:rsidR="00EF4EDB" w:rsidRDefault="00EF4EDB">
      <w:pPr>
        <w:pStyle w:val="DefinitionList"/>
        <w:spacing w:before="100" w:after="100"/>
      </w:pPr>
      <w:r>
        <w:t xml:space="preserve">В 1420 году, в результате неурядиц между дворянством и мещанством Майнца, многие представители дворянства, в том числе и семья Генцфлейшей-Гутенбергов, должны были покинуть город. С этого момента мы теряем нить сведений о Гутенберге до 1434 года, которым датирован документ, показывающий, что первый книгопечатник находился в это время в городе Страсбурге; затем он побывал в Майнце и вновь вернулся в Страсбург, где, очевидно, обосновался и, может быть, женился на некоей Анне. Где провел Гутенберг свою молодость до 1434 года - неизвестно; фантазия некоторых его биографов направляет его в эти годы и в Голландию, и в разные города Германии, и в Чехию. Достоверно лишь, что он поселился в Страсбурге без всяких средств к жизни и обладая познаниями в разных ремеслах. Здесь с ним вступили в компанию местные жители: </w:t>
      </w:r>
      <w:r>
        <w:rPr>
          <w:b/>
        </w:rPr>
        <w:t>Ганс Риффе</w:t>
      </w:r>
      <w:r>
        <w:t xml:space="preserve">, </w:t>
      </w:r>
      <w:r>
        <w:rPr>
          <w:b/>
        </w:rPr>
        <w:t>Андре Гейльман</w:t>
      </w:r>
      <w:r>
        <w:t xml:space="preserve"> и </w:t>
      </w:r>
      <w:r>
        <w:rPr>
          <w:b/>
        </w:rPr>
        <w:t>Андре Дритцен</w:t>
      </w:r>
      <w:r>
        <w:t xml:space="preserve">. Причем Гутенберг играл в товариществе главную роль, т. к. ему, по договору полагалась половина всех доходов, Дритцену - четверть и остальным двум компаньонам - по одной восьмой части. Доходов с чего? Этого мы в точности не знаем; в возникшем по поводу договоров, после смерти Дритцена, в 1438 году судебном процессе речь идет о выделке „зеркал" (Spiegein), но трудно сказать, были ли это зеркала из стекла или „Spiegel" - от немецкого названия лубочных книг с картинками. В процессе речь шла также о каком-то прессе, изготовленном "столяром Конрадом Заспахом, неизвестно для какой цели предназначенном. Говорили свидетели, что Гутенберг делал какие-то опыты втайне от компаньонов. Может быть, это были попытки печатания подвижными буквами? </w:t>
      </w:r>
    </w:p>
    <w:p w:rsidR="00EF4EDB" w:rsidRDefault="00EF4EDB">
      <w:pPr>
        <w:pStyle w:val="DefinitionList"/>
        <w:spacing w:before="100" w:after="100"/>
      </w:pPr>
      <w:r>
        <w:t xml:space="preserve">При раскопках, произведенных в 1856 году в подвале того дома в Майнце, где в 1450 году помещалась первая известная нам типография Гутенберга и Фуста, было найдено несколько обломков дерева, на одном из которых сохранилась надпись: I. MCDXLI. G - которую прочли как "1441, Иоганн Гутенберг". Реконструкция показала, что эти обломки могли быть остатками печатного пресса; если предположить, что ученые были далеки от излишнего увлечения, - то найдены, действительно, остатки пресса, на котором великий изобретатель мог делать опыты печатания, живя в Страсбурге, и который он затем перевез в Майнц. </w:t>
      </w:r>
    </w:p>
    <w:p w:rsidR="00EF4EDB" w:rsidRDefault="00EF4EDB">
      <w:pPr>
        <w:pStyle w:val="DefinitionList"/>
        <w:spacing w:before="100" w:after="100"/>
      </w:pPr>
      <w:r>
        <w:t xml:space="preserve">Гутенберг жил в Страсбурге на острове, в доме около монастыря св. Арбогаста; в 1444 году бродячая шайка арманьяков напала на Страсбург и разграбила как этот монастырь, так и прилегающие дома; вероятно, мастерская Гутенберга также была уничтожена. После этого вновь теряются следы Гутенберга почти до 1448 года, когда мы застаем его в родном городе - Майнце. </w:t>
      </w:r>
    </w:p>
    <w:p w:rsidR="00EF4EDB" w:rsidRDefault="00EF4EDB">
      <w:pPr>
        <w:pStyle w:val="DefinitionList"/>
        <w:spacing w:before="100" w:after="100"/>
      </w:pPr>
      <w:r>
        <w:t xml:space="preserve">Здесь Гутенберг всецело отдается работе по печатанию подвижными буквами; но у него нет денег, и он вынужден обратиться к богатому мещанину </w:t>
      </w:r>
      <w:r>
        <w:rPr>
          <w:b/>
        </w:rPr>
        <w:t>Иоанну Фусту</w:t>
      </w:r>
      <w:r>
        <w:t>, который в августе 1450 года дает Гутенбергу 800 золотых гульденов на оборудование типографии, с тем, что и все расходы по приобретению бумаги, красок, металлов несет Фуст, в сумме 300 гульденов ежегодно, за это Фуст получает 6%. По уговору, все доходы с предприятия делятся пополам между компаньонами. Но в 1452 году - вместо 300 гульденов ежегодно, Фуст дает в дело 800 гульденов одновременно, с тем, что в случае неуплаты всего долга (800+800=1600 гульденов+проценты) вся типография поступает в полную собственность Фуста.</w:t>
      </w:r>
    </w:p>
    <w:p w:rsidR="00EF4EDB" w:rsidRDefault="00585DBC">
      <w:pPr>
        <w:pStyle w:val="DefinitionList"/>
        <w:spacing w:before="100" w:after="100"/>
      </w:pPr>
      <w:r>
        <w:rPr>
          <w:noProof/>
          <w:snapToGrid/>
        </w:rPr>
        <w:pict>
          <v:shape id="_x0000_s1027" type="#_x0000_t75" style="position:absolute;left:0;text-align:left;margin-left:0;margin-top:0;width:150pt;height:201.75pt;z-index:-251660800;mso-wrap-edited:f" wrapcoords="-108 0 -108 21520 21600 21520 21600 0 -108 0" o:allowincell="f">
            <v:imagedata r:id="rId5" o:title="Shoff"/>
            <w10:wrap type="tight"/>
          </v:shape>
        </w:pict>
      </w:r>
      <w:r w:rsidR="00EF4EDB">
        <w:t xml:space="preserve">Работы в типографии идут успешно, и в дело принимается (в 1452 году) в качестве подмастерья молодой </w:t>
      </w:r>
      <w:r w:rsidR="00EF4EDB">
        <w:rPr>
          <w:b/>
        </w:rPr>
        <w:t>Петр Шеффер</w:t>
      </w:r>
      <w:r w:rsidR="00EF4EDB">
        <w:t xml:space="preserve">, из Гернсгейма, чрезвычайно способный человек, бывший в Парижском университете в 1449 году переписчиком (каллиграфом), быстро не только усваивающий во всем объеме искусство Гутенберга, но и вносящий, вероятно, усовершенствования. Фуст, считая более выгодным изгнать из дела Гутенберга, может быть, поссорившись с ним, предъявляет требование о возврате денег; но все полученные суммы вложены в дело, и Гутенберг вынужден снова предстать перед судом, который не считаясь, конечно, с моральными правами Гутенберга - решает дело в пользу Фуста, и 6 ноября 1455 года вся типография отнимается у Гутенберга и переходит в руки Фуста и Шеффера. В пользовании Гутенберга остается только один из комплектов отлитых шрифтов, принадлежав-ший Гутенбергу до компании с Фустом (которым печатались Донаты). </w:t>
      </w:r>
    </w:p>
    <w:p w:rsidR="00EF4EDB" w:rsidRDefault="00585DBC">
      <w:pPr>
        <w:pStyle w:val="DefinitionList"/>
        <w:spacing w:before="100" w:after="100"/>
      </w:pPr>
      <w:r>
        <w:rPr>
          <w:noProof/>
          <w:snapToGrid/>
        </w:rPr>
        <w:pict>
          <v:shape id="_x0000_s1028" type="#_x0000_t75" style="position:absolute;left:0;text-align:left;margin-left:0;margin-top:0;width:81.75pt;height:53.25pt;z-index:-251659776;mso-wrap-edited:f" wrapcoords="-198 0 -198 21296 21600 21296 21600 0 -198 0" o:allowincell="f">
            <v:imagedata r:id="rId6" o:title="marka_fusta"/>
            <w10:wrap type="tight"/>
          </v:shape>
        </w:pict>
      </w:r>
      <w:r w:rsidR="00EF4EDB">
        <w:t xml:space="preserve">Между тем как Фуст и Шеффер, успевший жениться на дочери Фуста - Христине, продолжают работы, начатые Гутенбергом, - гениальный изобретатель находит нового компаньона, майнцского синдика </w:t>
      </w:r>
      <w:r w:rsidR="00EF4EDB">
        <w:rPr>
          <w:b/>
        </w:rPr>
        <w:t>Конрада Гюмери</w:t>
      </w:r>
      <w:r w:rsidR="00EF4EDB">
        <w:t>, отливает новые шрифты и печатает новые книги.</w:t>
      </w:r>
    </w:p>
    <w:p w:rsidR="00EF4EDB" w:rsidRDefault="00EF4EDB">
      <w:pPr>
        <w:pStyle w:val="DefinitionList"/>
        <w:spacing w:before="100" w:after="100"/>
      </w:pPr>
      <w:r>
        <w:t>Так продолжалось до 1462 года; ревниво охраняя тайну нового искусства, обе типографии продолжали издательство. В 1462 году город Майнц вновь стал предметом междоусобий - на этот раз между графом Дитером фон Изенбургом, занимавшим кресло архиепископа в Майнце и попавшим в немилость папы, и графом Адольфом Нассауским, которому папа передал майнцское архиепископство.</w:t>
      </w:r>
    </w:p>
    <w:p w:rsidR="00EF4EDB" w:rsidRDefault="00EF4EDB">
      <w:pPr>
        <w:pStyle w:val="DefinitionList"/>
        <w:spacing w:before="100" w:after="100"/>
      </w:pPr>
      <w:r>
        <w:t xml:space="preserve">Обе типографии приняли участие в борьбе, выпуская воззвания, при чем Гутенберг был на стороне Адольфа. Последний, после осады города 28 октября 1462 года, вышел победителем; Майнц был подвергнут разграблению; типография Фуста и Шеффера была разгромлена. Гутенберг же, в благодарность за его поддержку при помощи печатного слова, был назначен с 1465 года на службу нового архиепископа и получал небольшой паек (каждый год - новое платье, двадцать мер зерна и два воза вина) и доступ к столу архиепископа в Эльтвилле, в двух часах езды от Майнца по р. Рейну; там жили некоторые его родственники. Двум из них, </w:t>
      </w:r>
      <w:r>
        <w:rPr>
          <w:b/>
        </w:rPr>
        <w:t>Генриху</w:t>
      </w:r>
      <w:r>
        <w:t xml:space="preserve"> и </w:t>
      </w:r>
      <w:r>
        <w:rPr>
          <w:b/>
        </w:rPr>
        <w:t>Николаю Бехтермюнце</w:t>
      </w:r>
      <w:r>
        <w:t>, Гутенберг передал в аренду свою типографию, перевезенную в это время в Эльтвилль, арендные же деньги шли на покрытие старого долга Конраду Гюмери.</w:t>
      </w:r>
    </w:p>
    <w:p w:rsidR="00EF4EDB" w:rsidRDefault="00EF4EDB">
      <w:pPr>
        <w:pStyle w:val="DefinitionList"/>
        <w:spacing w:before="100" w:after="100"/>
      </w:pPr>
      <w:r>
        <w:t xml:space="preserve">Пожив недолго в покое после своей тяжелой и зависимой от кредиторов жизни, Гутенберг умер в начале 1468 года; днем его кончины условно считают 2 февраля. Он был похоронен в церкви монастыря бенедиктинцев в Майнце, сгоревшей 21 июля 1793 года, при осаде города французскими революционными войсками. </w:t>
      </w:r>
    </w:p>
    <w:p w:rsidR="00EF4EDB" w:rsidRDefault="00EF4EDB">
      <w:pPr>
        <w:pStyle w:val="DefinitionList"/>
        <w:spacing w:before="100" w:after="100"/>
      </w:pPr>
      <w:r>
        <w:t>Между тем, Фуст и Шеффер восстановили после 1462 г. свою типографию и продолжали дело; но Фуст умер, вероятно, раньше Гутенберга. Существует предание, что он ездил в Париж для распростра-нения там напечатанных книг; когда, в последний его приезд туда в 1466 году, свирепствовала чума, будто бы он хорошо сбывал напечатанные Библии, уверяя, что они предохраняют от заражения; что, впрочем, не помешало и ему умереть во время эпидемии. Насколько это предание достоверно - сказать невозможно; во всяком случае, с 1465 года все следы существования Фуста теряются.</w:t>
      </w:r>
    </w:p>
    <w:p w:rsidR="00EF4EDB" w:rsidRDefault="00EF4EDB">
      <w:pPr>
        <w:pStyle w:val="DefinitionList"/>
        <w:spacing w:before="100" w:after="100"/>
      </w:pPr>
      <w:r>
        <w:t xml:space="preserve">Таким образом, к 1468 году продолжает общее дело трех компаньонов один Петр Шеффер и живет до 1503 года, когда первая типография Гутенберга перешла к сыну Шеффера - Иоганну; затем следы этой типографии теряются около половины XVI века. </w:t>
      </w:r>
    </w:p>
    <w:p w:rsidR="00EF4EDB" w:rsidRDefault="00EF4EDB">
      <w:pPr>
        <w:pStyle w:val="DefinitionList"/>
        <w:spacing w:before="100" w:after="100"/>
      </w:pPr>
      <w:r>
        <w:t xml:space="preserve">Таковы наиболее существенные внешние события в жизни Гутенберга и его компаньонов; мы видим изобретателя книгопечатания в течение всей его известной нам жизни на небольшом пространстве Рейна, между Эльтвиллем и Страсбургом, на расстоянии около 200 километров. Его годы ученичества и обычных для немецкого юноши странствований, если они в действительности были окутаны полной неизвестностью, что дало повод к созданию многих легенд, в том числе т.-наз. легенды о Костере или о заимствовании Гутенбергом изобретения у Костера. Суть ее в том, что печатание подвижными буквами изобрел голландец </w:t>
      </w:r>
      <w:r>
        <w:rPr>
          <w:b/>
        </w:rPr>
        <w:t>Лаврентий Костер (или Юниус)</w:t>
      </w:r>
      <w:r>
        <w:t xml:space="preserve">, в Гаарлеме, изобрел будто бы случайно, гуляя по лесу и вырезая своим внукам, для игры, буквы, затем намазывая их соком ягод и делая отпечатки, откуда и развилось книгопечатание; в мастерской Костера был ученик, по имени Иоганн (Фуст?), оказавшийся нечестным: однажды, в сочельник Рождества, когда вся семья Костера пошла в церковь - Иоганн украл подвижные буквы и бежал, и отсюда пошло книгопечатание в Германии... </w:t>
      </w:r>
    </w:p>
    <w:p w:rsidR="00EF4EDB" w:rsidRDefault="00EF4EDB">
      <w:pPr>
        <w:pStyle w:val="DefinitionList"/>
        <w:spacing w:before="100" w:after="100"/>
      </w:pPr>
      <w:r>
        <w:t xml:space="preserve">Возможно, конечно, что Костер, и не только Костер, но и другие, делали в XV веке, в связи с возрождением наук и искусств, попытки открыть более удобный способ печатания книг потому, что потребность в этом была велика; однако, нам известно, что в Гаарлеме печатание подвижными буквами вводится только в 1483 году, и до конца XV века там открывается еще только одна типография, в 1486 году; что в Голландию изобретение Гутенберга занесено из Германии и только к началу семидесятых годов - позже чем в Италию и Францию. Неужели Костер не мог легко восстановить похищенные у него пунсоны? Неужели голландцы, при значительном торговом развитии Голландии в то время, так и забросили, оставили без применения столь важное изобретение? </w:t>
      </w:r>
    </w:p>
    <w:p w:rsidR="00EF4EDB" w:rsidRDefault="00EF4EDB">
      <w:pPr>
        <w:pStyle w:val="DefinitionList"/>
        <w:spacing w:before="100" w:after="100"/>
      </w:pPr>
      <w:r>
        <w:t>Добавим, что печатание подвижными литерами распространено в Европе исключительно учениками Гутенберга и Шеффера, и что вопрос осложнен главным образом той таинственностью, которой окутаны до сих пор первые шаги печатания подвижными литерами.</w:t>
      </w:r>
    </w:p>
    <w:p w:rsidR="00EF4EDB" w:rsidRDefault="00EF4EDB">
      <w:pPr>
        <w:pStyle w:val="DefinitionList"/>
        <w:spacing w:before="100" w:after="100"/>
      </w:pPr>
      <w:r>
        <w:t xml:space="preserve">В этой таинственности есть и значительное участие сознательной воли самого Гутенберга: ибо он, по свойственной изобретателям осторожности, тщательно скрывал не только от посторонних, но, кажется, и от компаньонов свои тайные опыты по усовершенствованию открытого им искусства; много усилий потратили наследники упомянутого </w:t>
      </w:r>
      <w:r>
        <w:rPr>
          <w:b/>
        </w:rPr>
        <w:t>Андре Дритцена</w:t>
      </w:r>
      <w:r>
        <w:t xml:space="preserve">, чтобы выведать эту тайну; еще больше трудов положили европейские, главным образом германские, библиологи, чтобы распутать клубок жизни Гутенберга и исследовать, строчка за строчкой, буква за буквой, все книги, напечатанные за этот период, для установления, чьими трудами издана та или иная книга или листок. Вопрос усложняется еще тем, что уже в 1460 году в Бамберге (Бавария) и Франкфурте существовали типографии - </w:t>
      </w:r>
      <w:r>
        <w:rPr>
          <w:b/>
        </w:rPr>
        <w:t>Альбрехта Пфистера</w:t>
      </w:r>
      <w:r>
        <w:t xml:space="preserve"> и </w:t>
      </w:r>
      <w:r>
        <w:rPr>
          <w:b/>
        </w:rPr>
        <w:t>Иоганна Ментелина</w:t>
      </w:r>
      <w:r>
        <w:t>, учеников Гутенберга и Шеффера, из которых Пфистер печатал шрифтами, какими пользовался и Гутенберг.</w:t>
      </w:r>
    </w:p>
    <w:p w:rsidR="00EF4EDB" w:rsidRDefault="00EF4EDB">
      <w:pPr>
        <w:pStyle w:val="DefinitionList"/>
        <w:spacing w:before="100" w:after="100"/>
      </w:pPr>
      <w:r>
        <w:t xml:space="preserve">Во всяком случае, в настоящее время споры об изобретателе кни-гопечатания почти оставлены, - и права Гутенберга восстановлены. </w:t>
      </w:r>
    </w:p>
    <w:p w:rsidR="00EF4EDB" w:rsidRDefault="00EF4EDB">
      <w:pPr>
        <w:pStyle w:val="DefinitionList"/>
        <w:spacing w:before="100" w:after="100"/>
      </w:pPr>
      <w:r>
        <w:t xml:space="preserve">Как Гутенберг изобрел печатание подвижными литерами? Для решения этого вопроса мы должны перейти в область предположений. </w:t>
      </w:r>
    </w:p>
    <w:p w:rsidR="00EF4EDB" w:rsidRDefault="00EF4EDB">
      <w:pPr>
        <w:pStyle w:val="DefinitionList"/>
        <w:spacing w:before="100" w:after="100"/>
      </w:pPr>
      <w:r>
        <w:t>Наиболее вероятный путь открытия Гутенберга, скорее всего, такой: получив в детстве образование (что отчасти доказывают своим текстом изданные им книги) и затем нуждаясь в средствах на жизнь, Гутенберг в тридцатых годах XV века, а может быть и ранее, пытается заняться разными ремеслами - ювелирным делом, выделкой зеркал и т. д.; также, вероятно, интересуется и изданием ксилографических книг. К этому времени техника печатания с деревянных досок настолько подвинулась вперед, что конкуренция сильна, и приходится изыскивать способы ускорения и удешевления издания.</w:t>
      </w:r>
    </w:p>
    <w:p w:rsidR="00EF4EDB" w:rsidRDefault="00EF4EDB">
      <w:pPr>
        <w:pStyle w:val="DefinitionList"/>
        <w:spacing w:before="100" w:after="100"/>
      </w:pPr>
      <w:r>
        <w:t>Гутенберг, может быть, доходит до мысли, что можно вырезать отдельные слова на кусочках дерева (тем более, что в грамматике Доната одни и те же слова повторяются по многу раз, с разными или одинаковыми окончаниями).</w:t>
      </w:r>
    </w:p>
    <w:p w:rsidR="00EF4EDB" w:rsidRDefault="00EF4EDB">
      <w:pPr>
        <w:pStyle w:val="DefinitionList"/>
        <w:spacing w:before="100" w:after="100"/>
      </w:pPr>
      <w:r>
        <w:t>Вырезание отдельных слов в это время уже не новость: к этому способу должны были прибегать резчики деревянных досок для печати, когда им нужно было корректировать какое-либо неверно вырезанное на доске слово: вместо того, чтобы бросить доску, предпочитали вырезать из нее одно неправильное слово и в образовавшееся отверстие в доске вставить текст, правильно вырезанный.</w:t>
      </w:r>
    </w:p>
    <w:p w:rsidR="00EF4EDB" w:rsidRDefault="00EF4EDB">
      <w:pPr>
        <w:pStyle w:val="DefinitionList"/>
        <w:spacing w:before="100" w:after="100"/>
      </w:pPr>
      <w:r>
        <w:t xml:space="preserve">К вырезанию отдельных букв должны были подойти и переплетчики, для оттискивания на передней крышке переплета имени автора и названия ксилографической книги. </w:t>
      </w:r>
    </w:p>
    <w:p w:rsidR="00EF4EDB" w:rsidRDefault="00EF4EDB">
      <w:pPr>
        <w:pStyle w:val="DefinitionList"/>
        <w:spacing w:before="100" w:after="100"/>
      </w:pPr>
      <w:r>
        <w:t>Существует теория происхождения деревянных подвижных букв из Средней Азии, где в начале второго тысячелетия нашей эры обитавший культурный для своего времени народ, уйгуры, ввели также и печатание подвижными буквами. Затем армяне, жившие одно время под одним господством с уйгурами, перенесли это искусство в Голландию, а оттуда принцип печатания подвижными буквами стал будто бы известен Гутенбергу.</w:t>
      </w:r>
    </w:p>
    <w:p w:rsidR="00EF4EDB" w:rsidRDefault="00EF4EDB">
      <w:pPr>
        <w:pStyle w:val="DefinitionList"/>
        <w:spacing w:before="100" w:after="100"/>
      </w:pPr>
      <w:r>
        <w:t xml:space="preserve">Уверяют также, что еще в XVI веке видели остатки первого деревянного шрифта Гутенберга, при чем он делал в теле каждой буквы отверстие и связывал набранные строки букв продетой сквозь эти отверстия веревочкой. </w:t>
      </w:r>
    </w:p>
    <w:p w:rsidR="00EF4EDB" w:rsidRDefault="00EF4EDB">
      <w:pPr>
        <w:pStyle w:val="DefinitionList"/>
        <w:spacing w:before="100" w:after="100"/>
      </w:pPr>
      <w:r>
        <w:t>Но дерево мало подходящий материал для вырезания отдельных мелких слов и букв; оно разбухает, высыхает, и отдельные слова получаются неодинаковые по высоте и ширине, что мешает печатанию; остается перейти к вырезанию слов на металле, но это отнимает много времени, к тому же приходится вырезать помногу одинаковых слов; Гутенберг переходит к вырезанию из мягких металлов - свинца или олова; но эти металлы легкоплавки, что дает возможность облегчить работу и ускорить процесс: если вырезать на трудноплавком металле вглубь те же буквы,-то затем легко, вливая в приготовлен-ные таким образом формочки расплавленный свинец, получить любое количество литер с выпуклыми на их вершине буквами.</w:t>
      </w:r>
    </w:p>
    <w:p w:rsidR="00EF4EDB" w:rsidRDefault="00EF4EDB">
      <w:pPr>
        <w:pStyle w:val="DefinitionList"/>
        <w:spacing w:before="100" w:after="100"/>
      </w:pPr>
      <w:r>
        <w:t xml:space="preserve">Однако, зачем же вырезать очертания букв вглубь, когда можно вырезать одну модель в виде выпуклой буквы на твердом металле (напр., железе), затем - путем ударов по заднему концу полученного таким образом пунсона - оттиснуть в более мягком металле, напр., меди, углубленное обратное изображение нужной буквы, и в полученной таким образом формочке (матрица) можно отлить из легкоплавкого сплава любое количество литер, которыми уже можно пользоваться многократно, для ряда изданий разных книг. </w:t>
      </w:r>
    </w:p>
    <w:p w:rsidR="00EF4EDB" w:rsidRDefault="00EF4EDB">
      <w:pPr>
        <w:pStyle w:val="DefinitionList"/>
        <w:spacing w:before="100" w:after="100"/>
      </w:pPr>
      <w:r>
        <w:t>И здесь Гутенберг мог почерпнуть кое-что в опыте прошлого, так как его семья была из числа тех майнцских дворянских родов, которым принадлежало право чеканки монет, весьма близкой по технике к выбиванию матрицы пунсоном.</w:t>
      </w:r>
    </w:p>
    <w:p w:rsidR="00EF4EDB" w:rsidRDefault="00EF4EDB">
      <w:pPr>
        <w:pStyle w:val="DefinitionList"/>
        <w:spacing w:before="100" w:after="100"/>
      </w:pPr>
      <w:r>
        <w:t>Когда литеры в любом количестве отлиты, остается взять в руки линейку с бортами (верстатка) и набирать в нее, строка за строкой, любое сочинение.</w:t>
      </w:r>
    </w:p>
    <w:p w:rsidR="00EF4EDB" w:rsidRDefault="00EF4EDB">
      <w:pPr>
        <w:pStyle w:val="DefinitionList"/>
        <w:spacing w:before="100" w:after="100"/>
      </w:pPr>
      <w:r>
        <w:t>И, конечно, гораздо удобнее вырезать, как пунсоны, не целые слова, а отдельные буквы, и в один из моментов процесса изобретения произошло соответственное упрощение в деле книгопечатания.</w:t>
      </w:r>
    </w:p>
    <w:p w:rsidR="00EF4EDB" w:rsidRDefault="00EF4EDB">
      <w:pPr>
        <w:pStyle w:val="DefinitionList"/>
        <w:spacing w:before="100" w:after="100"/>
      </w:pPr>
      <w:r>
        <w:t xml:space="preserve">Что процесс творчества у Гутенберга, благодаря которому открыто печатание отлитыми из металла подвижными литерами, шел именно так, в этом едва ли можно сомневаться, так как иначе он идти не мог; но, конечно, на всю эту эволюцию ему понадобилось, как показывают разные косвенные данные - не меньше десяти, может быть, и два десятка лет громадной умственной работы в тайниках его мастерских. </w:t>
      </w:r>
    </w:p>
    <w:p w:rsidR="00EF4EDB" w:rsidRDefault="00EF4EDB">
      <w:pPr>
        <w:pStyle w:val="DefinitionList"/>
        <w:spacing w:before="100" w:after="100"/>
      </w:pPr>
      <w:r>
        <w:t>Наша гипотеза принимает характер почти несомненный, поскольку мы знаем, что к 1448 году изобретение Гутенберга уже доведено до его логического конца, ибо на этот год им издан календарь, напечатанный литерами, которые одновременно служат Гутенбергу для ряда изданий грамматик Доната.</w:t>
      </w:r>
    </w:p>
    <w:p w:rsidR="00EF4EDB" w:rsidRDefault="00EF4EDB">
      <w:pPr>
        <w:pStyle w:val="DefinitionList"/>
        <w:spacing w:before="100" w:after="100"/>
      </w:pPr>
      <w:r>
        <w:t>Еще ранее календаря, вероятно с 1445 по 1447 год, первым известным примитивным шрифтом Гутенберга (вышина в 21</w:t>
      </w:r>
      <w:r>
        <w:rPr>
          <w:vertAlign w:val="superscript"/>
        </w:rPr>
        <w:t>1/2</w:t>
      </w:r>
      <w:r>
        <w:t xml:space="preserve"> пункт) печатается ряд Донатов, которых найдено отпечатанных этим шрифтом пока только три издания, вернее - части этих изданий; надобно помнить, что большинство мелких изданий Гутенберга, и только напечатанных на пергаменте, дошло до нас в виде случайных обрывков. Возможно, что некоторые из этих изданий выпущены не Гутенбергом, а его заимодавцами, отнимавшими у него шрифты за долги. </w:t>
      </w:r>
    </w:p>
    <w:p w:rsidR="00EF4EDB" w:rsidRDefault="00EF4EDB">
      <w:pPr>
        <w:pStyle w:val="DefinitionList"/>
        <w:spacing w:before="100" w:after="100"/>
        <w:rPr>
          <w:lang w:val="en-US"/>
        </w:rPr>
      </w:pPr>
    </w:p>
    <w:p w:rsidR="00EF4EDB" w:rsidRDefault="00585DBC">
      <w:pPr>
        <w:pStyle w:val="DefinitionList"/>
        <w:spacing w:before="100" w:after="100"/>
      </w:pPr>
      <w:r>
        <w:rPr>
          <w:noProof/>
          <w:snapToGrid/>
        </w:rPr>
        <w:pict>
          <v:shape id="_x0000_s1029" type="#_x0000_t75" style="position:absolute;left:0;text-align:left;margin-left:0;margin-top:0;width:225pt;height:181.5pt;z-index:-251658752;mso-wrap-edited:f" wrapcoords="-72 0 -72 21511 21600 21511 21600 0 -72 0" o:allowincell="f">
            <v:imagedata r:id="rId7" o:title="kalendar"/>
            <w10:wrap type="tight"/>
            <w10:anchorlock/>
          </v:shape>
        </w:pict>
      </w:r>
      <w:r w:rsidR="00EF4EDB">
        <w:t>Шрифтом, весьма близким к старейшему из шрифтов, которыми Гутенберг печатал Донатов (тоже в 21</w:t>
      </w:r>
      <w:r w:rsidR="00EF4EDB">
        <w:rPr>
          <w:vertAlign w:val="superscript"/>
        </w:rPr>
        <w:t>1/2</w:t>
      </w:r>
      <w:r w:rsidR="00EF4EDB">
        <w:t xml:space="preserve"> пункт), напечатан найденный в Майнце в 1892 году листок из "Сказания о страшном суде", именуемый „Fragment vom Veltgericht"; шрифт этого издания, близко напоминающий рукописный готического стиля, - самый примитивный, грубый, и предполагают, что это - одна из первых проб изобретенных Гутенбергом подвижных букв, от 1445 или 1446 годов. </w:t>
      </w:r>
    </w:p>
    <w:p w:rsidR="00EF4EDB" w:rsidRDefault="00EF4EDB">
      <w:pPr>
        <w:pStyle w:val="DefinitionList"/>
        <w:spacing w:before="100" w:after="100"/>
      </w:pPr>
      <w:r>
        <w:t>Затем был отлит более усовершенствованный, весьма похожий на первый, такой же готический, типично-угловатый, и также в 21</w:t>
      </w:r>
      <w:r>
        <w:rPr>
          <w:vertAlign w:val="superscript"/>
        </w:rPr>
        <w:t>1/2</w:t>
      </w:r>
      <w:r>
        <w:t xml:space="preserve"> пункт, шрифт, так называемый "календарный", так как им напечатаны вышеупомянутый астрономический календарь на 1448 г., а также тринадцать разных изданий грамматики Доната, воззвание о походе христиан против турок 1454 года - для возвращения взятого войсками Магомета II в 1453 году Константинополя, и булла соответственного содержания папы Каликста III-от 1456 года. </w:t>
      </w:r>
    </w:p>
    <w:p w:rsidR="00EF4EDB" w:rsidRDefault="00EF4EDB">
      <w:pPr>
        <w:pStyle w:val="DefinitionList"/>
        <w:spacing w:before="100" w:after="100"/>
      </w:pPr>
      <w:r>
        <w:t xml:space="preserve">Как мы видим, почти все первые издания Гутенберга представляют грамматику Доната; то, что они напечатаны подвижными буквами, доказывается многими путями; одно из простейших и нагляднейших доказательств, что некоторые буквы перевернуты в словах вверх ногами - явление, немыслимое в ксилографических книгах. </w:t>
      </w:r>
    </w:p>
    <w:p w:rsidR="00EF4EDB" w:rsidRDefault="00EF4EDB">
      <w:pPr>
        <w:pStyle w:val="DefinitionList"/>
        <w:spacing w:before="100" w:after="100"/>
      </w:pPr>
      <w:r>
        <w:t>Большая часть этих отрывков найдена в старинных переплетах, где составляла или внешнюю обложку, или материал для укрепления корешка, или даже внутреннюю массу крышек переплета. Любопытен рассказ Готтфрида Цедлера, как он, в 1901 году, нашел в одной рукописи XV века выступавший фальц (сгиб) пергамента, составлявший одно целое с внутренней обклейкой переплета. На одном фальце он усмотрел буквы, типа 36-строчной Библии (В</w:t>
      </w:r>
      <w:r>
        <w:rPr>
          <w:vertAlign w:val="superscript"/>
        </w:rPr>
        <w:t>36</w:t>
      </w:r>
      <w:r>
        <w:t>). Когда он разрезал скреплявшие переплет нити и отклеил пергамент от переплета, - перед ним, на прилегавшей к переплету стороне пергамента, оказался фрагмент (заключающий 4 месяца - с января по апрель), обрезанный с одного края и снизу, какого-то неизвестного дотоле календаря; астрономическое исследование показало, что это календарь на 1448 год, а сравнение шрифтов - что Цедлер открыл первую, напечатанную, вероятно, в 1447 году вышеупомянутую работу Гутенберга.</w:t>
      </w:r>
    </w:p>
    <w:p w:rsidR="00EF4EDB" w:rsidRDefault="00EF4EDB">
      <w:pPr>
        <w:pStyle w:val="DefinitionList"/>
        <w:spacing w:before="100" w:after="100"/>
      </w:pPr>
      <w:r>
        <w:t xml:space="preserve">Как драгоценны для науки такие открытия и как они трудны и случайны - легко себе представить; эта находка покончила, конечно, с очень многими спорами вокруг Гутенберга и отдалила установленный ранее год начала книгопечатания - с 1450 до 1447 года. </w:t>
      </w:r>
    </w:p>
    <w:p w:rsidR="00EF4EDB" w:rsidRDefault="00585DBC">
      <w:pPr>
        <w:pStyle w:val="DefinitionList"/>
        <w:spacing w:before="100" w:after="100"/>
      </w:pPr>
      <w:r>
        <w:rPr>
          <w:noProof/>
          <w:snapToGrid/>
        </w:rPr>
        <w:pict>
          <v:shape id="_x0000_s1030" type="#_x0000_t75" style="position:absolute;left:0;text-align:left;margin-left:8.35pt;margin-top:-90.2pt;width:232.5pt;height:202.5pt;z-index:-251657728;mso-wrap-edited:f" wrapcoords="-70 0 -70 21520 21600 21520 21600 0 -70 0" o:allowincell="f">
            <v:imagedata r:id="rId8" o:title="indulgency"/>
            <w10:wrap type="tight"/>
            <w10:anchorlock/>
          </v:shape>
        </w:pict>
      </w:r>
      <w:r w:rsidR="00EF4EDB">
        <w:t xml:space="preserve">Следующие издания, несомненно принадлежащие Гутенбергу и Шефферу - индульгенции (католические грамоты об отпущении грехов, продававшиеся за деньги), весьма бойко расходившиеся в связи с воззваниями папы о крестовом походе против турок в 1454-55 годах; их известно семь изданий, сохранившихся по одному или несколько экземпляров; все они, весьма схожие по набору шрифтов, представляют листовки, с печатью только на одной стороне, двумя новыми шриф-тами, около 20 и 12 пунктов. В тексте оставлены пустые места для вписывания имен грешников, недорого покупавших, приобретением этих индульгенций, место в раю. </w:t>
      </w:r>
    </w:p>
    <w:p w:rsidR="00EF4EDB" w:rsidRDefault="00EF4EDB">
      <w:pPr>
        <w:pStyle w:val="DefinitionList"/>
        <w:spacing w:before="100" w:after="100"/>
        <w:rPr>
          <w:lang w:val="en-US"/>
        </w:rPr>
      </w:pPr>
      <w:r>
        <w:t>Затем следует так называемая „Библия в 42 строки" (В</w:t>
      </w:r>
      <w:r>
        <w:rPr>
          <w:vertAlign w:val="superscript"/>
        </w:rPr>
        <w:t>42</w:t>
      </w:r>
      <w:r>
        <w:t>) - громадная работа, произведенная Гутенбергом при помощи денег Фуста. Она вышла, вероятно, около 1455 года и является плодом невероятной энергии великого изобретателя, составляя два громадных тома (в лист,</w:t>
      </w:r>
      <w:r>
        <w:rPr>
          <w:b/>
        </w:rPr>
        <w:t xml:space="preserve"> in-folio</w:t>
      </w:r>
      <w:r>
        <w:t>), из которых в первом 648 и во втором 638, всего 1.286 страниц, с приблизительно 3.400.000 печатных знаков. Эта Библия набрана литерами, заново отлитыми и более мелкими, чем в Донатах, именно около 18 пунктов. Конечно, столько литер Гутенбергу отливать не пришлось, ибо, во-первых, многие из них - лигатуры, а, во-вторых, после отпечатания двух-трех листов литеры опять разбирались по отдельным ящикам деревянной кассы и могли служить вновь; но вырезка пунсонов для этих литер, отбивка матриц и отливка в эти матрицы по нескольку сотен одинаковых литер, приготовление шпаций (кусочков металла, заполняющих промежутки между словами), а главное набор, печататание 1.286 страниц, вероятно, одновременно по две страницы, и разбор набранного текста, отняли не один год работы; если мы оценим всю колоссальную массу затраченного времени и денег, то поймем озлобление Фуста, желавшего получить поскорее проценты на свой капитал, тогда как гениальный изобретатель стремился к созданию шедевра книгопечатания.</w:t>
      </w:r>
    </w:p>
    <w:p w:rsidR="00EF4EDB" w:rsidRDefault="00585DBC">
      <w:pPr>
        <w:jc w:val="center"/>
        <w:rPr>
          <w:lang w:val="en-US"/>
        </w:rPr>
      </w:pPr>
      <w:r>
        <w:rPr>
          <w:noProof/>
        </w:rPr>
        <w:pict>
          <v:shape id="_x0000_s1031" type="#_x0000_t75" style="position:absolute;left:0;text-align:left;margin-left:0;margin-top:0;width:201.75pt;height:376.5pt;z-index:-251656704;mso-wrap-edited:f" wrapcoords="-80 0 -80 21557 21600 21557 21600 0 -80 0" o:allowincell="f">
            <v:imagedata r:id="rId9" o:title="42_bibl"/>
            <w10:wrap type="tight"/>
            <w10:anchorlock/>
          </v:shape>
        </w:pict>
      </w:r>
    </w:p>
    <w:p w:rsidR="00EF4EDB" w:rsidRDefault="00EF4EDB">
      <w:pPr>
        <w:pStyle w:val="DefinitionList"/>
        <w:spacing w:before="100" w:after="100"/>
      </w:pPr>
      <w:r>
        <w:t>В этой Библии, как и обычно в первопечатных книгах гутенберговского времени, напечатан типографской краской только основной текст; все заголовки и все заглавные буквы, а также украшения (например, узоры, цветы, листья и т. д.) на некоторых страницах рисованы от руки рубрикаторами и иллюминаторами. Иллюстрации, как и в других работах Гутенберга, отсутствуют. Пагинация (обозначение страниц), кустоды (помещение внизу страницы первого слова, которым начинается следующая страница), заглавный (выходной) лист отсутствуют также. Переплетчику, одевавшему все книги, поступавшие в продажу, деревянными, обтянутыми кожей, переплетами, приходилось подбирать листы только по смыслу текста.</w:t>
      </w:r>
    </w:p>
    <w:p w:rsidR="00EF4EDB" w:rsidRDefault="00EF4EDB">
      <w:pPr>
        <w:pStyle w:val="DefinitionList"/>
        <w:spacing w:before="100" w:after="100"/>
      </w:pPr>
      <w:r>
        <w:t xml:space="preserve">Этой Библии сохранилось около 40 более или менее полных экземпляров и 20 фрагментов, не считая известных, но утраченных из-за пожаров и по другим причинам экземпляров. Из этих экземпляров - 14 напечатаны на пергаменте и 27 на бумаге. В одном экземпляре, принадлежащем Парижской Национальной библиотеке, на обоих томах имеются пометы иллюминатора и рубрикатора, из которых видно, что он закончил свою работу по вставке заглавных букв и украшению этого экземпляра в 1456 году. </w:t>
      </w:r>
    </w:p>
    <w:p w:rsidR="00EF4EDB" w:rsidRDefault="00EF4EDB">
      <w:pPr>
        <w:pStyle w:val="DefinitionList"/>
        <w:spacing w:before="100" w:after="100"/>
      </w:pPr>
      <w:r>
        <w:t>Как мы видели, после разрыва между Фустом и Гутенбергом изобретатель получил только шрифт, которым он печатал Донатов. Этим же самым шрифтом (в котором некоторые буквы отлиты вновь) набрано другое издание Библии, носящее название 36-строчной; так как шрифт в ней крупнее (21</w:t>
      </w:r>
      <w:r>
        <w:rPr>
          <w:vertAlign w:val="superscript"/>
        </w:rPr>
        <w:t>1/2</w:t>
      </w:r>
      <w:r>
        <w:t xml:space="preserve"> пункт), то листов больше, чем в В</w:t>
      </w:r>
      <w:r>
        <w:rPr>
          <w:vertAlign w:val="superscript"/>
        </w:rPr>
        <w:t>42</w:t>
      </w:r>
      <w:r>
        <w:t>: она составляет три тома - 532+640+596 = 1.768 страниц.</w:t>
      </w:r>
    </w:p>
    <w:p w:rsidR="00EF4EDB" w:rsidRDefault="00EF4EDB">
      <w:pPr>
        <w:pStyle w:val="DefinitionList"/>
        <w:spacing w:before="100" w:after="100"/>
      </w:pPr>
      <w:r>
        <w:t>Особенности издания те же, что в В</w:t>
      </w:r>
      <w:r>
        <w:rPr>
          <w:vertAlign w:val="superscript"/>
        </w:rPr>
        <w:t>42</w:t>
      </w:r>
      <w:r>
        <w:t>. Очевидно, печатание В</w:t>
      </w:r>
      <w:r>
        <w:rPr>
          <w:vertAlign w:val="superscript"/>
        </w:rPr>
        <w:t>36</w:t>
      </w:r>
      <w:r>
        <w:t xml:space="preserve"> было связано с материальными затруднениями Гутенберга (мы даже не знаем, какое участие в печатании этого издания он принимал), и В</w:t>
      </w:r>
      <w:r>
        <w:rPr>
          <w:vertAlign w:val="superscript"/>
        </w:rPr>
        <w:t>36</w:t>
      </w:r>
      <w:r>
        <w:t xml:space="preserve"> было напечатано гораздо меньше, чем В</w:t>
      </w:r>
      <w:r>
        <w:rPr>
          <w:vertAlign w:val="superscript"/>
        </w:rPr>
        <w:t>42</w:t>
      </w:r>
      <w:r>
        <w:t>: ее сохранилось до нас всего 13 экземпляров (все на бумаге), из которых существование 2 - сомнительно. Кроме того, зарегистрировано в разных библиотеках два десятка разных фрагментов, в один или несколько листов, на бумаге или пергаменте.</w:t>
      </w:r>
    </w:p>
    <w:p w:rsidR="00EF4EDB" w:rsidRDefault="00EF4EDB">
      <w:pPr>
        <w:pStyle w:val="DefinitionList"/>
        <w:spacing w:before="100" w:after="100"/>
      </w:pPr>
      <w:r>
        <w:t>Долгое время, до конца XIX века, существовала твердая уверенность, что В</w:t>
      </w:r>
      <w:r>
        <w:rPr>
          <w:vertAlign w:val="superscript"/>
        </w:rPr>
        <w:t>36</w:t>
      </w:r>
      <w:r>
        <w:t xml:space="preserve"> напечатана раньше В</w:t>
      </w:r>
      <w:r>
        <w:rPr>
          <w:vertAlign w:val="superscript"/>
        </w:rPr>
        <w:t>42</w:t>
      </w:r>
      <w:r>
        <w:t>. Проф. Дзяцько принадлежит честь открытия, что печатник В</w:t>
      </w:r>
      <w:r>
        <w:rPr>
          <w:vertAlign w:val="superscript"/>
        </w:rPr>
        <w:t>36</w:t>
      </w:r>
      <w:r>
        <w:t xml:space="preserve"> имел перед глазами во время набора экземпляр В</w:t>
      </w:r>
      <w:r>
        <w:rPr>
          <w:vertAlign w:val="superscript"/>
        </w:rPr>
        <w:t>42</w:t>
      </w:r>
      <w:r>
        <w:t>; Дзяцько открыл это обстоятельство путем тщательного сличения обоих изданий.</w:t>
      </w:r>
    </w:p>
    <w:p w:rsidR="00EF4EDB" w:rsidRDefault="00EF4EDB">
      <w:pPr>
        <w:pStyle w:val="DefinitionList"/>
        <w:spacing w:before="100" w:after="100"/>
      </w:pPr>
      <w:r>
        <w:t>Обе Библии, и В</w:t>
      </w:r>
      <w:r>
        <w:rPr>
          <w:vertAlign w:val="superscript"/>
        </w:rPr>
        <w:t>36</w:t>
      </w:r>
      <w:r>
        <w:t xml:space="preserve"> и В</w:t>
      </w:r>
      <w:r>
        <w:rPr>
          <w:vertAlign w:val="superscript"/>
        </w:rPr>
        <w:t>42</w:t>
      </w:r>
      <w:r>
        <w:t>, являются предметом высшего вожделения богатых библиофилов; увы - почти все известные экземпляры находятся в общественных и государственных книгохранилищах, и если еще в 1897 году один экземпляр В</w:t>
      </w:r>
      <w:r>
        <w:rPr>
          <w:vertAlign w:val="superscript"/>
        </w:rPr>
        <w:t>42</w:t>
      </w:r>
      <w:r>
        <w:t xml:space="preserve"> был продан за 47.000 рублей золотом одному американскому миллиардеру, то за В</w:t>
      </w:r>
      <w:r>
        <w:rPr>
          <w:vertAlign w:val="superscript"/>
        </w:rPr>
        <w:t>36</w:t>
      </w:r>
      <w:r>
        <w:t xml:space="preserve"> тщетно предлагали до 100.000 рублей золотом: с XVIII века ни одного экземпляра в частной продаже не было. Хороший экземпляр В</w:t>
      </w:r>
      <w:r>
        <w:rPr>
          <w:vertAlign w:val="superscript"/>
        </w:rPr>
        <w:t>42</w:t>
      </w:r>
      <w:r>
        <w:t xml:space="preserve"> находился в Ленинградской публичной библиотеке. </w:t>
      </w:r>
    </w:p>
    <w:p w:rsidR="00EF4EDB" w:rsidRDefault="00585DBC">
      <w:pPr>
        <w:pStyle w:val="DefinitionList"/>
        <w:spacing w:before="100" w:after="100"/>
      </w:pPr>
      <w:r>
        <w:rPr>
          <w:noProof/>
          <w:snapToGrid/>
        </w:rPr>
        <w:pict>
          <v:shape id="_x0000_s1032" type="#_x0000_t75" style="position:absolute;left:0;text-align:left;margin-left:0;margin-top:0;width:225pt;height:152.25pt;z-index:-251655680;mso-wrap-edited:f" wrapcoords="-72 0 -72 21494 21600 21494 21600 0 -72 0" o:allowincell="f">
            <v:imagedata r:id="rId10" o:title="psaltyr_fusta"/>
            <w10:wrap type="tight"/>
          </v:shape>
        </w:pict>
      </w:r>
      <w:r w:rsidR="00EF4EDB">
        <w:t xml:space="preserve">Но самая совершенная, по технике выполнения, из книг, изданных при жизни Гутенберга, - это, несомненно, Псалтирь, выпущенная Шеффером и Фустом в 1457 году, после разрыва с Гутенбергом. Она набрана новыми крупными шрифтами двух типов (размером в 39 и 33 пункта), при чем рубрики и заглавные буквы не вписаны, а напечатаны красной и синей краской. Части главных инициалов вырезаны, вероятно, отдельно для красной и синей красок, а после намазывания краской части складывались, и печатание производилось одновременно всеми красками (черная, красная и синяя). Это - так назыв. </w:t>
      </w:r>
      <w:r w:rsidR="00EF4EDB">
        <w:rPr>
          <w:b/>
        </w:rPr>
        <w:t>конгревный способ печати</w:t>
      </w:r>
      <w:r w:rsidR="00EF4EDB">
        <w:t>. Во многих местах употреблены реглеты (широкие пластинки, свинцовые или, в то время, и деревянные, для заполнения большого пространства между строками, а также и в строках - перед абзацами и в том случае, если строка кончается более или менее далеко от правого края набора). Шрифт - самый красивый из отлитых при Гутенберге (не забудем, что Шеффер был каллиграф и мог нарисовать прекрасные образцы для вырезания пунсонов). Все известные ныне экземпляры (их всего 10 и 31 фрагмент) напечатаны на пергаменте, в 143 или 175 листов, в зависимости от издания (было несколько тиражей этого издания).</w:t>
      </w:r>
    </w:p>
    <w:p w:rsidR="00EF4EDB" w:rsidRDefault="00EF4EDB">
      <w:pPr>
        <w:pStyle w:val="DefinitionList"/>
        <w:spacing w:before="100" w:after="100"/>
      </w:pPr>
      <w:r>
        <w:t>Но если с технической стороны это издание - наиболее совершенное, то по тексту оно неудовлетворительно, изобилует опечатками, которые исправляли в следующих тиражах, делая при этом новые. Чувствуется отсутствие культурного компаньона - Гутенберга.</w:t>
      </w:r>
    </w:p>
    <w:p w:rsidR="00EF4EDB" w:rsidRDefault="00EF4EDB">
      <w:pPr>
        <w:pStyle w:val="DefinitionList"/>
        <w:spacing w:before="100" w:after="100"/>
      </w:pPr>
      <w:r>
        <w:t>Это издание замечательно еще и тем, что в нем впервые имеются имена печатников (без. указания на Гутенберга) и год издания, в следующем послесловии:</w:t>
      </w:r>
    </w:p>
    <w:p w:rsidR="00EF4EDB" w:rsidRDefault="00EF4EDB">
      <w:pPr>
        <w:pStyle w:val="DefinitionList"/>
        <w:spacing w:before="100" w:after="100"/>
        <w:ind w:left="720"/>
      </w:pPr>
      <w:r>
        <w:t>"Настоящее собрание псалмов, - украшенное красивыми заглавными буквами и достаточно разделенное рубриками, - благодаря искусному открытию печатания без помощи пера, изготовлено к прославлению Бога после многих трудов и забот и выпущено для пользования Иоганном Фустом, майнцским горожанином, и Петром Шеффером из Гернсгейма в год Господень 1457, в канун Успения Божией Матери".</w:t>
      </w:r>
    </w:p>
    <w:p w:rsidR="00EF4EDB" w:rsidRDefault="00EF4EDB">
      <w:pPr>
        <w:pStyle w:val="DefinitionList"/>
        <w:spacing w:before="100" w:after="100"/>
      </w:pPr>
      <w:r>
        <w:t xml:space="preserve">Это издание, вероятно, было напечатано в небольшом количестве и имело успех, будучи необходимейшей при церковной службе книгой: оно повторяется в 1459 году, лишь с некоторой перестановкой и изменением текста; сохранилось 13 экземпляров этого второго издания, опять все на пергаменте, и 4 фрагмента. Повторено и послесловие, немного измененное. Фуста и Шеффера, опять без указания истинного изобретателя книгопечатания, Фуст считает, вероятно, что важен в этом изобретении не талант Гутенберга, а его капитал. </w:t>
      </w:r>
    </w:p>
    <w:p w:rsidR="00EF4EDB" w:rsidRDefault="00EF4EDB">
      <w:pPr>
        <w:pStyle w:val="DefinitionList"/>
        <w:spacing w:before="100" w:after="100"/>
      </w:pPr>
      <w:r>
        <w:t>Позднейший известный шрифт, самый мелкий, - в 11 пунктов, почти современный корпус, в отливке которого Гутенберг, вероятно, принимал участие, - шрифт „Католикона", сочинения Бальба Генуэзского, состоящего из латинской грамматики и словаря, в 746 страниц, в лист. Книга эта наименее редкая из всех изданий этого раннего периода: известно более ста сохранившихся экземпляров. Она замечательна тем, что в ней печатник (вероятно, Гутенберг) говорит о себе в послесловии, следующим образом восстанавливая свои права:</w:t>
      </w:r>
    </w:p>
    <w:p w:rsidR="00EF4EDB" w:rsidRDefault="00EF4EDB">
      <w:pPr>
        <w:pStyle w:val="DefinitionList"/>
        <w:spacing w:before="100" w:after="100"/>
        <w:ind w:left="720"/>
      </w:pPr>
      <w:r>
        <w:t>"С помощью Всевышнего, по знаку которого дети начинают говорить и который часто открывает малым, что скрывает от мудрых, - эта превосходная книга Католикон, - в год вочеловечения Господа 1460, в славном городе Майнце, принадлежащем достославному немецкому народу, который по милости Бога столь возвышенным духовным светом и свободным милостивым даром другим народам земли предпочтен и возвеличен, - напечатана и приготовлена к пользованию, и притом без помощи тростника, стиля или пера, но через чудесное прилаживание, соотношение и соразмерность патронов и форм".</w:t>
      </w:r>
    </w:p>
    <w:p w:rsidR="00EF4EDB" w:rsidRDefault="00EF4EDB">
      <w:pPr>
        <w:pStyle w:val="DefinitionList"/>
        <w:spacing w:before="100" w:after="100"/>
      </w:pPr>
      <w:r>
        <w:t xml:space="preserve">Печатник, скромно скрывая свое имя, говоря этим тяжелым слогом откровенно о том, что „Католикон" напечатан, а не написан от руки, все еще с осторожностью относится к раскрытию своего изобретения - "чудесная соразмерность пунсонов и матриц". Очевидно, он знает, что тайна его начинает раскрываться, но не хочет рассказать о ней всего. </w:t>
      </w:r>
    </w:p>
    <w:p w:rsidR="00EF4EDB" w:rsidRDefault="00EF4EDB">
      <w:pPr>
        <w:pStyle w:val="DefinitionList"/>
        <w:spacing w:before="100" w:after="100"/>
      </w:pPr>
      <w:r>
        <w:t xml:space="preserve">Возвращение Гутенберга к печатанию светской книги, в виде грамматики со словарем, не случайно: оно объясняется враждебным отношением духовенства к печатным библиям Гутенберга и Шеффера с Фустом, - издание которых подрывало доходы монашества от переписки книг, а покупка священных книг, напечатанных типографским способом, для церквей зависела от того же духовенства, и Библии продавались плохо. </w:t>
      </w:r>
    </w:p>
    <w:p w:rsidR="00EF4EDB" w:rsidRDefault="00EF4EDB">
      <w:pPr>
        <w:pStyle w:val="DefinitionList"/>
        <w:spacing w:before="100" w:after="100"/>
      </w:pPr>
      <w:r>
        <w:t>Последняя книга, происхождение которой из-под станка Гутенберга очень возможно, - сочинение Matthaeus de Cracovia: „Tractatus rationis". Кажется, в этой книге, напечатанной в 1461 году, впервые применены шпоны (тонкие линейки, которые вставляют между строками для незначительного расширения пространства между строками и соответственного выделения текста); употребление шпон здесь имело свои основания, так как текст книги небольшой (всего 44 страницы) и издатель нашел нужным несколько увеличить ее размер.</w:t>
      </w:r>
    </w:p>
    <w:p w:rsidR="00EF4EDB" w:rsidRDefault="00EF4EDB">
      <w:pPr>
        <w:pStyle w:val="DefinitionList"/>
        <w:spacing w:before="100" w:after="100"/>
      </w:pPr>
      <w:r>
        <w:t>Экземпляр этого издания, отличной сохранности, имелся в Публичной библиотеке им. Ленина в Москве; кроме того, из изданий этого периода в Питере имелся, в Публичной библиотеке, - экземпляр В</w:t>
      </w:r>
      <w:r>
        <w:rPr>
          <w:vertAlign w:val="superscript"/>
        </w:rPr>
        <w:t>42</w:t>
      </w:r>
      <w:r>
        <w:t xml:space="preserve">, с вырезанными каким-то варваром некоторыми заглавными буквами, в переплете XVIII века, купленный в 1858 году, и экземпляр "Католикона" на бумаге, тоже в переплете XVIII века. Еще, там же имелся один листик из Псалтири 1457 года. </w:t>
      </w:r>
    </w:p>
    <w:p w:rsidR="00EF4EDB" w:rsidRDefault="00EF4EDB">
      <w:pPr>
        <w:pStyle w:val="DefinitionList"/>
        <w:spacing w:before="100" w:after="100"/>
      </w:pPr>
      <w:r>
        <w:t>Вот и все материальное наследство, оставленное человечеству изобретателем книгопечатания, если не считать еще ряда изданий, которые или нам неизвестны или были выпущены впоследствии и набраны оставленными им шрифтами.</w:t>
      </w:r>
    </w:p>
    <w:p w:rsidR="00EF4EDB" w:rsidRDefault="00EF4EDB">
      <w:pPr>
        <w:pStyle w:val="DefinitionList"/>
        <w:spacing w:before="100" w:after="100"/>
      </w:pPr>
      <w:r>
        <w:t>Как мы видим, многое в жизни и работах Гутенберга лишь медленно, путем громадных усилий ученых, устанавливается и разъясняется.</w:t>
      </w:r>
    </w:p>
    <w:p w:rsidR="00EF4EDB" w:rsidRDefault="00EF4EDB">
      <w:pPr>
        <w:pStyle w:val="DefinitionList"/>
        <w:spacing w:before="100" w:after="100"/>
      </w:pPr>
      <w:r>
        <w:t xml:space="preserve">Ряд работ Гутенберга найден только в одном экземпляре, притом в виде фрагментов; из этого следует заключить, что, несомненно, некоторые работы Гутенберга совсем не найдены или утрачены навсегда. </w:t>
      </w:r>
    </w:p>
    <w:p w:rsidR="00EF4EDB" w:rsidRDefault="00EF4EDB">
      <w:pPr>
        <w:widowControl w:val="0"/>
        <w:spacing w:line="216" w:lineRule="auto"/>
        <w:ind w:firstLine="284"/>
        <w:jc w:val="both"/>
        <w:rPr>
          <w:snapToGrid w:val="0"/>
        </w:rPr>
      </w:pPr>
      <w:bookmarkStart w:id="0" w:name="_GoBack"/>
      <w:bookmarkEnd w:id="0"/>
    </w:p>
    <w:sectPr w:rsidR="00EF4EDB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0E4"/>
    <w:rsid w:val="00585DBC"/>
    <w:rsid w:val="007111C7"/>
    <w:rsid w:val="00A360E4"/>
    <w:rsid w:val="00E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52975440-C167-4C68-83E0-B7245786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initionList">
    <w:name w:val="Definition List"/>
    <w:basedOn w:val="a"/>
    <w:next w:val="a"/>
    <w:pPr>
      <w:ind w:left="36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4280</Words>
  <Characters>24397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ЕСЛИ о жизни и работах кого-либо из великих людей до нас дошли скудные сведения, то услужливое воображение легко заполняет недостающие пробелы в биографии, - и полная картина его жизни легко создается, к услугам читателей и „науки"; так случилось и с Гут</vt:lpstr>
    </vt:vector>
  </TitlesOfParts>
  <Company>pp</Company>
  <LinksUpToDate>false</LinksUpToDate>
  <CharactersWithSpaces>28620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ЕСЛИ о жизни и работах кого-либо из великих людей до нас дошли скудные сведения, то услужливое воображение легко заполняет недостающие пробелы в биографии, - и полная картина его жизни легко создается, к услугам читателей и „науки"; так случилось и с Гут</dc:title>
  <dc:subject/>
  <dc:creator>dun</dc:creator>
  <cp:keywords/>
  <cp:lastModifiedBy>admin</cp:lastModifiedBy>
  <cp:revision>2</cp:revision>
  <dcterms:created xsi:type="dcterms:W3CDTF">2014-02-04T12:02:00Z</dcterms:created>
  <dcterms:modified xsi:type="dcterms:W3CDTF">2014-02-04T12:02:00Z</dcterms:modified>
</cp:coreProperties>
</file>