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A1F" w:rsidRDefault="00B57A1F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УВЕЛИЧЕНИЯ ДЛИНЫ И ШИРИНЫ МУЖСКОГО ПОЛОВОГО ЧЛЕНА</w:t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Величина мужского члена в спокойном, обычном состоянии — это надежный указатель того, каких размеров он достигнет в состоянии абсолютной эрекции. Члены больших размеров, редко при возбуждении увеличивают свою длину больше чем на 2,5-5 см. Но истинное удивление вызывают ситуации, когда человек с маленьким или средних размеров пенисом в раздевалке вдруг достигает эрекции. О таких мужчинах говорят, что у них высокий коэффициент удлинения и расширения. </w:t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Несколько лет назад у меня был хороший друг, с которым мы познакомились, будучи старшекурсниками, в медицинском училище в штате Юта. Мы с ним несколько раз встречались на теннисной площадке, и в душевой я заметил, что у него член довольно скромных размеров. По сути дела, он у него был таким маленьким, что походил на розоватый бутончик, проглядывающий в густых волосах лобка. Меня постоянно удивлял шквал телефонных звонков ему от подружек (телефон, не умолкая, звонил целый день, а иногда и ночами). Я спросил его, в чем причина. </w:t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Все дело в моем снаряжении, — ответил он. Не задумываясь, без всяких дипломатических околичностей, я прямо спросил у него: </w:t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 каком снаряжении? </w:t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нисколько не смутился из-за моего вопроса и просто ответил: </w:t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Пойдем, я тебе кое-что покажу. Я пошел за ним следом в его спальню. Мы закрыли двери на ключ, а он, взяв в руки потрепанный номер журнала «Пентхауз», сидя ко мне спиной, начал мастурбировать. Через пару минут, обернувшись, он сказал: </w:t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Ну-ка, посмотри! </w:t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чуть не упал с кровати. Нет, это был совершенно другой человек. Он демонстрировал прекрасный экземпляр, похожий на батон колбасы салями, длиной в 18 см, с бьющимися синими жилками. От его прежних лилипутских размеров не осталось и следа. Я пребывал почти в состоянии шока. Овладев собой, я спросил его, как ему это удалось. Он ответил, что все это отнюдь не трюк, просто ему посчастливилось иметь «раздвижной» телескопический член, который вызывал у его сокурсников только улыбки по уикэндам. </w:t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Институт «Мастере и Джонсон» провел несколько исследований, связанных с изменениями размеров мужского полового члена в процессе его перехода от спокойного состояния в состояние эрекции. В результате они выяснили, что маленький член обладает большим коэффициентом расширения и удлинения. В их исследованиях мы сталкиваемся со следующими наблюдениями. </w:t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исследований были проведены сравнения между 40 мужчинами, длина членов которых в спокойном состоянии достигала 7,5—9,0 см, и теми, длина членов которых в таком же обычном состоянии равнялась 10,0—11,5 см. При полной эрекции меньшие по размеру пенисы вырастали в среднем на 7,5—7,8 см. При эрекции эти члены, по существу, удваивали свою длину. В отличие от них у обследуемых с более длинными членами увеличение при эрекции отмечалось в пределах 7,0—7,5 см. Исследователи отмечают, что самое большее увеличение имело место у одного человека, член которого удлинился с 7,5 до 16,5 см. Наименьшее увеличение было зафиксировано в пределах с 11 см до 16,5 см. В проведенном мной лично исследовании наибольший рост был отмечен с 12 до 18,5 см, а наименьший — с 11 до 13,5 см. Институт «Мастере и Джонсон» обследовал пятьсот мужчин, которых отнес к трем категориями: </w:t>
      </w:r>
    </w:p>
    <w:p w:rsidR="00B57A1F" w:rsidRDefault="00B57A1F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Маленькие члены — 6—7,6 см в спокойном состоянии. </w:t>
      </w:r>
    </w:p>
    <w:p w:rsidR="00B57A1F" w:rsidRDefault="00B57A1F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Среднего размера члены — 7,6—9 см в спокойном состоянии. </w:t>
      </w:r>
    </w:p>
    <w:p w:rsidR="00B57A1F" w:rsidRDefault="00B57A1F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</w:pPr>
      <w:r>
        <w:t xml:space="preserve">Большие — 9—10 см в спокойном состоянии. </w:t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Ученые Института Кинси провели такие же исследования. Они измерили от кончика головки длину членов 2770 мужчин как в спокойном обычном состоянии, так и при эрекции. Пол Л. Дэмисон и Пол Г. Гебхард классифицировали члены в спокойном состоянии по двум категориям — короткие (в среднем — 7,8 см) и длинные (в среднем — 11 см), а затем сравнили их при эрекции. Они пришли к выводу, что чем меньше пенис, тем больше увеличивалась его длина в состоянии полной эрекции. Члены, отнесенные к категории «коротких», удлинились на 85 или даже более процентов, и их средняя длина достигла 14,7 см. Члены, отнесенные к категории «длинные», удлинились всего на 47%, и при полной эрекции достигли в среднем 16,5 см. Кроме того, они заметили, что, чем тоньше член, тем больше он расширяется. Окружность «коротких» членов увеличилась на 34% по сравнению с 27 для длинных органов. Данные их исследований показали также, что рост мужчины и его вес не могут служить ориентирами размеров мужских половых членов. </w:t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спорная, на наш взгляд, — это та часть в исследованиях Института «Мастере и Джонсон», которая касается того, что гомосексуалисты обладают более развитыми половыми органами по сравнению с гетеросексуалами. По их словам: </w:t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совсем обычное наше открытие касается гомосексуалистов. Половой орган этих мужчин оказался значительно больше, как в длину, так и в ширину, посравнению с контрольной группой гетеросексуальных мужчин: 8,5 см против 7,5 см. Мы так и не смогли найти приемлемое объяснение этому феномену». </w:t>
      </w:r>
    </w:p>
    <w:p w:rsidR="00B57A1F" w:rsidRDefault="008C0DEE">
      <w:pPr>
        <w:pStyle w:val="a3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183.75pt">
            <v:imagedata r:id="rId5" o:title=""/>
          </v:shape>
        </w:pict>
      </w:r>
      <w:r w:rsidR="00B57A1F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Изображение древнего человека, обнаруженное в Дорсете, Англия </w:t>
      </w:r>
    </w:p>
    <w:p w:rsidR="00B57A1F" w:rsidRDefault="00B57A1F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МУЖСКОГО ПОЛОВОГО ЧЛЕНА ОТ ДЕТСКОГО ДО ВЗРОСЛОГО ВОЗРАСТА (ДЛИНА) </w:t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уже познакомились со шкалой размеров мужских половых членов, а теперь посмотрим, как член развивается от детского до взрослого возраста. Мы предлагаем вам краткое содержание поразительных исследований, проведенных в 1930-х годах Уильямом А. Шонфельдом и Джилбертом У. Бибом. Они решили выявить нормальное различие в размерах развивающегося полового члена с целью облегчения диагностировки эндокринных заболеваний, таких как гипогонадизм (увеличение половых желез, в которых образуются половые продукты — яйца и сперматозоиды) и адипозо-генитальнан дистрофия (заболевание, связанное с нарушением функции гипофиза, выражающемся в ожирении, инфантилизме, исчезновении вторичных половых признаков). </w:t>
      </w:r>
    </w:p>
    <w:tbl>
      <w:tblPr>
        <w:tblpPr w:vertAnchor="text"/>
        <w:tblW w:w="98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5"/>
        <w:gridCol w:w="1343"/>
        <w:gridCol w:w="1432"/>
        <w:gridCol w:w="1200"/>
        <w:gridCol w:w="900"/>
        <w:gridCol w:w="2018"/>
        <w:gridCol w:w="1447"/>
      </w:tblGrid>
      <w:tr w:rsidR="00B57A1F" w:rsidRPr="00B57A1F">
        <w:trPr>
          <w:cantSplit/>
          <w:tblCellSpacing w:w="15" w:type="dxa"/>
        </w:trPr>
        <w:tc>
          <w:tcPr>
            <w:tcW w:w="144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Растянутый пенис в спокойном состоянии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A1F" w:rsidRDefault="00B57A1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B57A1F" w:rsidRPr="00B57A1F">
        <w:trPr>
          <w:cantSplit/>
          <w:tblCellSpacing w:w="15" w:type="dxa"/>
        </w:trPr>
        <w:tc>
          <w:tcPr>
            <w:tcW w:w="14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</w:p>
        </w:tc>
        <w:tc>
          <w:tcPr>
            <w:tcW w:w="27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3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A1F" w:rsidRDefault="00B57A1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тсстостерона</w:t>
            </w:r>
          </w:p>
        </w:tc>
      </w:tr>
      <w:tr w:rsidR="00B57A1F" w:rsidRPr="00B57A1F">
        <w:trPr>
          <w:cantSplit/>
          <w:tblCellSpacing w:w="15" w:type="dxa"/>
        </w:trPr>
        <w:tc>
          <w:tcPr>
            <w:tcW w:w="1440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первая десятка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девятая девятая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первая десятка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Pr="00B57A1F" w:rsidRDefault="00B57A1F">
            <w:pPr>
              <w:ind w:firstLine="567"/>
              <w:jc w:val="both"/>
            </w:pPr>
            <w:r w:rsidRPr="00B57A1F">
              <w:t xml:space="preserve">девятая </w:t>
            </w:r>
          </w:p>
          <w:p w:rsidR="00B57A1F" w:rsidRDefault="00B57A1F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девятая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первая десятка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девятая девятая</w:t>
            </w:r>
          </w:p>
        </w:tc>
      </w:tr>
      <w:tr w:rsidR="00B57A1F" w:rsidRPr="00B57A1F">
        <w:trPr>
          <w:tblCellSpacing w:w="15" w:type="dxa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До года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2.7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5.2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3.i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4.2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.33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.86</w:t>
            </w:r>
          </w:p>
        </w:tc>
      </w:tr>
      <w:tr w:rsidR="00B57A1F" w:rsidRPr="00B57A1F">
        <w:trPr>
          <w:tblCellSpacing w:w="15" w:type="dxa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1-2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3.6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6.1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3.4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4.5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.59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1.2</w:t>
            </w:r>
          </w:p>
        </w:tc>
      </w:tr>
      <w:tr w:rsidR="00B57A1F" w:rsidRPr="00B57A1F">
        <w:trPr>
          <w:tblCellSpacing w:w="15" w:type="dxa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3-4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4,1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7.0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3.6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4.6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.61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1.1</w:t>
            </w:r>
          </w:p>
        </w:tc>
      </w:tr>
      <w:tr w:rsidR="00B57A1F" w:rsidRPr="00B57A1F">
        <w:trPr>
          <w:tblCellSpacing w:w="15" w:type="dxa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5-6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4.7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7.3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3.7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4,7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.59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1,1</w:t>
            </w:r>
          </w:p>
        </w:tc>
      </w:tr>
      <w:tr w:rsidR="00B57A1F" w:rsidRPr="00B57A1F">
        <w:trPr>
          <w:tblCellSpacing w:w="15" w:type="dxa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7-8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4.9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7.6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3,8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5.0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.60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1.1</w:t>
            </w:r>
          </w:p>
        </w:tc>
      </w:tr>
      <w:tr w:rsidR="00B57A1F" w:rsidRPr="00B57A1F">
        <w:trPr>
          <w:tblCellSpacing w:w="15" w:type="dxa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9-!0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4.9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7.6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3.9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5.1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.68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1,5</w:t>
            </w:r>
          </w:p>
        </w:tc>
      </w:tr>
      <w:tr w:rsidR="00B57A1F" w:rsidRPr="00B57A1F">
        <w:trPr>
          <w:tblCellSpacing w:w="15" w:type="dxa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11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4.7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8.7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4.1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6.2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.82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5.1</w:t>
            </w:r>
          </w:p>
        </w:tc>
      </w:tr>
      <w:tr w:rsidR="00B57A1F" w:rsidRPr="00B57A1F">
        <w:trPr>
          <w:tblCellSpacing w:w="15" w:type="dxa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12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4.9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11.3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4,3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7.5.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.94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11.1</w:t>
            </w:r>
          </w:p>
        </w:tc>
      </w:tr>
      <w:tr w:rsidR="00B57A1F" w:rsidRPr="00B57A1F">
        <w:trPr>
          <w:tblCellSpacing w:w="15" w:type="dxa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13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6.1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12.2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4.5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8,3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1.6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11.1</w:t>
            </w:r>
          </w:p>
        </w:tc>
      </w:tr>
      <w:tr w:rsidR="00B57A1F" w:rsidRPr="00B57A1F">
        <w:trPr>
          <w:tblCellSpacing w:w="15" w:type="dxa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14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6.6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13,5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4.9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8.5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2.0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14.4</w:t>
            </w:r>
          </w:p>
        </w:tc>
      </w:tr>
      <w:tr w:rsidR="00B57A1F" w:rsidRPr="00B57A1F">
        <w:trPr>
          <w:tblCellSpacing w:w="15" w:type="dxa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9.1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14.8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6.1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9.2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5.7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18.3</w:t>
            </w:r>
          </w:p>
        </w:tc>
      </w:tr>
      <w:tr w:rsidR="00B57A1F" w:rsidRPr="00B57A1F">
        <w:trPr>
          <w:tblCellSpacing w:w="15" w:type="dxa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16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10.8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15.3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6.8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9,3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9.7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18.3</w:t>
            </w:r>
          </w:p>
        </w:tc>
      </w:tr>
      <w:tr w:rsidR="00B57A1F" w:rsidRPr="00B57A1F">
        <w:trPr>
          <w:tblCellSpacing w:w="15" w:type="dxa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17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10.8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15.3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6.9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10.0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10.4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21.3</w:t>
            </w:r>
          </w:p>
        </w:tc>
      </w:tr>
      <w:tr w:rsidR="00B57A1F" w:rsidRPr="00B57A1F">
        <w:trPr>
          <w:tblCellSpacing w:w="15" w:type="dxa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18—19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10.8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15.5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6.9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10.1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10,4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21.3</w:t>
            </w:r>
          </w:p>
        </w:tc>
      </w:tr>
      <w:tr w:rsidR="00B57A1F" w:rsidRPr="00B57A1F">
        <w:trPr>
          <w:tblCellSpacing w:w="15" w:type="dxa"/>
        </w:trPr>
        <w:tc>
          <w:tcPr>
            <w:tcW w:w="14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20-25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11.3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15.5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7.2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9.8</w:t>
            </w:r>
          </w:p>
        </w:tc>
        <w:tc>
          <w:tcPr>
            <w:tcW w:w="1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10.8</w:t>
            </w:r>
          </w:p>
        </w:tc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57A1F" w:rsidRDefault="00B57A1F">
            <w:pPr>
              <w:ind w:firstLine="567"/>
              <w:jc w:val="both"/>
              <w:rPr>
                <w:rFonts w:eastAsia="Arial Unicode MS"/>
              </w:rPr>
            </w:pPr>
            <w:r w:rsidRPr="00B57A1F">
              <w:t>21,5</w:t>
            </w:r>
          </w:p>
        </w:tc>
      </w:tr>
    </w:tbl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нужно сказать несколько слов по поводу применяемой ими техники измерения. Так как очень трудно снять измерения с молодого, растущего пениса, то ученые применяли способ измерения, связанный с растягиванием члена в спокойном состоянии. То есть они растягивали пенис и измеряли его, как будто он в это время находился в состоянии эрекции. Мы уже об этом вскользь упоминали — измерения, проведенные на растянутом члене, находящемся в состоянии покоя, приблизительно соответствуют измерениям, проводимым на члене в состоянии возбуждения. Так как размеры члена, находящегося в спокойном состоянии, сильно отличаются друг от друга, они, сделав три отдельных замера, записали средние показатели. </w:t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определить, приближаются ли размеры растянутого члена в расслабленном состоянии к длине эрегированного члена, исследователи снабдили каждого испытуемого четырьмя картонными полосками, попросив их в течение четырех дней каждое утро измерять длину эрегированного члена. Выведя среднюю цифру для каждого, ученые сравнили ее с длиной расслабленного пениса. На основании этих данных была составлена статистическая схема, свидетельствующая о том, что размеры эрегированного и расслабленного растянутого члена довольно близки друг к другу. В основу диаграммы положена следующая формула:</w:t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Y= -.0095+0.985 X, </w:t>
      </w:r>
      <w:r>
        <w:rPr>
          <w:rFonts w:ascii="Times New Roman" w:hAnsi="Times New Roman" w:cs="Times New Roman"/>
          <w:sz w:val="24"/>
          <w:szCs w:val="24"/>
        </w:rPr>
        <w:br/>
        <w:t xml:space="preserve">где Y — длина эрегированного члена, Х — длина растянутого расслабленного члена. </w:t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Иными словами, во всех случаях Y=X, с погрешностью + .98. </w:t>
      </w:r>
    </w:p>
    <w:p w:rsidR="00B57A1F" w:rsidRDefault="00B57A1F">
      <w:pPr>
        <w:ind w:firstLine="567"/>
        <w:jc w:val="both"/>
      </w:pPr>
    </w:p>
    <w:p w:rsidR="00B57A1F" w:rsidRDefault="00B57A1F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ЛИ ПО ЛИЦУ ДОГАДАТЬСЯ О РАЗМЕРАХ ЧЛЕНА? </w:t>
      </w:r>
    </w:p>
    <w:p w:rsidR="00B57A1F" w:rsidRDefault="00B57A1F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Доктор медицинских наук Стивен Т. Час считает, что по чертам лица человека (его физиономии) можно составить себе уникально точное представление о размерах и форме его полового члена. Врач и специалист по восточным религиям, доктор Чан утверждает, что по даосистской теории по чертам лица можно установить все. С помощью определенной техники можно определить, что из себя представляет та или иная личность. Прочие физические характеристики дают представление о длине и форме мужского члена. По мнению доктора Чанга, эти "ключи"обладают 90%-ной достоверностью: </w:t>
      </w:r>
    </w:p>
    <w:p w:rsidR="00B57A1F" w:rsidRDefault="00B57A1F">
      <w:pPr>
        <w:numPr>
          <w:ilvl w:val="0"/>
          <w:numId w:val="40"/>
        </w:numPr>
        <w:spacing w:before="100" w:beforeAutospacing="1" w:after="100" w:afterAutospacing="1"/>
        <w:ind w:firstLine="567"/>
        <w:jc w:val="both"/>
      </w:pPr>
      <w:r>
        <w:t xml:space="preserve">Мужчина, у которого длинный нос и длинные пальцы, обладает длинным членом. </w:t>
      </w:r>
    </w:p>
    <w:p w:rsidR="00B57A1F" w:rsidRDefault="00B57A1F">
      <w:pPr>
        <w:numPr>
          <w:ilvl w:val="0"/>
          <w:numId w:val="40"/>
        </w:numPr>
        <w:spacing w:before="100" w:beforeAutospacing="1" w:after="100" w:afterAutospacing="1"/>
        <w:ind w:firstLine="567"/>
        <w:jc w:val="both"/>
      </w:pPr>
      <w:r>
        <w:t xml:space="preserve">У мужчины с коротким носом и короткими пальцами -- маленький член. </w:t>
      </w:r>
    </w:p>
    <w:p w:rsidR="00B57A1F" w:rsidRDefault="00B57A1F">
      <w:pPr>
        <w:numPr>
          <w:ilvl w:val="0"/>
          <w:numId w:val="40"/>
        </w:numPr>
        <w:spacing w:before="100" w:beforeAutospacing="1" w:after="100" w:afterAutospacing="1"/>
        <w:ind w:firstLine="567"/>
        <w:jc w:val="both"/>
      </w:pPr>
      <w:r>
        <w:t xml:space="preserve">У мужчины с длинным носом и короткими пальцами или же с длинными пальцами, но коротким носом член средних размеров. </w:t>
      </w:r>
    </w:p>
    <w:p w:rsidR="00B57A1F" w:rsidRDefault="00B57A1F">
      <w:pPr>
        <w:numPr>
          <w:ilvl w:val="0"/>
          <w:numId w:val="40"/>
        </w:numPr>
        <w:spacing w:before="100" w:beforeAutospacing="1" w:after="100" w:afterAutospacing="1"/>
        <w:ind w:firstLine="567"/>
        <w:jc w:val="both"/>
      </w:pPr>
      <w:r>
        <w:t xml:space="preserve">Если кончик носа у мужчины крупный, то и член у него толстый. Если соответственно он у него маленький, как пуговка, то и пенис у него тонкий. </w:t>
      </w:r>
    </w:p>
    <w:p w:rsidR="00B57A1F" w:rsidRDefault="00B57A1F">
      <w:pPr>
        <w:numPr>
          <w:ilvl w:val="0"/>
          <w:numId w:val="40"/>
        </w:numPr>
        <w:spacing w:before="100" w:beforeAutospacing="1" w:after="100" w:afterAutospacing="1"/>
        <w:ind w:firstLine="567"/>
        <w:jc w:val="both"/>
      </w:pPr>
      <w:r>
        <w:t xml:space="preserve">Форма большого пальца напоминает форму члена. Если палец имеет форму "гриба", то и член у мужчины с узким стволом и широкой "шляпкой"(головкой). Если большой палец у мужчины треугольной формы, то и член его будет точно таким же. </w:t>
      </w:r>
    </w:p>
    <w:p w:rsidR="00B57A1F" w:rsidRDefault="00B57A1F">
      <w:pPr>
        <w:ind w:firstLine="567"/>
        <w:jc w:val="both"/>
      </w:pPr>
      <w:r>
        <w:t>Толстые, мясистые губы у мужчины -- верный признак того, что у него член больших размеров.</w:t>
      </w:r>
    </w:p>
    <w:p w:rsidR="00B57A1F" w:rsidRDefault="00B57A1F">
      <w:pPr>
        <w:ind w:firstLine="567"/>
        <w:jc w:val="both"/>
      </w:pPr>
    </w:p>
    <w:p w:rsidR="00B57A1F" w:rsidRDefault="00B57A1F">
      <w:pPr>
        <w:ind w:firstLine="567"/>
        <w:jc w:val="both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B57A1F" w:rsidRDefault="00B57A1F">
      <w:pPr>
        <w:ind w:firstLine="567"/>
        <w:jc w:val="both"/>
      </w:pPr>
    </w:p>
    <w:p w:rsidR="00B57A1F" w:rsidRDefault="00B57A1F">
      <w:pPr>
        <w:ind w:firstLine="567"/>
        <w:jc w:val="both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 xml:space="preserve">Вирджиния Э. Джонсон, Роберт К. Колодни. </w:t>
      </w:r>
      <w:r>
        <w:t xml:space="preserve"> Пер. с англ. — М.: Мир, 1998. — х + 692 с., ил. ISBN 5-03-003223-1</w:t>
      </w:r>
    </w:p>
    <w:p w:rsidR="00B57A1F" w:rsidRDefault="00B57A1F">
      <w:pPr>
        <w:ind w:firstLine="567"/>
        <w:jc w:val="both"/>
      </w:pPr>
      <w:bookmarkStart w:id="0" w:name="_GoBack"/>
      <w:bookmarkEnd w:id="0"/>
    </w:p>
    <w:sectPr w:rsidR="00B57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97831"/>
    <w:multiLevelType w:val="multilevel"/>
    <w:tmpl w:val="636A6E4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04236A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FB6F70"/>
    <w:multiLevelType w:val="multilevel"/>
    <w:tmpl w:val="21DA1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B50DE"/>
    <w:multiLevelType w:val="multilevel"/>
    <w:tmpl w:val="2312D4AA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083E6685"/>
    <w:multiLevelType w:val="multilevel"/>
    <w:tmpl w:val="8DD2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7D4A41"/>
    <w:multiLevelType w:val="multilevel"/>
    <w:tmpl w:val="BDE20FBC"/>
    <w:lvl w:ilvl="0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6">
    <w:nsid w:val="088876C7"/>
    <w:multiLevelType w:val="multilevel"/>
    <w:tmpl w:val="FA36868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7">
    <w:nsid w:val="0D010B3C"/>
    <w:multiLevelType w:val="multilevel"/>
    <w:tmpl w:val="75A8163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8">
    <w:nsid w:val="11547D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8517F20"/>
    <w:multiLevelType w:val="multilevel"/>
    <w:tmpl w:val="FA36868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10">
    <w:nsid w:val="2A08397C"/>
    <w:multiLevelType w:val="hybridMultilevel"/>
    <w:tmpl w:val="FE7807F8"/>
    <w:lvl w:ilvl="0" w:tplc="2CFE63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8413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9FC72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8B456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E0FB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01442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1D605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FE0F40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A24F9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DDC048D"/>
    <w:multiLevelType w:val="multilevel"/>
    <w:tmpl w:val="706688D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2FF87E26"/>
    <w:multiLevelType w:val="multilevel"/>
    <w:tmpl w:val="78BAE07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36801C01"/>
    <w:multiLevelType w:val="multilevel"/>
    <w:tmpl w:val="FA36868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14">
    <w:nsid w:val="38815DBD"/>
    <w:multiLevelType w:val="multilevel"/>
    <w:tmpl w:val="71DA5A58"/>
    <w:lvl w:ilvl="0">
      <w:start w:val="1"/>
      <w:numFmt w:val="decimal"/>
      <w:lvlText w:val="%1.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15">
    <w:nsid w:val="39B513FF"/>
    <w:multiLevelType w:val="multilevel"/>
    <w:tmpl w:val="9FD41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16">
    <w:nsid w:val="40A24E45"/>
    <w:multiLevelType w:val="multilevel"/>
    <w:tmpl w:val="EA34919C"/>
    <w:lvl w:ilvl="0">
      <w:start w:val="3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7">
    <w:nsid w:val="42A6299A"/>
    <w:multiLevelType w:val="hybridMultilevel"/>
    <w:tmpl w:val="4DCE43A0"/>
    <w:lvl w:ilvl="0" w:tplc="C77EAF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92E6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39870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6E89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C89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B0D1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78221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72B3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D4F5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3E30A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4D5A3E59"/>
    <w:multiLevelType w:val="multilevel"/>
    <w:tmpl w:val="2426107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>
    <w:nsid w:val="4D8C47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5451025"/>
    <w:multiLevelType w:val="multilevel"/>
    <w:tmpl w:val="FA36868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5"/>
        </w:tabs>
        <w:ind w:left="534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92"/>
        </w:tabs>
        <w:ind w:left="8192" w:hanging="2520"/>
      </w:pPr>
      <w:rPr>
        <w:rFonts w:hint="default"/>
      </w:rPr>
    </w:lvl>
  </w:abstractNum>
  <w:abstractNum w:abstractNumId="22">
    <w:nsid w:val="576B7271"/>
    <w:multiLevelType w:val="multilevel"/>
    <w:tmpl w:val="2ED2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316B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5DAE2C43"/>
    <w:multiLevelType w:val="singleLevel"/>
    <w:tmpl w:val="6F8271D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5">
    <w:nsid w:val="5E204606"/>
    <w:multiLevelType w:val="multilevel"/>
    <w:tmpl w:val="5CEA132A"/>
    <w:lvl w:ilvl="0">
      <w:start w:val="4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26">
    <w:nsid w:val="67015764"/>
    <w:multiLevelType w:val="multilevel"/>
    <w:tmpl w:val="E50E0C4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35"/>
        </w:tabs>
        <w:ind w:left="103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7">
    <w:nsid w:val="68D91E7F"/>
    <w:multiLevelType w:val="multilevel"/>
    <w:tmpl w:val="6956766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6AB200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AFC0F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6E712CAD"/>
    <w:multiLevelType w:val="multilevel"/>
    <w:tmpl w:val="5FD2952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701076C3"/>
    <w:multiLevelType w:val="multilevel"/>
    <w:tmpl w:val="BF76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595277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67E078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4">
    <w:nsid w:val="79FB70E5"/>
    <w:multiLevelType w:val="multilevel"/>
    <w:tmpl w:val="C10A1BB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7B7D2E6C"/>
    <w:multiLevelType w:val="multilevel"/>
    <w:tmpl w:val="5C04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6">
    <w:nsid w:val="7D5C180F"/>
    <w:multiLevelType w:val="multilevel"/>
    <w:tmpl w:val="5DAAD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E8F7D2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8">
    <w:nsid w:val="7F455C2D"/>
    <w:multiLevelType w:val="multilevel"/>
    <w:tmpl w:val="FDFC5134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7"/>
  </w:num>
  <w:num w:numId="2">
    <w:abstractNumId w:val="28"/>
  </w:num>
  <w:num w:numId="3">
    <w:abstractNumId w:val="18"/>
  </w:num>
  <w:num w:numId="4">
    <w:abstractNumId w:val="33"/>
  </w:num>
  <w:num w:numId="5">
    <w:abstractNumId w:val="15"/>
  </w:num>
  <w:num w:numId="6">
    <w:abstractNumId w:val="23"/>
  </w:num>
  <w:num w:numId="7">
    <w:abstractNumId w:val="1"/>
  </w:num>
  <w:num w:numId="8">
    <w:abstractNumId w:val="8"/>
  </w:num>
  <w:num w:numId="9">
    <w:abstractNumId w:val="29"/>
  </w:num>
  <w:num w:numId="10">
    <w:abstractNumId w:val="32"/>
  </w:num>
  <w:num w:numId="11">
    <w:abstractNumId w:val="37"/>
  </w:num>
  <w:num w:numId="12">
    <w:abstractNumId w:val="20"/>
  </w:num>
  <w:num w:numId="13">
    <w:abstractNumId w:val="24"/>
  </w:num>
  <w:num w:numId="14">
    <w:abstractNumId w:val="12"/>
  </w:num>
  <w:num w:numId="15">
    <w:abstractNumId w:val="3"/>
  </w:num>
  <w:num w:numId="16">
    <w:abstractNumId w:val="38"/>
  </w:num>
  <w:num w:numId="17">
    <w:abstractNumId w:val="25"/>
  </w:num>
  <w:num w:numId="18">
    <w:abstractNumId w:val="14"/>
  </w:num>
  <w:num w:numId="19">
    <w:abstractNumId w:val="27"/>
  </w:num>
  <w:num w:numId="20">
    <w:abstractNumId w:val="2"/>
  </w:num>
  <w:num w:numId="21">
    <w:abstractNumId w:val="31"/>
  </w:num>
  <w:num w:numId="22">
    <w:abstractNumId w:val="4"/>
  </w:num>
  <w:num w:numId="23">
    <w:abstractNumId w:val="22"/>
  </w:num>
  <w:num w:numId="24">
    <w:abstractNumId w:val="26"/>
  </w:num>
  <w:num w:numId="25">
    <w:abstractNumId w:val="16"/>
  </w:num>
  <w:num w:numId="26">
    <w:abstractNumId w:val="19"/>
  </w:num>
  <w:num w:numId="27">
    <w:abstractNumId w:val="0"/>
  </w:num>
  <w:num w:numId="28">
    <w:abstractNumId w:val="7"/>
  </w:num>
  <w:num w:numId="29">
    <w:abstractNumId w:val="21"/>
  </w:num>
  <w:num w:numId="30">
    <w:abstractNumId w:val="9"/>
  </w:num>
  <w:num w:numId="31">
    <w:abstractNumId w:val="13"/>
  </w:num>
  <w:num w:numId="32">
    <w:abstractNumId w:val="6"/>
  </w:num>
  <w:num w:numId="33">
    <w:abstractNumId w:val="15"/>
    <w:lvlOverride w:ilvl="0">
      <w:startOverride w:val="3"/>
    </w:lvlOverride>
  </w:num>
  <w:num w:numId="34">
    <w:abstractNumId w:val="36"/>
  </w:num>
  <w:num w:numId="35">
    <w:abstractNumId w:val="5"/>
  </w:num>
  <w:num w:numId="36">
    <w:abstractNumId w:val="35"/>
  </w:num>
  <w:num w:numId="37">
    <w:abstractNumId w:val="30"/>
  </w:num>
  <w:num w:numId="38">
    <w:abstractNumId w:val="11"/>
  </w:num>
  <w:num w:numId="39">
    <w:abstractNumId w:val="3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2B07"/>
    <w:rsid w:val="002E2B07"/>
    <w:rsid w:val="008C0DEE"/>
    <w:rsid w:val="00B57A1F"/>
    <w:rsid w:val="00F5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2470B00-357A-4165-9EF1-CFDCA98A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5965</Words>
  <Characters>3401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КОЭФФИЦИЕНТ УВЕЛИЧЕНИЯ ДЛИНЫ И ШИРИНЫ МУЖСКОГО ПОЛОВОГО ЧЛЕНА</vt:lpstr>
    </vt:vector>
  </TitlesOfParts>
  <Company>KM</Company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КОЭФФИЦИЕНТ УВЕЛИЧЕНИЯ ДЛИНЫ И ШИРИНЫ МУЖСКОГО ПОЛОВОГО ЧЛЕНА</dc:title>
  <dc:subject/>
  <dc:creator>BERTUCHO</dc:creator>
  <cp:keywords/>
  <dc:description/>
  <cp:lastModifiedBy>admin</cp:lastModifiedBy>
  <cp:revision>2</cp:revision>
  <dcterms:created xsi:type="dcterms:W3CDTF">2014-01-27T22:11:00Z</dcterms:created>
  <dcterms:modified xsi:type="dcterms:W3CDTF">2014-01-27T22:11:00Z</dcterms:modified>
</cp:coreProperties>
</file>