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F0" w:rsidRDefault="00820ADE">
      <w:pPr>
        <w:widowControl w:val="0"/>
        <w:spacing w:before="120"/>
        <w:jc w:val="center"/>
        <w:rPr>
          <w:b/>
          <w:bCs/>
          <w:color w:val="000000"/>
          <w:sz w:val="32"/>
          <w:szCs w:val="32"/>
        </w:rPr>
      </w:pPr>
      <w:r>
        <w:rPr>
          <w:b/>
          <w:bCs/>
          <w:color w:val="000000"/>
          <w:sz w:val="32"/>
          <w:szCs w:val="32"/>
        </w:rPr>
        <w:t>Колит</w:t>
      </w:r>
    </w:p>
    <w:p w:rsidR="007A58F0" w:rsidRDefault="00820ADE">
      <w:pPr>
        <w:widowControl w:val="0"/>
        <w:spacing w:before="120"/>
        <w:ind w:firstLine="567"/>
        <w:jc w:val="both"/>
        <w:rPr>
          <w:color w:val="000000"/>
          <w:sz w:val="24"/>
          <w:szCs w:val="24"/>
        </w:rPr>
      </w:pPr>
      <w:r>
        <w:rPr>
          <w:color w:val="000000"/>
          <w:sz w:val="24"/>
          <w:szCs w:val="24"/>
        </w:rPr>
        <w:t>Колит - воспаление слизистой оболочки толстой кишки.</w:t>
      </w:r>
    </w:p>
    <w:p w:rsidR="007A58F0" w:rsidRDefault="00820ADE">
      <w:pPr>
        <w:widowControl w:val="0"/>
        <w:spacing w:before="120"/>
        <w:ind w:firstLine="567"/>
        <w:jc w:val="both"/>
        <w:rPr>
          <w:color w:val="000000"/>
          <w:sz w:val="24"/>
          <w:szCs w:val="24"/>
        </w:rPr>
      </w:pPr>
      <w:r>
        <w:rPr>
          <w:color w:val="000000"/>
          <w:sz w:val="24"/>
          <w:szCs w:val="24"/>
        </w:rPr>
        <w:t>Колит гранулематозный см. Хирургические болезни - Крона болезнь.</w:t>
      </w:r>
    </w:p>
    <w:p w:rsidR="007A58F0" w:rsidRDefault="00820ADE">
      <w:pPr>
        <w:widowControl w:val="0"/>
        <w:spacing w:before="120"/>
        <w:ind w:firstLine="567"/>
        <w:jc w:val="both"/>
        <w:rPr>
          <w:color w:val="000000"/>
          <w:sz w:val="24"/>
          <w:szCs w:val="24"/>
        </w:rPr>
      </w:pPr>
      <w:r>
        <w:rPr>
          <w:color w:val="000000"/>
          <w:sz w:val="24"/>
          <w:szCs w:val="24"/>
        </w:rPr>
        <w:t>Колит ишемический - сегментарное поражение толстой кишки, обусловленное нарушением ее кровоснабжения. Чаще поражается область селезеночной кривизны, реже - поперечная ободочная, нисходящая и сигмовидная кишки.</w:t>
      </w:r>
    </w:p>
    <w:p w:rsidR="007A58F0" w:rsidRDefault="00820ADE">
      <w:pPr>
        <w:widowControl w:val="0"/>
        <w:spacing w:before="120"/>
        <w:ind w:firstLine="567"/>
        <w:jc w:val="both"/>
        <w:rPr>
          <w:color w:val="000000"/>
          <w:sz w:val="24"/>
          <w:szCs w:val="24"/>
        </w:rPr>
      </w:pPr>
      <w:r>
        <w:rPr>
          <w:color w:val="000000"/>
          <w:sz w:val="24"/>
          <w:szCs w:val="24"/>
        </w:rPr>
        <w:t>Этиология и патогенез: атеросклеротическое поражение нижней брыжеечной артерии у пожилых лиц, страдающих атеросклерозом; предрасполагающим фактором является анатомическая особенность отхождения этой артерии под острым углом от аорты.</w:t>
      </w:r>
    </w:p>
    <w:p w:rsidR="007A58F0" w:rsidRDefault="00820ADE">
      <w:pPr>
        <w:widowControl w:val="0"/>
        <w:spacing w:before="120"/>
        <w:ind w:firstLine="567"/>
        <w:jc w:val="both"/>
        <w:rPr>
          <w:color w:val="000000"/>
          <w:sz w:val="24"/>
          <w:szCs w:val="24"/>
        </w:rPr>
      </w:pPr>
      <w:r>
        <w:rPr>
          <w:color w:val="000000"/>
          <w:sz w:val="24"/>
          <w:szCs w:val="24"/>
        </w:rPr>
        <w:t>Симптомы, течение. Гангренозная (некротическая) форма возникает при полной закупорке нижней брыжеечной артерии, проявляется приступом резчайших болей в левой половине живота, признаками кишечной непроходимости, ректальным кровотечением и затем - перитонитом. Проходящая эпизодическая форма - "перемежающаяся хромота кишечника"- наблюдается при частичной закупорке этой артерии; проявляется болью в левой половине живота или эпигастрии, возникающей сразу или вскоре после еды, диареей, вздутием живота, иногда рвотой. Постепенно может развиться исхудание. При пальпации живота определяется болезненность соответственно локализации места поражения участка толстой кишки, иногда-защитное напряжение мышц передней брюшной стенки.</w:t>
      </w:r>
    </w:p>
    <w:p w:rsidR="007A58F0" w:rsidRDefault="00820ADE">
      <w:pPr>
        <w:widowControl w:val="0"/>
        <w:spacing w:before="120"/>
        <w:ind w:firstLine="567"/>
        <w:jc w:val="both"/>
        <w:rPr>
          <w:color w:val="000000"/>
          <w:sz w:val="24"/>
          <w:szCs w:val="24"/>
        </w:rPr>
      </w:pPr>
      <w:r>
        <w:rPr>
          <w:color w:val="000000"/>
          <w:sz w:val="24"/>
          <w:szCs w:val="24"/>
        </w:rPr>
        <w:t>Диагноз подтверждается ирриго-, ректоромано- и колоноскопией. При ирригоскопии в зоне поражения обнаруживается картина "псевдотумора" с дефектом наполнения в виде "отпечатка большого пальца". Эндоскопическое исследование выявляет отечность слизистой оболочки пораженного участка, подслизистые кровоизлияния, в хронических случаях- воспалительную инфильтрацию слизистой оболочки, изъязвления и вследствие рубцевания язв - стриктуры пораженного участка кишки. Селективная брыжеечная ангиография позволяет подтвердить нарушение проходимости брыжеечной артерии.</w:t>
      </w:r>
    </w:p>
    <w:p w:rsidR="007A58F0" w:rsidRDefault="00820ADE">
      <w:pPr>
        <w:widowControl w:val="0"/>
        <w:spacing w:before="120"/>
        <w:ind w:firstLine="567"/>
        <w:jc w:val="both"/>
        <w:rPr>
          <w:color w:val="000000"/>
          <w:sz w:val="24"/>
          <w:szCs w:val="24"/>
        </w:rPr>
      </w:pPr>
      <w:r>
        <w:rPr>
          <w:color w:val="000000"/>
          <w:sz w:val="24"/>
          <w:szCs w:val="24"/>
        </w:rPr>
        <w:t>Течение хронической формы прогрессирующее, прогноз в большинстве случаев неблагоприятный. Осложнения: острые кишечные профузные кровотечения, некроз участка кишки с развитием перитонита, постепенное сужение пораженного сегмента вследствие воспалительно-рубцовых процессов в стенке кишки.</w:t>
      </w:r>
    </w:p>
    <w:p w:rsidR="007A58F0" w:rsidRDefault="00820ADE">
      <w:pPr>
        <w:widowControl w:val="0"/>
        <w:spacing w:before="120"/>
        <w:ind w:firstLine="567"/>
        <w:jc w:val="both"/>
        <w:rPr>
          <w:color w:val="000000"/>
          <w:sz w:val="24"/>
          <w:szCs w:val="24"/>
        </w:rPr>
      </w:pPr>
      <w:r>
        <w:rPr>
          <w:color w:val="000000"/>
          <w:sz w:val="24"/>
          <w:szCs w:val="24"/>
        </w:rPr>
        <w:t>Колит острый обычно бывает распространенным, часто сочетается с одновременным острым воспалением слизистой оболочки тонкой кишки (острый энтероколит), а иногда и желудка (гастроэнтероколит).</w:t>
      </w:r>
    </w:p>
    <w:p w:rsidR="007A58F0" w:rsidRDefault="00820ADE">
      <w:pPr>
        <w:widowControl w:val="0"/>
        <w:spacing w:before="120"/>
        <w:ind w:firstLine="567"/>
        <w:jc w:val="both"/>
        <w:rPr>
          <w:color w:val="000000"/>
          <w:sz w:val="24"/>
          <w:szCs w:val="24"/>
        </w:rPr>
      </w:pPr>
      <w:r>
        <w:rPr>
          <w:color w:val="000000"/>
          <w:sz w:val="24"/>
          <w:szCs w:val="24"/>
        </w:rPr>
        <w:t>Этиология, патогенез. Возбудители острого колита-шигеллы (дизентерия бактериальная), сальмонеллы, реже другая патогенная бактериальная флора, вирусы и т. д. Его причиной могут быть пищевые небактериальные отравления, грубые погрешности в питании. Значительно меньшая роль принадлежит некоторым общим инфекциям, пищевой аллергии, токсическим веществам. Воспалительный процесс в толстой кишке возникает вследствие местного действия на слизистую оболочку кишки повреждающих факторов, которые находятся в содержимом кишечника, либо (токсины, бактерии и др. ) поступают гематогенным путем и оказывают действие при выделении слизистой оболочкой (экск-реторная функция кишки).</w:t>
      </w:r>
    </w:p>
    <w:p w:rsidR="007A58F0" w:rsidRDefault="00820ADE">
      <w:pPr>
        <w:widowControl w:val="0"/>
        <w:spacing w:before="120"/>
        <w:ind w:firstLine="567"/>
        <w:jc w:val="both"/>
        <w:rPr>
          <w:color w:val="000000"/>
          <w:sz w:val="24"/>
          <w:szCs w:val="24"/>
        </w:rPr>
      </w:pPr>
      <w:r>
        <w:rPr>
          <w:color w:val="000000"/>
          <w:sz w:val="24"/>
          <w:szCs w:val="24"/>
        </w:rPr>
        <w:t>Симптомы, течение. Остро возникает боль тянущего или спастического характера, урчание в животе, потеря аппетита, поносы, общее недомогание. Стул жидкий с примесью слизи. В более тяжелых случаях стул водянистый, содержит большое количество слизи, иногда кровь; частота стула до 15-20 раз в сутки; могут присоединяться императивные позывы на дефекацию, возникать болезненные тенезмы. Повышаются температура тела (до 38 гр. С и выше). В особо тяжелых случаях резко выражены симптомы общей интоксикации, язык сухой, обложенный серым или грязно-серым налетом; живот несколько вздут, а при сильном поносе втянут. При пальпации отмечается болезненность по ходу толстой кишки, в различных ее отделах- урчание.</w:t>
      </w:r>
    </w:p>
    <w:p w:rsidR="007A58F0" w:rsidRDefault="00820ADE">
      <w:pPr>
        <w:widowControl w:val="0"/>
        <w:spacing w:before="120"/>
        <w:ind w:firstLine="567"/>
        <w:jc w:val="both"/>
        <w:rPr>
          <w:color w:val="000000"/>
          <w:sz w:val="24"/>
          <w:szCs w:val="24"/>
        </w:rPr>
      </w:pPr>
      <w:r>
        <w:rPr>
          <w:color w:val="000000"/>
          <w:sz w:val="24"/>
          <w:szCs w:val="24"/>
        </w:rPr>
        <w:t>При ректороманоскопии определяется гиперемия и отек слизистой дистальных отделов толстой кишки, на стенках кишки видно большое количество слизи, а в более тяжелых случаях - гноя; могут быть эрозии, изъязвления и кровоиз-лияния. Исследование крови выявляет умеренный лейкоцитоз с палочкоядерным сдвигом, повышение СОЭ.</w:t>
      </w:r>
    </w:p>
    <w:p w:rsidR="007A58F0" w:rsidRDefault="00820ADE">
      <w:pPr>
        <w:widowControl w:val="0"/>
        <w:spacing w:before="120"/>
        <w:ind w:firstLine="567"/>
        <w:jc w:val="both"/>
        <w:rPr>
          <w:color w:val="000000"/>
          <w:sz w:val="24"/>
          <w:szCs w:val="24"/>
        </w:rPr>
      </w:pPr>
      <w:r>
        <w:rPr>
          <w:color w:val="000000"/>
          <w:sz w:val="24"/>
          <w:szCs w:val="24"/>
        </w:rPr>
        <w:t>В легких случаях состояние больного быстро улучшается; тяжелых случаях заболевание приобретает затяжной характер. Осложнения: абсцессы печени, пиелит, перитонит, сепсис.</w:t>
      </w:r>
    </w:p>
    <w:p w:rsidR="007A58F0" w:rsidRDefault="00820ADE">
      <w:pPr>
        <w:widowControl w:val="0"/>
        <w:spacing w:before="120"/>
        <w:ind w:firstLine="567"/>
        <w:jc w:val="both"/>
        <w:rPr>
          <w:color w:val="000000"/>
          <w:sz w:val="24"/>
          <w:szCs w:val="24"/>
        </w:rPr>
      </w:pPr>
      <w:r>
        <w:rPr>
          <w:color w:val="000000"/>
          <w:sz w:val="24"/>
          <w:szCs w:val="24"/>
        </w:rPr>
        <w:t>Профилактика такая же, как при остром энтерите (см. ).</w:t>
      </w:r>
    </w:p>
    <w:p w:rsidR="007A58F0" w:rsidRDefault="00820ADE">
      <w:pPr>
        <w:widowControl w:val="0"/>
        <w:spacing w:before="120"/>
        <w:ind w:firstLine="567"/>
        <w:jc w:val="both"/>
        <w:rPr>
          <w:color w:val="000000"/>
          <w:sz w:val="24"/>
          <w:szCs w:val="24"/>
        </w:rPr>
      </w:pPr>
      <w:r>
        <w:rPr>
          <w:color w:val="000000"/>
          <w:sz w:val="24"/>
          <w:szCs w:val="24"/>
        </w:rPr>
        <w:t>Колит хронический - одно из наиболее часто встречающихся заболеваний системы пищеварения. Нередко сочетается с воспалительным поражением тонкой кишки (энтероколит) и желудка.</w:t>
      </w:r>
    </w:p>
    <w:p w:rsidR="007A58F0" w:rsidRDefault="00820ADE">
      <w:pPr>
        <w:widowControl w:val="0"/>
        <w:spacing w:before="120"/>
        <w:ind w:firstLine="567"/>
        <w:jc w:val="both"/>
        <w:rPr>
          <w:color w:val="000000"/>
          <w:sz w:val="24"/>
          <w:szCs w:val="24"/>
        </w:rPr>
      </w:pPr>
      <w:r>
        <w:rPr>
          <w:color w:val="000000"/>
          <w:sz w:val="24"/>
          <w:szCs w:val="24"/>
        </w:rPr>
        <w:t>Этиология, патогенез. Колиты инфекционного происхождения могут быть вызваны возбудителями кишечных инфекций, в первую очередь шигеллами и сальмонеллами, возбудителями других инфекционных заболеваний (микобактерии туберкулеза и др. ), условно-патогенной и сапрофитной флорой кишечника человека (вследствие дисбактериоза). Прото-зойные колиты обусловлены воздействием возбудителей амебиаза, балантидиаза, лямблиоза и др. Гельминты могут поддерживать воспалительный процесс в кишечнике, вызванный другой причиной. В терапевтической практике наибольшее распространение имеют колиты неинфекционного происхождения. Алиментарные колиты возникают вследствие длительных и грубых нарушений режима питания и рациональной диеты. Сопутствующие колиты, сопровождающие ахилические гастриты, панкреатиты с внешнесекреторной недостаточностью поджелудочной железы или хронические энтериты, развиваются вследствие систематического раздражения слизистой оболочки толстой кишки продуктами недостаточно полного переваривания пищи, а также в результате дисбактериоза. Токсические колиты возникают вследствие длительных экзогенных интоксикаций соединениями ртути, свинца, фосфора, мышьяка и др. Лекарственные колиты связаны с длительным бесконтрольным применением слабительных средств, содержащих антрогликоэиды (препараты корня ревеня, крушины, плода жостера, листа сенны и др. ), антибиотиков и некоторых других лекарств. Токсические колиты эндогенного происхождения возникают вследствие раздражения стенки кишки выводимыми ею продуктами, образовавшимися в организме (при уремии, подагре).</w:t>
      </w:r>
    </w:p>
    <w:p w:rsidR="007A58F0" w:rsidRDefault="00820ADE">
      <w:pPr>
        <w:widowControl w:val="0"/>
        <w:spacing w:before="120"/>
        <w:ind w:firstLine="567"/>
        <w:jc w:val="both"/>
        <w:rPr>
          <w:color w:val="000000"/>
          <w:sz w:val="24"/>
          <w:szCs w:val="24"/>
        </w:rPr>
      </w:pPr>
      <w:r>
        <w:rPr>
          <w:color w:val="000000"/>
          <w:sz w:val="24"/>
          <w:szCs w:val="24"/>
        </w:rPr>
        <w:t>Колиты аллергической природы наблюдаются при пищевой аллергии, при непереносимости некоторых лекарственных и химических веществ, повышенной индивидуальной чувствительности организма к некоторым видам бактериальной флоры кишечника и продуктах распада микроорганизмов. Колиты вследствие длительного механического раздражения стенки толстой кишки возникают при хроническом копростазе, злоупотреблении слабительными клизмами и ректальными свечами и т. д. Нередко хронические колиты имеют несколько этиологических факторов, которые взаимно усиливают действие.</w:t>
      </w:r>
    </w:p>
    <w:p w:rsidR="007A58F0" w:rsidRDefault="00820ADE">
      <w:pPr>
        <w:widowControl w:val="0"/>
        <w:spacing w:before="120"/>
        <w:ind w:firstLine="567"/>
        <w:jc w:val="both"/>
        <w:rPr>
          <w:color w:val="000000"/>
          <w:sz w:val="24"/>
          <w:szCs w:val="24"/>
        </w:rPr>
      </w:pPr>
      <w:r>
        <w:rPr>
          <w:color w:val="000000"/>
          <w:sz w:val="24"/>
          <w:szCs w:val="24"/>
        </w:rPr>
        <w:t>Симптомы, течение. Чаще имеет место тотальное поражение всей толстой кишки (панколит). Основными симптомами являются нарушение стула (хронический понос или запор), боль в различных отделах живота, иногда болезненные тенезмы, метеоризм, диспепсические расстройства. В большинстве случаев, особенно при правостороннем колите, преобладают поносы - дефекация возникает до 10-15 раз и более в сутки, нередко наблюдается чередование поноса и запора. Характерен симптом недостаточного опорожнения кишечника: после дефекации у больного остается ощущение неполного его опорожнения. При обострении процесса появляются ложные позывы на дефекацию, сопровождающиеся отхождением газа и отдельных комочков каловых масс, покрытых тяжами или хлопьями слизи, или слизи с прожилками крови, или периодическим отхождением слизи в виде пленок (колит псевдомембранозный). При спастическом колите, особенно вовлечении в процесс дистальных отделов толстой кишки, каловые массы имеют фрагментированный вид ("овечий кал"). Боль при колите обычно тупая, ноющая, локализуется преимущественно в боковых и нижних отделах живота, усиливается после приема пищи и перед дефекацией. Иногда боль приобретает спастический характер (при спастическом колите), стихает от применения тепла (грелка, компресс), после приема холино- и спазмолитиков; приступ боли может сопровождаться отхождением газов или возникновением позыва к дефекации. При распространении воспалительного процесса на серозную оболочку толстой кишки (периколит) боль, имеющая постоянный характер, усиливается от тряски, при ходьбе и облегчается в положении лежа. Упорная ноющая боль по всему животу или преимущественно в подложечной области, не связанная с приемом пищи, актом дефекации, трудно поддающаяся лечению, наблюдается при сопутствующем ганглионите, особенно солярите.</w:t>
      </w:r>
    </w:p>
    <w:p w:rsidR="007A58F0" w:rsidRDefault="00820ADE">
      <w:pPr>
        <w:widowControl w:val="0"/>
        <w:spacing w:before="120"/>
        <w:ind w:firstLine="567"/>
        <w:jc w:val="both"/>
        <w:rPr>
          <w:color w:val="000000"/>
          <w:sz w:val="24"/>
          <w:szCs w:val="24"/>
        </w:rPr>
      </w:pPr>
      <w:r>
        <w:rPr>
          <w:color w:val="000000"/>
          <w:sz w:val="24"/>
          <w:szCs w:val="24"/>
        </w:rPr>
        <w:t>Метеоризм при колите объясняется нарушением переваривания пищи в тонкой кишке и дисбактериозом. Часто наблюдаются анорексия, тошнота, отрыжка, ощущение горечи во рту, урчание в животе и т. д. Могут наблюдаться слабость, общее недомогание, снижение трудоспособности, астеноневротический синдром, похудание, нерезко выраженные симптомы полигиповитаминоза и анемии.</w:t>
      </w:r>
    </w:p>
    <w:p w:rsidR="007A58F0" w:rsidRDefault="00820ADE">
      <w:pPr>
        <w:widowControl w:val="0"/>
        <w:spacing w:before="120"/>
        <w:ind w:firstLine="567"/>
        <w:jc w:val="both"/>
        <w:rPr>
          <w:color w:val="000000"/>
          <w:sz w:val="24"/>
          <w:szCs w:val="24"/>
        </w:rPr>
      </w:pPr>
      <w:r>
        <w:rPr>
          <w:color w:val="000000"/>
          <w:sz w:val="24"/>
          <w:szCs w:val="24"/>
        </w:rPr>
        <w:t>При поверхностной пальпации нередко выявляются участки болезненности брюшной стенки, располагающиеся по ходу толстой кишки, при хроническом перивисцерите отмечается резистентность мышц передней брюшной стенки в соответствующих участках. При глубокой пальпации пораженные участки толстой кишки обычно болезненны и спастически сокращены, могут иметь место чередование спастически сокращенных и расширенных участков, наполненных плотным или жидким содержимым, сильное урчание и даже плеск в соответствующем отделе кишки. При периколите, ганглионите и мезадените болезненность брюшной стенки не ограничена областью расположения толстой кишки, а может наблюдаться в подложечной области и ниже по средней линии (зоны локализации солнечного, верхнего и нижнего брыжеечных сплетений), около пупка (локализация мезентериальных лимфатических узлов).</w:t>
      </w:r>
    </w:p>
    <w:p w:rsidR="007A58F0" w:rsidRDefault="00820ADE">
      <w:pPr>
        <w:widowControl w:val="0"/>
        <w:spacing w:before="120"/>
        <w:ind w:firstLine="567"/>
        <w:jc w:val="both"/>
        <w:rPr>
          <w:color w:val="000000"/>
          <w:sz w:val="24"/>
          <w:szCs w:val="24"/>
        </w:rPr>
      </w:pPr>
      <w:r>
        <w:rPr>
          <w:color w:val="000000"/>
          <w:sz w:val="24"/>
          <w:szCs w:val="24"/>
        </w:rPr>
        <w:t>Испражнения нередко зловонны: при копрологическом исследовании определяется большое количество слизи и лейкоцитов, нередко выявляется также большое количество йодофильной флоры, непереваренной клетчатки и внутриклеточного крахмала, а также эритроцитов (при эрозивных и язвенных формах).</w:t>
      </w:r>
    </w:p>
    <w:p w:rsidR="007A58F0" w:rsidRDefault="00820ADE">
      <w:pPr>
        <w:widowControl w:val="0"/>
        <w:spacing w:before="120"/>
        <w:ind w:firstLine="567"/>
        <w:jc w:val="both"/>
        <w:rPr>
          <w:color w:val="000000"/>
          <w:sz w:val="24"/>
          <w:szCs w:val="24"/>
        </w:rPr>
      </w:pPr>
      <w:r>
        <w:rPr>
          <w:color w:val="000000"/>
          <w:sz w:val="24"/>
          <w:szCs w:val="24"/>
        </w:rPr>
        <w:t>Ирригоскопия при хроническом колите особых изменений не выявляет; обнаруживаются функциональные нарушения (ускорение или замедление перистальтики кишки, усиленная гаустрация, спастические сокращения или, наоборот, атония кишечной стенки). При тяжелых формах колитов выявляются изменения рельефа слизистой оболочки кишки за счет воспалительного отека и инфильтрации, в ряде случаев участки рубцово-воспалительного сужения просвета кишки.</w:t>
      </w:r>
    </w:p>
    <w:p w:rsidR="007A58F0" w:rsidRDefault="00820ADE">
      <w:pPr>
        <w:widowControl w:val="0"/>
        <w:spacing w:before="120"/>
        <w:ind w:firstLine="567"/>
        <w:jc w:val="both"/>
        <w:rPr>
          <w:color w:val="000000"/>
          <w:sz w:val="24"/>
          <w:szCs w:val="24"/>
        </w:rPr>
      </w:pPr>
      <w:r>
        <w:rPr>
          <w:color w:val="000000"/>
          <w:sz w:val="24"/>
          <w:szCs w:val="24"/>
        </w:rPr>
        <w:t>Ректороманоскопия, сигмоидоскопия и колоноскопия чаще всего обнаруживают катаральное воспаление слизистой оболочки толстой кишки, в редких случаях - гнойное, фибринозное или некротически-язвенное поражение.</w:t>
      </w:r>
    </w:p>
    <w:p w:rsidR="007A58F0" w:rsidRDefault="00820ADE">
      <w:pPr>
        <w:widowControl w:val="0"/>
        <w:spacing w:before="120"/>
        <w:ind w:firstLine="567"/>
        <w:jc w:val="both"/>
        <w:rPr>
          <w:color w:val="000000"/>
          <w:sz w:val="24"/>
          <w:szCs w:val="24"/>
        </w:rPr>
      </w:pPr>
      <w:r>
        <w:rPr>
          <w:color w:val="000000"/>
          <w:sz w:val="24"/>
          <w:szCs w:val="24"/>
        </w:rPr>
        <w:t>При обострениях колита могут быть умеренный нейтрофильный лейкоцитоз со сдвигом влево, повышение СОЭ, субфебрилитет. Обострение аллергического колита, помимо болевого приступа, часто сопровождается лихорадкой, эозинофилией, появлением кристаллов Шарко-Лейдена в испражнениях. Гнойные, фибринозные и некротически-язвенные колиты протекают со значительно более тяжелой клинической картиной. Особую форму колита представляет неспецифический язвенный колит (см. Хирургические болезни).</w:t>
      </w:r>
    </w:p>
    <w:p w:rsidR="007A58F0" w:rsidRDefault="00820ADE">
      <w:pPr>
        <w:widowControl w:val="0"/>
        <w:spacing w:before="120"/>
        <w:ind w:firstLine="567"/>
        <w:jc w:val="both"/>
        <w:rPr>
          <w:color w:val="000000"/>
          <w:sz w:val="24"/>
          <w:szCs w:val="24"/>
        </w:rPr>
      </w:pPr>
      <w:r>
        <w:rPr>
          <w:color w:val="000000"/>
          <w:sz w:val="24"/>
          <w:szCs w:val="24"/>
        </w:rPr>
        <w:t>Сегментарные колиты. Хронические тифлиты чаще сопутствуют хроническому энтериту и аппендициту, нередко бывают алиментарного происхождения или слепая кишка вовлекается в процесс при хроническом правостороннем аднексите. Протекают с упорными болями в правой подвздошной области, иррадиирующими в пах, поясницу; вздутием и урчанием в правой половине живота в большинстве случаев с обильным полужидким стулом 3-5 раз в сутки ("коровий кал"). В области слепой кишки и восходящего отдела ободочной-болезненность, иногда они спастически сокращены, иногда расслаблены, при их ощупывании отмечается сильное урчание. При перитифлите в период обострения воспалительного процесса может определяться нерезко выраженный симптом Щеткина - Блюмберга, что может симулировать обострение хронического аппендицита.</w:t>
      </w:r>
    </w:p>
    <w:p w:rsidR="007A58F0" w:rsidRDefault="00820ADE">
      <w:pPr>
        <w:widowControl w:val="0"/>
        <w:spacing w:before="120"/>
        <w:ind w:firstLine="567"/>
        <w:jc w:val="both"/>
        <w:rPr>
          <w:color w:val="000000"/>
          <w:sz w:val="24"/>
          <w:szCs w:val="24"/>
        </w:rPr>
      </w:pPr>
      <w:r>
        <w:rPr>
          <w:color w:val="000000"/>
          <w:sz w:val="24"/>
          <w:szCs w:val="24"/>
        </w:rPr>
        <w:t>Изолированный трансверзит возникает сравнительно редко и во многих случаях сочетается с колоптозом. Поражение поперечной ободочной кишки и особенно ее дистальной части во многих случаях обусловлено затруднением прохождения ее содержимого через необычно заостренный левый изгиб в нисходящую ободочную кишку (вследствие значительного опущения поперечной ободочной кишки, образования спаек, аномалии развития толстой кишки и других причин) - так называемый синдром селезеночной кривизны. Проявляется тупой болью в эпигастральной, околопупочной областях и левом подреберье, нередко усиливающейся после еды, метеоризмом, ощущением распирания живота, которые облегчаются после дефекации, нарушениями стула. При пальпации определяется болезненная, нередко опущенная и неравномерно спазмированная поперечная ободочная кишка. При выраженных явлениях перипроцесса в области селезеночного изгиба могут возникнуть симптомы частичной, а в редких случаях-полной непроходимости кишечника.</w:t>
      </w:r>
    </w:p>
    <w:p w:rsidR="007A58F0" w:rsidRDefault="00820ADE">
      <w:pPr>
        <w:widowControl w:val="0"/>
        <w:spacing w:before="120"/>
        <w:ind w:firstLine="567"/>
        <w:jc w:val="both"/>
        <w:rPr>
          <w:color w:val="000000"/>
          <w:sz w:val="24"/>
          <w:szCs w:val="24"/>
        </w:rPr>
      </w:pPr>
      <w:r>
        <w:rPr>
          <w:color w:val="000000"/>
          <w:sz w:val="24"/>
          <w:szCs w:val="24"/>
        </w:rPr>
        <w:t>Проктит и проктосигмоидит - наиболее частые формы хронического колита. В их происхождении особую роль играют бактериальная дизентерия, хронический запор, систематическое раздражение слизистой оболочки прямой кишки при злоупотреблениях слабительными и лечебными клизмами, свечами. Проявляются болью в левой подвздошной области и в области заднего прохода, болезненными тенезмами, метеоризмом; боль может сохраняться некоторое время после дефекации, возникать при проведении очистительной клизмы. Нередко наблюдаются запоры в сочетании с тенезмами; стул необильный, иногда типа "овечьего кала", содержит много видимой слизи, а нередко кровь и гной. При пальпации отмечается болезненность сигмовидной кишки, ее спастическое сокращение или урчание (при поносе). В ряде случаев выявляется дополнительная петля сигмовидной кишки- "долихосигма" (врожденная аномалия развития). Осмотр анальной области и пальцевое исследование прямой кишки позволяют оценить состояние ее сфинктера, выявить нередко встречающуюся сопутствующую патологию, развивающуюся на фоне хронического проктита (геморрой, трещины заднего прохода, парапроктит, выпадение прямой кишки и др. ). Большое диагностическое значение имеет ректороманоскопия.</w:t>
      </w:r>
    </w:p>
    <w:p w:rsidR="007A58F0" w:rsidRDefault="00820ADE">
      <w:pPr>
        <w:widowControl w:val="0"/>
        <w:spacing w:before="120"/>
        <w:ind w:firstLine="567"/>
        <w:jc w:val="both"/>
        <w:rPr>
          <w:color w:val="000000"/>
          <w:sz w:val="24"/>
          <w:szCs w:val="24"/>
        </w:rPr>
      </w:pPr>
      <w:r>
        <w:rPr>
          <w:color w:val="000000"/>
          <w:sz w:val="24"/>
          <w:szCs w:val="24"/>
        </w:rPr>
        <w:t>Дифференциальный диагноз. В первую очередь следует исключить колиты инфекционного или паразитарного происхождения. Возникновение хронического колита после острого проктосигмоидита заставляет заподозрить самый частый вид инфекционного колита -дизентерийный. Нахождение шигелл при бактериологическом исследовании позволяет подтвердить диагноз. Для диагноза хронических колитов, возникающих в результате паразитарных инвазий, основное значение имеет обнаружение соответствующих возбудителей, цист, члеников или яичек гельминтов в испражнениях (см. Инфекционные болезни).</w:t>
      </w:r>
    </w:p>
    <w:p w:rsidR="007A58F0" w:rsidRDefault="00820ADE">
      <w:pPr>
        <w:widowControl w:val="0"/>
        <w:spacing w:before="120"/>
        <w:ind w:firstLine="567"/>
        <w:jc w:val="both"/>
        <w:rPr>
          <w:color w:val="000000"/>
          <w:sz w:val="24"/>
          <w:szCs w:val="24"/>
        </w:rPr>
      </w:pPr>
      <w:r>
        <w:rPr>
          <w:color w:val="000000"/>
          <w:sz w:val="24"/>
          <w:szCs w:val="24"/>
        </w:rPr>
        <w:t>Хронические колиты необходимо дифференцировать от дискинезий толстой кишки, хотя длительные функциональные расстройства кишки могут с течением времени привести к развитию хронического колита. Основное значение имеет анализ клинической симптоматики, в необходимых случаях- ректороманоскопия или колоноскопия с биопсией слизистой оболочки.</w:t>
      </w:r>
    </w:p>
    <w:p w:rsidR="007A58F0" w:rsidRDefault="00820ADE">
      <w:pPr>
        <w:widowControl w:val="0"/>
        <w:spacing w:before="120"/>
        <w:ind w:firstLine="567"/>
        <w:jc w:val="both"/>
        <w:rPr>
          <w:color w:val="000000"/>
          <w:sz w:val="24"/>
          <w:szCs w:val="24"/>
        </w:rPr>
      </w:pPr>
      <w:r>
        <w:rPr>
          <w:color w:val="000000"/>
          <w:sz w:val="24"/>
          <w:szCs w:val="24"/>
        </w:rPr>
        <w:t>Хронические колиты следует дифференцировать от хронических энтеритов, панкреатитов, анацидных гастритов, однако очень часто встречается и сочетание этих заболеваний с хроническим колитом. Опухоли толстой кишки могут протекать под маской хронического колита, поэтому в подозрительных случаях всегда нужно проводить ирригоскопию, а при недостаточно ясной картине - эндоскопию с биопсией.</w:t>
      </w:r>
    </w:p>
    <w:p w:rsidR="007A58F0" w:rsidRDefault="00820ADE">
      <w:pPr>
        <w:widowControl w:val="0"/>
        <w:spacing w:before="120"/>
        <w:ind w:firstLine="567"/>
        <w:jc w:val="both"/>
        <w:rPr>
          <w:color w:val="000000"/>
          <w:sz w:val="24"/>
          <w:szCs w:val="24"/>
        </w:rPr>
      </w:pPr>
      <w:r>
        <w:rPr>
          <w:color w:val="000000"/>
          <w:sz w:val="24"/>
          <w:szCs w:val="24"/>
        </w:rPr>
        <w:t>Течение хронического колита в одних случаях длительное, малосимптомное, в других- постепенно прогрессирующее с чередованием периодов обострении и ремиссий, развитием атрофических изменений в стенке кишки. При своевременном лечении прогноз благоприятный. Осложнения: перфорация язв при тяжелом язвенном калите, кишечные кровотечения, сужение просвета кишки (при рубцевании язв), спаечный процесс.</w:t>
      </w:r>
    </w:p>
    <w:p w:rsidR="007A58F0" w:rsidRDefault="00820ADE">
      <w:pPr>
        <w:widowControl w:val="0"/>
        <w:spacing w:before="120"/>
        <w:ind w:firstLine="567"/>
        <w:jc w:val="both"/>
        <w:rPr>
          <w:color w:val="000000"/>
          <w:sz w:val="24"/>
          <w:szCs w:val="24"/>
        </w:rPr>
      </w:pPr>
      <w:r>
        <w:rPr>
          <w:color w:val="000000"/>
          <w:sz w:val="24"/>
          <w:szCs w:val="24"/>
        </w:rPr>
        <w:t>Профилактика. Необходимы профилактика и своевременное лечение острых колитов, диспансеризация реконвалесцентов, санитарно-просветительная работа, направленная на разъяснение населению необходимости соблюдения рационального режима питания, полноценной диеты, тщательного прожевывания пищи, своевременной санации полости рта, а при необходимости - протезирования зубов, занятий физической культурой и спортом, укрепления нервной системы. Необходимо строгое соблюдение правил техники безопасности на производствах, связанных с химическими веществами, способными вызвать поражения толстой кишки.</w:t>
      </w:r>
    </w:p>
    <w:p w:rsidR="007A58F0" w:rsidRDefault="00820ADE">
      <w:pPr>
        <w:widowControl w:val="0"/>
        <w:spacing w:before="120"/>
        <w:ind w:firstLine="567"/>
        <w:jc w:val="both"/>
        <w:rPr>
          <w:color w:val="000000"/>
          <w:sz w:val="24"/>
          <w:szCs w:val="24"/>
        </w:rPr>
      </w:pPr>
      <w:r>
        <w:rPr>
          <w:color w:val="000000"/>
          <w:sz w:val="24"/>
          <w:szCs w:val="24"/>
        </w:rPr>
        <w:t xml:space="preserve">Лечение. Больных с гангренозной формой ишемического колита срочно госпитализируют в хирургический стационар. Гангренозная и структурная формы требуют хирургического лечения. При хронической форме болезни назначают спазмолитические и холинолитические лекарственные средства. Больных острым колитом госпитализируют (при подозрении на инфекционную природу заболевания - в инфекционные больницы). Назначают антибактериальную -или противопаразитарную терапию, при токсических колитах- солевые слабительные в соответствующих инфекционных отделениях больниц. В период обострении хронических колитов назначают на короткое время антибиотики или другие препараты. Большое место в терапии обострении хронических колитов занимают физиотерапевтические методы и санаторно-курортное лечение. </w:t>
      </w:r>
    </w:p>
    <w:p w:rsidR="007A58F0" w:rsidRDefault="007A58F0">
      <w:pPr>
        <w:widowControl w:val="0"/>
        <w:spacing w:before="120"/>
        <w:ind w:firstLine="567"/>
        <w:jc w:val="both"/>
        <w:rPr>
          <w:color w:val="000000"/>
          <w:sz w:val="24"/>
          <w:szCs w:val="24"/>
        </w:rPr>
      </w:pPr>
      <w:bookmarkStart w:id="0" w:name="_GoBack"/>
      <w:bookmarkEnd w:id="0"/>
    </w:p>
    <w:sectPr w:rsidR="007A58F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ADE"/>
    <w:rsid w:val="007A58F0"/>
    <w:rsid w:val="00820ADE"/>
    <w:rsid w:val="00EF0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D1D499-792C-4CCE-B78E-35B240C9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20" w:after="150"/>
      <w:outlineLvl w:val="0"/>
    </w:pPr>
    <w:rPr>
      <w:rFonts w:ascii="Verdana" w:hAnsi="Verdana" w:cs="Verdana"/>
      <w:b/>
      <w:bCs/>
      <w:kern w:val="36"/>
      <w:sz w:val="17"/>
      <w:szCs w:val="17"/>
    </w:rPr>
  </w:style>
  <w:style w:type="paragraph" w:styleId="2">
    <w:name w:val="heading 2"/>
    <w:basedOn w:val="a"/>
    <w:link w:val="20"/>
    <w:uiPriority w:val="99"/>
    <w:qFormat/>
    <w:pPr>
      <w:spacing w:before="100" w:beforeAutospacing="1" w:after="100" w:afterAutospacing="1"/>
      <w:jc w:val="center"/>
      <w:outlineLvl w:val="1"/>
    </w:pPr>
    <w:rPr>
      <w:rFonts w:ascii="Verdana" w:hAnsi="Verdana" w:cs="Verdana"/>
      <w:b/>
      <w:bCs/>
      <w:sz w:val="26"/>
      <w:szCs w:val="26"/>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18"/>
      <w:szCs w:val="18"/>
    </w:rPr>
  </w:style>
  <w:style w:type="paragraph" w:styleId="4">
    <w:name w:val="heading 4"/>
    <w:basedOn w:val="a"/>
    <w:link w:val="40"/>
    <w:uiPriority w:val="99"/>
    <w:qFormat/>
    <w:pPr>
      <w:spacing w:before="120" w:after="75"/>
      <w:outlineLvl w:val="3"/>
    </w:pPr>
    <w:rPr>
      <w:rFonts w:ascii="Verdana" w:hAnsi="Verdana" w:cs="Verdana"/>
      <w:b/>
      <w:bCs/>
      <w:color w:val="0969B5"/>
      <w:sz w:val="17"/>
      <w:szCs w:val="17"/>
    </w:rPr>
  </w:style>
  <w:style w:type="paragraph" w:styleId="5">
    <w:name w:val="heading 5"/>
    <w:basedOn w:val="a"/>
    <w:link w:val="50"/>
    <w:uiPriority w:val="99"/>
    <w:qFormat/>
    <w:pPr>
      <w:spacing w:before="120" w:after="75"/>
      <w:jc w:val="center"/>
      <w:outlineLvl w:val="4"/>
    </w:pPr>
    <w:rPr>
      <w:rFonts w:ascii="Verdana" w:hAnsi="Verdana" w:cs="Verdana"/>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Normal (Web)"/>
    <w:basedOn w:val="a"/>
    <w:uiPriority w:val="99"/>
    <w:pPr>
      <w:spacing w:before="75" w:after="75"/>
      <w:jc w:val="both"/>
    </w:pPr>
    <w:rPr>
      <w:rFonts w:ascii="Verdana" w:hAnsi="Verdana" w:cs="Verdana"/>
      <w:color w:val="000000"/>
      <w:sz w:val="17"/>
      <w:szCs w:val="17"/>
    </w:rPr>
  </w:style>
  <w:style w:type="character" w:styleId="a4">
    <w:name w:val="Strong"/>
    <w:basedOn w:val="a0"/>
    <w:uiPriority w:val="99"/>
    <w:qFormat/>
    <w:rPr>
      <w:b/>
      <w:bCs/>
    </w:rPr>
  </w:style>
  <w:style w:type="paragraph" w:customStyle="1" w:styleId="jus">
    <w:name w:val="jus"/>
    <w:basedOn w:val="a"/>
    <w:uiPriority w:val="99"/>
    <w:pPr>
      <w:spacing w:before="75" w:after="75"/>
      <w:jc w:val="both"/>
    </w:pPr>
    <w:rPr>
      <w:rFonts w:ascii="Verdana" w:hAnsi="Verdana" w:cs="Verdana"/>
      <w:color w:val="000000"/>
      <w:sz w:val="17"/>
      <w:szCs w:val="17"/>
    </w:rPr>
  </w:style>
  <w:style w:type="paragraph" w:customStyle="1" w:styleId="blackbold">
    <w:name w:val="black_bold"/>
    <w:basedOn w:val="a"/>
    <w:uiPriority w:val="99"/>
    <w:pPr>
      <w:spacing w:before="75" w:after="75"/>
      <w:jc w:val="both"/>
    </w:pPr>
    <w:rPr>
      <w:rFonts w:ascii="Verdana" w:hAnsi="Verdana" w:cs="Verdana"/>
      <w:b/>
      <w:bCs/>
      <w:color w:val="000000"/>
      <w:sz w:val="17"/>
      <w:szCs w:val="17"/>
    </w:rPr>
  </w:style>
  <w:style w:type="paragraph" w:customStyle="1" w:styleId="bluetext">
    <w:name w:val="blue_text"/>
    <w:basedOn w:val="a"/>
    <w:uiPriority w:val="99"/>
    <w:pPr>
      <w:spacing w:before="75" w:after="75" w:line="165" w:lineRule="atLeast"/>
      <w:jc w:val="both"/>
    </w:pPr>
    <w:rPr>
      <w:rFonts w:ascii="Verdana" w:hAnsi="Verdana" w:cs="Verdana"/>
      <w:sz w:val="17"/>
      <w:szCs w:val="17"/>
    </w:rPr>
  </w:style>
  <w:style w:type="paragraph" w:customStyle="1" w:styleId="bold">
    <w:name w:val="bold"/>
    <w:basedOn w:val="a"/>
    <w:uiPriority w:val="99"/>
    <w:pPr>
      <w:spacing w:before="75" w:after="75"/>
      <w:jc w:val="both"/>
    </w:pPr>
    <w:rPr>
      <w:rFonts w:ascii="Verdana" w:hAnsi="Verdana" w:cs="Verdana"/>
      <w:b/>
      <w:bCs/>
      <w:color w:val="000000"/>
      <w:sz w:val="17"/>
      <w:szCs w:val="17"/>
    </w:rPr>
  </w:style>
  <w:style w:type="paragraph" w:customStyle="1" w:styleId="button">
    <w:name w:val="button"/>
    <w:basedOn w:val="a"/>
    <w:uiPriority w:val="99"/>
    <w:pPr>
      <w:pBdr>
        <w:top w:val="single" w:sz="6" w:space="0" w:color="auto"/>
        <w:left w:val="single" w:sz="6" w:space="0" w:color="auto"/>
        <w:bottom w:val="single" w:sz="6" w:space="0" w:color="auto"/>
        <w:right w:val="single" w:sz="6" w:space="0" w:color="auto"/>
      </w:pBdr>
      <w:spacing w:before="75" w:after="75"/>
      <w:jc w:val="both"/>
    </w:pPr>
    <w:rPr>
      <w:rFonts w:ascii="Verdana" w:hAnsi="Verdana" w:cs="Verdana"/>
      <w:b/>
      <w:bCs/>
      <w:color w:val="FFFFFF"/>
      <w:sz w:val="17"/>
      <w:szCs w:val="17"/>
    </w:rPr>
  </w:style>
  <w:style w:type="paragraph" w:customStyle="1" w:styleId="find">
    <w:name w:val="find"/>
    <w:basedOn w:val="a"/>
    <w:uiPriority w:val="99"/>
    <w:pPr>
      <w:spacing w:before="75" w:after="75"/>
      <w:jc w:val="both"/>
    </w:pPr>
    <w:rPr>
      <w:rFonts w:ascii="Verdana" w:hAnsi="Verdana" w:cs="Verdana"/>
      <w:b/>
      <w:bCs/>
      <w:color w:val="000000"/>
      <w:sz w:val="14"/>
      <w:szCs w:val="14"/>
    </w:rPr>
  </w:style>
  <w:style w:type="paragraph" w:customStyle="1" w:styleId="inp2">
    <w:name w:val="inp2"/>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
    <w:name w:val="inp"/>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inparea">
    <w:name w:val="inp_area"/>
    <w:basedOn w:val="a"/>
    <w:uiPriority w:val="99"/>
    <w:pPr>
      <w:pBdr>
        <w:top w:val="single" w:sz="6" w:space="0" w:color="auto"/>
        <w:left w:val="single" w:sz="6" w:space="0" w:color="auto"/>
        <w:bottom w:val="single" w:sz="6" w:space="0" w:color="auto"/>
        <w:right w:val="single" w:sz="6" w:space="0" w:color="auto"/>
      </w:pBdr>
      <w:shd w:val="clear" w:color="auto" w:fill="FFFFFF"/>
      <w:spacing w:before="75" w:after="75"/>
      <w:jc w:val="both"/>
    </w:pPr>
    <w:rPr>
      <w:rFonts w:ascii="Verdana" w:hAnsi="Verdana" w:cs="Verdana"/>
      <w:color w:val="000000"/>
      <w:sz w:val="14"/>
      <w:szCs w:val="14"/>
    </w:rPr>
  </w:style>
  <w:style w:type="paragraph" w:customStyle="1" w:styleId="head">
    <w:name w:val="head"/>
    <w:basedOn w:val="a"/>
    <w:uiPriority w:val="99"/>
    <w:pPr>
      <w:spacing w:before="120" w:after="120"/>
    </w:pPr>
    <w:rPr>
      <w:rFonts w:ascii="Verdana" w:hAnsi="Verdana" w:cs="Verdana"/>
      <w:b/>
      <w:bCs/>
      <w:color w:val="000000"/>
      <w:sz w:val="17"/>
      <w:szCs w:val="17"/>
    </w:rPr>
  </w:style>
  <w:style w:type="paragraph" w:customStyle="1" w:styleId="tcont">
    <w:name w:val="t_cont"/>
    <w:basedOn w:val="a"/>
    <w:uiPriority w:val="99"/>
    <w:pPr>
      <w:spacing w:before="75" w:after="75"/>
      <w:jc w:val="both"/>
    </w:pPr>
    <w:rPr>
      <w:rFonts w:ascii="Verdana" w:hAnsi="Verdana" w:cs="Verdana"/>
      <w:color w:val="000000"/>
      <w:sz w:val="17"/>
      <w:szCs w:val="17"/>
    </w:rPr>
  </w:style>
  <w:style w:type="paragraph" w:customStyle="1" w:styleId="text">
    <w:name w:val="text"/>
    <w:basedOn w:val="a"/>
    <w:uiPriority w:val="99"/>
    <w:pPr>
      <w:spacing w:before="75" w:after="75"/>
      <w:jc w:val="both"/>
    </w:pPr>
    <w:rPr>
      <w:rFonts w:ascii="Verdana" w:hAnsi="Verdana" w:cs="Verdana"/>
      <w:color w:val="000000"/>
      <w:sz w:val="17"/>
      <w:szCs w:val="17"/>
    </w:rPr>
  </w:style>
  <w:style w:type="paragraph" w:customStyle="1" w:styleId="textbold">
    <w:name w:val="text_bold"/>
    <w:basedOn w:val="a"/>
    <w:uiPriority w:val="99"/>
    <w:pPr>
      <w:spacing w:before="75" w:after="75"/>
      <w:jc w:val="both"/>
    </w:pPr>
    <w:rPr>
      <w:rFonts w:ascii="Verdana" w:hAnsi="Verdana" w:cs="Verdana"/>
      <w:b/>
      <w:bCs/>
      <w:color w:val="000000"/>
      <w:sz w:val="17"/>
      <w:szCs w:val="17"/>
    </w:rPr>
  </w:style>
  <w:style w:type="paragraph" w:customStyle="1" w:styleId="textgray">
    <w:name w:val="text_gray"/>
    <w:basedOn w:val="a"/>
    <w:uiPriority w:val="99"/>
    <w:pPr>
      <w:spacing w:before="75" w:after="75"/>
      <w:jc w:val="both"/>
    </w:pPr>
    <w:rPr>
      <w:rFonts w:ascii="Verdana" w:hAnsi="Verdana" w:cs="Verdana"/>
      <w:sz w:val="17"/>
      <w:szCs w:val="17"/>
    </w:rPr>
  </w:style>
  <w:style w:type="paragraph" w:styleId="a5">
    <w:name w:val="Title"/>
    <w:basedOn w:val="a"/>
    <w:link w:val="a6"/>
    <w:uiPriority w:val="99"/>
    <w:qFormat/>
    <w:pPr>
      <w:spacing w:before="75" w:after="75"/>
      <w:jc w:val="both"/>
    </w:pPr>
    <w:rPr>
      <w:rFonts w:ascii="Verdana" w:hAnsi="Verdana" w:cs="Verdana"/>
      <w:b/>
      <w:bCs/>
      <w:smallCaps/>
      <w:color w:val="000000"/>
      <w:sz w:val="17"/>
      <w:szCs w:val="17"/>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ru-RU" w:eastAsia="ru-RU"/>
    </w:rPr>
  </w:style>
  <w:style w:type="paragraph" w:customStyle="1" w:styleId="where">
    <w:name w:val="where"/>
    <w:basedOn w:val="a"/>
    <w:uiPriority w:val="99"/>
    <w:pPr>
      <w:spacing w:before="75" w:after="75"/>
      <w:jc w:val="both"/>
    </w:pPr>
    <w:rPr>
      <w:rFonts w:ascii="Verdana" w:hAnsi="Verdana" w:cs="Verdana"/>
      <w:b/>
      <w:bCs/>
      <w:sz w:val="14"/>
      <w:szCs w:val="14"/>
    </w:rPr>
  </w:style>
  <w:style w:type="paragraph" w:customStyle="1" w:styleId="white">
    <w:name w:val="white"/>
    <w:basedOn w:val="a"/>
    <w:uiPriority w:val="99"/>
    <w:pPr>
      <w:spacing w:before="75" w:after="75"/>
      <w:jc w:val="both"/>
    </w:pPr>
    <w:rPr>
      <w:rFonts w:ascii="Verdana" w:hAnsi="Verdana" w:cs="Verdana"/>
      <w:color w:val="FFFFFF"/>
      <w:sz w:val="15"/>
      <w:szCs w:val="15"/>
    </w:rPr>
  </w:style>
  <w:style w:type="paragraph" w:customStyle="1" w:styleId="whitebold">
    <w:name w:val="white_bold"/>
    <w:basedOn w:val="a"/>
    <w:uiPriority w:val="99"/>
    <w:pPr>
      <w:spacing w:before="75" w:after="75"/>
      <w:jc w:val="both"/>
    </w:pPr>
    <w:rPr>
      <w:rFonts w:ascii="Verdana" w:hAnsi="Verdana" w:cs="Verdana"/>
      <w:b/>
      <w:bCs/>
      <w:color w:val="FFFFFF"/>
      <w:sz w:val="15"/>
      <w:szCs w:val="15"/>
    </w:rPr>
  </w:style>
  <w:style w:type="paragraph" w:customStyle="1" w:styleId="black">
    <w:name w:val="black"/>
    <w:basedOn w:val="a"/>
    <w:uiPriority w:val="99"/>
    <w:pPr>
      <w:spacing w:before="75" w:after="75"/>
      <w:jc w:val="both"/>
    </w:pPr>
    <w:rPr>
      <w:rFonts w:ascii="Verdana" w:hAnsi="Verdana" w:cs="Verdana"/>
      <w:color w:val="000000"/>
      <w:sz w:val="17"/>
      <w:szCs w:val="17"/>
    </w:rPr>
  </w:style>
  <w:style w:type="paragraph" w:customStyle="1" w:styleId="red">
    <w:name w:val="red"/>
    <w:basedOn w:val="a"/>
    <w:uiPriority w:val="99"/>
    <w:pPr>
      <w:spacing w:before="75" w:after="75"/>
      <w:jc w:val="both"/>
    </w:pPr>
    <w:rPr>
      <w:rFonts w:ascii="Verdana" w:hAnsi="Verdana" w:cs="Verdana"/>
      <w:color w:val="FF0000"/>
      <w:sz w:val="17"/>
      <w:szCs w:val="17"/>
    </w:rPr>
  </w:style>
  <w:style w:type="character" w:styleId="a7">
    <w:name w:val="Hyperlink"/>
    <w:basedOn w:val="a0"/>
    <w:uiPriority w:val="99"/>
    <w:rPr>
      <w:rFonts w:ascii="Verdana" w:hAnsi="Verdana" w:cs="Verdana"/>
      <w:b/>
      <w:bCs/>
      <w:color w:val="0969B5"/>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10831</Words>
  <Characters>6175</Characters>
  <Application>Microsoft Office Word</Application>
  <DocSecurity>0</DocSecurity>
  <Lines>51</Lines>
  <Paragraphs>33</Paragraphs>
  <ScaleCrop>false</ScaleCrop>
  <Company>PERSONAL COMPUTERS</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Колит</dc:title>
  <dc:subject/>
  <dc:creator>USER</dc:creator>
  <cp:keywords/>
  <dc:description/>
  <cp:lastModifiedBy>admin</cp:lastModifiedBy>
  <cp:revision>2</cp:revision>
  <dcterms:created xsi:type="dcterms:W3CDTF">2014-01-26T01:55:00Z</dcterms:created>
  <dcterms:modified xsi:type="dcterms:W3CDTF">2014-01-26T01:55:00Z</dcterms:modified>
</cp:coreProperties>
</file>