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DB" w:rsidRDefault="00F809DB" w:rsidP="001056CB">
      <w:pPr>
        <w:tabs>
          <w:tab w:val="left" w:pos="3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Коллекционирование в античную эпоху.</w:t>
      </w:r>
    </w:p>
    <w:p w:rsidR="001056C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Феномен коллекционирования уходит корнями в глубокую древность.  Начиная со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56CB">
        <w:rPr>
          <w:rFonts w:ascii="Times New Roman" w:hAnsi="Times New Roman" w:cs="Times New Roman"/>
          <w:sz w:val="28"/>
          <w:szCs w:val="28"/>
        </w:rPr>
        <w:t xml:space="preserve"> тысячелетия до н. э. в Уре и других городах Двуречья писцы собирали религиозные, литературные и научные тексты, написанные клинописью на глиняных табличках. Так возникали частные и царские библиотеки. Но ярко и полномасштабно феномен коллекционирования впервые раскрылся и расцвёл в античную эпоху. Пожалуй, нет ничего из созданного человеческим гением в эпоху Древней Греции и Рима, что не получило бы в дальнейшем осмысления и творческого развития. Не стали исключением понятие «музей» и вся сфера античного коллекционирования.</w:t>
      </w:r>
    </w:p>
    <w:p w:rsidR="00F809D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809DB" w:rsidRPr="001056CB">
        <w:rPr>
          <w:rFonts w:ascii="Times New Roman" w:hAnsi="Times New Roman" w:cs="Times New Roman"/>
          <w:b/>
          <w:bCs/>
          <w:sz w:val="28"/>
          <w:szCs w:val="28"/>
        </w:rPr>
        <w:t>Древняя Греция: святилища, храмы, пинакотеки.</w:t>
      </w:r>
    </w:p>
    <w:p w:rsidR="001056CB" w:rsidRDefault="001056CB" w:rsidP="001056CB">
      <w:pPr>
        <w:pStyle w:val="a3"/>
        <w:tabs>
          <w:tab w:val="left" w:pos="38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Default="00F809DB" w:rsidP="001056CB">
      <w:pPr>
        <w:pStyle w:val="a3"/>
        <w:tabs>
          <w:tab w:val="left" w:pos="38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Понятие «музей» ввели в культурный обиход человечества древние греки, однако в античном мире оно никогда не употреблялось по отношению к собранию предметов. Древнегреческое слово «мусейон» в буквальном переводе означает «место, посвященное музам», т. е. святилище муз. Позднее муз стали считать покровительницами искусств и наук, дарующими творческое вдохновение, поэтому культ муз приобрел важную роль в сообществах ученых. Богам посвящались не только произведения скульптуры, но и живописные работы, предметы декоративно-прикладного искусства, реликвии, военные трофеи, редкости. Ведали вотивными дарами (дары посвященные богам) особые служители, занимавшиеся не только их охраной, но и учетом. Составлявшиеся ими списки вещей были очень подробными. В них указывались наименование предмета, материал, из которого он изготовлен, вес, особые признаки, степень сохранности, имя бога, которому он посвящен, повод и дата посвящения, имя и этническая принадлежность дарителя. Периодически, чтобы избавиться от разрушенных временем предметов и освободить место для новых поступлений, составлялись списки вещей на изъятие, утверждавшиеся советом храма. Ничего уничтожать не разрешалось. Произведения своей прославленной живописной школы греки обычно помещали в специальные хранилища – пинакотеки. Пинаки – картины, выполненные восковыми красками на деревянных или терракотовых дощечках. Самая известная пинакотека греческого мира находилась на афинском Акрополе, средоточии главных святынь города. Первые древнегреческие коллекции формировались в известной мере стихийно, носили сакральный характер, являлись общим достоянием граждан и в силу своей природы отличались неоднородным составом. Однако как явление целенаправленное коллекционирование возникает лишь в эпоху эллинизма (323 – 30 гг. до н. э.). В эпоху эллинизма расширились не только географические рамки греческого мира, но и его культурные горизонты. </w:t>
      </w:r>
    </w:p>
    <w:p w:rsidR="00F809D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809DB" w:rsidRPr="001056CB">
        <w:rPr>
          <w:rFonts w:ascii="Times New Roman" w:hAnsi="Times New Roman" w:cs="Times New Roman"/>
          <w:b/>
          <w:bCs/>
          <w:sz w:val="28"/>
          <w:szCs w:val="28"/>
        </w:rPr>
        <w:t>Коллекции и коллекционеры эпохи эллинизма.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В Египте связующим звеном между греческими поселенцами и их исторической родиной призваны были стать Александрийский мусейон и Александрийская библиотека, занимавшиеся помимо прочего изучением и сохранением эллинской культуры. Мусейон был основан Птолемеем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6CB">
        <w:rPr>
          <w:rFonts w:ascii="Times New Roman" w:hAnsi="Times New Roman" w:cs="Times New Roman"/>
          <w:sz w:val="28"/>
          <w:szCs w:val="28"/>
        </w:rPr>
        <w:t xml:space="preserve"> Сотером (305 – 283 гг. до н. э.) и представлял собой одновременно и научное, и сакральное объединение ученых. Его центром являлось святилище муз, а номинальным главой жрец, который назначался царем и исполнял религиозные и представительные функции, не вмешиваясь при этом в научную сферу. Огромную роль в Александрийском мусейоне приобрели фундаментальные научные исследования физического мира, включая различные аспекты изучения человека и природы. Предполагают, что именно в составе мусейона находилась и знаменитая Александрийская библиотека, считавшаяся самым крупным книгохранилищем античности. Эллинистических царей принято считать первыми коллекционерами античного мира. </w:t>
      </w:r>
    </w:p>
    <w:p w:rsidR="001056C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809DB" w:rsidRPr="001056CB">
        <w:rPr>
          <w:rFonts w:ascii="Times New Roman" w:hAnsi="Times New Roman" w:cs="Times New Roman"/>
          <w:b/>
          <w:bCs/>
          <w:sz w:val="28"/>
          <w:szCs w:val="28"/>
        </w:rPr>
        <w:t>Частные собрания Древнего Рима.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Небольшая олигархическая республика, возникшая на берегах Тибра, Рим постепенно стал полновластным хозяином всего Апеннинского полуострова, а затем превратился в огромную державу, поглотившую все Средиземноморье. Именно под влиянием утонченной греческой цивилизации римляне приобрели неподдельный интерес к произведениям искусства. На протяжении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56CB">
        <w:rPr>
          <w:rFonts w:ascii="Times New Roman" w:hAnsi="Times New Roman" w:cs="Times New Roman"/>
          <w:sz w:val="28"/>
          <w:szCs w:val="28"/>
        </w:rPr>
        <w:t xml:space="preserve"> –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6CB">
        <w:rPr>
          <w:rFonts w:ascii="Times New Roman" w:hAnsi="Times New Roman" w:cs="Times New Roman"/>
          <w:sz w:val="28"/>
          <w:szCs w:val="28"/>
        </w:rPr>
        <w:t xml:space="preserve"> вв. до н. э. произведения греческого искусства текли в Рим непрерывным потоком, служа доказательством громких побед римских легионеров. Начинается развитие частного коллекционирования в Риме. Одновременно с развитием частного коллекционирования складывался художественный рынок. В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6CB">
        <w:rPr>
          <w:rFonts w:ascii="Times New Roman" w:hAnsi="Times New Roman" w:cs="Times New Roman"/>
          <w:sz w:val="28"/>
          <w:szCs w:val="28"/>
        </w:rPr>
        <w:t xml:space="preserve"> в. до н. э. аукционы и предваряющие их выставки произведений искусства стали обычным явлением в римском обществе. </w:t>
      </w:r>
    </w:p>
    <w:p w:rsidR="00F809DB" w:rsidRPr="001056CB" w:rsidRDefault="001056CB" w:rsidP="001056CB">
      <w:pPr>
        <w:tabs>
          <w:tab w:val="left" w:pos="38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809DB" w:rsidRPr="001056CB">
        <w:rPr>
          <w:rFonts w:ascii="Times New Roman" w:hAnsi="Times New Roman" w:cs="Times New Roman"/>
          <w:b/>
          <w:bCs/>
          <w:sz w:val="28"/>
          <w:szCs w:val="28"/>
        </w:rPr>
        <w:t>Коллекционирование в эпоху Средневековья.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Европейское Средневековье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В европейской истории средними веками принято называть огромную эпоху, хронологические грани которой в силу их размытости и неопределенности традиционно являются предметом научных дискуссий. Средневековый человек встречался с искусством главным образом в храме. Человека той поры притягивали яркие и сверкающие вещи, ведь их цвет ассоциировался с Богом и Светом как символом божественного Спасения. Поэтому предметы культа старались создавать из дорогих и редких металлов – золота, серебра, драгоценных камней, перламутра, янтаря. Сокровища церкви могли храниться в обычных закрытых шкафах, но чаще всего находились в специальном помещении. Это могла быть особая комната рядом с алтарем или пристройка к храму, а в монастырях – отдельное здание. Особо почитались мощи – нетленные останки людей, причисленных к лику мучеников и святых.</w:t>
      </w: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Уже на заре Средневековья укромные помещения для дорогих украшений, оружия, драгоценной утвари стала создавать и светская власть. Блеском и роскошью отличались светские сокровищницы эпох развитого Средневековья.</w:t>
      </w:r>
    </w:p>
    <w:p w:rsidR="00E2562D" w:rsidRDefault="00E2562D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Средневековый Восток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В истории Востока, который в своем развитии шел принципиально иным путем, нежели Европа, введенное европейцами для удобства периодизации понятие «Средневековье» имеет иные хронологические грани и иную логику их расстановки. Начало восточного Средневековья ориентировочно датируется первыми веками нашей эры, а его верхнюю границу историки-востоковеды устанавливают в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056CB">
        <w:rPr>
          <w:rFonts w:ascii="Times New Roman" w:hAnsi="Times New Roman" w:cs="Times New Roman"/>
          <w:sz w:val="28"/>
          <w:szCs w:val="28"/>
        </w:rPr>
        <w:t xml:space="preserve"> в., причем для большинства стран – в середине столетия, когда по сути дела начался период ломки и трансформации традиционной внутренней структуры Востока под влиянием колониального капиталистического мирового рынка.</w:t>
      </w: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В основе появления первых коллекций и в мусульманском мире, и в индо-буддийских странах Востока лежали религиозные мотивы. Важнейшим фактором, способствовавшим созданию подобного рода сокровищниц, была идея «вакфа», или «вакуфа», концептуально оформленная самим основателем ислама пророком Мухаммедом. Ее суть заключалась в предоставлении государством или человеком на религиозные или благотворительные цели имущества в виде дара или по завещанию. Храмовые сокровищницы долгое время были единственными хранилищами как религиозного, так и светского искусства в Японии. Высочайшего уровня развития достигло коллекционирование в Китае. Еще в эпоху четырехсотлетнего правления династии Хань (206 г. до н.э. – 220 г. н.э.), ознаменовавшуюся общим подъемом культуры, для императорских дворцов во всех провинциях страны собирались наиболее известные произведения живописи и каллиграфии. Коллекции пополнялись и выдающимися творениями современных мастеров, а их было немало в эпоху империи Тан (618 – 907 ), когда искусство считалось столь же важным и престижным поприщем для приложения сил и талантов. Развитие коллекционирования продолжалось и после падения Танской империи под ударами восставших крестьян и мятежных феодалов. Наряду с императорским коллекционированием развивалось и частное.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Исторические предпосылки возникновения музеев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Процесс становления музея как социокультурного института начинается в одну из величайших эпох европейской истории – в эпоху Возрождения. открытое гуманистами античное искусство, изменив эстетические представления эпохи, стало вызывать восторженное преклонение. Оно начало восприниматься как источник не только знаний, но и эстетического наслаждения. Желание собирать и хранить классическое наследие появилось у светских правителей и римских пап, состоятельных бюргеров и кардиналов. Появился интерес к мемориальным предметам и изображениям выдающихся людей. </w:t>
      </w: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Мощный импульс развитию коллекционирования дали Великие географические открытия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056CB">
        <w:rPr>
          <w:rFonts w:ascii="Times New Roman" w:hAnsi="Times New Roman" w:cs="Times New Roman"/>
          <w:sz w:val="28"/>
          <w:szCs w:val="28"/>
        </w:rPr>
        <w:t xml:space="preserve"> –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056CB">
        <w:rPr>
          <w:rFonts w:ascii="Times New Roman" w:hAnsi="Times New Roman" w:cs="Times New Roman"/>
          <w:sz w:val="28"/>
          <w:szCs w:val="28"/>
        </w:rPr>
        <w:t xml:space="preserve"> вв., благодаря которым взорам европейцев предстали неведомые прежде далекие миры Америки, Африки, Юго-Восточной Азии и Дальнего Востока. Экзотические одежда и оружие, посуда и домашняя утварь стали оседать в собраниях коллекционеров сначала через посредничество мореплавателей, а затем и специальных агентов. Не меньшим спросом, чем творения неведомых народов, пользовались образцы экзотической флоры и фауны, прежде всего те, что поражали глаз своей окраской, формой или размерами. Многие представители династии Габсбургов, начиная с австрийского эрцгерцога Максимилиана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6CB">
        <w:rPr>
          <w:rFonts w:ascii="Times New Roman" w:hAnsi="Times New Roman" w:cs="Times New Roman"/>
          <w:sz w:val="28"/>
          <w:szCs w:val="28"/>
        </w:rPr>
        <w:t xml:space="preserve"> (император в 1493 – 1519 гг.),большого знатока и любителя искусств, были увлеченными и неистовыми коллекционерами. Собранные  ими сокровища впоследствии составили основу ряда европейских музеев, в числе которых – Музей Прадо в Мадриде и Художественно-исторический музей в Вене. В </w:t>
      </w:r>
      <w:r w:rsidRPr="001056C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056CB">
        <w:rPr>
          <w:rFonts w:ascii="Times New Roman" w:hAnsi="Times New Roman" w:cs="Times New Roman"/>
          <w:sz w:val="28"/>
          <w:szCs w:val="28"/>
        </w:rPr>
        <w:t xml:space="preserve"> в. в развитии коллекционирования произошли важные качественные изменения. Владельцы ряда собраний стали демонстрировать отобранные ими предметы в соответствии с определенной концепцией и с учетом восприятия создаваемых экспозиций сторонним зрителем. К работе над этими экспозициями часто привлекались гуманисты, художники, выдающиеся архитекторы. Так появились первые музейные учреждения, степень доступности которых зависела исключительно от воли владельцев. Одни открывали двери только для титулованных особ и придворных художников, другие же считали возможным показывать свои экспозиции бо</w:t>
      </w:r>
      <w:r w:rsidR="00C47BFB">
        <w:rPr>
          <w:rFonts w:ascii="Times New Roman" w:hAnsi="Times New Roman" w:cs="Times New Roman"/>
          <w:sz w:val="28"/>
          <w:szCs w:val="28"/>
        </w:rPr>
        <w:t>лее широкому кругу лиц.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B" w:rsidRPr="001056CB" w:rsidRDefault="00040B91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809DB" w:rsidRPr="001056CB">
        <w:rPr>
          <w:rFonts w:ascii="Times New Roman" w:hAnsi="Times New Roman" w:cs="Times New Roman"/>
          <w:b/>
          <w:bCs/>
          <w:sz w:val="28"/>
          <w:szCs w:val="28"/>
        </w:rPr>
        <w:t>Музей как социокультурный институт</w:t>
      </w:r>
    </w:p>
    <w:p w:rsidR="001056CB" w:rsidRDefault="001056C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DB" w:rsidRPr="001056CB" w:rsidRDefault="00F809DB" w:rsidP="001056CB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В Российской музейной энциклопедии феномен музея рассматривается М.Е.Каулен и Е.В Мавлеевым с философских позиций: музей – это «исторически обусловленный многофункциональный институт социальной памяти, посредством которого реализуется общественная потребность в отборе, сохранении и репрезентации специфической группы природных и культурных объектов, осознаваемых обществом как ценность, подлежащая изъятию из среды бытования и передачи из поколения в поколение, - музейных предметов». Социокультурный институт не сводиться к наличию учреждений или организаций, занимающихся отведенной им деятельностью. Социокультурный институт обязательно включает также носителей (кадры), соотнесенных с его целыми, определенные «блоки» деятельности, её результаты и связанные с ней отношения; кроме того, ему присуща система функций, которые соотносят его с другими сферами культуры и общества. Основу музея составляют вещи как предметы культуры: он их собирает, хранит, изучает и экспонирует, раскрывая заложенный в них информационный и эмоциональный потенциал. В качестве вещи может выступать не только артефакт, но и природный объект, имеющий музейное значение и в силу этого неизбежно становящийся объектом культуры. Реальный жизненный опыт человека естественным образом ограничен пространственно-временными рамками его события. Поэтому человек нуждается в дополнении непосредственно получаемых сведений той информации, которую он может только представить себе. В «музейном отношении» человека к действительности культура обрела одну из уникальных возможностей беспредельно расширять человеческий опыт, раздвигая не только временные, но и пространственные его границы путем непосредственного контакта человека с вещами как «опредмеченной» культурой. При этом вещи способны не только служить обретению реального опыта минувшего, но и выступать в качестве посредников в общении с отдаленными во времени или пространстве культурами, поддерживать связь между «видимым» и «невидимым» мирами, из которых состоит для человека универсум. Таким образом, музей в качестве социокультурного института интегрирует в себе: «сверхприродные» качества самого человека, проявляющиеся в его особом, «музейном» отношении к миру; различные виды, способы и механизмы деятельности, направленной на сохранение и актуализацию культурных ценностей; продукты этой деятельности, их потребление человеком, в процессе которого он меняется, развивается, интеллектуально обогащается; учреждения как организационно оформленную структуру для осуществления этой деятельности.</w:t>
      </w:r>
      <w:bookmarkStart w:id="0" w:name="_GoBack"/>
      <w:bookmarkEnd w:id="0"/>
    </w:p>
    <w:sectPr w:rsidR="00F809DB" w:rsidRPr="001056CB" w:rsidSect="008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70C7B"/>
    <w:multiLevelType w:val="hybridMultilevel"/>
    <w:tmpl w:val="7A9067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787"/>
    <w:rsid w:val="00040B91"/>
    <w:rsid w:val="0008709B"/>
    <w:rsid w:val="000E20F4"/>
    <w:rsid w:val="001056CB"/>
    <w:rsid w:val="00132787"/>
    <w:rsid w:val="00187414"/>
    <w:rsid w:val="00237E30"/>
    <w:rsid w:val="002F0D35"/>
    <w:rsid w:val="00433AC5"/>
    <w:rsid w:val="004734E4"/>
    <w:rsid w:val="00481555"/>
    <w:rsid w:val="00551CB0"/>
    <w:rsid w:val="00555200"/>
    <w:rsid w:val="00595986"/>
    <w:rsid w:val="005C6EB3"/>
    <w:rsid w:val="006556C4"/>
    <w:rsid w:val="0085374D"/>
    <w:rsid w:val="008950A9"/>
    <w:rsid w:val="008A599D"/>
    <w:rsid w:val="008B10A4"/>
    <w:rsid w:val="008C6783"/>
    <w:rsid w:val="00914C1E"/>
    <w:rsid w:val="0099370C"/>
    <w:rsid w:val="009C7228"/>
    <w:rsid w:val="00A50F67"/>
    <w:rsid w:val="00A85239"/>
    <w:rsid w:val="00A85D88"/>
    <w:rsid w:val="00AC01AE"/>
    <w:rsid w:val="00BE1CFC"/>
    <w:rsid w:val="00BE7839"/>
    <w:rsid w:val="00BF1CD6"/>
    <w:rsid w:val="00C47BFB"/>
    <w:rsid w:val="00CF12EA"/>
    <w:rsid w:val="00DF750C"/>
    <w:rsid w:val="00E2562D"/>
    <w:rsid w:val="00E42365"/>
    <w:rsid w:val="00E70A8D"/>
    <w:rsid w:val="00F272DB"/>
    <w:rsid w:val="00F34044"/>
    <w:rsid w:val="00F809DB"/>
    <w:rsid w:val="00F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41B0BF-99C9-40B0-851B-B4D760AE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Коллекционирование в античную эпоху</vt:lpstr>
    </vt:vector>
  </TitlesOfParts>
  <Company>Организация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Коллекционирование в античную эпоху</dc:title>
  <dc:subject/>
  <dc:creator>Таня</dc:creator>
  <cp:keywords/>
  <dc:description/>
  <cp:lastModifiedBy>admin</cp:lastModifiedBy>
  <cp:revision>2</cp:revision>
  <dcterms:created xsi:type="dcterms:W3CDTF">2014-03-11T01:05:00Z</dcterms:created>
  <dcterms:modified xsi:type="dcterms:W3CDTF">2014-03-11T01:05:00Z</dcterms:modified>
</cp:coreProperties>
</file>