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F7" w:rsidRPr="0007614F" w:rsidRDefault="00EE27F7" w:rsidP="000761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7614F">
        <w:rPr>
          <w:b/>
          <w:sz w:val="28"/>
          <w:szCs w:val="28"/>
        </w:rPr>
        <w:t>Министерство образования Российской Федерации</w:t>
      </w:r>
    </w:p>
    <w:p w:rsidR="00EE27F7" w:rsidRPr="0007614F" w:rsidRDefault="00EE27F7" w:rsidP="000761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7614F">
        <w:rPr>
          <w:b/>
          <w:sz w:val="28"/>
          <w:szCs w:val="28"/>
        </w:rPr>
        <w:t>Пензенский Государственный Университет</w:t>
      </w:r>
    </w:p>
    <w:p w:rsidR="00EE27F7" w:rsidRPr="0007614F" w:rsidRDefault="00EE27F7" w:rsidP="000761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7614F">
        <w:rPr>
          <w:b/>
          <w:sz w:val="28"/>
          <w:szCs w:val="28"/>
        </w:rPr>
        <w:t>Медицинский Институт</w:t>
      </w:r>
    </w:p>
    <w:p w:rsidR="00EE27F7" w:rsidRPr="0007614F" w:rsidRDefault="00EE27F7" w:rsidP="000761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E27F7" w:rsidRPr="0007614F" w:rsidRDefault="00EE27F7" w:rsidP="0007614F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07614F">
        <w:rPr>
          <w:b/>
          <w:sz w:val="28"/>
          <w:szCs w:val="28"/>
        </w:rPr>
        <w:t>Кафедра Терапии</w:t>
      </w:r>
    </w:p>
    <w:p w:rsidR="00EE27F7" w:rsidRPr="0007614F" w:rsidRDefault="00EE27F7" w:rsidP="0007614F">
      <w:pPr>
        <w:spacing w:line="360" w:lineRule="auto"/>
        <w:ind w:firstLine="709"/>
        <w:jc w:val="both"/>
        <w:rPr>
          <w:sz w:val="28"/>
          <w:szCs w:val="28"/>
        </w:rPr>
      </w:pPr>
    </w:p>
    <w:p w:rsidR="00EE27F7" w:rsidRPr="0007614F" w:rsidRDefault="00EE27F7" w:rsidP="0007614F">
      <w:pPr>
        <w:spacing w:line="360" w:lineRule="auto"/>
        <w:ind w:firstLine="709"/>
        <w:jc w:val="both"/>
        <w:rPr>
          <w:sz w:val="28"/>
          <w:szCs w:val="28"/>
        </w:rPr>
      </w:pPr>
    </w:p>
    <w:p w:rsidR="00EE27F7" w:rsidRPr="0007614F" w:rsidRDefault="00EE27F7" w:rsidP="0007614F">
      <w:pPr>
        <w:spacing w:line="360" w:lineRule="auto"/>
        <w:ind w:firstLine="709"/>
        <w:jc w:val="both"/>
        <w:rPr>
          <w:sz w:val="28"/>
          <w:szCs w:val="28"/>
        </w:rPr>
      </w:pPr>
    </w:p>
    <w:p w:rsidR="00EE27F7" w:rsidRPr="00225313" w:rsidRDefault="00EE27F7" w:rsidP="00225313">
      <w:pPr>
        <w:spacing w:line="360" w:lineRule="auto"/>
        <w:ind w:firstLine="5529"/>
        <w:jc w:val="both"/>
        <w:outlineLvl w:val="0"/>
        <w:rPr>
          <w:sz w:val="28"/>
          <w:szCs w:val="28"/>
        </w:rPr>
      </w:pPr>
      <w:r w:rsidRPr="0007614F">
        <w:rPr>
          <w:sz w:val="28"/>
          <w:szCs w:val="28"/>
        </w:rPr>
        <w:t>Зав. кафедрой д.м.н.,</w:t>
      </w:r>
      <w:r w:rsidR="00225313" w:rsidRPr="00225313">
        <w:rPr>
          <w:sz w:val="28"/>
          <w:szCs w:val="28"/>
        </w:rPr>
        <w:t>_________</w:t>
      </w:r>
    </w:p>
    <w:p w:rsidR="00EE27F7" w:rsidRPr="0007614F" w:rsidRDefault="00EE27F7" w:rsidP="0007614F">
      <w:pPr>
        <w:spacing w:line="360" w:lineRule="auto"/>
        <w:ind w:firstLine="709"/>
        <w:jc w:val="both"/>
        <w:rPr>
          <w:sz w:val="28"/>
          <w:szCs w:val="28"/>
        </w:rPr>
      </w:pPr>
    </w:p>
    <w:p w:rsidR="00EE27F7" w:rsidRPr="0007614F" w:rsidRDefault="00EE27F7" w:rsidP="0007614F">
      <w:pPr>
        <w:spacing w:line="360" w:lineRule="auto"/>
        <w:ind w:firstLine="709"/>
        <w:jc w:val="both"/>
        <w:rPr>
          <w:sz w:val="28"/>
          <w:szCs w:val="28"/>
        </w:rPr>
      </w:pPr>
    </w:p>
    <w:p w:rsidR="00EE27F7" w:rsidRPr="0007614F" w:rsidRDefault="00EE27F7" w:rsidP="0007614F">
      <w:pPr>
        <w:spacing w:line="360" w:lineRule="auto"/>
        <w:ind w:firstLine="709"/>
        <w:jc w:val="center"/>
        <w:rPr>
          <w:sz w:val="28"/>
          <w:szCs w:val="28"/>
        </w:rPr>
      </w:pPr>
      <w:r w:rsidRPr="0007614F">
        <w:rPr>
          <w:sz w:val="28"/>
          <w:szCs w:val="28"/>
        </w:rPr>
        <w:t>Реферат</w:t>
      </w:r>
    </w:p>
    <w:p w:rsidR="00EE27F7" w:rsidRPr="0007614F" w:rsidRDefault="00EE27F7" w:rsidP="0007614F">
      <w:pPr>
        <w:spacing w:line="360" w:lineRule="auto"/>
        <w:ind w:firstLine="709"/>
        <w:jc w:val="center"/>
        <w:rPr>
          <w:sz w:val="28"/>
          <w:szCs w:val="28"/>
        </w:rPr>
      </w:pPr>
      <w:r w:rsidRPr="0007614F">
        <w:rPr>
          <w:sz w:val="28"/>
          <w:szCs w:val="28"/>
        </w:rPr>
        <w:t>на тему:</w:t>
      </w:r>
    </w:p>
    <w:p w:rsidR="00EE27F7" w:rsidRPr="0007614F" w:rsidRDefault="00EE27F7" w:rsidP="0007614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7614F">
        <w:rPr>
          <w:b/>
          <w:sz w:val="28"/>
          <w:szCs w:val="28"/>
        </w:rPr>
        <w:t>«Кома при заболеваниях внутренних органов»</w:t>
      </w:r>
    </w:p>
    <w:p w:rsidR="00EE27F7" w:rsidRPr="0007614F" w:rsidRDefault="00EE27F7" w:rsidP="0007614F">
      <w:pPr>
        <w:spacing w:line="360" w:lineRule="auto"/>
        <w:ind w:firstLine="709"/>
        <w:jc w:val="both"/>
        <w:rPr>
          <w:sz w:val="28"/>
          <w:szCs w:val="28"/>
        </w:rPr>
      </w:pPr>
    </w:p>
    <w:p w:rsidR="00EE27F7" w:rsidRPr="0007614F" w:rsidRDefault="00EE27F7" w:rsidP="0007614F">
      <w:pPr>
        <w:spacing w:line="360" w:lineRule="auto"/>
        <w:ind w:firstLine="709"/>
        <w:jc w:val="both"/>
        <w:rPr>
          <w:sz w:val="28"/>
          <w:szCs w:val="28"/>
        </w:rPr>
      </w:pPr>
    </w:p>
    <w:p w:rsidR="00225313" w:rsidRDefault="00EE27F7" w:rsidP="00225313">
      <w:pPr>
        <w:spacing w:line="360" w:lineRule="auto"/>
        <w:ind w:firstLine="5529"/>
        <w:jc w:val="both"/>
        <w:rPr>
          <w:sz w:val="28"/>
          <w:szCs w:val="28"/>
          <w:lang w:val="en-US"/>
        </w:rPr>
      </w:pPr>
      <w:r w:rsidRPr="0007614F">
        <w:rPr>
          <w:sz w:val="28"/>
          <w:szCs w:val="28"/>
        </w:rPr>
        <w:t xml:space="preserve">Выполнила: </w:t>
      </w:r>
    </w:p>
    <w:p w:rsidR="00EE27F7" w:rsidRPr="00225313" w:rsidRDefault="00EE27F7" w:rsidP="00225313">
      <w:pPr>
        <w:spacing w:line="360" w:lineRule="auto"/>
        <w:ind w:firstLine="552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 xml:space="preserve">студентка </w:t>
      </w:r>
      <w:r w:rsidRPr="0007614F">
        <w:rPr>
          <w:sz w:val="28"/>
          <w:szCs w:val="28"/>
          <w:lang w:val="en-US"/>
        </w:rPr>
        <w:t>V</w:t>
      </w:r>
      <w:r w:rsidRPr="0007614F">
        <w:rPr>
          <w:sz w:val="28"/>
          <w:szCs w:val="28"/>
        </w:rPr>
        <w:t xml:space="preserve"> курса</w:t>
      </w:r>
      <w:r w:rsidR="00225313" w:rsidRPr="00225313">
        <w:rPr>
          <w:sz w:val="28"/>
          <w:szCs w:val="28"/>
        </w:rPr>
        <w:t>___________</w:t>
      </w:r>
    </w:p>
    <w:p w:rsidR="00225313" w:rsidRPr="00225313" w:rsidRDefault="00225313" w:rsidP="00225313">
      <w:pPr>
        <w:spacing w:line="360" w:lineRule="auto"/>
        <w:ind w:firstLine="5529"/>
        <w:jc w:val="both"/>
        <w:rPr>
          <w:sz w:val="28"/>
          <w:szCs w:val="28"/>
        </w:rPr>
      </w:pPr>
    </w:p>
    <w:p w:rsidR="00225313" w:rsidRPr="00225313" w:rsidRDefault="00EE27F7" w:rsidP="00225313">
      <w:pPr>
        <w:spacing w:line="360" w:lineRule="auto"/>
        <w:ind w:firstLine="552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Проверил:</w:t>
      </w:r>
      <w:r w:rsidR="0007614F">
        <w:rPr>
          <w:sz w:val="28"/>
          <w:szCs w:val="28"/>
        </w:rPr>
        <w:t xml:space="preserve"> </w:t>
      </w:r>
    </w:p>
    <w:p w:rsidR="00EE27F7" w:rsidRPr="00225313" w:rsidRDefault="00EE27F7" w:rsidP="00225313">
      <w:pPr>
        <w:spacing w:line="360" w:lineRule="auto"/>
        <w:ind w:firstLine="552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к.м.н., доцент</w:t>
      </w:r>
      <w:r w:rsidR="00225313" w:rsidRPr="00225313">
        <w:rPr>
          <w:sz w:val="28"/>
          <w:szCs w:val="28"/>
        </w:rPr>
        <w:t>_______________</w:t>
      </w:r>
    </w:p>
    <w:p w:rsidR="00EE27F7" w:rsidRPr="0007614F" w:rsidRDefault="00EE27F7" w:rsidP="0007614F">
      <w:pPr>
        <w:spacing w:line="360" w:lineRule="auto"/>
        <w:ind w:firstLine="709"/>
        <w:jc w:val="both"/>
        <w:rPr>
          <w:sz w:val="28"/>
          <w:szCs w:val="28"/>
        </w:rPr>
      </w:pPr>
    </w:p>
    <w:p w:rsidR="00EE27F7" w:rsidRPr="0007614F" w:rsidRDefault="00EE27F7" w:rsidP="0007614F">
      <w:pPr>
        <w:spacing w:line="360" w:lineRule="auto"/>
        <w:ind w:firstLine="709"/>
        <w:jc w:val="both"/>
        <w:rPr>
          <w:sz w:val="28"/>
          <w:szCs w:val="28"/>
        </w:rPr>
      </w:pPr>
    </w:p>
    <w:p w:rsidR="00EE27F7" w:rsidRPr="0007614F" w:rsidRDefault="00EE27F7" w:rsidP="0007614F">
      <w:pPr>
        <w:spacing w:line="360" w:lineRule="auto"/>
        <w:ind w:firstLine="709"/>
        <w:jc w:val="both"/>
        <w:rPr>
          <w:sz w:val="28"/>
          <w:szCs w:val="28"/>
        </w:rPr>
      </w:pPr>
    </w:p>
    <w:p w:rsidR="00EE27F7" w:rsidRPr="0007614F" w:rsidRDefault="00EE27F7" w:rsidP="0007614F">
      <w:pPr>
        <w:spacing w:line="360" w:lineRule="auto"/>
        <w:ind w:firstLine="709"/>
        <w:jc w:val="both"/>
        <w:rPr>
          <w:sz w:val="28"/>
          <w:szCs w:val="28"/>
        </w:rPr>
      </w:pPr>
    </w:p>
    <w:p w:rsidR="0007614F" w:rsidRPr="0007614F" w:rsidRDefault="0007614F" w:rsidP="0007614F">
      <w:pPr>
        <w:spacing w:line="360" w:lineRule="auto"/>
        <w:ind w:firstLine="709"/>
        <w:jc w:val="both"/>
        <w:rPr>
          <w:sz w:val="28"/>
          <w:szCs w:val="28"/>
        </w:rPr>
      </w:pPr>
    </w:p>
    <w:p w:rsidR="0007614F" w:rsidRPr="0007614F" w:rsidRDefault="0007614F" w:rsidP="0007614F">
      <w:pPr>
        <w:spacing w:line="360" w:lineRule="auto"/>
        <w:ind w:firstLine="709"/>
        <w:jc w:val="both"/>
        <w:rPr>
          <w:sz w:val="28"/>
          <w:szCs w:val="28"/>
        </w:rPr>
      </w:pPr>
    </w:p>
    <w:p w:rsidR="00EE27F7" w:rsidRPr="0007614F" w:rsidRDefault="00EE27F7" w:rsidP="0007614F">
      <w:pPr>
        <w:spacing w:line="360" w:lineRule="auto"/>
        <w:ind w:firstLine="709"/>
        <w:jc w:val="both"/>
        <w:rPr>
          <w:sz w:val="28"/>
          <w:szCs w:val="28"/>
        </w:rPr>
      </w:pPr>
    </w:p>
    <w:p w:rsidR="00EE27F7" w:rsidRPr="0007614F" w:rsidRDefault="00EE27F7" w:rsidP="0007614F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07614F">
        <w:rPr>
          <w:b/>
          <w:sz w:val="28"/>
          <w:szCs w:val="28"/>
        </w:rPr>
        <w:t>Пенза</w:t>
      </w:r>
      <w:r w:rsidR="00225313">
        <w:rPr>
          <w:b/>
          <w:sz w:val="28"/>
          <w:szCs w:val="28"/>
          <w:lang w:val="en-US"/>
        </w:rPr>
        <w:t xml:space="preserve"> </w:t>
      </w:r>
      <w:r w:rsidRPr="0007614F">
        <w:rPr>
          <w:b/>
          <w:sz w:val="28"/>
          <w:szCs w:val="28"/>
        </w:rPr>
        <w:t>2008</w:t>
      </w:r>
    </w:p>
    <w:p w:rsidR="00EE27F7" w:rsidRDefault="0007614F" w:rsidP="0007614F">
      <w:pPr>
        <w:pStyle w:val="1"/>
        <w:spacing w:line="360" w:lineRule="auto"/>
        <w:ind w:firstLine="709"/>
        <w:rPr>
          <w:b/>
          <w:szCs w:val="28"/>
          <w:lang w:val="en-US"/>
        </w:rPr>
      </w:pPr>
      <w:r>
        <w:rPr>
          <w:b/>
          <w:szCs w:val="28"/>
          <w:lang w:val="en-US"/>
        </w:rPr>
        <w:br w:type="page"/>
      </w:r>
      <w:r w:rsidRPr="0007614F">
        <w:rPr>
          <w:b/>
          <w:szCs w:val="28"/>
        </w:rPr>
        <w:t>ПЛАН</w:t>
      </w:r>
    </w:p>
    <w:p w:rsidR="0007614F" w:rsidRPr="0007614F" w:rsidRDefault="0007614F" w:rsidP="0007614F">
      <w:pPr>
        <w:rPr>
          <w:sz w:val="28"/>
          <w:szCs w:val="28"/>
          <w:lang w:val="en-US"/>
        </w:rPr>
      </w:pPr>
    </w:p>
    <w:p w:rsidR="00EE27F7" w:rsidRPr="0007614F" w:rsidRDefault="00EE27F7" w:rsidP="0007614F">
      <w:pPr>
        <w:widowControl w:val="0"/>
        <w:numPr>
          <w:ilvl w:val="0"/>
          <w:numId w:val="1"/>
        </w:numPr>
        <w:tabs>
          <w:tab w:val="clear" w:pos="1065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Панкреатическая кома</w:t>
      </w:r>
    </w:p>
    <w:p w:rsidR="00EE27F7" w:rsidRPr="0007614F" w:rsidRDefault="00EE27F7" w:rsidP="0007614F">
      <w:pPr>
        <w:widowControl w:val="0"/>
        <w:numPr>
          <w:ilvl w:val="0"/>
          <w:numId w:val="1"/>
        </w:numPr>
        <w:tabs>
          <w:tab w:val="clear" w:pos="1065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Печеночная кома</w:t>
      </w:r>
    </w:p>
    <w:p w:rsidR="00EE27F7" w:rsidRPr="0007614F" w:rsidRDefault="00EE27F7" w:rsidP="0007614F">
      <w:pPr>
        <w:widowControl w:val="0"/>
        <w:numPr>
          <w:ilvl w:val="0"/>
          <w:numId w:val="1"/>
        </w:numPr>
        <w:tabs>
          <w:tab w:val="clear" w:pos="1065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Уремическая кома</w:t>
      </w:r>
    </w:p>
    <w:p w:rsidR="00EE27F7" w:rsidRPr="0007614F" w:rsidRDefault="00EE27F7" w:rsidP="0007614F">
      <w:pPr>
        <w:widowControl w:val="0"/>
        <w:numPr>
          <w:ilvl w:val="0"/>
          <w:numId w:val="1"/>
        </w:numPr>
        <w:tabs>
          <w:tab w:val="clear" w:pos="1065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Хлоргидропеническая кома</w:t>
      </w:r>
    </w:p>
    <w:p w:rsidR="00EE27F7" w:rsidRPr="0007614F" w:rsidRDefault="00EE27F7" w:rsidP="0007614F">
      <w:pPr>
        <w:tabs>
          <w:tab w:val="num" w:pos="567"/>
        </w:tabs>
        <w:spacing w:line="360" w:lineRule="auto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Литература</w:t>
      </w:r>
    </w:p>
    <w:p w:rsidR="00EE27F7" w:rsidRPr="0007614F" w:rsidRDefault="0007614F" w:rsidP="0007614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E27F7" w:rsidRPr="0007614F">
        <w:rPr>
          <w:b/>
          <w:sz w:val="28"/>
          <w:szCs w:val="28"/>
        </w:rPr>
        <w:t>1. ПАНКРЕАТИЧЕСКАЯ КОМА</w:t>
      </w:r>
    </w:p>
    <w:p w:rsidR="0007614F" w:rsidRDefault="0007614F" w:rsidP="000761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Панкреатическая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кома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- расстройство сознания, обусловленное глубоким нарушением функции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поджелудочной железы. Панкреатическая кома чаще развивается при остром геморрагическом панкреонекрозе (панкреатите).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Геморрагический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панкреонекроз имеет быстро прогрессирующее течение и сопровождается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образованием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геморрагического перитонеального выпота. В начальном периоде болезни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развиваются признаки токсемии. Вследствие некробиоза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поджелудочная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железа продуцирует ряд веществ, воздействующих на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микроциркуляторную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систему, на системы гемостаза, фибринолиза и влияющих на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реологические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свойства крови, в результате чего развивается синдром панкреатогенной токсемии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и создаются условия для развития синдрома дессеминированного внутрисосудистого свертывания.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Под влиянием нарушения микроциркуляции возникают тяжелые расстройства центральной и периферической гемодинамики. Снижение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систолического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АД, уменьшение объема циркулирующей крови, резкое нарушение перфузии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тканей наряду с интенсивным болевым синдромом обусловливают критическое состояние организма, проявляющееся быстро нарастающим ухудшением функций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жизненно важных органов, известное как панкреатический шок.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В патогенезе панкреатической комы принимают участие следующие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факторы: 1) микроциркуляторные нарушения в сосудах головного мозга; 2) прямое воздействие на нервные клетки ферментов поджелудочной железы 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биологически активные вещества (кинины, серотонин), 3) психотропный эффект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накапливающихся в крови метаболитов и токсинов вследствие нарушения дезинтоксикационных функций печени и почек. Указанные факторы приводят к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гипоксии, отеку, набуханию и структурным изменениям головного мозга.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В зависимости от выраженности психоневрологических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нарушений выделяют 3 стадии панкреатической комы: начальные расстройства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психики, панкреатогенный делирий и кома, две первые стадии являются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прекомой, а третья - собственно панкреатическая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кома.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Стадия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1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(начальные расстройства психики) характеризуется неадекватным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поведением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больных: беспокойством, возбуждением, эйфорией у одних, заторможенностью,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замедленностью реакций - у других; ориентация таких больных ухудшается, могут возникать короткие эпизоды слуховых и зрительных галлюцинаций, агрессивное поведение. Стадия II отличается выраженными расстройствами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психики, переходящими в делириозное состояние. Клинически это проявляется спутанностью сознания, двигательным и речевым возбуждением, бредом, галлюцинациями, симптомами орального автоматизма. Стадия III - собственно панкреатическая кома - характеризуется полным отсутствием сознания, часто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нарушаются функции тазовых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органов,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отсутствуют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произвольные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движения, постепенно угасают сухожильные рефлексы, расширяются зрачки, реакция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их на свет исчезает, возникают патологические формы дыхания (Чейна -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Стокса, Куссмауля), расслабляется скелетная мускулатура.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Вместе с тем происходит дальнейшее ухудшение микроциркуляции,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приводящее к очаговой или диффузной ишемии миокарда с развитием сердечной недостаточности. Усиливается боль, она иррадиирует в спину или имеет опоясывающий характер, отмечается неукротимая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рвота.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Развивается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печеночно-клеточная недостаточность (желтуха, геморрагический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синдром),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обусловленная панкреатогенной токсемией. Нередко появляются признаки нарушения функции почек, панкреатореального синдрома с развитием острой почечной недостаточности. Часты осложнения со стороны системы дыхания, с развитием дыхательной недостаточности (одышка,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акроцианоз),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плевропульмональные осложнения (левосторонний плевральный выпот, ателектаз,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пневмонит). Быстро нарастают явления интоксикации: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кожные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покровы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принимают пепельно-серую окраску, заостряются черты лица, усиливается рвота (иногда с примесью крови), появляются признаки дегидратации (сухость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кожи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и слизистых оболочек), и больной впадает в кому.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Диагноз основывается на данных анамнеза 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клинической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картины.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При подозрении на панкреатит необходимо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исследовать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активность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амилазы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в крови и моче и активность липазы в крови. Нарастание активности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амилазы в моче отмечается в первые часы или первые 2 суток заболевания, она,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достигая сотен или тысяч единиц, является специфической особенностью острого панкреатита. Если у больного нарастают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психоневрологические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нарушения, то следует заподозрить развитие панкреатической комы. При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обширном панкреонекрозе с захватом тела и хвоста поджелудочной железы развиваются гипергликемия и гликозурия вследствие гибели инсулярного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аппарата,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что может вести к ошибочной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диагностике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диабетической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комы. Дифференциальный диагноз проводится между диабетической, гипогликемической, уремической и печеночной комой.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Тяжелые расстройства гемодинамии, иррадиации боли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в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левую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половину грудной клетки, изменения ЭКГ уводят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диагностический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поиск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ложный путь и затрудняют своевременное распознавание панкреонекроза.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Это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особенно важно для больных, страдающих ишемической болезнью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сердца.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Трудность представляет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дифференциальная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диагностика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между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алкогольным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и панкреатическим делирием.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Неотложная помощь сводится к следующим мероприятиям: купирование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болевого синдрома и снятие спазма сфинктера Одди; уменьшение активности отека поджелудочной железы; инактивация ферментов поджелудочной железы в крови; дезинтоксикационная терапия 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восстановление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кислотно-основного равновесия.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Для снятия боли вводят: анальгетики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(1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мл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50%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раствора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анальгина внутримышечно 2-3 раза вдень), спазмолитики (2-3 мл 2% раствора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гидрохлорида папаверина или 2-4 мл 2% раствора но-шпы внутримышечно 2-3 раза в день); антихолинергические средства (1 мл 0,1% раствора сульфата атропина или 1 мл 0,2% раствора платифиллина подкожно 2-3 раза в день). Наркотические анальгетики (промедол - 1-2 мл 2% раствора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подкожно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2-3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раза в день) целесообразно использовать только при сильной боли,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купирующейся другими средствами. Применять морфин не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рекомендуется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вследствие его ваготропного действия (усиливает спазм сфинтера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Одди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затрудняет отток панкреатического сока).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Больному назначают голод, постоянное питье слабых щелочных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растворов (смесь Бурже, минеральная вода боржом) или периодическую аспирацию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кислого желудочного содержимого, чтобы предотвратить его стимулирующее влияние на панкреатическую секрецию.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Для устранения шока и коллапса и предупреждения дегидратации организма вводят внутривенно капельно изотонический раствор хлорида натрия с 5% раствором глюкозы до 2-</w:t>
      </w:r>
      <w:smartTag w:uri="urn:schemas-microsoft-com:office:smarttags" w:element="metricconverter">
        <w:smartTagPr>
          <w:attr w:name="ProductID" w:val="3 л"/>
        </w:smartTagPr>
        <w:r w:rsidRPr="0007614F">
          <w:rPr>
            <w:sz w:val="28"/>
            <w:szCs w:val="28"/>
          </w:rPr>
          <w:t>3 л</w:t>
        </w:r>
      </w:smartTag>
      <w:r w:rsidRPr="0007614F">
        <w:rPr>
          <w:sz w:val="28"/>
          <w:szCs w:val="28"/>
        </w:rPr>
        <w:t xml:space="preserve"> или 1-</w:t>
      </w:r>
      <w:smartTag w:uri="urn:schemas-microsoft-com:office:smarttags" w:element="metricconverter">
        <w:smartTagPr>
          <w:attr w:name="ProductID" w:val="2 л"/>
        </w:smartTagPr>
        <w:r w:rsidRPr="0007614F">
          <w:rPr>
            <w:sz w:val="28"/>
            <w:szCs w:val="28"/>
          </w:rPr>
          <w:t>2 л</w:t>
        </w:r>
      </w:smartTag>
      <w:r w:rsidRPr="0007614F">
        <w:rPr>
          <w:sz w:val="28"/>
          <w:szCs w:val="28"/>
        </w:rPr>
        <w:t xml:space="preserve"> раствора Рингера - Локка.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Показано внутривенное введение 10-20 мл 10% раствора глюконата кальция, а при неукротимой рвоте 5-10 мл 10% раствора хлорида натрия внутривенно. Целесообразно вводить антигистаминные препараты (1 мл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1%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раствора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димедрола или 1 мл 2,5% раствора пипольфена внутримышечно 1 - 2 раза в день).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Производятся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сакроспинальная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правосторонняя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новокаиновая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блокада (50-80 мл 0,5% раствора или 100-150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мл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0,25%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раствора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новокаина)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на уровне DVI-DVIII и переливание глюкозно-новокаиновой смеси в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количестве 200-400 мл внутривенно в сочетании с 1 мл 1% раствора димедрола.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Необходимо рано назначать антиферментные препараты (ингибиторы протеаз контрикал, трасилол, гордокс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др.)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внутривенно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капельно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в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дозе 40000-60000 ЕД в глюкозо-новокаиновой смеси или в изотоническом растворе натрия хлорида. Доза определяется тяжестью. процесса, но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в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среднем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за сутки она составляет 100000-300000 ЕД.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Кортикостероиды (гидрокортизон) применяют только при выраженных гемодинамических нарушениях (артериальная гипотония, сосудистый коллапс).</w:t>
      </w:r>
    </w:p>
    <w:p w:rsidR="009B3356" w:rsidRPr="00225313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Госпитализация экстренная в хирургическое отделение стационара.</w:t>
      </w:r>
    </w:p>
    <w:p w:rsidR="0007614F" w:rsidRPr="00225313" w:rsidRDefault="0007614F" w:rsidP="0007614F">
      <w:pPr>
        <w:spacing w:line="360" w:lineRule="auto"/>
        <w:ind w:firstLine="709"/>
        <w:jc w:val="both"/>
        <w:rPr>
          <w:sz w:val="28"/>
          <w:szCs w:val="28"/>
        </w:rPr>
      </w:pPr>
    </w:p>
    <w:p w:rsidR="00EE27F7" w:rsidRPr="0007614F" w:rsidRDefault="00EE27F7" w:rsidP="000761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7614F">
        <w:rPr>
          <w:b/>
          <w:sz w:val="28"/>
          <w:szCs w:val="28"/>
        </w:rPr>
        <w:t>2. ПЕЧЕНОЧНАЯ КОМА</w:t>
      </w:r>
    </w:p>
    <w:p w:rsidR="0007614F" w:rsidRPr="00225313" w:rsidRDefault="0007614F" w:rsidP="0007614F">
      <w:pPr>
        <w:spacing w:line="360" w:lineRule="auto"/>
        <w:ind w:firstLine="709"/>
        <w:jc w:val="both"/>
        <w:rPr>
          <w:sz w:val="28"/>
          <w:szCs w:val="28"/>
        </w:rPr>
      </w:pP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Печеночная кома (острая дистрофия печени, портосистемная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энцефалопатия) - расстройство сознания, связанное с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глубоким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угнетением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функции печени. Развивается в результате массивного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некроза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парензимы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печени, обширного фиброза, нарушения микроциркуляции с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тромбообразованием.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Основными заболеваниями, осложняющимися печеночной комой, являются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острый вирусный гепатит, хронический гепатит и цирроз печени, 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также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некрозы печени, вызванные гепатотропными ядами.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Проникновение токсических веществ из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портального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кровотока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в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мозг происходит в результате печеночно-клеточной недостаточности или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наличия анастомозов между воротной и полой венами. Выделяют три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клинико-патогенетических варианта печеночной комы: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эндогенную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(печеночно-клеточную), экзогенную (портокавальную) и смешанную. Однако четко разграничить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типы печеночной комы удается не всегда, поэтому можно говорить лишь о преимущественном механизме развития комы.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Эндогенная печеночно-клеточная кома чаще всего обусловлена острым вирусным гепатитом, преимущественно сывороточным (гепатитом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В),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циррозом печени, гепатотропными ядами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(четыреххлористый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углерод,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тетрахлорэтан нитрат толуола, ядовитые грибы, а также развивается при применении некоторых медикаментов: антидепрессанты, сульфаниламиды,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галотаи,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туберкулостатики и др.). На гепатотоксическое действие лекарств оказывают влияние пол, возраст (дети более резистентны),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беременность,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недостаточное питание, но особенно - наличие скрыто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протекающей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патологии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печени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и злоупотребление алкоголем. При хронической алкогольной интоксикации формируется своеобразное поражение печени с чертами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хронического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гепатита или цирроза печени, часто заканчивающимися печеночной комой.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Экзогенная кома (портокавальная,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шунтовая,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обходная)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развивается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чаще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всего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у больных циррозом печени.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Развитие печеночной комы могут провоцировать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следующие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факторы: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1) повышенное потребление белка, кровотечение из варикозных вен пищевода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и желудка, длительная задержка стула и в результате повышенное поступление в кровоток из кишечника продуктов распада белка; 2) обильная рвота и понос, избыточный прием диуретиков или частый парцентез с последующим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нарушением кислотно-щелочного баланса и электролитными сдвигами; 3) обширные операции, желудочно-кишечное кровотечение, 4) интеркуррентная инфекция; 5) избыточный прием седативных и снотворных препаратов;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6)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острый алкогольный гепатит.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Ведущее значение в патогенезе печеночной комы имеет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накопление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продуктов обмена (аммиак и фенолы, ароматические и серосодержащие аминокислоты, низкомолекулярные жирные кислоты 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др.),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оказывающие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отчетливое токсическое действие на мозг. Оно усиливается разнообразными нарушениями кислотно-щелочного равновесия и электролитными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сдвигами.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При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печеночно-клеточной коме развивается метаболический ацидоз, приводящий к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отеку мозга; в результате возникает компенсаторная гипервентиляция, приводящая к респираторному алкалозу, также оказывающему отрицательное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влияние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на мозговой кровоток. Перераспределение электролитов способствует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развитию внутриклеточного ацидоза, а во внеклеточном пространстве устанавливается метаболический алкалоз, в результате чего повышается уровень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свободного аммиака и проявляется его токсический эффект на клетки мозга.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Таким образом, патогенез печеночной комы обусловлен, с одной стороны, накоплением в крови церебротоксических веществ, а с другой – нарушениями кислотно-щелочного равновесия, обмена электролитов.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Печеночная кома нередко возникает внезапно, иногда на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фоне кажущегося выздоровления при вирусном гепатите или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улучшения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состояния больного при хроническом гепатите и циррозе печени.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В зависимости от выраженности психомоторных нарушений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различают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три стадии развития печеночной комы, из которых первые две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являются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прекомой, а третья - собственно печеночной комой.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 xml:space="preserve">Стадия </w:t>
      </w:r>
      <w:r w:rsidR="00EE27F7" w:rsidRPr="0007614F">
        <w:rPr>
          <w:sz w:val="28"/>
          <w:szCs w:val="28"/>
          <w:lang w:val="en-US"/>
        </w:rPr>
        <w:t>I</w:t>
      </w:r>
      <w:r w:rsidRPr="0007614F">
        <w:rPr>
          <w:sz w:val="28"/>
          <w:szCs w:val="28"/>
        </w:rPr>
        <w:t xml:space="preserve"> -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прекома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-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характеризуется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немотивированным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поведением больного, ухудшением его ориентации, замедления мышления,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расстройством сна (сонливость днем, бессонница ночью). Обращает на себя внимание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эмоциональная неустойчивость, проявления которой могут быть крайне разнообразны (апатия, вялость, чувство тревоги, тоски, сменяющиеся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возбуждением, эйфорией). У больных портокавальной недостаточностью отмечаются преходящие нарушения сознания.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Стадия II - угрожающая (или развивающаяся) печеночная кома - характеризуется более глубоким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нарушением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сознания,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которое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часто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спутано. Больной дезориентирован во времени и пространстве. Возбуждение сменяется депрессией и сонливостью. Периодически возникают делириозные состояния с судорогами и моторным возбуждением, во время которого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больные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пытаются бежать, становятся агрессивными и в ряде случаев опасны для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окружающих. Из двигательных нарушений чаще всего бросаются в глаза хлопающий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тремор пальцев рук, губ, век, атаксия, дизартрия и различные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изменения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тонуса мышц. Продолжительность обеих стадий прекомы - от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нескольких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часов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до нескольких недель.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Стадия III - собственно печеночная кома. Для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нее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характерны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полное отсутствие сознания, ригидность мышц конечностей и затылка,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маскообразное лицо, патологические рефлексы. Зрачки расширены, реакция их на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свет исчезает, угасают роговичные рефлексы, наступает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паралич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сфинктеров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и остановка дыхания.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Вместе с тем характерны печеночный запах изо рта, желтуха, выраженный геморрагический синдром в виде петехиальных кровоизлияний, носовых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кровотечений, кровоизлияний на месте инъекций,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развивается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отечно-асцитический синдром. При остром массивном некрозе паренхимы возникает сильная боль в правом подреберье, печень быстро уменьшается.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Однако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если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кома развивается при хроническом процессе, то печень может оставаться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увеличенной. Характерно присоединение инфекции с развитием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сепсиса.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Функция почек при печеночной недостаточности прогрессивно ухудшается, уменьшаются почечный кровоток и клубочковая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фильтрация,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снижается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концентрация натрия в моче, повышается ее плотность, уменьшается диурез.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Нарастают лейкоцитоз, анемия, повышается СОЭ. Выявляются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гиперазотемия, повышение уровня желчных кислот в крови. При снижении уровня общего белка и альбуминов отмечается высокое содержание гамма-глобулинов. Резко понижаются свертываемость крови, уровня холестерина и калия в крови. Определяется билирубино-ферментная диссоциация - нарастание уровня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общего билирубина и снижение активности аминотрасфераз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холинэстеразы.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Цвет мочи темно-желтный, как обесцвеченный.</w:t>
      </w:r>
    </w:p>
    <w:p w:rsidR="009B3356" w:rsidRPr="0007614F" w:rsidRDefault="00EE27F7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Диагноз основ</w:t>
      </w:r>
      <w:r w:rsidR="009B3356" w:rsidRPr="0007614F">
        <w:rPr>
          <w:sz w:val="28"/>
          <w:szCs w:val="28"/>
        </w:rPr>
        <w:t>ывается на данных анамнеза и клинической картине. Диагностические трудности возникают при невозможности собрать</w:t>
      </w:r>
      <w:r w:rsidR="0007614F">
        <w:rPr>
          <w:sz w:val="28"/>
          <w:szCs w:val="28"/>
        </w:rPr>
        <w:t xml:space="preserve"> </w:t>
      </w:r>
      <w:r w:rsidR="009B3356" w:rsidRPr="0007614F">
        <w:rPr>
          <w:sz w:val="28"/>
          <w:szCs w:val="28"/>
        </w:rPr>
        <w:t>анамнестические данные. Предвестниками и угрожающими симптомами развития</w:t>
      </w:r>
      <w:r w:rsidR="0007614F">
        <w:rPr>
          <w:sz w:val="28"/>
          <w:szCs w:val="28"/>
        </w:rPr>
        <w:t xml:space="preserve"> </w:t>
      </w:r>
      <w:r w:rsidR="009B3356" w:rsidRPr="0007614F">
        <w:rPr>
          <w:sz w:val="28"/>
          <w:szCs w:val="28"/>
        </w:rPr>
        <w:t>печеночной комы являются нарастание желтухи, нарушения дыхания, сна, печеночный запах, нарастающий геморрагический синдром, тахикардия, повышение температуры тела, снижение АД, уменьшение размеров печени, усиление</w:t>
      </w:r>
      <w:r w:rsidR="0007614F">
        <w:rPr>
          <w:sz w:val="28"/>
          <w:szCs w:val="28"/>
        </w:rPr>
        <w:t xml:space="preserve"> </w:t>
      </w:r>
      <w:r w:rsidR="009B3356" w:rsidRPr="0007614F">
        <w:rPr>
          <w:sz w:val="28"/>
          <w:szCs w:val="28"/>
        </w:rPr>
        <w:t>неврологической симптоматики, особенно хлопающий тремор и</w:t>
      </w:r>
      <w:r w:rsidR="0007614F">
        <w:rPr>
          <w:sz w:val="28"/>
          <w:szCs w:val="28"/>
        </w:rPr>
        <w:t xml:space="preserve"> </w:t>
      </w:r>
      <w:r w:rsidR="009B3356" w:rsidRPr="0007614F">
        <w:rPr>
          <w:sz w:val="28"/>
          <w:szCs w:val="28"/>
        </w:rPr>
        <w:t>нарушение</w:t>
      </w:r>
      <w:r w:rsidR="0007614F">
        <w:rPr>
          <w:sz w:val="28"/>
          <w:szCs w:val="28"/>
        </w:rPr>
        <w:t xml:space="preserve"> </w:t>
      </w:r>
      <w:r w:rsidR="009B3356" w:rsidRPr="0007614F">
        <w:rPr>
          <w:sz w:val="28"/>
          <w:szCs w:val="28"/>
        </w:rPr>
        <w:t>психической деятельности. Диагностическое значение имеет снижение содержания в крови в 3-4 раза факторов свертывания - протромбина, проакцелерина, проконвертина. Информативно определение аммиака в артериальной крови и спинномозговой жидкости.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Дифференциальный диагноз чаще всего проводят с уремической и диабетической комой, однако при отсутствии или малой выраженности желтухи (портокавальная кома или сплошной некроз паренхимы печени) следует проводить дифференциальную диагностику с гипогликемической, надпочечниковой, тиреотоксической, мозговой, неврологической комой.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Неотложная помощь при печеночной коме включает снижение образования и активное выведение из организма церебротоксических веществ; восстановление процессов биологического окисления, кислотноосновного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равновесия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и электролитного обмена; устранение осложняющих факторов (инфекции, кровотечение и др.); устранение нарушений гемодинамики,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гемостаза,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почечной недостаточности.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 xml:space="preserve">При появлении признаков прекомы необходимо резко ограничить количество белка в суточном рационе до </w:t>
      </w:r>
      <w:smartTag w:uri="urn:schemas-microsoft-com:office:smarttags" w:element="metricconverter">
        <w:smartTagPr>
          <w:attr w:name="ProductID" w:val="50 г"/>
        </w:smartTagPr>
        <w:r w:rsidRPr="0007614F">
          <w:rPr>
            <w:sz w:val="28"/>
            <w:szCs w:val="28"/>
          </w:rPr>
          <w:t>50 г</w:t>
        </w:r>
      </w:smartTag>
      <w:r w:rsidRPr="0007614F">
        <w:rPr>
          <w:sz w:val="28"/>
          <w:szCs w:val="28"/>
        </w:rPr>
        <w:t>. Кишечник ежедневно очищают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клизмой и слабительными, вводят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антибиотики,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подавляющие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кишечную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микрофлору (канамицин по 2-3 г/сут, ампициллин по 3-6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г/сут).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При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портокавальной коме применяют лактулозу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(синтетический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дисахарид),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которая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изменяет бактериальную флору и понижает продукцию токсических азотистых веществ.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При остром развитии комы необходимо вводить большое количество глюкозы внутривенно до 100 мл 40% раствора или капельно до 1 л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5%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раствора. При метаболическом ацидозе внутривенно вводят 4% раствор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гидрокарбоната натрия по 200-600 мл/сут, а при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выраженном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метаболическом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алкалозе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- большие количества хлорида калия (до 10 г/сут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и более).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Целесообразно использовать глюкозно-калиевую смесь, состоящую из 250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мл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5%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 xml:space="preserve">раствора глюкозы, 10 ЕД инсулина и </w:t>
      </w:r>
      <w:smartTag w:uri="urn:schemas-microsoft-com:office:smarttags" w:element="metricconverter">
        <w:smartTagPr>
          <w:attr w:name="ProductID" w:val="10 г"/>
        </w:smartTagPr>
        <w:r w:rsidRPr="0007614F">
          <w:rPr>
            <w:sz w:val="28"/>
            <w:szCs w:val="28"/>
          </w:rPr>
          <w:t>1 г</w:t>
        </w:r>
      </w:smartTag>
      <w:r w:rsidRPr="0007614F">
        <w:rPr>
          <w:sz w:val="28"/>
          <w:szCs w:val="28"/>
        </w:rPr>
        <w:t xml:space="preserve"> хлорида калия, внутривенно. Для обезвреживания аммиака крови внутривенно вводят глутаминовую кислоту 10-20 мл 10% раствора. При психомоторном возбуждении назначают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дипразин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(пипольфен) до 0,25 г/сут внутримышечно в виде 2,5% раствора, галоперидол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0,4-1 мл 0,5% раствора 2-3 раза в сутки внутримышечно или внутривенно.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При остром токсическом гепатите необходима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антидотная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терапия: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при отравлениях тяжелыми металлами - 5% раствор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унитиола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внутримышечно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из расчета 50 мг на 10кг; при отравлении соединениями ртути, свинца - внутривенно тиосульфат натрия по 5-10 мл 30% раствора.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Для борьбы с гипоксией показано введение кислорода обычно через носовой катетер со скоростью 2-</w:t>
      </w:r>
      <w:smartTag w:uri="urn:schemas-microsoft-com:office:smarttags" w:element="metricconverter">
        <w:smartTagPr>
          <w:attr w:name="ProductID" w:val="10 г"/>
        </w:smartTagPr>
        <w:r w:rsidRPr="0007614F">
          <w:rPr>
            <w:sz w:val="28"/>
            <w:szCs w:val="28"/>
          </w:rPr>
          <w:t>4 л</w:t>
        </w:r>
      </w:smartTag>
      <w:r w:rsidRPr="0007614F">
        <w:rPr>
          <w:sz w:val="28"/>
          <w:szCs w:val="28"/>
        </w:rPr>
        <w:t xml:space="preserve"> в 1 минуту. Необходимо проводить интенсивную инфузионную терапию, но не более </w:t>
      </w:r>
      <w:smartTag w:uri="urn:schemas-microsoft-com:office:smarttags" w:element="metricconverter">
        <w:smartTagPr>
          <w:attr w:name="ProductID" w:val="10 г"/>
        </w:smartTagPr>
        <w:r w:rsidRPr="0007614F">
          <w:rPr>
            <w:sz w:val="28"/>
            <w:szCs w:val="28"/>
          </w:rPr>
          <w:t>3 л</w:t>
        </w:r>
      </w:smartTag>
      <w:r w:rsidRPr="0007614F">
        <w:rPr>
          <w:sz w:val="28"/>
          <w:szCs w:val="28"/>
        </w:rPr>
        <w:t xml:space="preserve"> жидкости в день, с включеикем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глюкокортикостероидов в больших дозах: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в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прекоме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-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преднизолон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120 мг/сут (из них 60 мг внутривенно капельно), в стадии комы -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преднизолон по 200 мг/сут внутривенно капельно или гидрокортизон -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до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1000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мг/сут внутривенно капельно. Противопоказано применение мочегонных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препаратов, морфина, барбитуратов.</w:t>
      </w:r>
    </w:p>
    <w:p w:rsidR="009B3356" w:rsidRPr="00225313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Госпитализация экстренная в палату интенсивной терапии или в терапевтическое отделение.</w:t>
      </w:r>
    </w:p>
    <w:p w:rsidR="0007614F" w:rsidRPr="00225313" w:rsidRDefault="0007614F" w:rsidP="0007614F">
      <w:pPr>
        <w:spacing w:line="360" w:lineRule="auto"/>
        <w:ind w:firstLine="709"/>
        <w:jc w:val="both"/>
        <w:rPr>
          <w:sz w:val="28"/>
          <w:szCs w:val="28"/>
        </w:rPr>
      </w:pPr>
    </w:p>
    <w:p w:rsidR="00EE27F7" w:rsidRPr="0007614F" w:rsidRDefault="00EE27F7" w:rsidP="000761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7614F">
        <w:rPr>
          <w:b/>
          <w:sz w:val="28"/>
          <w:szCs w:val="28"/>
        </w:rPr>
        <w:t>3. УРЕМИЧЕСКАЯ КОМА</w:t>
      </w:r>
    </w:p>
    <w:p w:rsidR="0007614F" w:rsidRPr="00225313" w:rsidRDefault="0007614F" w:rsidP="0007614F">
      <w:pPr>
        <w:spacing w:line="360" w:lineRule="auto"/>
        <w:ind w:firstLine="709"/>
        <w:jc w:val="both"/>
        <w:rPr>
          <w:sz w:val="28"/>
          <w:szCs w:val="28"/>
        </w:rPr>
      </w:pP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Уремическая кома - финал хронической почечной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недостаточности.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Чаще наблюдается у больных с хроническими заболеваниями почек, но может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развиваться и при острой почечной недостаточности.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В большинстве случаев характерно постепенное развитие симптомов. Вначале появляются слабость,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вялость,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головная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боль,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тошнота, кожный зуд, бессонница. Больные становятся беспокойными,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иногда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агрессивными; в дальнейшем наступает безразличие, сонливость, которые переходят в сопорозное состояние и кому.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При осмотре отмечаются бледность и сухость кожных покровов, отеки лица, век и конечностей, зрачки узкие. Рот сухой, слизистая с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кровоизлияниями. Отмечаются фибриллярные подергивания мышц, иногда судороги. Сухожильные рефлексы повышены. Изо рта ощущается запах аммиака. Дыхание становится вначале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глубоким,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шумным,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затем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поверхностным,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неправильным (вплоть до дыхания типа Чейна - Стокса). Тоны сердца громкие, можно выслушать шум трения перикарда. Отмечаются тахикардия, повышенное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АД.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Характерна олигурия или анурия.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Содержание в крови мочевины обычно выше 30 ммоль/л, креатинина – выше 1000 мкмоль/л, натрия - выше 150 ммоль/л; осмолярность плазмы - выше 330 мосм/л. Характерен декомпрессированный метаболический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ацидоз.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Осмолярность мочи обычно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ниже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500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мосм/л.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Клубочковая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фильтрация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ниже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10 мл/мин.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Неотложная помощь. При хронической почечной недостаточности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развитие комы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свидетельствует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о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запущенности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уремии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возможности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оказания экстренной помощи больному ограничены.</w:t>
      </w:r>
    </w:p>
    <w:p w:rsidR="009B3356" w:rsidRPr="0007614F" w:rsidRDefault="00EE27F7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Показано</w:t>
      </w:r>
      <w:r w:rsidR="009B3356" w:rsidRPr="0007614F">
        <w:rPr>
          <w:sz w:val="28"/>
          <w:szCs w:val="28"/>
        </w:rPr>
        <w:t xml:space="preserve"> внутривенное введение 40 мл 40% раствора глюкозы,</w:t>
      </w:r>
      <w:r w:rsidR="0007614F">
        <w:rPr>
          <w:sz w:val="28"/>
          <w:szCs w:val="28"/>
        </w:rPr>
        <w:t xml:space="preserve"> </w:t>
      </w:r>
      <w:r w:rsidR="009B3356" w:rsidRPr="0007614F">
        <w:rPr>
          <w:sz w:val="28"/>
          <w:szCs w:val="28"/>
        </w:rPr>
        <w:t>250500</w:t>
      </w:r>
      <w:r w:rsidR="0007614F">
        <w:rPr>
          <w:sz w:val="28"/>
          <w:szCs w:val="28"/>
        </w:rPr>
        <w:t xml:space="preserve"> </w:t>
      </w:r>
      <w:r w:rsidR="009B3356" w:rsidRPr="0007614F">
        <w:rPr>
          <w:sz w:val="28"/>
          <w:szCs w:val="28"/>
        </w:rPr>
        <w:t>мл 5% раствора глюкозы, 200 мл 4% раствора гидрокарбоната натрия.</w:t>
      </w:r>
      <w:r w:rsidR="0007614F">
        <w:rPr>
          <w:sz w:val="28"/>
          <w:szCs w:val="28"/>
        </w:rPr>
        <w:t xml:space="preserve"> </w:t>
      </w:r>
      <w:r w:rsidR="009B3356" w:rsidRPr="0007614F">
        <w:rPr>
          <w:sz w:val="28"/>
          <w:szCs w:val="28"/>
        </w:rPr>
        <w:t>Обильное промывание желудка 2-4% раствором гидрокарбоната натрия. Сифонная</w:t>
      </w:r>
      <w:r w:rsidR="0007614F">
        <w:rPr>
          <w:sz w:val="28"/>
          <w:szCs w:val="28"/>
        </w:rPr>
        <w:t xml:space="preserve"> </w:t>
      </w:r>
      <w:r w:rsidR="009B3356" w:rsidRPr="0007614F">
        <w:rPr>
          <w:sz w:val="28"/>
          <w:szCs w:val="28"/>
        </w:rPr>
        <w:t>клизма. При возбуждении клизма из 50 мл 3% раствора хлоралгидрата.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Наиболее эффективное средство - экстракорпоральный гемодиализ,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перитонеальный диализ. При упорной рвоте подкожно вводят 1 мл раствора атропина. Необходим контроль за лабораторными показателями. При гиперкалиемии показано внутривенное введение 10% раствора глюконата кальция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до 50 мл в сутки.</w:t>
      </w:r>
    </w:p>
    <w:p w:rsidR="009B3356" w:rsidRPr="00225313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Госпитализация в нефрологическое отделение, располагающее аппаратурой для проведения экстракорпорального гемодиализа.</w:t>
      </w:r>
    </w:p>
    <w:p w:rsidR="0007614F" w:rsidRPr="00225313" w:rsidRDefault="0007614F" w:rsidP="0007614F">
      <w:pPr>
        <w:spacing w:line="360" w:lineRule="auto"/>
        <w:ind w:firstLine="709"/>
        <w:jc w:val="both"/>
        <w:rPr>
          <w:sz w:val="28"/>
          <w:szCs w:val="28"/>
        </w:rPr>
      </w:pPr>
    </w:p>
    <w:p w:rsidR="00EE27F7" w:rsidRPr="0007614F" w:rsidRDefault="00EE27F7" w:rsidP="000761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7614F">
        <w:rPr>
          <w:b/>
          <w:sz w:val="28"/>
          <w:szCs w:val="28"/>
        </w:rPr>
        <w:t>4. ХЛОРГИДРОПЕНИЧЕСКАЯ КОМА</w:t>
      </w:r>
    </w:p>
    <w:p w:rsidR="0007614F" w:rsidRPr="00225313" w:rsidRDefault="0007614F" w:rsidP="0007614F">
      <w:pPr>
        <w:spacing w:line="360" w:lineRule="auto"/>
        <w:ind w:firstLine="709"/>
        <w:jc w:val="both"/>
        <w:rPr>
          <w:sz w:val="28"/>
          <w:szCs w:val="28"/>
        </w:rPr>
      </w:pP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Хлоргидропеническая (хлоропривная, гипохлоремическая) кома развивается в результате тяжелых нарушений водно-электролитного баланса при значительной и длительной потере организмом воды и солей,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в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первую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очередь хлоридов и калия, а также натрия. Причиной таких потерь могут быть упорная рвота (экзогенные интоксикации, пищевые отравления, токсикоз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первой половины беременности, стеноз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привратники,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кишечная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непроходимость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и др.), кишечные свищи, неправильно проводимые бессолевая диета и тетрапия диуретиками, гипопаратиреоз, полиурическая стадия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почечной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недостаточности.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Кома, как правило, развивается постепенно. Больные жалуются на слабость, головокружение, вялость, быструю утомляемость, жажду.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Кожные покровы сухие, тургор подкожной клетчатки резко снижен,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черты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лица заострены, глазные яблоки запавшие. Дыхание учащено, поверхностное,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тахикардия, АД может быть сниженным. Язык сухой. Олигурия. Нарастает оглушенность, развивается сопор со снижением сухожильных рефлексов,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переходящий в коматозное состояние. Могут быть судороги.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Содержание в плазме основных электролитов снижено: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содержание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калия обычно ниже - 2,5-2 ммоль/л; натрия - ниже 120 ммоль/л; хлора - ниже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85 ммоль/л. Гематокрит резко повышен - до 55% и более.</w:t>
      </w:r>
    </w:p>
    <w:p w:rsidR="009B3356" w:rsidRPr="0007614F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Неотложная помощь. Показано внутривенное введение 30-40 мл 10%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раствора хлорида натрия и инфузия 1000 мл 5% раствора глюкозы с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добавлением 8-</w:t>
      </w:r>
      <w:smartTag w:uri="urn:schemas-microsoft-com:office:smarttags" w:element="metricconverter">
        <w:smartTagPr>
          <w:attr w:name="ProductID" w:val="10 г"/>
        </w:smartTagPr>
        <w:r w:rsidRPr="0007614F">
          <w:rPr>
            <w:sz w:val="28"/>
            <w:szCs w:val="28"/>
          </w:rPr>
          <w:t>10 г</w:t>
        </w:r>
      </w:smartTag>
      <w:r w:rsidRPr="0007614F">
        <w:rPr>
          <w:sz w:val="28"/>
          <w:szCs w:val="28"/>
        </w:rPr>
        <w:t xml:space="preserve"> хлорида калия. При судорогах следует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ввести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5-10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мг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седуксена внутривенно. При резком ослаблении дыхания показано введение 1 мл кордиамина или сульфокамфокаина.</w:t>
      </w:r>
    </w:p>
    <w:p w:rsidR="009B3356" w:rsidRPr="00225313" w:rsidRDefault="009B3356" w:rsidP="0007614F">
      <w:pPr>
        <w:spacing w:line="360" w:lineRule="auto"/>
        <w:ind w:firstLine="709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Госпитализация обязательна на носилках, желательно не прерывая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внутривенных инфузий. Транспортировать больного следует в отделение реанимации и интенсивной терапии. В стационаре необходима тщательная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коррекция водно-электролитных расстройств под контролем за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ионограммой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плазмы</w:t>
      </w:r>
      <w:r w:rsidR="0007614F">
        <w:rPr>
          <w:sz w:val="28"/>
          <w:szCs w:val="28"/>
        </w:rPr>
        <w:t xml:space="preserve"> </w:t>
      </w:r>
      <w:r w:rsidRPr="0007614F">
        <w:rPr>
          <w:sz w:val="28"/>
          <w:szCs w:val="28"/>
        </w:rPr>
        <w:t>и выделением электролитов с мочой.</w:t>
      </w:r>
    </w:p>
    <w:p w:rsidR="00494ECE" w:rsidRDefault="0007614F" w:rsidP="0007614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225313">
        <w:rPr>
          <w:sz w:val="28"/>
          <w:szCs w:val="28"/>
        </w:rPr>
        <w:br w:type="page"/>
      </w:r>
      <w:r w:rsidR="00494ECE" w:rsidRPr="0007614F">
        <w:rPr>
          <w:b/>
          <w:sz w:val="28"/>
          <w:szCs w:val="28"/>
        </w:rPr>
        <w:t>ЛИТЕРАТУРА</w:t>
      </w:r>
    </w:p>
    <w:p w:rsidR="0007614F" w:rsidRPr="0007614F" w:rsidRDefault="0007614F" w:rsidP="0007614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494ECE" w:rsidRPr="0007614F" w:rsidRDefault="00494ECE" w:rsidP="0007614F">
      <w:pPr>
        <w:widowControl w:val="0"/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7614F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07614F">
        <w:rPr>
          <w:iCs/>
          <w:sz w:val="28"/>
          <w:szCs w:val="28"/>
        </w:rPr>
        <w:t>Перевод с английского д-ра мед. наук В.И.</w:t>
      </w:r>
      <w:r w:rsidR="0011498D" w:rsidRPr="0011498D">
        <w:rPr>
          <w:iCs/>
          <w:sz w:val="28"/>
          <w:szCs w:val="28"/>
        </w:rPr>
        <w:t xml:space="preserve"> </w:t>
      </w:r>
      <w:r w:rsidRPr="0007614F">
        <w:rPr>
          <w:iCs/>
          <w:sz w:val="28"/>
          <w:szCs w:val="28"/>
        </w:rPr>
        <w:t>Кандрора,</w:t>
      </w:r>
      <w:r w:rsidRPr="0007614F">
        <w:rPr>
          <w:sz w:val="28"/>
          <w:szCs w:val="28"/>
        </w:rPr>
        <w:t xml:space="preserve"> </w:t>
      </w:r>
      <w:r w:rsidRPr="0007614F">
        <w:rPr>
          <w:iCs/>
          <w:sz w:val="28"/>
          <w:szCs w:val="28"/>
        </w:rPr>
        <w:t>д. м. н. М.В.Неверовой, д-ра мед. наук А.В.Сучкова,</w:t>
      </w:r>
      <w:r w:rsidRPr="0007614F">
        <w:rPr>
          <w:sz w:val="28"/>
          <w:szCs w:val="28"/>
        </w:rPr>
        <w:t xml:space="preserve"> </w:t>
      </w:r>
      <w:r w:rsidRPr="0007614F">
        <w:rPr>
          <w:iCs/>
          <w:sz w:val="28"/>
          <w:szCs w:val="28"/>
        </w:rPr>
        <w:t>к. м. н. А.В.Низового, Ю.Л.</w:t>
      </w:r>
      <w:r w:rsidR="0011498D" w:rsidRPr="00225313">
        <w:rPr>
          <w:iCs/>
          <w:sz w:val="28"/>
          <w:szCs w:val="28"/>
        </w:rPr>
        <w:t xml:space="preserve"> </w:t>
      </w:r>
      <w:r w:rsidRPr="0007614F">
        <w:rPr>
          <w:iCs/>
          <w:sz w:val="28"/>
          <w:szCs w:val="28"/>
        </w:rPr>
        <w:t>Амченкова; под ред. Д.м.н. В.Т. Ивашкина, Д.М.Н. П.Г. Брюсова; Москва «Медицина» 2001</w:t>
      </w:r>
    </w:p>
    <w:p w:rsidR="009B3356" w:rsidRPr="0007614F" w:rsidRDefault="00494ECE" w:rsidP="0007614F">
      <w:pPr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614F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9B3356" w:rsidRPr="0007614F" w:rsidSect="0007614F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BF" w:rsidRDefault="00C11DBF">
      <w:r>
        <w:separator/>
      </w:r>
    </w:p>
  </w:endnote>
  <w:endnote w:type="continuationSeparator" w:id="0">
    <w:p w:rsidR="00C11DBF" w:rsidRDefault="00C1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F7" w:rsidRDefault="00EE27F7" w:rsidP="003B6077">
    <w:pPr>
      <w:pStyle w:val="a4"/>
      <w:framePr w:wrap="around" w:vAnchor="text" w:hAnchor="margin" w:xAlign="right" w:y="1"/>
      <w:rPr>
        <w:rStyle w:val="a6"/>
      </w:rPr>
    </w:pPr>
  </w:p>
  <w:p w:rsidR="00EE27F7" w:rsidRDefault="00EE27F7" w:rsidP="00EE27F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F7" w:rsidRDefault="00C848CB" w:rsidP="003B6077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EE27F7" w:rsidRDefault="00EE27F7" w:rsidP="00EE27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BF" w:rsidRDefault="00C11DBF">
      <w:r>
        <w:separator/>
      </w:r>
    </w:p>
  </w:footnote>
  <w:footnote w:type="continuationSeparator" w:id="0">
    <w:p w:rsidR="00C11DBF" w:rsidRDefault="00C1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356"/>
    <w:rsid w:val="0007614F"/>
    <w:rsid w:val="000C3D61"/>
    <w:rsid w:val="0011498D"/>
    <w:rsid w:val="00225313"/>
    <w:rsid w:val="003B6077"/>
    <w:rsid w:val="004866A7"/>
    <w:rsid w:val="00494ECE"/>
    <w:rsid w:val="004B72EC"/>
    <w:rsid w:val="00767539"/>
    <w:rsid w:val="00885F55"/>
    <w:rsid w:val="009B3356"/>
    <w:rsid w:val="00C11DBF"/>
    <w:rsid w:val="00C848CB"/>
    <w:rsid w:val="00EE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08FB2A-3C6C-4483-ABC9-1FD2BDE7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35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27F7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E27F7"/>
  </w:style>
  <w:style w:type="paragraph" w:styleId="a4">
    <w:name w:val="footer"/>
    <w:basedOn w:val="a"/>
    <w:link w:val="a5"/>
    <w:uiPriority w:val="99"/>
    <w:rsid w:val="00EE27F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EE27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3308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 ПРИ ЗАБОЛЕВАНИЯХ  ВНУТРЕННИХ  ОРГАНОВ</vt:lpstr>
    </vt:vector>
  </TitlesOfParts>
  <Company>hosp5</Company>
  <LinksUpToDate>false</LinksUpToDate>
  <CharactersWithSpaces>22121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 ПРИ ЗАБОЛЕВАНИЯХ  ВНУТРЕННИХ  ОРГАНОВ</dc:title>
  <dc:subject/>
  <dc:creator>111</dc:creator>
  <cp:keywords/>
  <dc:description/>
  <cp:lastModifiedBy>admin</cp:lastModifiedBy>
  <cp:revision>2</cp:revision>
  <dcterms:created xsi:type="dcterms:W3CDTF">2014-02-25T01:43:00Z</dcterms:created>
  <dcterms:modified xsi:type="dcterms:W3CDTF">2014-02-25T01:43:00Z</dcterms:modified>
</cp:coreProperties>
</file>