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  <w:bookmarkStart w:id="0" w:name="3"/>
      <w:r w:rsidRPr="004168CB">
        <w:rPr>
          <w:rFonts w:ascii="Courier New" w:hAnsi="Courier New" w:cs="Courier New"/>
        </w:rPr>
        <w:t>МИНИСТЕРСТВО ОБРАЗОВАНИЯ РОССИЙСКОЙ ФЕДЕРАЦИИ</w:t>
      </w: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  <w:r w:rsidRPr="004168CB">
        <w:rPr>
          <w:rFonts w:ascii="Courier New" w:hAnsi="Courier New" w:cs="Courier New"/>
        </w:rPr>
        <w:t>ВОЛГОГРАДСКИЙ ГОСУДАРСТВЕННЫЙ ТЕХНИЧЕСКИЙ УНИВЕРСИТЕТ</w:t>
      </w: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  <w:r w:rsidRPr="004168CB">
        <w:rPr>
          <w:rFonts w:ascii="Courier New" w:hAnsi="Courier New" w:cs="Courier New"/>
        </w:rPr>
        <w:t>КАФЕДРА МИРОВОЙ ЭКОНОМИКИ И ЭКОНОМИЧЕСКОЙ ТЕОРИИ</w:t>
      </w: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6"/>
        </w:rPr>
      </w:pPr>
    </w:p>
    <w:p w:rsidR="00B72031" w:rsidRDefault="004168CB" w:rsidP="004168CB">
      <w:pPr>
        <w:spacing w:line="264" w:lineRule="auto"/>
        <w:jc w:val="center"/>
        <w:rPr>
          <w:rFonts w:ascii="Courier New" w:hAnsi="Courier New" w:cs="Courier New"/>
          <w:caps/>
          <w:sz w:val="30"/>
          <w:szCs w:val="30"/>
        </w:rPr>
      </w:pPr>
      <w:r w:rsidRPr="004168CB">
        <w:rPr>
          <w:rFonts w:ascii="Courier New" w:hAnsi="Courier New" w:cs="Courier New"/>
          <w:caps/>
          <w:sz w:val="30"/>
          <w:szCs w:val="30"/>
        </w:rPr>
        <w:t xml:space="preserve">КОММЕРЧЕСКИЕ БАНКИ: ФУНКЦИИ, ОПЕРАЦИИ, РОЛЬ В </w:t>
      </w: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sz w:val="30"/>
          <w:szCs w:val="30"/>
        </w:rPr>
      </w:pPr>
      <w:r w:rsidRPr="004168CB">
        <w:rPr>
          <w:rFonts w:ascii="Courier New" w:hAnsi="Courier New" w:cs="Courier New"/>
          <w:caps/>
          <w:sz w:val="30"/>
          <w:szCs w:val="30"/>
        </w:rPr>
        <w:t xml:space="preserve">ДЕНЕЖНО–КРЕДИТНОЙ ПОЛИТИКЕ ПРАВИТЕЛЬСТВА </w:t>
      </w: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0"/>
          <w:szCs w:val="30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32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</w:rPr>
      </w:pPr>
    </w:p>
    <w:p w:rsidR="004168CB" w:rsidRPr="004168CB" w:rsidRDefault="004168CB" w:rsidP="00106CA8">
      <w:pPr>
        <w:spacing w:line="264" w:lineRule="auto"/>
        <w:ind w:left="1134"/>
        <w:jc w:val="both"/>
        <w:rPr>
          <w:rFonts w:ascii="Courier New" w:hAnsi="Courier New" w:cs="Courier New"/>
          <w:sz w:val="28"/>
        </w:rPr>
      </w:pPr>
      <w:r w:rsidRPr="004168CB">
        <w:rPr>
          <w:rFonts w:ascii="Courier New" w:hAnsi="Courier New" w:cs="Courier New"/>
          <w:sz w:val="28"/>
        </w:rPr>
        <w:t>Выполнил:</w:t>
      </w:r>
      <w:r w:rsidR="00106CA8">
        <w:rPr>
          <w:rFonts w:ascii="Courier New" w:hAnsi="Courier New" w:cs="Courier New"/>
          <w:sz w:val="28"/>
        </w:rPr>
        <w:t xml:space="preserve"> </w:t>
      </w:r>
      <w:r w:rsidRPr="004168CB">
        <w:rPr>
          <w:rFonts w:ascii="Courier New" w:hAnsi="Courier New" w:cs="Courier New"/>
          <w:sz w:val="28"/>
        </w:rPr>
        <w:t>студент группы АТ – 312</w:t>
      </w:r>
    </w:p>
    <w:p w:rsidR="004168CB" w:rsidRPr="004168CB" w:rsidRDefault="004168CB" w:rsidP="00106CA8">
      <w:pPr>
        <w:spacing w:line="264" w:lineRule="auto"/>
        <w:ind w:left="1134"/>
        <w:jc w:val="both"/>
        <w:rPr>
          <w:rFonts w:ascii="Courier New" w:hAnsi="Courier New" w:cs="Courier New"/>
          <w:sz w:val="28"/>
        </w:rPr>
      </w:pPr>
      <w:r w:rsidRPr="004168CB">
        <w:rPr>
          <w:rFonts w:ascii="Courier New" w:hAnsi="Courier New" w:cs="Courier New"/>
          <w:sz w:val="28"/>
        </w:rPr>
        <w:t xml:space="preserve">          Литвинов Александр Владимирович                </w:t>
      </w:r>
    </w:p>
    <w:p w:rsidR="004168CB" w:rsidRPr="004168CB" w:rsidRDefault="004168CB" w:rsidP="00106CA8">
      <w:pPr>
        <w:spacing w:line="264" w:lineRule="auto"/>
        <w:ind w:left="1134"/>
        <w:jc w:val="both"/>
        <w:rPr>
          <w:rFonts w:ascii="Courier New" w:hAnsi="Courier New" w:cs="Courier New"/>
          <w:sz w:val="28"/>
        </w:rPr>
      </w:pPr>
      <w:r w:rsidRPr="004168CB">
        <w:rPr>
          <w:rFonts w:ascii="Courier New" w:hAnsi="Courier New" w:cs="Courier New"/>
          <w:sz w:val="28"/>
        </w:rPr>
        <w:t>Проверил: Гриневич Ирина Ивановна</w:t>
      </w: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28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  <w:sz w:val="28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  <w:b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106CA8" w:rsidRDefault="00106CA8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106CA8" w:rsidRDefault="00106CA8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106CA8" w:rsidRDefault="00106CA8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106CA8" w:rsidRPr="004168CB" w:rsidRDefault="00106CA8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4168CB" w:rsidRDefault="004168CB" w:rsidP="004168CB">
      <w:pPr>
        <w:spacing w:line="264" w:lineRule="auto"/>
        <w:jc w:val="center"/>
        <w:rPr>
          <w:rFonts w:ascii="Courier New" w:hAnsi="Courier New" w:cs="Courier New"/>
        </w:rPr>
      </w:pPr>
    </w:p>
    <w:p w:rsidR="004168CB" w:rsidRPr="00106CA8" w:rsidRDefault="004168CB" w:rsidP="004168CB">
      <w:pPr>
        <w:spacing w:line="264" w:lineRule="auto"/>
        <w:jc w:val="center"/>
        <w:rPr>
          <w:rFonts w:ascii="Courier New" w:hAnsi="Courier New" w:cs="Courier New"/>
          <w:sz w:val="28"/>
          <w:szCs w:val="28"/>
        </w:rPr>
      </w:pPr>
      <w:r w:rsidRPr="00106CA8">
        <w:rPr>
          <w:rFonts w:ascii="Courier New" w:hAnsi="Courier New" w:cs="Courier New"/>
          <w:sz w:val="28"/>
          <w:szCs w:val="28"/>
        </w:rPr>
        <w:t>ВОЛГОГРАД 2004</w:t>
      </w: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СОДЕРЖАНИЕ:</w:t>
      </w:r>
    </w:p>
    <w:p w:rsidR="00106968" w:rsidRDefault="00106968" w:rsidP="004168CB">
      <w:pPr>
        <w:ind w:left="360"/>
        <w:jc w:val="center"/>
        <w:rPr>
          <w:rFonts w:ascii="Courier New" w:hAnsi="Courier New" w:cs="Courier New"/>
          <w:bCs/>
          <w:sz w:val="28"/>
          <w:szCs w:val="28"/>
        </w:rPr>
      </w:pPr>
    </w:p>
    <w:p w:rsidR="004168CB" w:rsidRDefault="00B72031" w:rsidP="00280F67">
      <w:pPr>
        <w:numPr>
          <w:ilvl w:val="0"/>
          <w:numId w:val="4"/>
        </w:num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Коммерческие банки и их функции </w:t>
      </w:r>
      <w:r w:rsidR="00280F67" w:rsidRPr="00B72031">
        <w:rPr>
          <w:rFonts w:ascii="Courier New" w:hAnsi="Courier New" w:cs="Courier New"/>
          <w:bCs/>
          <w:sz w:val="8"/>
          <w:szCs w:val="8"/>
        </w:rPr>
        <w:t>____</w:t>
      </w:r>
      <w:r w:rsidRPr="00B72031">
        <w:rPr>
          <w:rFonts w:ascii="Courier New" w:hAnsi="Courier New" w:cs="Courier New"/>
          <w:bCs/>
          <w:sz w:val="8"/>
          <w:szCs w:val="8"/>
        </w:rPr>
        <w:t>________________</w:t>
      </w:r>
      <w:r>
        <w:rPr>
          <w:rFonts w:ascii="Courier New" w:hAnsi="Courier New" w:cs="Courier New"/>
          <w:bCs/>
          <w:sz w:val="8"/>
          <w:szCs w:val="8"/>
        </w:rPr>
        <w:t>__________________________________</w:t>
      </w:r>
      <w:r w:rsidRPr="00B72031">
        <w:rPr>
          <w:rFonts w:ascii="Courier New" w:hAnsi="Courier New" w:cs="Courier New"/>
          <w:bCs/>
          <w:sz w:val="8"/>
          <w:szCs w:val="8"/>
        </w:rPr>
        <w:t>_______________</w:t>
      </w:r>
      <w:r>
        <w:rPr>
          <w:rFonts w:ascii="Courier New" w:hAnsi="Courier New" w:cs="Courier New"/>
          <w:bCs/>
          <w:sz w:val="16"/>
          <w:szCs w:val="16"/>
        </w:rPr>
        <w:t xml:space="preserve"> </w:t>
      </w:r>
      <w:r w:rsidR="00106968">
        <w:rPr>
          <w:rFonts w:ascii="Courier New" w:hAnsi="Courier New" w:cs="Courier New"/>
          <w:bCs/>
          <w:sz w:val="16"/>
          <w:szCs w:val="16"/>
        </w:rPr>
        <w:t xml:space="preserve"> </w:t>
      </w:r>
      <w:r w:rsidR="00280F67">
        <w:rPr>
          <w:rFonts w:ascii="Courier New" w:hAnsi="Courier New" w:cs="Courier New"/>
          <w:bCs/>
          <w:sz w:val="16"/>
          <w:szCs w:val="16"/>
        </w:rPr>
        <w:t xml:space="preserve"> </w:t>
      </w:r>
      <w:r w:rsidR="00280F67">
        <w:rPr>
          <w:rFonts w:ascii="Courier New" w:hAnsi="Courier New" w:cs="Courier New"/>
          <w:bCs/>
          <w:sz w:val="28"/>
          <w:szCs w:val="28"/>
        </w:rPr>
        <w:t>3</w:t>
      </w:r>
    </w:p>
    <w:p w:rsidR="00106CA8" w:rsidRDefault="00B72031" w:rsidP="00106CA8">
      <w:pPr>
        <w:numPr>
          <w:ilvl w:val="0"/>
          <w:numId w:val="4"/>
        </w:num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Основные операции коммерческих банков </w:t>
      </w:r>
      <w:r>
        <w:rPr>
          <w:rFonts w:ascii="Courier New" w:hAnsi="Courier New" w:cs="Courier New"/>
          <w:bCs/>
          <w:sz w:val="8"/>
          <w:szCs w:val="8"/>
        </w:rPr>
        <w:t>________________________________________________</w:t>
      </w:r>
      <w:r>
        <w:rPr>
          <w:rFonts w:ascii="Courier New" w:hAnsi="Courier New" w:cs="Courier New"/>
          <w:bCs/>
          <w:sz w:val="16"/>
          <w:szCs w:val="16"/>
        </w:rPr>
        <w:t xml:space="preserve"> </w:t>
      </w:r>
      <w:r w:rsidR="00106968">
        <w:rPr>
          <w:rFonts w:ascii="Courier New" w:hAnsi="Courier New" w:cs="Courier New"/>
          <w:bCs/>
          <w:sz w:val="16"/>
          <w:szCs w:val="16"/>
        </w:rPr>
        <w:t xml:space="preserve">  </w:t>
      </w:r>
      <w:r w:rsidR="00106968">
        <w:rPr>
          <w:rFonts w:ascii="Courier New" w:hAnsi="Courier New" w:cs="Courier New"/>
          <w:bCs/>
          <w:sz w:val="28"/>
          <w:szCs w:val="28"/>
        </w:rPr>
        <w:t>4</w:t>
      </w:r>
    </w:p>
    <w:p w:rsidR="00FB20ED" w:rsidRDefault="00B72031" w:rsidP="00106CA8">
      <w:pPr>
        <w:numPr>
          <w:ilvl w:val="0"/>
          <w:numId w:val="4"/>
        </w:num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Роль коммерческих банков в кредитно-денежной </w:t>
      </w:r>
    </w:p>
    <w:p w:rsidR="00106CA8" w:rsidRDefault="00FB20ED" w:rsidP="00FB20ED">
      <w:pPr>
        <w:ind w:left="36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  </w:t>
      </w:r>
      <w:r w:rsidR="00B72031">
        <w:rPr>
          <w:rFonts w:ascii="Courier New" w:hAnsi="Courier New" w:cs="Courier New"/>
          <w:bCs/>
          <w:sz w:val="28"/>
          <w:szCs w:val="28"/>
        </w:rPr>
        <w:t xml:space="preserve">политике правительства </w:t>
      </w:r>
      <w:r w:rsidR="00B72031">
        <w:rPr>
          <w:rFonts w:ascii="Courier New" w:hAnsi="Courier New" w:cs="Courier New"/>
          <w:bCs/>
          <w:sz w:val="8"/>
          <w:szCs w:val="8"/>
        </w:rPr>
        <w:t xml:space="preserve">___________________________________________________________________________________________________  </w:t>
      </w:r>
      <w:r>
        <w:rPr>
          <w:rFonts w:ascii="Courier New" w:hAnsi="Courier New" w:cs="Courier New"/>
          <w:bCs/>
          <w:sz w:val="8"/>
          <w:szCs w:val="8"/>
        </w:rPr>
        <w:t xml:space="preserve"> </w:t>
      </w:r>
      <w:r w:rsidR="00B72031">
        <w:rPr>
          <w:rFonts w:ascii="Courier New" w:hAnsi="Courier New" w:cs="Courier New"/>
          <w:bCs/>
          <w:sz w:val="8"/>
          <w:szCs w:val="8"/>
        </w:rPr>
        <w:t xml:space="preserve">     </w:t>
      </w:r>
      <w:r w:rsidR="00B72031">
        <w:rPr>
          <w:rFonts w:ascii="Courier New" w:hAnsi="Courier New" w:cs="Courier New"/>
          <w:bCs/>
          <w:sz w:val="28"/>
          <w:szCs w:val="28"/>
        </w:rPr>
        <w:t>5</w:t>
      </w:r>
    </w:p>
    <w:p w:rsidR="00FB20ED" w:rsidRDefault="00B72031" w:rsidP="00106CA8">
      <w:pPr>
        <w:numPr>
          <w:ilvl w:val="0"/>
          <w:numId w:val="4"/>
        </w:numPr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Современное состояние и перспективы развития </w:t>
      </w:r>
    </w:p>
    <w:p w:rsidR="00B72031" w:rsidRDefault="00FB20ED" w:rsidP="00FB20ED">
      <w:pPr>
        <w:ind w:left="360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   </w:t>
      </w:r>
      <w:r w:rsidR="00B72031">
        <w:rPr>
          <w:rFonts w:ascii="Courier New" w:hAnsi="Courier New" w:cs="Courier New"/>
          <w:bCs/>
          <w:sz w:val="28"/>
          <w:szCs w:val="28"/>
        </w:rPr>
        <w:t xml:space="preserve">банковской отрасли в России </w:t>
      </w:r>
      <w:r w:rsidR="00B72031">
        <w:rPr>
          <w:rFonts w:ascii="Courier New" w:hAnsi="Courier New" w:cs="Courier New"/>
          <w:bCs/>
          <w:sz w:val="8"/>
          <w:szCs w:val="8"/>
        </w:rPr>
        <w:t xml:space="preserve">__________________________________________________________________________________       </w:t>
      </w:r>
      <w:r w:rsidR="00B72031">
        <w:rPr>
          <w:rFonts w:ascii="Courier New" w:hAnsi="Courier New" w:cs="Courier New"/>
          <w:bCs/>
          <w:sz w:val="28"/>
          <w:szCs w:val="28"/>
        </w:rPr>
        <w:t>6</w:t>
      </w: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280F67" w:rsidRDefault="00280F67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4168CB" w:rsidRDefault="004168CB" w:rsidP="004168CB">
      <w:pPr>
        <w:ind w:left="360"/>
        <w:jc w:val="both"/>
        <w:rPr>
          <w:rFonts w:ascii="Courier New" w:hAnsi="Courier New" w:cs="Courier New"/>
          <w:b/>
          <w:bCs/>
        </w:rPr>
      </w:pPr>
    </w:p>
    <w:p w:rsidR="00324A70" w:rsidRDefault="00324A70" w:rsidP="00647147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24A70" w:rsidRDefault="00324A70" w:rsidP="00647147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24A70" w:rsidRDefault="00324A70" w:rsidP="00647147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B72031" w:rsidRDefault="00B72031" w:rsidP="00647147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24A70" w:rsidRDefault="00324A70" w:rsidP="00647147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647147" w:rsidRDefault="00647147" w:rsidP="00647147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1</w:t>
      </w:r>
      <w:r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.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Коммерческие банки и их функции (на примере США)</w:t>
      </w:r>
      <w:r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Банковское дело по своей направленности стоит в одном ряду с лю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бым другим видом деятельности бизнесменов. Коммерческий банк - это сравнительно несложное деловое предприятие, обслуживающее клиентов, предоставляя соответствующие услуги, что дает возможность банку полу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чить соответствующую прибыль.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Баланс банка выглядит таким же, как и баланс любого другого пред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приятия. В балансе отражаются активы банка, обязательства, собственный капитал. Конечно, в деятельности банки есть свои специфические особен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ности, однако они носят второстепенный характер.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Главной особенностью сводного банковского баланса является вели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чина и стабильность пассивов, то есть заемных средств, которые подле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жат выплате по первому требованию вкладчиков. Теоретически существует вероятность того, что все клиенты вкладчики в один день потребуют воз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вращения своих денег, и тогда банк прекратит свое существование. Од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нако вероятность такого положения слишком мала, если руководствоваться средними условиями состояния дел в экономике, не подверженной кризис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ным явлениям.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В банках каждый день одни изымают свои деньги, другие делают вклады. В этом случае ситуация находится в некотором равновесии. В ус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ловиях развивающейся экономики новые вклады на много больше привычного изъятия вкладов из банка. Сумма изъятий денежных средств из банка мо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жет быть в какой-то момент быть больше суммы вкладов. На этот случай у банка всегда имеются резервы в качестве банковской наличности, которая находится в ближайшем Федеральном резервном банке.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Кассовые деньги, хранящиеся в сейфах банков, а их резервы в ре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зервном банке должны составлять только необходимую часть аккумулиро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ванных денег или депозитов. Практика показывает, что 2% денежной на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личности бывает достаточно, чтобы уравновесить изымаемые депозиты. Против необходимости иметь кассовый резерв действует другой аргумент: кассовый резерв не приносит дохода, поэтому у банкира есть соблазн иметь его как можно меньше, но это рискованно. Банкира подстерегают на каждом шагу и другие риски. Для банка всегда остается желательным часть свободных денежных средств использовать для приобретения облига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ций, акций, то есть инвестировать средства в производство, чтобы полу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чить по ним соответствующие проценты, если банкир вдруг допускает ошибку в своих инвестициях? Ведь любые </w:t>
      </w:r>
      <w:hyperlink r:id="rId7" w:anchor="Gloss_23" w:history="1">
        <w:r w:rsidRPr="005F35E6">
          <w:rPr>
            <w:rStyle w:val="a3"/>
            <w:rFonts w:ascii="Courier New" w:hAnsi="Courier New" w:cs="Courier New"/>
            <w:color w:val="000000"/>
            <w:sz w:val="24"/>
            <w:szCs w:val="24"/>
          </w:rPr>
          <w:t>инвестиции</w:t>
        </w:r>
      </w:hyperlink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 заключают в себе долю риска.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Руководство банка в этом случае предпринимает некоторые защитные меры от возможности волны изъятия денежных средств из своего банка клиентами своего же банка. Держать для такого случая денежную налич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ность слишком накладно, поскольку, как было сказано, наличные деньги не приносит дохода. </w:t>
      </w:r>
      <w:r w:rsidR="00324A70" w:rsidRPr="005F35E6">
        <w:rPr>
          <w:rFonts w:ascii="Courier New" w:hAnsi="Courier New" w:cs="Courier New"/>
          <w:color w:val="000000"/>
          <w:sz w:val="24"/>
          <w:szCs w:val="24"/>
        </w:rPr>
        <w:t>Поэтому банки, как правило, предпочитают держать в своих портфелях некоторые ценные бумаги, которые легко превратить в деньги</w:t>
      </w:r>
      <w:r w:rsidR="00324A70">
        <w:rPr>
          <w:rFonts w:ascii="Courier New" w:hAnsi="Courier New" w:cs="Courier New"/>
          <w:color w:val="000000"/>
          <w:sz w:val="24"/>
          <w:szCs w:val="24"/>
        </w:rPr>
        <w:t>,</w:t>
      </w:r>
      <w:r w:rsidR="00324A70" w:rsidRPr="005F35E6">
        <w:rPr>
          <w:rFonts w:ascii="Courier New" w:hAnsi="Courier New" w:cs="Courier New"/>
          <w:color w:val="000000"/>
          <w:sz w:val="24"/>
          <w:szCs w:val="24"/>
        </w:rPr>
        <w:t xml:space="preserve"> реализуя ценные бумаги на фондовом рынке. </w:t>
      </w:r>
      <w:r w:rsidRPr="005F35E6">
        <w:rPr>
          <w:rFonts w:ascii="Courier New" w:hAnsi="Courier New" w:cs="Courier New"/>
          <w:color w:val="000000"/>
          <w:sz w:val="24"/>
          <w:szCs w:val="24"/>
        </w:rPr>
        <w:t>Тоже можно сказать и о государственных облигациях. Эти ценные бумаги практически не меня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ются по своей стоимости и могут быть проданы в любой момент. Сущест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вует пословица: </w:t>
      </w:r>
      <w:r>
        <w:rPr>
          <w:rFonts w:ascii="Courier New" w:hAnsi="Courier New" w:cs="Courier New"/>
          <w:color w:val="000000"/>
          <w:sz w:val="24"/>
          <w:szCs w:val="24"/>
        </w:rPr>
        <w:t>«</w:t>
      </w:r>
      <w:r w:rsidRPr="005F35E6">
        <w:rPr>
          <w:rFonts w:ascii="Courier New" w:hAnsi="Courier New" w:cs="Courier New"/>
          <w:color w:val="000000"/>
          <w:sz w:val="24"/>
          <w:szCs w:val="24"/>
        </w:rPr>
        <w:t>Государственную облигацию легко продать даже в вос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кресенье</w:t>
      </w:r>
      <w:r>
        <w:rPr>
          <w:rFonts w:ascii="Courier New" w:hAnsi="Courier New" w:cs="Courier New"/>
          <w:color w:val="000000"/>
          <w:sz w:val="24"/>
          <w:szCs w:val="24"/>
        </w:rPr>
        <w:t>»</w:t>
      </w:r>
      <w:r w:rsidRPr="005F35E6">
        <w:rPr>
          <w:rFonts w:ascii="Courier New" w:hAnsi="Courier New" w:cs="Courier New"/>
          <w:color w:val="000000"/>
          <w:sz w:val="24"/>
          <w:szCs w:val="24"/>
        </w:rPr>
        <w:t>. Всегда можно продать и долгосрочные государственные облига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ции, </w:t>
      </w:r>
      <w:r w:rsidR="00324A70" w:rsidRPr="005F35E6">
        <w:rPr>
          <w:rFonts w:ascii="Courier New" w:hAnsi="Courier New" w:cs="Courier New"/>
          <w:color w:val="000000"/>
          <w:sz w:val="24"/>
          <w:szCs w:val="24"/>
        </w:rPr>
        <w:t>правда,</w:t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 по несколько более низкой цене. В данном случае первосте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пенное значение имеет не срок погашения облигаций, а характер ликвид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ности активов банка, насколько легко переходить от одних денег - кас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совой наличности к использованию менее ликвидных средств, коими явля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ются акции и облигации.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Экономические функции коммерческих банков</w:t>
      </w:r>
      <w:r w:rsidRPr="00BA2B4E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сводятся к следующему: </w:t>
      </w:r>
    </w:p>
    <w:p w:rsidR="00647147" w:rsidRPr="00647147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1. аккумулирование бессрочных депозитов, то есть ведение текущих счетов и оплата чеков, выписанных на соответствующие банки;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2. предоставление кредитов местным торговцам, промышленникам, фермерам.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Банки выполняют и многие другие функции, составляя конкуренцию другим финансовым структурам, финансовым институтам. Как правило, та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кие банки принимают сберегательные и срочные вклады. По данным вкладам выплачивается </w:t>
      </w:r>
      <w:hyperlink r:id="rId8" w:anchor="Gloss_36" w:history="1">
        <w:r w:rsidRPr="005F35E6">
          <w:rPr>
            <w:rStyle w:val="a3"/>
            <w:rFonts w:ascii="Courier New" w:hAnsi="Courier New" w:cs="Courier New"/>
            <w:color w:val="000000"/>
            <w:sz w:val="24"/>
            <w:szCs w:val="24"/>
          </w:rPr>
          <w:t>процент</w:t>
        </w:r>
      </w:hyperlink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, а по текущим счетам - нет. </w:t>
      </w:r>
      <w:r w:rsidR="00324A70" w:rsidRPr="005F35E6">
        <w:rPr>
          <w:rFonts w:ascii="Courier New" w:hAnsi="Courier New" w:cs="Courier New"/>
          <w:color w:val="000000"/>
          <w:sz w:val="24"/>
          <w:szCs w:val="24"/>
        </w:rPr>
        <w:t>К</w:t>
      </w:r>
      <w:r w:rsidR="00324A70">
        <w:rPr>
          <w:rFonts w:ascii="Courier New" w:hAnsi="Courier New" w:cs="Courier New"/>
          <w:color w:val="000000"/>
          <w:sz w:val="24"/>
          <w:szCs w:val="24"/>
        </w:rPr>
        <w:t>оммерческие банки кон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="00324A70">
        <w:rPr>
          <w:rFonts w:ascii="Courier New" w:hAnsi="Courier New" w:cs="Courier New"/>
          <w:color w:val="000000"/>
          <w:sz w:val="24"/>
          <w:szCs w:val="24"/>
        </w:rPr>
        <w:t>курируют с</w:t>
      </w:r>
      <w:r w:rsidR="00324A70" w:rsidRPr="005F35E6">
        <w:rPr>
          <w:rFonts w:ascii="Courier New" w:hAnsi="Courier New" w:cs="Courier New"/>
          <w:color w:val="000000"/>
          <w:sz w:val="24"/>
          <w:szCs w:val="24"/>
        </w:rPr>
        <w:t xml:space="preserve"> "взаимно-сберегательными банками", которые берутся при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="00324A70" w:rsidRPr="005F35E6">
        <w:rPr>
          <w:rFonts w:ascii="Courier New" w:hAnsi="Courier New" w:cs="Courier New"/>
          <w:color w:val="000000"/>
          <w:sz w:val="24"/>
          <w:szCs w:val="24"/>
        </w:rPr>
        <w:t xml:space="preserve">нимать срочные вклады. </w:t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Практически коммерческие банки конкурируют с кооперативными обществами по предоставлению ссуд на строительство и федеральными сберегательными обществами.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Банки также принимают денежные переводы, выдают туристические чеки, тем самым они составляют конкуренцию почтовым агентствам и спе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циальным компаниям.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Коммерческие банки выполняют функции советников по инвестициям, управляют имуществом, дают рекомендации по вложению капитала в ценные бумаги. 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Подводя итог общей характеристики коммерческих банков, следует указать на их экономическое значение в жизни страны. Коммерческие банки являются важным финансовым институтом. Это единственная органи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зация, которая может создать банковские деньги, то есть срочные чеко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вые депозиты, которые всегда удобно использовать как средство обраще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ния. </w:t>
      </w:r>
    </w:p>
    <w:p w:rsidR="00C70B6B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>Вторая важнейшая функция этих банков является функция кредитова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ния. Банки могут предоставить краткосрочный кредит бизнесу и населе</w:t>
      </w:r>
      <w:r w:rsidR="009B33E4">
        <w:rPr>
          <w:rFonts w:ascii="Courier New" w:hAnsi="Courier New" w:cs="Courier New"/>
          <w:color w:val="000000"/>
          <w:sz w:val="24"/>
          <w:szCs w:val="24"/>
        </w:rPr>
        <w:softHyphen/>
      </w:r>
      <w:r w:rsidRPr="005F35E6">
        <w:rPr>
          <w:rFonts w:ascii="Courier New" w:hAnsi="Courier New" w:cs="Courier New"/>
          <w:color w:val="000000"/>
          <w:sz w:val="24"/>
          <w:szCs w:val="24"/>
        </w:rPr>
        <w:t>нию, предоставляют долгосрочные займы под залог недвижимости, а также банки предоставляют и средне срочный кредит на срок и более года через сис</w:t>
      </w:r>
      <w:r>
        <w:rPr>
          <w:rFonts w:ascii="Courier New" w:hAnsi="Courier New" w:cs="Courier New"/>
          <w:color w:val="000000"/>
          <w:sz w:val="24"/>
          <w:szCs w:val="24"/>
        </w:rPr>
        <w:t>тему «</w:t>
      </w:r>
      <w:r w:rsidRPr="005F35E6">
        <w:rPr>
          <w:rFonts w:ascii="Courier New" w:hAnsi="Courier New" w:cs="Courier New"/>
          <w:color w:val="000000"/>
          <w:sz w:val="24"/>
          <w:szCs w:val="24"/>
        </w:rPr>
        <w:t>срочных ссуд</w:t>
      </w:r>
      <w:r>
        <w:rPr>
          <w:rFonts w:ascii="Courier New" w:hAnsi="Courier New" w:cs="Courier New"/>
          <w:color w:val="000000"/>
          <w:sz w:val="24"/>
          <w:szCs w:val="24"/>
        </w:rPr>
        <w:t>»</w:t>
      </w:r>
      <w:r w:rsidRPr="005F35E6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647147" w:rsidRPr="005F35E6" w:rsidRDefault="00647147" w:rsidP="00647147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F35E6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BA0EBA" w:rsidRDefault="00BA0EBA" w:rsidP="00C70B6B">
      <w:pPr>
        <w:numPr>
          <w:ilvl w:val="0"/>
          <w:numId w:val="7"/>
        </w:numPr>
        <w:tabs>
          <w:tab w:val="left" w:pos="426"/>
        </w:tabs>
        <w:ind w:hanging="720"/>
        <w:jc w:val="both"/>
        <w:rPr>
          <w:rFonts w:ascii="Courier New" w:hAnsi="Courier New" w:cs="Courier New"/>
          <w:b/>
          <w:bCs/>
        </w:rPr>
      </w:pPr>
      <w:r w:rsidRPr="005F35E6">
        <w:rPr>
          <w:rFonts w:ascii="Courier New" w:hAnsi="Courier New" w:cs="Courier New"/>
          <w:b/>
          <w:bCs/>
        </w:rPr>
        <w:t>Основные операции коммерческих банков</w:t>
      </w:r>
    </w:p>
    <w:bookmarkEnd w:id="0"/>
    <w:p w:rsidR="00C928AD" w:rsidRDefault="00C928AD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sz w:val="24"/>
          <w:szCs w:val="24"/>
        </w:rPr>
        <w:t xml:space="preserve">Операции коммерческих банков, </w:t>
      </w:r>
      <w:r w:rsidR="005F35E6" w:rsidRPr="005F35E6">
        <w:rPr>
          <w:rFonts w:ascii="Courier New" w:hAnsi="Courier New" w:cs="Courier New"/>
          <w:sz w:val="24"/>
          <w:szCs w:val="24"/>
        </w:rPr>
        <w:t>которые продолжают играть роль «</w:t>
      </w:r>
      <w:r w:rsidRPr="005F35E6">
        <w:rPr>
          <w:rFonts w:ascii="Courier New" w:hAnsi="Courier New" w:cs="Courier New"/>
          <w:sz w:val="24"/>
          <w:szCs w:val="24"/>
        </w:rPr>
        <w:t>ра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бочих лошадок</w:t>
      </w:r>
      <w:r w:rsidR="005F35E6" w:rsidRPr="005F35E6">
        <w:rPr>
          <w:rFonts w:ascii="Courier New" w:hAnsi="Courier New" w:cs="Courier New"/>
          <w:sz w:val="24"/>
          <w:szCs w:val="24"/>
        </w:rPr>
        <w:t>»</w:t>
      </w:r>
      <w:r w:rsidRPr="005F35E6">
        <w:rPr>
          <w:rFonts w:ascii="Courier New" w:hAnsi="Courier New" w:cs="Courier New"/>
          <w:sz w:val="24"/>
          <w:szCs w:val="24"/>
        </w:rPr>
        <w:t xml:space="preserve"> в современной банковской системе, можно разделить на три основные группы: пассивные (привлечение средств), активные (разме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щение средств) и комиссионно-посреднические и доверительные. Ресурсы банков складываются из собственных, привлеченных и эмитированных средств. Собственные средства - акционерный и резервный капитал и не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распределенная прибыль - составляют около 10% ресурсов современного банка. Основная их часть - привлеченные в форме депозитов средства. Под депозитами понимаются как срочные, так и бессрочные (счета до вос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требования) вклады клиентов банка. Вклады до востребования предназна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чены в основном для текущих расчетов, срочные вклады вносятся на более длительные сроки. Банк может располагать этими вкладами более продол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жительное время, увеличив свои доходы от процентов за счет кредитов, выданных под эти вклады.</w:t>
      </w: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sz w:val="24"/>
          <w:szCs w:val="24"/>
        </w:rPr>
        <w:t xml:space="preserve">В активных операциях банков основная доля приходится на </w:t>
      </w:r>
      <w:r w:rsidRPr="005F35E6">
        <w:rPr>
          <w:rFonts w:ascii="Courier New" w:hAnsi="Courier New" w:cs="Courier New"/>
          <w:b/>
          <w:bCs/>
          <w:sz w:val="24"/>
          <w:szCs w:val="24"/>
        </w:rPr>
        <w:t>кредитные операции и операции с ценными бумагами.</w:t>
      </w:r>
      <w:r w:rsidRPr="005F35E6">
        <w:rPr>
          <w:rFonts w:ascii="Courier New" w:hAnsi="Courier New" w:cs="Courier New"/>
          <w:sz w:val="24"/>
          <w:szCs w:val="24"/>
        </w:rPr>
        <w:t xml:space="preserve"> Выдавая ссуды своим клиентам, коммерческие банки увеличивают денежное предложение, и наоборот, воз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врат этих ссуд сокращает денежную массу в обращении.</w:t>
      </w: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b/>
          <w:bCs/>
          <w:sz w:val="24"/>
          <w:szCs w:val="24"/>
        </w:rPr>
        <w:t xml:space="preserve">С ссудными операциями </w:t>
      </w:r>
      <w:r w:rsidRPr="005F35E6">
        <w:rPr>
          <w:rFonts w:ascii="Courier New" w:hAnsi="Courier New" w:cs="Courier New"/>
          <w:sz w:val="24"/>
          <w:szCs w:val="24"/>
        </w:rPr>
        <w:t>связан один из наиболее сложных и мистиче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 xml:space="preserve">ских аспектов денег и кредита. Это так называемое </w:t>
      </w:r>
      <w:r w:rsidR="006D4093">
        <w:rPr>
          <w:rFonts w:ascii="Courier New" w:hAnsi="Courier New" w:cs="Courier New"/>
          <w:sz w:val="24"/>
          <w:szCs w:val="24"/>
        </w:rPr>
        <w:t>«</w:t>
      </w:r>
      <w:r w:rsidRPr="005F35E6">
        <w:rPr>
          <w:rFonts w:ascii="Courier New" w:hAnsi="Courier New" w:cs="Courier New"/>
          <w:sz w:val="24"/>
          <w:szCs w:val="24"/>
        </w:rPr>
        <w:t>мультиплицированное рас</w:t>
      </w:r>
      <w:r w:rsidR="006D4093">
        <w:rPr>
          <w:rFonts w:ascii="Courier New" w:hAnsi="Courier New" w:cs="Courier New"/>
          <w:sz w:val="24"/>
          <w:szCs w:val="24"/>
        </w:rPr>
        <w:t>ширение денежного предложения»</w:t>
      </w:r>
      <w:r w:rsidRPr="005F35E6">
        <w:rPr>
          <w:rFonts w:ascii="Courier New" w:hAnsi="Courier New" w:cs="Courier New"/>
          <w:sz w:val="24"/>
          <w:szCs w:val="24"/>
        </w:rPr>
        <w:t xml:space="preserve">. Чтобы понять суть этого явления, нам следует ввести новое понятие </w:t>
      </w:r>
      <w:r w:rsidR="006D4093">
        <w:rPr>
          <w:rFonts w:ascii="Courier New" w:hAnsi="Courier New" w:cs="Courier New"/>
          <w:sz w:val="24"/>
          <w:szCs w:val="24"/>
        </w:rPr>
        <w:t>«</w:t>
      </w:r>
      <w:r w:rsidRPr="005F35E6">
        <w:rPr>
          <w:rFonts w:ascii="Courier New" w:hAnsi="Courier New" w:cs="Courier New"/>
          <w:sz w:val="24"/>
          <w:szCs w:val="24"/>
        </w:rPr>
        <w:t>обязательные банковские резервы</w:t>
      </w:r>
      <w:r w:rsidR="006D4093">
        <w:rPr>
          <w:rFonts w:ascii="Courier New" w:hAnsi="Courier New" w:cs="Courier New"/>
          <w:sz w:val="24"/>
          <w:szCs w:val="24"/>
        </w:rPr>
        <w:t>»</w:t>
      </w:r>
      <w:r w:rsidRPr="005F35E6">
        <w:rPr>
          <w:rFonts w:ascii="Courier New" w:hAnsi="Courier New" w:cs="Courier New"/>
          <w:sz w:val="24"/>
          <w:szCs w:val="24"/>
        </w:rPr>
        <w:t>- это часть банковских активов, хранящихся либо в форме наличных в спе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циальных сейфах банка, либо (большая их, часть) в форме депозитов на счетах Центрального банка. Резервы составляют лишь определенный про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цент банковских вкладов, который устанавливается Центральным банком и является обязательным для всех кредитно- финансовых институтов. Ком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мерческий банк может выдавать новые ссуды и создавать банковские деньги только в том случае, если у него есть свободные или избыточные резервы, т.е. резервы, превышающие установленную законом минимальную сумму. В этом процессе можно выделить два шага:</w:t>
      </w: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sz w:val="24"/>
          <w:szCs w:val="24"/>
        </w:rPr>
        <w:t xml:space="preserve">- </w:t>
      </w:r>
      <w:r w:rsidR="00292AFB">
        <w:rPr>
          <w:rFonts w:ascii="Courier New" w:hAnsi="Courier New" w:cs="Courier New"/>
          <w:sz w:val="24"/>
          <w:szCs w:val="24"/>
        </w:rPr>
        <w:t>ц</w:t>
      </w:r>
      <w:r w:rsidRPr="005F35E6">
        <w:rPr>
          <w:rFonts w:ascii="Courier New" w:hAnsi="Courier New" w:cs="Courier New"/>
          <w:sz w:val="24"/>
          <w:szCs w:val="24"/>
        </w:rPr>
        <w:t>ентральный банк принимает решение об ограничении официальных резервов некими рамками;</w:t>
      </w: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sz w:val="24"/>
          <w:szCs w:val="24"/>
        </w:rPr>
        <w:t xml:space="preserve">- банковская система трансформирует избыточные резервы в большее количество банковских денег. Размер этого увеличения определяется так называемым </w:t>
      </w:r>
      <w:r w:rsidRPr="005F35E6">
        <w:rPr>
          <w:rFonts w:ascii="Courier New" w:hAnsi="Courier New" w:cs="Courier New"/>
          <w:b/>
          <w:bCs/>
          <w:sz w:val="24"/>
          <w:szCs w:val="24"/>
        </w:rPr>
        <w:t xml:space="preserve">мультипликатором денежного предложения, </w:t>
      </w:r>
      <w:r w:rsidRPr="005F35E6">
        <w:rPr>
          <w:rFonts w:ascii="Courier New" w:hAnsi="Courier New" w:cs="Courier New"/>
          <w:sz w:val="24"/>
          <w:szCs w:val="24"/>
        </w:rPr>
        <w:t>который определя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ется как величина, обратная норме резервных требований. Таким образом, если банковская система получает определенную сумму избыточных резер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вов (например, за счет новых вкладов), она может увеличить предложение денег на величину, равную произведению избыточных резервов на мультип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ликатор денежного предложения. Но процесс может идти и в обратном на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правлении, когда дефицит в резервах приводит к разрушению депозитов и сокращению предложения банковских денег.</w:t>
      </w: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sz w:val="24"/>
          <w:szCs w:val="24"/>
        </w:rPr>
        <w:t>Помимо ссудных операций, еще одним видом банковских операций яв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 xml:space="preserve">ляются </w:t>
      </w:r>
      <w:r w:rsidRPr="005F35E6">
        <w:rPr>
          <w:rFonts w:ascii="Courier New" w:hAnsi="Courier New" w:cs="Courier New"/>
          <w:b/>
          <w:bCs/>
          <w:sz w:val="24"/>
          <w:szCs w:val="24"/>
        </w:rPr>
        <w:t xml:space="preserve">банковские услуги. </w:t>
      </w:r>
      <w:r w:rsidRPr="005F35E6">
        <w:rPr>
          <w:rFonts w:ascii="Courier New" w:hAnsi="Courier New" w:cs="Courier New"/>
          <w:sz w:val="24"/>
          <w:szCs w:val="24"/>
        </w:rPr>
        <w:t>Они включают операции с валютой, платежный оборот, доверительные операции (управление имуществом клиентов по до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веренности), размещение и хранение ценных бумаг.</w:t>
      </w:r>
    </w:p>
    <w:p w:rsidR="00BA0EBA" w:rsidRPr="005F35E6" w:rsidRDefault="00BA0EBA" w:rsidP="005F35E6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5F35E6">
        <w:rPr>
          <w:rFonts w:ascii="Courier New" w:hAnsi="Courier New" w:cs="Courier New"/>
          <w:sz w:val="24"/>
          <w:szCs w:val="24"/>
        </w:rPr>
        <w:t>Наряду с вышеназванными традиционными операциями банков в послед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 xml:space="preserve">нее время стали широко использоваться такие банковские услуги, как </w:t>
      </w:r>
      <w:r w:rsidRPr="005F35E6">
        <w:rPr>
          <w:rFonts w:ascii="Courier New" w:hAnsi="Courier New" w:cs="Courier New"/>
          <w:b/>
          <w:bCs/>
          <w:sz w:val="24"/>
          <w:szCs w:val="24"/>
        </w:rPr>
        <w:t>ли</w:t>
      </w:r>
      <w:r w:rsidR="009B33E4">
        <w:rPr>
          <w:rFonts w:ascii="Courier New" w:hAnsi="Courier New" w:cs="Courier New"/>
          <w:b/>
          <w:bCs/>
          <w:sz w:val="24"/>
          <w:szCs w:val="24"/>
        </w:rPr>
        <w:softHyphen/>
      </w:r>
      <w:r w:rsidRPr="005F35E6">
        <w:rPr>
          <w:rFonts w:ascii="Courier New" w:hAnsi="Courier New" w:cs="Courier New"/>
          <w:b/>
          <w:bCs/>
          <w:sz w:val="24"/>
          <w:szCs w:val="24"/>
        </w:rPr>
        <w:t xml:space="preserve">зинг и факторинг. </w:t>
      </w:r>
      <w:r w:rsidRPr="005F35E6">
        <w:rPr>
          <w:rFonts w:ascii="Courier New" w:hAnsi="Courier New" w:cs="Courier New"/>
          <w:sz w:val="24"/>
          <w:szCs w:val="24"/>
        </w:rPr>
        <w:t>Лизинг - это приобретение банком имущества, напри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мер, компьютерного оборудования, для сдачи его в аренду пользователям. Это новая форма финан</w:t>
      </w:r>
      <w:r w:rsidR="00292AFB">
        <w:rPr>
          <w:rFonts w:ascii="Courier New" w:hAnsi="Courier New" w:cs="Courier New"/>
          <w:sz w:val="24"/>
          <w:szCs w:val="24"/>
        </w:rPr>
        <w:t>сирования, которая дает ряд пре</w:t>
      </w:r>
      <w:r w:rsidRPr="005F35E6">
        <w:rPr>
          <w:rFonts w:ascii="Courier New" w:hAnsi="Courier New" w:cs="Courier New"/>
          <w:sz w:val="24"/>
          <w:szCs w:val="24"/>
        </w:rPr>
        <w:t>имуществ как ли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зингодателю, так и лизингополучателю. Факторинг - это передача компа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нией управления своей дебиторской задолженностью банку, который берет также обязательство финансировать по мере необходимости при помощи кредита выполнение всех финансовых обязательств данной фирмы. Факто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ринг является универсальной системой обслуживания клиентов, включая бухгалтерское, информационное, рекламное, сбытовое, страховое, кредит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ное и юридическое. Благодаря факторингу значительно ускоряется обора</w:t>
      </w:r>
      <w:r w:rsidR="009B33E4">
        <w:rPr>
          <w:rFonts w:ascii="Courier New" w:hAnsi="Courier New" w:cs="Courier New"/>
          <w:sz w:val="24"/>
          <w:szCs w:val="24"/>
        </w:rPr>
        <w:softHyphen/>
      </w:r>
      <w:r w:rsidRPr="005F35E6">
        <w:rPr>
          <w:rFonts w:ascii="Courier New" w:hAnsi="Courier New" w:cs="Courier New"/>
          <w:sz w:val="24"/>
          <w:szCs w:val="24"/>
        </w:rPr>
        <w:t>чиваемость средств в расчетах.</w:t>
      </w:r>
    </w:p>
    <w:p w:rsidR="00BA2B4E" w:rsidRPr="00FB20ED" w:rsidRDefault="00BA2B4E" w:rsidP="005F35E6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802312" w:rsidRDefault="00802312" w:rsidP="005F35E6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3. Роль</w:t>
      </w:r>
      <w:r w:rsidR="00CD3922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коммерческих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банков в кредитно-денежной политике правительства</w:t>
      </w:r>
    </w:p>
    <w:p w:rsidR="007A349D" w:rsidRDefault="007A349D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802312" w:rsidRDefault="007A349D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5C27EA">
        <w:rPr>
          <w:rFonts w:ascii="Courier New" w:hAnsi="Courier New" w:cs="Courier New"/>
          <w:bCs/>
          <w:color w:val="000000"/>
          <w:sz w:val="24"/>
          <w:szCs w:val="24"/>
        </w:rPr>
        <w:t>Кредитно-денежная</w:t>
      </w:r>
      <w:r w:rsidR="005C27EA" w:rsidRPr="005C27EA">
        <w:rPr>
          <w:rFonts w:ascii="Courier New" w:hAnsi="Courier New" w:cs="Courier New"/>
          <w:bCs/>
          <w:color w:val="000000"/>
          <w:sz w:val="24"/>
          <w:szCs w:val="24"/>
        </w:rPr>
        <w:t xml:space="preserve"> политика состоит в изменении денежного предло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5C27EA" w:rsidRPr="005C27EA">
        <w:rPr>
          <w:rFonts w:ascii="Courier New" w:hAnsi="Courier New" w:cs="Courier New"/>
          <w:bCs/>
          <w:color w:val="000000"/>
          <w:sz w:val="24"/>
          <w:szCs w:val="24"/>
        </w:rPr>
        <w:t>жения с целью стабилизации совокупного объема производства, занятости</w:t>
      </w:r>
      <w:r w:rsidR="00802312" w:rsidRPr="005C27EA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="005C27EA">
        <w:rPr>
          <w:rFonts w:ascii="Courier New" w:hAnsi="Courier New" w:cs="Courier New"/>
          <w:bCs/>
          <w:color w:val="000000"/>
          <w:sz w:val="24"/>
          <w:szCs w:val="24"/>
        </w:rPr>
        <w:t>и уровня цен. Кредитно-денежная политика проводится Центральным бан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5C27EA">
        <w:rPr>
          <w:rFonts w:ascii="Courier New" w:hAnsi="Courier New" w:cs="Courier New"/>
          <w:bCs/>
          <w:color w:val="000000"/>
          <w:sz w:val="24"/>
          <w:szCs w:val="24"/>
        </w:rPr>
        <w:t>ком.</w:t>
      </w:r>
    </w:p>
    <w:p w:rsidR="005C27EA" w:rsidRDefault="005C27EA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Воздействие Центрального банка на денежно-кредитную сферу может осуществляться при помощи трех главных инструментов денежной политики:</w:t>
      </w:r>
    </w:p>
    <w:p w:rsidR="005C27EA" w:rsidRDefault="005C27EA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1. изменение учетной ставки процента (ставки рефинансирования) – дисконтная политика</w:t>
      </w:r>
      <w:r w:rsidR="00687A47">
        <w:rPr>
          <w:rFonts w:ascii="Courier New" w:hAnsi="Courier New" w:cs="Courier New"/>
          <w:bCs/>
          <w:color w:val="000000"/>
          <w:sz w:val="24"/>
          <w:szCs w:val="24"/>
        </w:rPr>
        <w:t>;</w:t>
      </w:r>
    </w:p>
    <w:p w:rsidR="00687A47" w:rsidRDefault="00687A47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2. изменение нормы обязательных резервов;</w:t>
      </w:r>
    </w:p>
    <w:p w:rsidR="00687A47" w:rsidRDefault="00687A47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3. операции на открытом рынк</w:t>
      </w:r>
      <w:r w:rsidR="00324A70">
        <w:rPr>
          <w:rFonts w:ascii="Courier New" w:hAnsi="Courier New" w:cs="Courier New"/>
          <w:bCs/>
          <w:color w:val="000000"/>
          <w:sz w:val="24"/>
          <w:szCs w:val="24"/>
        </w:rPr>
        <w:t>е (</w:t>
      </w:r>
      <w:r>
        <w:rPr>
          <w:rFonts w:ascii="Courier New" w:hAnsi="Courier New" w:cs="Courier New"/>
          <w:bCs/>
          <w:color w:val="000000"/>
          <w:sz w:val="24"/>
          <w:szCs w:val="24"/>
        </w:rPr>
        <w:t>купля-продажа ЦБ государственных ценных бумаг).</w:t>
      </w:r>
    </w:p>
    <w:p w:rsidR="00687A47" w:rsidRDefault="00687A47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687A47">
        <w:rPr>
          <w:rFonts w:ascii="Courier New" w:hAnsi="Courier New" w:cs="Courier New"/>
          <w:b/>
          <w:bCs/>
          <w:color w:val="000000"/>
          <w:sz w:val="24"/>
          <w:szCs w:val="24"/>
        </w:rPr>
        <w:t>Изменение учетной ставки Центрального банка</w:t>
      </w:r>
      <w:r>
        <w:rPr>
          <w:rFonts w:ascii="Courier New" w:hAnsi="Courier New" w:cs="Courier New"/>
          <w:bCs/>
          <w:color w:val="000000"/>
          <w:sz w:val="24"/>
          <w:szCs w:val="24"/>
        </w:rPr>
        <w:t xml:space="preserve">. Эта мера направлена на изменение объема ссуд коммерческих банков и Центрального банка. Ее смысл состоит в том, что, меняя уровень ставки процента </w:t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>по кредитам, выдаваемым коммерческим банкам, центральный банк тем самым ограничи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>вает кредитную экспансию коммерческих банков, так как если ограничива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 xml:space="preserve">ются возможности получения ссуд </w:t>
      </w:r>
      <w:r w:rsidR="00502D24">
        <w:rPr>
          <w:rFonts w:ascii="Courier New" w:hAnsi="Courier New" w:cs="Courier New"/>
          <w:bCs/>
          <w:color w:val="000000"/>
          <w:sz w:val="24"/>
          <w:szCs w:val="24"/>
        </w:rPr>
        <w:t>коммерческими</w:t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 xml:space="preserve"> банками, то ограничива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>ются и креди</w:t>
      </w:r>
      <w:r w:rsidR="00502D24">
        <w:rPr>
          <w:rFonts w:ascii="Courier New" w:hAnsi="Courier New" w:cs="Courier New"/>
          <w:bCs/>
          <w:color w:val="000000"/>
          <w:sz w:val="24"/>
          <w:szCs w:val="24"/>
        </w:rPr>
        <w:t>ты самих коммерческих</w:t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 xml:space="preserve"> банков. Как правило, государство по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97272B">
        <w:rPr>
          <w:rFonts w:ascii="Courier New" w:hAnsi="Courier New" w:cs="Courier New"/>
          <w:bCs/>
          <w:color w:val="000000"/>
          <w:sz w:val="24"/>
          <w:szCs w:val="24"/>
        </w:rPr>
        <w:t>вышает процентную ставку</w:t>
      </w:r>
      <w:r w:rsidR="00F752CD">
        <w:rPr>
          <w:rFonts w:ascii="Courier New" w:hAnsi="Courier New" w:cs="Courier New"/>
          <w:bCs/>
          <w:color w:val="000000"/>
          <w:sz w:val="24"/>
          <w:szCs w:val="24"/>
        </w:rPr>
        <w:t xml:space="preserve"> в период политики бурного экономического роста с целью ослабления «перегрева» экономики. Удорожание кредита и ограничение притока денег в кредитную систему («сжатие кредита») име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F752CD">
        <w:rPr>
          <w:rFonts w:ascii="Courier New" w:hAnsi="Courier New" w:cs="Courier New"/>
          <w:bCs/>
          <w:color w:val="000000"/>
          <w:sz w:val="24"/>
          <w:szCs w:val="24"/>
        </w:rPr>
        <w:t>нуется политикой «дорогих денег». В период спада деловой активности государство проводит снижение ставки процента по кредитам. Удешевление кредита и расширение ресурсов кредитной системы используется как сти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F752CD">
        <w:rPr>
          <w:rFonts w:ascii="Courier New" w:hAnsi="Courier New" w:cs="Courier New"/>
          <w:bCs/>
          <w:color w:val="000000"/>
          <w:sz w:val="24"/>
          <w:szCs w:val="24"/>
        </w:rPr>
        <w:t>мул к рост</w:t>
      </w:r>
      <w:r w:rsidR="00502D24">
        <w:rPr>
          <w:rFonts w:ascii="Courier New" w:hAnsi="Courier New" w:cs="Courier New"/>
          <w:bCs/>
          <w:color w:val="000000"/>
          <w:sz w:val="24"/>
          <w:szCs w:val="24"/>
        </w:rPr>
        <w:t xml:space="preserve">у </w:t>
      </w:r>
      <w:r w:rsidR="00F752CD">
        <w:rPr>
          <w:rFonts w:ascii="Courier New" w:hAnsi="Courier New" w:cs="Courier New"/>
          <w:bCs/>
          <w:color w:val="000000"/>
          <w:sz w:val="24"/>
          <w:szCs w:val="24"/>
        </w:rPr>
        <w:t xml:space="preserve">производства (политика «дешевых денег»). </w:t>
      </w:r>
      <w:r w:rsidR="000F0E6C">
        <w:rPr>
          <w:rFonts w:ascii="Courier New" w:hAnsi="Courier New" w:cs="Courier New"/>
          <w:bCs/>
          <w:color w:val="000000"/>
          <w:sz w:val="24"/>
          <w:szCs w:val="24"/>
        </w:rPr>
        <w:t>В последние годы в большинстве развитых стран в целях стимулирования экономического роста и инвестиционной активности центральные банки снижают ставки ре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0F0E6C">
        <w:rPr>
          <w:rFonts w:ascii="Courier New" w:hAnsi="Courier New" w:cs="Courier New"/>
          <w:bCs/>
          <w:color w:val="000000"/>
          <w:sz w:val="24"/>
          <w:szCs w:val="24"/>
        </w:rPr>
        <w:t>финансирования.</w:t>
      </w:r>
    </w:p>
    <w:p w:rsidR="00687A47" w:rsidRDefault="00502D24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Изменение нормы обязательных резервов.</w:t>
      </w:r>
      <w:r>
        <w:rPr>
          <w:rFonts w:ascii="Courier New" w:hAnsi="Courier New" w:cs="Courier New"/>
          <w:bCs/>
          <w:color w:val="000000"/>
          <w:sz w:val="24"/>
          <w:szCs w:val="24"/>
        </w:rPr>
        <w:t xml:space="preserve"> Чем выше устанавливает Центральный банк норму обязательных резервов, тем меньшая доля средств может быть использована коммерческими банками для активных операций. Увеличение нормы обязательных резервов уменьшает денежный мультиплика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>
        <w:rPr>
          <w:rFonts w:ascii="Courier New" w:hAnsi="Courier New" w:cs="Courier New"/>
          <w:bCs/>
          <w:color w:val="000000"/>
          <w:sz w:val="24"/>
          <w:szCs w:val="24"/>
        </w:rPr>
        <w:t>тор и ведет к сокращению денежной массы. На практике нормы обязатель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>
        <w:rPr>
          <w:rFonts w:ascii="Courier New" w:hAnsi="Courier New" w:cs="Courier New"/>
          <w:bCs/>
          <w:color w:val="000000"/>
          <w:sz w:val="24"/>
          <w:szCs w:val="24"/>
        </w:rPr>
        <w:t>ных резервов пересматриваются довольно редко, так как процедура носит громоздкий характер</w:t>
      </w:r>
      <w:r w:rsidR="000F0E6C">
        <w:rPr>
          <w:rFonts w:ascii="Courier New" w:hAnsi="Courier New" w:cs="Courier New"/>
          <w:bCs/>
          <w:color w:val="000000"/>
          <w:sz w:val="24"/>
          <w:szCs w:val="24"/>
        </w:rPr>
        <w:t>, а сила воздействия этого инструмента значительна. После кризиса августа 1998 года в России ЦБ снизил резервные требова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0F0E6C">
        <w:rPr>
          <w:rFonts w:ascii="Courier New" w:hAnsi="Courier New" w:cs="Courier New"/>
          <w:bCs/>
          <w:color w:val="000000"/>
          <w:sz w:val="24"/>
          <w:szCs w:val="24"/>
        </w:rPr>
        <w:t>ния для банков с 10% до 5%.</w:t>
      </w:r>
    </w:p>
    <w:p w:rsidR="000F0E6C" w:rsidRDefault="000F0E6C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  <w:r w:rsidRPr="000F0E6C">
        <w:rPr>
          <w:rFonts w:ascii="Courier New" w:hAnsi="Courier New" w:cs="Courier New"/>
          <w:b/>
          <w:bCs/>
          <w:color w:val="000000"/>
          <w:sz w:val="24"/>
          <w:szCs w:val="24"/>
        </w:rPr>
        <w:t>Операции на открытом рынке.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color w:val="000000"/>
          <w:sz w:val="24"/>
          <w:szCs w:val="24"/>
        </w:rPr>
        <w:t>Когда Центральный банк</w:t>
      </w:r>
      <w:r w:rsidR="00B22CC6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color w:val="000000"/>
          <w:sz w:val="24"/>
          <w:szCs w:val="24"/>
        </w:rPr>
        <w:t>покупает цен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>
        <w:rPr>
          <w:rFonts w:ascii="Courier New" w:hAnsi="Courier New" w:cs="Courier New"/>
          <w:bCs/>
          <w:color w:val="000000"/>
          <w:sz w:val="24"/>
          <w:szCs w:val="24"/>
        </w:rPr>
        <w:t>ные бумаги у коммерческих банков, он увеличивает сумму на резервном счете этого банка, соответственно</w:t>
      </w:r>
      <w:r w:rsidR="00B22CC6">
        <w:rPr>
          <w:rFonts w:ascii="Courier New" w:hAnsi="Courier New" w:cs="Courier New"/>
          <w:bCs/>
          <w:color w:val="000000"/>
          <w:sz w:val="24"/>
          <w:szCs w:val="24"/>
        </w:rPr>
        <w:t xml:space="preserve"> в банковскую систему поступают до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B22CC6">
        <w:rPr>
          <w:rFonts w:ascii="Courier New" w:hAnsi="Courier New" w:cs="Courier New"/>
          <w:bCs/>
          <w:color w:val="000000"/>
          <w:sz w:val="24"/>
          <w:szCs w:val="24"/>
        </w:rPr>
        <w:t>полнительные «деньги повышенной мощности» и начинается процесс мульти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B22CC6">
        <w:rPr>
          <w:rFonts w:ascii="Courier New" w:hAnsi="Courier New" w:cs="Courier New"/>
          <w:bCs/>
          <w:color w:val="000000"/>
          <w:sz w:val="24"/>
          <w:szCs w:val="24"/>
        </w:rPr>
        <w:t>пликативного расширения денежной массы. Если Центральный банк продает ценные бумаги, процесс протекает в обратном направлении. Иными сло</w:t>
      </w:r>
      <w:r w:rsidR="009B33E4">
        <w:rPr>
          <w:rFonts w:ascii="Courier New" w:hAnsi="Courier New" w:cs="Courier New"/>
          <w:bCs/>
          <w:color w:val="000000"/>
          <w:sz w:val="24"/>
          <w:szCs w:val="24"/>
        </w:rPr>
        <w:softHyphen/>
      </w:r>
      <w:r w:rsidR="00B22CC6">
        <w:rPr>
          <w:rFonts w:ascii="Courier New" w:hAnsi="Courier New" w:cs="Courier New"/>
          <w:bCs/>
          <w:color w:val="000000"/>
          <w:sz w:val="24"/>
          <w:szCs w:val="24"/>
        </w:rPr>
        <w:t>вами, воздействуя на денежную массу базу через операции на открытом рынке, Центральный банк регулирует размер денежной массы в экономике. Однако этот инструмент широко используется в странах с хорошо развитым фондовым рынком.</w:t>
      </w:r>
    </w:p>
    <w:p w:rsidR="00CD3922" w:rsidRPr="000F0E6C" w:rsidRDefault="00CD3922" w:rsidP="007A349D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Courier New"/>
          <w:bCs/>
          <w:color w:val="000000"/>
          <w:sz w:val="24"/>
          <w:szCs w:val="24"/>
        </w:rPr>
      </w:pPr>
    </w:p>
    <w:p w:rsidR="005D2988" w:rsidRDefault="002F389A" w:rsidP="005F35E6">
      <w:pPr>
        <w:pStyle w:val="a4"/>
        <w:spacing w:before="0" w:beforeAutospacing="0" w:after="0" w:afterAutospacing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4</w:t>
      </w:r>
      <w:r w:rsidR="005F35E6"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>. Современное состояние</w:t>
      </w:r>
      <w:r w:rsidR="001204E1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и перспективы</w:t>
      </w:r>
      <w:r w:rsidR="005F35E6"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="001204E1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развития </w:t>
      </w:r>
      <w:r w:rsidR="005F35E6"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>банковско</w:t>
      </w:r>
      <w:r w:rsidR="001204E1">
        <w:rPr>
          <w:rFonts w:ascii="Courier New" w:hAnsi="Courier New" w:cs="Courier New"/>
          <w:b/>
          <w:bCs/>
          <w:color w:val="000000"/>
          <w:sz w:val="24"/>
          <w:szCs w:val="24"/>
        </w:rPr>
        <w:t>й</w:t>
      </w:r>
      <w:r w:rsidR="005F35E6"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="001204E1">
        <w:rPr>
          <w:rFonts w:ascii="Courier New" w:hAnsi="Courier New" w:cs="Courier New"/>
          <w:b/>
          <w:bCs/>
          <w:color w:val="000000"/>
          <w:sz w:val="24"/>
          <w:szCs w:val="24"/>
        </w:rPr>
        <w:t>отрасли</w:t>
      </w:r>
      <w:r w:rsidR="005F35E6" w:rsidRPr="005F35E6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в </w:t>
      </w:r>
      <w:r w:rsidR="001204E1">
        <w:rPr>
          <w:rFonts w:ascii="Courier New" w:hAnsi="Courier New" w:cs="Courier New"/>
          <w:b/>
          <w:bCs/>
          <w:color w:val="000000"/>
          <w:sz w:val="24"/>
          <w:szCs w:val="24"/>
        </w:rPr>
        <w:t>России</w:t>
      </w:r>
    </w:p>
    <w:p w:rsidR="00C928AD" w:rsidRPr="009B33E4" w:rsidRDefault="00C928AD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</w:p>
    <w:p w:rsidR="001B63E7" w:rsidRPr="009B33E4" w:rsidRDefault="00E662F8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 xml:space="preserve">Перемены в банковской системе. </w:t>
      </w:r>
      <w:r w:rsidR="001B63E7" w:rsidRPr="009B33E4">
        <w:rPr>
          <w:rFonts w:ascii="Courier New" w:hAnsi="Courier New"/>
          <w:sz w:val="24"/>
        </w:rPr>
        <w:t>Одна из наиболее отличительных ха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рактеристик происходящих изменений заключается в том, что в структуре пассивно-активных операций коммерческих банков сохраняется преимущест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венный рост вкладов населения и намечается бум потребительского креди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 xml:space="preserve">тования.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Рост рынка розничных финансовых услуг усиливает диверсификацию банковской деятельности в России и связанную с ней разработку новых банковских продуктов для населения. По этой причине преимущества в конкурентной борьбе всё больше начнут определяться «эффектом мас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штаба». Закономерным следствием этого будет дальнейшая консолидация банковской деятельности через механизмы слияний и присоединений, обра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зование групп, альянсов и холдингов. В результате всего этого, учиты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вая также возрастающую конкуренцию со стороны дочерних структур ино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странных банков, уже в ближайшей перспективе конфигурация российского банковского сектора может претерпеть существенные изменения. В основе этого </w:t>
      </w:r>
      <w:r w:rsidR="00D43DF9" w:rsidRPr="009B33E4">
        <w:rPr>
          <w:rFonts w:ascii="Courier New" w:hAnsi="Courier New"/>
          <w:sz w:val="24"/>
        </w:rPr>
        <w:t>лежат,</w:t>
      </w:r>
      <w:r w:rsidRPr="009B33E4">
        <w:rPr>
          <w:rFonts w:ascii="Courier New" w:hAnsi="Courier New"/>
          <w:sz w:val="24"/>
        </w:rPr>
        <w:t xml:space="preserve"> прежде </w:t>
      </w:r>
      <w:r w:rsidR="00D43DF9" w:rsidRPr="009B33E4">
        <w:rPr>
          <w:rFonts w:ascii="Courier New" w:hAnsi="Courier New"/>
          <w:sz w:val="24"/>
        </w:rPr>
        <w:t>всего,</w:t>
      </w:r>
      <w:r w:rsidRPr="009B33E4">
        <w:rPr>
          <w:rFonts w:ascii="Courier New" w:hAnsi="Courier New"/>
          <w:sz w:val="24"/>
        </w:rPr>
        <w:t xml:space="preserve"> структурные сдвиги в ресурсной базе коммер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ческих банков.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Уже второй год подряд быстро увеличиваются остатки на банковских счетах населения. К настоящему времени вклады граждан превратились в наиболее динамично развивающийся источник заёмных средств российских банков. Остатки на счетах физических лиц выросли за девять месяцев 2003 г. на 345,5 млрд. руб., или на 32,6%. На фоне стабилизации средств клиентов удельный вес средств, привлечённых от физических лиц, неуклонно повышался. По состоянию на 1.10.2003 г. он достиг 48,9% от всех средств клиентов и 26,9% от совокупных пассивов — против, со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ответственно, </w:t>
      </w:r>
      <w:r w:rsidR="00106968" w:rsidRPr="009B33E4">
        <w:rPr>
          <w:rFonts w:ascii="Courier New" w:hAnsi="Courier New"/>
          <w:sz w:val="24"/>
        </w:rPr>
        <w:t>42,5% и 22,2% на начало 2002 г</w:t>
      </w:r>
      <w:r w:rsidR="00DB0376" w:rsidRPr="009B33E4">
        <w:rPr>
          <w:rFonts w:ascii="Courier New" w:hAnsi="Courier New"/>
          <w:sz w:val="24"/>
        </w:rPr>
        <w:t xml:space="preserve"> (график 1)</w:t>
      </w:r>
      <w:r w:rsidR="00106968" w:rsidRPr="009B33E4">
        <w:rPr>
          <w:rFonts w:ascii="Courier New" w:hAnsi="Courier New"/>
          <w:sz w:val="24"/>
        </w:rPr>
        <w:t>.</w:t>
      </w:r>
    </w:p>
    <w:p w:rsidR="001B63E7" w:rsidRPr="009B33E4" w:rsidRDefault="007D047F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.4pt;margin-top:.55pt;width:254.85pt;height:306.35pt;z-index:-251658752" wrapcoords="-49 0 -49 21559 21600 21559 21600 0 -49 0">
            <v:imagedata r:id="rId9" o:title="15534"/>
            <w10:wrap type="tight"/>
          </v:shape>
        </w:pict>
      </w:r>
      <w:r w:rsidR="001B63E7" w:rsidRPr="009B33E4">
        <w:rPr>
          <w:rFonts w:ascii="Courier New" w:hAnsi="Courier New"/>
          <w:sz w:val="24"/>
        </w:rPr>
        <w:t>Учитывая динамику реальных доходов населения, имеются все ос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нова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ния полагать, что в условиях макроэкономической и политической ста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бильности при принятии Закона «О страховании вкладов граждан в коммерческих банках», который уже прошёл три чтения в Госдуме, не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снижаемые остатки на счетах фи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зических лиц будут иметь тенденцию к увеличению. Изменение сберега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тельной психологии населения под воз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действием роста денежных дохо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дов и стремления за счёт более вы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соких процентных ставок хотя бы частично избежать потерь от инфляции обу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словливает преиму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щественный рост «длинных» депози</w:t>
      </w:r>
      <w:r w:rsidR="009B33E4">
        <w:rPr>
          <w:rFonts w:ascii="Courier New" w:hAnsi="Courier New"/>
          <w:sz w:val="24"/>
        </w:rPr>
        <w:softHyphen/>
      </w:r>
      <w:r w:rsidR="00106968" w:rsidRPr="009B33E4">
        <w:rPr>
          <w:rFonts w:ascii="Courier New" w:hAnsi="Courier New"/>
          <w:sz w:val="24"/>
        </w:rPr>
        <w:t>тов</w:t>
      </w:r>
      <w:r w:rsidR="00DB0376" w:rsidRPr="009B33E4">
        <w:rPr>
          <w:rFonts w:ascii="Courier New" w:hAnsi="Courier New"/>
          <w:sz w:val="24"/>
        </w:rPr>
        <w:t xml:space="preserve"> (график 2)</w:t>
      </w:r>
      <w:r w:rsidR="00106968" w:rsidRPr="009B33E4">
        <w:rPr>
          <w:rFonts w:ascii="Courier New" w:hAnsi="Courier New"/>
          <w:sz w:val="24"/>
        </w:rPr>
        <w:t>.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На протяжении 2003 г. доля вкладов «до востребования» умень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шилась с 18,1% до 16,9%, тогда как удельный вес срочных депозитов и иных при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влечённых средств физических лиц сроком свыше одного года поднялся с 35,3% до 42,6%. Для сравнения отметим, что по состоянию на 1.07.1998 г. этот показатель составлял только 6,7%.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2003 год не принёс каких-либо принципиальных изменений в структуру активных операций коммерческих банков. Доля ссудной задол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женности в совокупных активах к настоящему времени стабилизировалась на уровне примерно 54,7%. Второе место по значимости прочно закрепи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лось за вложениями кредитных организаций в ценные бумаги, удельный вес которых после взрывообразного роста в 1-м полугодии стабилизировался к на</w:t>
      </w:r>
      <w:r w:rsidR="00BA0EBA" w:rsidRPr="009B33E4">
        <w:rPr>
          <w:rFonts w:ascii="Courier New" w:hAnsi="Courier New"/>
          <w:sz w:val="24"/>
        </w:rPr>
        <w:t>стоящему времени на уровне 20%</w:t>
      </w:r>
      <w:r w:rsidR="00DB0376" w:rsidRPr="009B33E4">
        <w:rPr>
          <w:rFonts w:ascii="Courier New" w:hAnsi="Courier New"/>
          <w:sz w:val="24"/>
        </w:rPr>
        <w:t xml:space="preserve"> (график 3)</w:t>
      </w:r>
      <w:r w:rsidR="00BA0EBA" w:rsidRPr="009B33E4">
        <w:rPr>
          <w:rFonts w:ascii="Courier New" w:hAnsi="Courier New"/>
          <w:sz w:val="24"/>
        </w:rPr>
        <w:t>.</w:t>
      </w:r>
      <w:r w:rsidRPr="009B33E4">
        <w:rPr>
          <w:rFonts w:ascii="Courier New" w:hAnsi="Courier New"/>
          <w:sz w:val="24"/>
        </w:rPr>
        <w:t xml:space="preserve">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Если учесть, что вложения в ценные бумаги представляют собой секьюритизированную форму кредитования, то доля ресурсов, предостав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ленных банками субъектам экономики и государству, достигает сейчас 73%. Тем самым полностью опровергается бытующее мнение о самоустранении банковской системы страны от поддержания экономиче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ского роста. Другое дело, что ограниченность ресурсной базы и риски кредитования сдерживают рост объёмов кредитования.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Приведённые выше данные показывают, что в деятельности российских банков преобладают операции по кредитованию клиентов. В этом они мало чем отличаются от своих зарубежных коллег. Различия появляются при сравнительном анализе структуры кредитных операций. Бросается в глаза резкое отставание российских банков по показателям потребительского и ипотечного кредитования. Между тем именно этот параметр во многом определяет зрелость национальной банковской системы. Кредитование на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селения предполагает высокий уровень развития филиальной сети и банковских технологий, способность к быстрому освоению и сопровождению новых банковских продуктов. Российские банки только начинают этому учиться.</w:t>
      </w:r>
      <w:r w:rsidR="00C42AD0" w:rsidRPr="009B33E4">
        <w:rPr>
          <w:rFonts w:ascii="Courier New" w:hAnsi="Courier New"/>
          <w:sz w:val="24"/>
        </w:rPr>
        <w:t xml:space="preserve"> </w:t>
      </w:r>
      <w:r w:rsidRPr="009B33E4">
        <w:rPr>
          <w:rFonts w:ascii="Courier New" w:hAnsi="Courier New"/>
          <w:sz w:val="24"/>
        </w:rPr>
        <w:t>Конечно, не следует сбрасывать со счетов несо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вершенство законодательной базы и отсутствие баз данных по кредитным историям распылённых заёмщиков. Однако неоспоримо и то, что, за очень небольшим исключением, подавляющее большинство российских банков не сумело своевременно оценить мощный потенциал кредитования населе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ния. </w:t>
      </w:r>
    </w:p>
    <w:p w:rsidR="001B63E7" w:rsidRPr="009B33E4" w:rsidRDefault="006D4093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Ожидаемый бум кредитования</w:t>
      </w:r>
      <w:r w:rsidR="00E662F8" w:rsidRPr="009B33E4">
        <w:rPr>
          <w:rFonts w:ascii="Courier New" w:hAnsi="Courier New"/>
          <w:sz w:val="24"/>
        </w:rPr>
        <w:t xml:space="preserve">. </w:t>
      </w:r>
      <w:r w:rsidR="001B63E7" w:rsidRPr="009B33E4">
        <w:rPr>
          <w:rFonts w:ascii="Courier New" w:hAnsi="Courier New"/>
          <w:sz w:val="24"/>
        </w:rPr>
        <w:t xml:space="preserve">Ожидаемый бум потребительского и ипотечного кредитования предопределяется группой факторов.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Во-первых, рост располагаемых доходов населения увеличивает число платёжеспособных потенциальных заёмщиков. Более высокий уровень дохо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дов обусловливает опережающий рост потребностей, которые выходят за узкие рамки платёжеспособного спроса. В результате возникает внешне парадоксальная ситуация, когда с увеличением слоя зажиточных граждан усиливается потребность жить в долг. Для сравнения: задолженность по потребительским и ипотечным кредитам в США превышает 70% от ВВП, в странах Западной Европы — 50%, а в России — менее 1%. </w:t>
      </w:r>
    </w:p>
    <w:p w:rsidR="001204E1" w:rsidRPr="009B33E4" w:rsidRDefault="007D047F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029" type="#_x0000_t75" style="position:absolute;left:0;text-align:left;margin-left:3.7pt;margin-top:.5pt;width:253.3pt;height:338.65pt;z-index:251656704">
            <v:imagedata r:id="rId10" o:title="15535"/>
            <w10:wrap type="square"/>
          </v:shape>
        </w:pict>
      </w:r>
      <w:r w:rsidR="001B63E7" w:rsidRPr="009B33E4">
        <w:rPr>
          <w:rFonts w:ascii="Courier New" w:hAnsi="Courier New"/>
          <w:sz w:val="24"/>
        </w:rPr>
        <w:t>Во-вторых,</w:t>
      </w:r>
      <w:r w:rsidR="001204E1" w:rsidRPr="009B33E4">
        <w:rPr>
          <w:rFonts w:ascii="Courier New" w:hAnsi="Courier New"/>
          <w:sz w:val="24"/>
        </w:rPr>
        <w:t xml:space="preserve"> </w:t>
      </w:r>
      <w:r w:rsidR="001B63E7" w:rsidRPr="009B33E4">
        <w:rPr>
          <w:rFonts w:ascii="Courier New" w:hAnsi="Courier New"/>
          <w:sz w:val="24"/>
        </w:rPr>
        <w:t>в настоящее время про</w:t>
      </w:r>
      <w:r w:rsidR="009B33E4">
        <w:rPr>
          <w:rFonts w:ascii="Courier New" w:hAnsi="Courier New"/>
          <w:sz w:val="24"/>
        </w:rPr>
        <w:t xml:space="preserve">водится </w:t>
      </w:r>
      <w:r w:rsidR="001B63E7" w:rsidRPr="009B33E4">
        <w:rPr>
          <w:rFonts w:ascii="Courier New" w:hAnsi="Courier New"/>
          <w:sz w:val="24"/>
        </w:rPr>
        <w:t>работа по совершенствованию соответствую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щей законодательной базы и созданию бюро кредитных исто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>рий, что позволит уменьшить риски кредитования населения.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 xml:space="preserve"> В-третьих, этому будет спо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собствовать обострение конкурен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ции между финансовыми посредни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ками за наиболее прибыльные сег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менты рынка банковских услуг. Из</w:t>
      </w:r>
      <w:r w:rsidR="009B33E4">
        <w:rPr>
          <w:rFonts w:ascii="Courier New" w:hAnsi="Courier New"/>
          <w:sz w:val="24"/>
        </w:rPr>
        <w:softHyphen/>
      </w:r>
      <w:r w:rsidR="004B5351">
        <w:rPr>
          <w:rFonts w:ascii="Courier New" w:hAnsi="Courier New"/>
          <w:sz w:val="24"/>
        </w:rPr>
        <w:t xml:space="preserve">вестно, что, </w:t>
      </w:r>
      <w:r w:rsidRPr="009B33E4">
        <w:rPr>
          <w:rFonts w:ascii="Courier New" w:hAnsi="Courier New"/>
          <w:sz w:val="24"/>
        </w:rPr>
        <w:t>несмотря на достаточно высокие издержки по налаживанию технологий предос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тавления ссуд гражданам, доход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ность по этим операциям заметно выше, чем по другим видам креди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тования. До</w:t>
      </w:r>
      <w:r w:rsidR="004B5351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полнительным стимулом для россий</w:t>
      </w:r>
      <w:r w:rsidR="004B5351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ских банков служит и то, что за</w:t>
      </w:r>
      <w:r w:rsidR="004B5351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метную активность в ритейловом бизнесе начали про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являть дочерние структуры ино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странных банков («Ситибанк», «Райффайзенбанк», «Сосьете Жене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раль» и др.). </w:t>
      </w:r>
    </w:p>
    <w:p w:rsidR="00BA0EBA" w:rsidRPr="009B33E4" w:rsidRDefault="00BA0EBA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Бросается в глаза резкое отставание российских банков по показателям потребительского и ипотечного кредитования. Между тем именно этот параметр во многом определяет зрелость национальной бан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ковской системы.</w:t>
      </w:r>
    </w:p>
    <w:p w:rsidR="001B63E7" w:rsidRPr="009B33E4" w:rsidRDefault="007D047F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031" type="#_x0000_t75" style="position:absolute;left:0;text-align:left;margin-left:2.4pt;margin-top:54.45pt;width:287.2pt;height:279.95pt;z-index:-251657728" wrapcoords="-48 0 -48 21551 21600 21551 21600 0 -48 0">
            <v:imagedata r:id="rId11" o:title="15536"/>
            <w10:wrap type="tight"/>
          </v:shape>
        </w:pict>
      </w:r>
      <w:r w:rsidR="001B63E7" w:rsidRPr="009B33E4">
        <w:rPr>
          <w:rFonts w:ascii="Courier New" w:hAnsi="Courier New"/>
          <w:sz w:val="24"/>
        </w:rPr>
        <w:t>Сбербанк на сегодняшний день занимает доминирующее положение на розничном банковском рынке. Такое состояние обусловлено, с одной стороны, государственными гарантиями по вкладам населения, а с другой — разв</w:t>
      </w:r>
      <w:r w:rsidR="00106968" w:rsidRPr="009B33E4">
        <w:rPr>
          <w:rFonts w:ascii="Courier New" w:hAnsi="Courier New"/>
          <w:sz w:val="24"/>
        </w:rPr>
        <w:t>итой филиальной сетью Сбербанка</w:t>
      </w:r>
      <w:r w:rsidR="00DB0376" w:rsidRPr="009B33E4">
        <w:rPr>
          <w:rFonts w:ascii="Courier New" w:hAnsi="Courier New"/>
          <w:sz w:val="24"/>
        </w:rPr>
        <w:t xml:space="preserve"> (таблица 1)</w:t>
      </w:r>
      <w:r w:rsidR="00106968" w:rsidRPr="009B33E4">
        <w:rPr>
          <w:rFonts w:ascii="Courier New" w:hAnsi="Courier New"/>
          <w:sz w:val="24"/>
        </w:rPr>
        <w:t>.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Для того чтобы удачно конкурировать со Сбербанком, частному банковскому сектору необходимо предлагать населе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нию новейшие технологические разработки. Одним из таких направлений является интер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нет-банкинг. В наиболее рас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пространённой форме на сего</w:t>
      </w:r>
      <w:r w:rsidR="00285BF5" w:rsidRPr="009B33E4">
        <w:rPr>
          <w:rFonts w:ascii="Courier New" w:hAnsi="Courier New"/>
          <w:sz w:val="24"/>
        </w:rPr>
        <w:t xml:space="preserve">дняшний день </w:t>
      </w:r>
      <w:r w:rsidRPr="009B33E4">
        <w:rPr>
          <w:rFonts w:ascii="Courier New" w:hAnsi="Courier New"/>
          <w:sz w:val="24"/>
        </w:rPr>
        <w:t>интернет-банкинг предоставляет клиен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там возможность удалённого информационного обслуживания. Клиент такой системы может дистанционно получать инфор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мацию об остатках на своих счетах, выписки по карточным операциям и т. д.</w:t>
      </w:r>
      <w:r w:rsidR="00285BF5" w:rsidRPr="009B33E4">
        <w:rPr>
          <w:rFonts w:ascii="Courier New" w:hAnsi="Courier New"/>
          <w:sz w:val="24"/>
        </w:rPr>
        <w:t xml:space="preserve"> </w:t>
      </w:r>
      <w:r w:rsidRPr="009B33E4">
        <w:rPr>
          <w:rFonts w:ascii="Courier New" w:hAnsi="Courier New"/>
          <w:sz w:val="24"/>
        </w:rPr>
        <w:t>Причём дос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туп к банковским ресурсам от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крыт для клиента круглосу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точно и без выходных.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 xml:space="preserve">Ещё одним полем конкурентной борьбы между российскими банками всё больше становится рынок платёжных карт. Количество банков, эмитирующих банковские карты в России, увеличилось с 642 банков до 682. По данным Банка России, в стране сейчас по пластиковым картам происходит более 1 млн. транзакций в день, оборот по которым составляет около 3 млрд. рублей.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 ближайшей перспективе можно ожидать ещё большего ускорения тем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пов роста рынка карточных услуг. По имеющимся оценкам, объём прироста рынка пластиковых карт в России до 2006 г. составит около 400%. Про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гнозы показывают, что через 3-5 лет количество пластиковых карт по отношению к населению в РФ будет приближаться к показателям по странам Центральной и Восточной Европы. Сейчас в России на 100 человек приходится 7 пластиковых карт, в Европе на 100 человек — 40 пластиковых карт. </w:t>
      </w:r>
    </w:p>
    <w:p w:rsidR="00106968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Столь высокий интерес банковского сектора к карточным услугам вполне объясним. Во-первых, реализация зарплатных схем посредством карточных счетов позволяет банкам получить доступ к дополнительным де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шёвым ресурсам, аналогичным расчётным счетам предприятий. Остатки средств на таких счетах можно довольно точно прогнозировать. При этом издержки обслуживания карточных счетов достаточно низкие вследствие автоматизации процесса. Во-вторых, весьма существенными могут быть для банка комиссионные отчисления за проведение платежей при использовании пластиковых карт. К сожалению, на сегодняшний день платежи посредством пластиковых карт являются скорее исключением: на них приходится всего около 6,5% от общего оборота по пластиковым картам. Оставшиеся 93,5% составляет получение денежных средств, которое чаще всего производится через собственные банкоматы, а поэтому не приносит прибыли банку</w:t>
      </w:r>
      <w:r w:rsidR="00DB0376" w:rsidRPr="009B33E4">
        <w:rPr>
          <w:rFonts w:ascii="Courier New" w:hAnsi="Courier New"/>
          <w:sz w:val="24"/>
        </w:rPr>
        <w:t xml:space="preserve"> (гра</w:t>
      </w:r>
      <w:r w:rsidR="009B33E4">
        <w:rPr>
          <w:rFonts w:ascii="Courier New" w:hAnsi="Courier New"/>
          <w:sz w:val="24"/>
        </w:rPr>
        <w:softHyphen/>
      </w:r>
      <w:r w:rsidR="00DB0376" w:rsidRPr="009B33E4">
        <w:rPr>
          <w:rFonts w:ascii="Courier New" w:hAnsi="Courier New"/>
          <w:sz w:val="24"/>
        </w:rPr>
        <w:t>фик 4)</w:t>
      </w:r>
      <w:r w:rsidR="00106968" w:rsidRPr="009B33E4">
        <w:rPr>
          <w:rFonts w:ascii="Courier New" w:hAnsi="Courier New"/>
          <w:sz w:val="24"/>
        </w:rPr>
        <w:t>.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В-третьих, многие банки начинают активно развивать потребитель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ское кредитование с использованием пластиковых карт. Хотя выпуск кре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дитных карт предполагает довольно крупные начальные затраты, этот сег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мент является для банков весьма перспективным. Проценты по потребительскому кредитованию сегодня существенно выше, чем в кредитовании корпоративного бизнеса.</w:t>
      </w:r>
    </w:p>
    <w:p w:rsidR="001B63E7" w:rsidRPr="009B33E4" w:rsidRDefault="00E27319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Перспективы банковской</w:t>
      </w:r>
      <w:r w:rsidR="006D4093" w:rsidRPr="009B33E4">
        <w:rPr>
          <w:rFonts w:ascii="Courier New" w:hAnsi="Courier New"/>
          <w:sz w:val="24"/>
        </w:rPr>
        <w:t xml:space="preserve"> деятельности</w:t>
      </w:r>
      <w:r w:rsidR="00E662F8" w:rsidRPr="009B33E4">
        <w:rPr>
          <w:rFonts w:ascii="Courier New" w:hAnsi="Courier New"/>
          <w:sz w:val="24"/>
        </w:rPr>
        <w:t xml:space="preserve">. </w:t>
      </w:r>
      <w:r w:rsidR="001B63E7" w:rsidRPr="009B33E4">
        <w:rPr>
          <w:rFonts w:ascii="Courier New" w:hAnsi="Courier New"/>
          <w:sz w:val="24"/>
        </w:rPr>
        <w:t>В ближайшее время могут уси</w:t>
      </w:r>
      <w:r w:rsidR="009B33E4">
        <w:rPr>
          <w:rFonts w:ascii="Courier New" w:hAnsi="Courier New"/>
          <w:sz w:val="24"/>
        </w:rPr>
        <w:softHyphen/>
      </w:r>
      <w:r w:rsidR="001B63E7" w:rsidRPr="009B33E4">
        <w:rPr>
          <w:rFonts w:ascii="Courier New" w:hAnsi="Courier New"/>
          <w:sz w:val="24"/>
        </w:rPr>
        <w:t xml:space="preserve">литься процессы образования скрытых банковских холдингов, в результате чего изменится конфигурация российской банковской системы. </w:t>
      </w:r>
    </w:p>
    <w:p w:rsidR="00B6785D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 пользу этого свидетельствует ряд обстоятельств.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Во-первых, наряду с образованием скрытых банковских холдингов ак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тивизировались процессы публично проводимых слияний и присоединений. К самым крупным из них можно отнести приобретение Промстройбанком Санкт-Петербурга Уралпромстройбанка с его 17 филиалами в Свердловской области; намечаемые присоединения банка «Первое ОВК» к «Росбанку» и дочернего банка «Моснарбанка» к банку «Еврофинанс»; слияние «Авто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банк-Никойла» и «Уралсиббанка». Особо следует отметить образование банковской группы «Союз» в результате присоединения к банку «Ингосст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рах-Союз» АвтоГАЗбанка, Сибрегионбанка и Народного банка сбережений.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 xml:space="preserve">Во-вторых, процессы концентрации и централизации капитала в 2003 г. хотя и сохранили эволюционный характер, но приобрели более выраженную тенденцию к повышению. Число банков с капиталом свыше 5 млн. евро увеличилось за первые девять месяцев текущего года на 51 единицу и превысило треть от общего числа кредитных организаций. Напомним, что за весь 2002 г. количество банков с капиталом свыше 5 млн. евро выросло только на 22 единицы.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 2003 г. продолжалось медленное вымывание банков, головные кон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торы которых расположены за пределами Московского региона. По состоянию на 1.10.2003 г. 677 кредитных организаций из 1330, или 50,9% от их общего числа, было зарегистрировано в Московском регионе. За 9 месяцев 2003 г. количество банков Московского региона выросло на 14 единиц при общем увеличении числа действующих кредитных органи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заций только на одну единицу. При этом следует иметь в виду, что ста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тистика не полностью отражает расстановку сил в банковской системе. Головные конторы ряда банков, в том числе крупных, формально располо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жены за пределами Московского региона, но их основная коммерческая деятельность осуществляется через филиал, расположенный в Московском регионе.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В-третьих, концентрация активов и капитала в крупнейших банках сопровождается их экспансией в регионы. При этом почти во всех регио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нах полностью прекратилось создание новых банков, а в некоторых из них наметилась тенденция к уменьшению числа действующих кредитных органи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заций. Таким образом, основной формой развития региональной финансовой инфраструктуры становится открытие филиалов крупных, в основном мос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 xml:space="preserve">ковских, банков. </w:t>
      </w:r>
    </w:p>
    <w:p w:rsidR="001B63E7" w:rsidRPr="009B33E4" w:rsidRDefault="001B63E7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/>
          <w:sz w:val="24"/>
        </w:rPr>
      </w:pPr>
      <w:r w:rsidRPr="009B33E4">
        <w:rPr>
          <w:rFonts w:ascii="Courier New" w:hAnsi="Courier New"/>
          <w:sz w:val="24"/>
        </w:rPr>
        <w:t>Сказанное не означает, что региональные банки не имеют перспек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тив. Реальную конкуренцию крупным банкам могут составить те региональные банки, которые нашли свою рыночную нишу. Этому способ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ствует наметившаяся специализация региональных банков на обслуживании среднего и малого регионального бизнеса, местных органов власти, мест</w:t>
      </w:r>
      <w:r w:rsidR="009B33E4">
        <w:rPr>
          <w:rFonts w:ascii="Courier New" w:hAnsi="Courier New"/>
          <w:sz w:val="24"/>
        </w:rPr>
        <w:softHyphen/>
      </w:r>
      <w:r w:rsidRPr="009B33E4">
        <w:rPr>
          <w:rFonts w:ascii="Courier New" w:hAnsi="Courier New"/>
          <w:sz w:val="24"/>
        </w:rPr>
        <w:t>ной промышленности. Учитывая низкую степень обеспеченности большинства областей и районов России банковскими услугами, многие региональные банки имеют хорошие перспективы для работы с населением, хотя и будут при этом всё больше сталкиваться с давлением растущих издержек по ведению ритейлового бизнеса.</w:t>
      </w:r>
    </w:p>
    <w:p w:rsidR="00230A9E" w:rsidRPr="009B33E4" w:rsidRDefault="00230A9E" w:rsidP="009B33E4">
      <w:pPr>
        <w:pStyle w:val="a4"/>
        <w:spacing w:before="0" w:beforeAutospacing="0" w:after="0" w:afterAutospacing="0"/>
        <w:ind w:firstLine="709"/>
        <w:jc w:val="both"/>
        <w:rPr>
          <w:rFonts w:ascii="Courier New" w:hAnsi="Courier New" w:cs="Tahoma"/>
          <w:sz w:val="24"/>
        </w:rPr>
      </w:pPr>
    </w:p>
    <w:p w:rsidR="00230A9E" w:rsidRPr="00FB20ED" w:rsidRDefault="00230A9E" w:rsidP="005F35E6">
      <w:pPr>
        <w:jc w:val="both"/>
        <w:rPr>
          <w:rFonts w:ascii="Courier New" w:hAnsi="Courier New" w:cs="Tahoma"/>
          <w:color w:val="000000"/>
        </w:rPr>
      </w:pPr>
    </w:p>
    <w:p w:rsidR="00230A9E" w:rsidRPr="00FB20ED" w:rsidRDefault="00230A9E" w:rsidP="005F35E6">
      <w:pPr>
        <w:jc w:val="both"/>
        <w:rPr>
          <w:rFonts w:ascii="Courier New" w:hAnsi="Courier New" w:cs="Tahoma"/>
          <w:color w:val="000000"/>
        </w:rPr>
      </w:pPr>
    </w:p>
    <w:p w:rsidR="00230A9E" w:rsidRDefault="00230A9E" w:rsidP="00230A9E">
      <w:pPr>
        <w:jc w:val="center"/>
        <w:rPr>
          <w:rFonts w:ascii="Courier New" w:hAnsi="Courier New" w:cs="Tahoma"/>
          <w:color w:val="000000"/>
        </w:rPr>
      </w:pPr>
      <w:r w:rsidRPr="00230A9E">
        <w:rPr>
          <w:rFonts w:ascii="Courier New" w:hAnsi="Courier New" w:cs="Tahoma"/>
          <w:color w:val="000000"/>
          <w:u w:val="single"/>
        </w:rPr>
        <w:t>Список использованной литературы</w:t>
      </w:r>
      <w:r>
        <w:rPr>
          <w:rFonts w:ascii="Courier New" w:hAnsi="Courier New" w:cs="Tahoma"/>
          <w:color w:val="000000"/>
        </w:rPr>
        <w:t>:</w:t>
      </w:r>
    </w:p>
    <w:p w:rsidR="00230A9E" w:rsidRDefault="00230A9E" w:rsidP="00230A9E">
      <w:pPr>
        <w:jc w:val="both"/>
        <w:rPr>
          <w:rFonts w:ascii="Courier New" w:hAnsi="Courier New" w:cs="Tahoma"/>
          <w:color w:val="000000"/>
        </w:rPr>
      </w:pPr>
    </w:p>
    <w:p w:rsidR="00F078CF" w:rsidRDefault="00230A9E" w:rsidP="00F078CF">
      <w:pPr>
        <w:numPr>
          <w:ilvl w:val="0"/>
          <w:numId w:val="2"/>
        </w:numPr>
        <w:jc w:val="both"/>
        <w:rPr>
          <w:rFonts w:ascii="Courier New" w:hAnsi="Courier New" w:cs="Tahoma"/>
          <w:color w:val="000000"/>
        </w:rPr>
      </w:pPr>
      <w:r>
        <w:rPr>
          <w:rFonts w:ascii="Courier New" w:hAnsi="Courier New" w:cs="Tahoma"/>
          <w:color w:val="000000"/>
        </w:rPr>
        <w:t>Зверев А. Ф. Экономическая теория. М.,</w:t>
      </w:r>
      <w:r w:rsidR="00F078CF">
        <w:rPr>
          <w:rFonts w:ascii="Courier New" w:hAnsi="Courier New" w:cs="Tahoma"/>
          <w:color w:val="000000"/>
        </w:rPr>
        <w:t xml:space="preserve"> издательство РУДН, 2000</w:t>
      </w:r>
    </w:p>
    <w:p w:rsidR="00F078CF" w:rsidRDefault="00F078CF" w:rsidP="00F078CF">
      <w:pPr>
        <w:numPr>
          <w:ilvl w:val="0"/>
          <w:numId w:val="2"/>
        </w:numPr>
        <w:jc w:val="both"/>
        <w:rPr>
          <w:rFonts w:ascii="Courier New" w:hAnsi="Courier New" w:cs="Tahoma"/>
          <w:color w:val="000000"/>
        </w:rPr>
      </w:pPr>
      <w:r>
        <w:rPr>
          <w:rFonts w:ascii="Courier New" w:hAnsi="Courier New" w:cs="Tahoma"/>
          <w:color w:val="000000"/>
        </w:rPr>
        <w:t>Видяпин К. Н. Экономическая теория. Ташкент, издательство ташкент</w:t>
      </w:r>
      <w:r w:rsidR="009B33E4">
        <w:rPr>
          <w:rFonts w:ascii="Courier New" w:hAnsi="Courier New" w:cs="Tahoma"/>
          <w:color w:val="000000"/>
        </w:rPr>
        <w:softHyphen/>
      </w:r>
      <w:r>
        <w:rPr>
          <w:rFonts w:ascii="Courier New" w:hAnsi="Courier New" w:cs="Tahoma"/>
          <w:color w:val="000000"/>
        </w:rPr>
        <w:t xml:space="preserve">ского финансового института, 2002 </w:t>
      </w:r>
    </w:p>
    <w:p w:rsidR="003841FB" w:rsidRDefault="00F078CF" w:rsidP="00F078CF">
      <w:pPr>
        <w:numPr>
          <w:ilvl w:val="0"/>
          <w:numId w:val="2"/>
        </w:numPr>
        <w:jc w:val="both"/>
        <w:rPr>
          <w:rFonts w:ascii="Courier New" w:hAnsi="Courier New" w:cs="Tahoma"/>
          <w:color w:val="000000"/>
        </w:rPr>
      </w:pPr>
      <w:r>
        <w:rPr>
          <w:rFonts w:ascii="Courier New" w:hAnsi="Courier New" w:cs="Tahoma"/>
          <w:color w:val="000000"/>
        </w:rPr>
        <w:t>Давыдов С. В. Перемены в банковской отрасли.</w:t>
      </w:r>
      <w:r w:rsidR="003841FB">
        <w:rPr>
          <w:rFonts w:ascii="Courier New" w:hAnsi="Courier New" w:cs="Tahoma"/>
          <w:color w:val="000000"/>
        </w:rPr>
        <w:t xml:space="preserve"> СПб., журнал </w:t>
      </w:r>
      <w:r>
        <w:rPr>
          <w:rFonts w:ascii="Courier New" w:hAnsi="Courier New" w:cs="Tahoma"/>
          <w:color w:val="000000"/>
        </w:rPr>
        <w:t>«Финансо</w:t>
      </w:r>
      <w:r w:rsidR="009B33E4">
        <w:rPr>
          <w:rFonts w:ascii="Courier New" w:hAnsi="Courier New" w:cs="Tahoma"/>
          <w:color w:val="000000"/>
        </w:rPr>
        <w:softHyphen/>
      </w:r>
      <w:r>
        <w:rPr>
          <w:rFonts w:ascii="Courier New" w:hAnsi="Courier New" w:cs="Tahoma"/>
          <w:color w:val="000000"/>
        </w:rPr>
        <w:t>вый контроль»</w:t>
      </w:r>
      <w:r w:rsidR="003841FB">
        <w:rPr>
          <w:rFonts w:ascii="Courier New" w:hAnsi="Courier New" w:cs="Tahoma"/>
          <w:color w:val="000000"/>
        </w:rPr>
        <w:t xml:space="preserve"> №2, 2004</w:t>
      </w:r>
    </w:p>
    <w:p w:rsidR="001B63E7" w:rsidRPr="005F35E6" w:rsidRDefault="003841FB" w:rsidP="00F078CF">
      <w:pPr>
        <w:numPr>
          <w:ilvl w:val="0"/>
          <w:numId w:val="2"/>
        </w:numPr>
        <w:jc w:val="both"/>
        <w:rPr>
          <w:rFonts w:ascii="Courier New" w:hAnsi="Courier New" w:cs="Tahoma"/>
          <w:color w:val="000000"/>
        </w:rPr>
      </w:pPr>
      <w:r>
        <w:rPr>
          <w:rFonts w:ascii="Courier New" w:hAnsi="Courier New" w:cs="Tahoma"/>
          <w:color w:val="000000"/>
        </w:rPr>
        <w:t>Лепетиков Д. И. Российские банки стали истинно кредитными учрежде</w:t>
      </w:r>
      <w:r w:rsidR="009B33E4">
        <w:rPr>
          <w:rFonts w:ascii="Courier New" w:hAnsi="Courier New" w:cs="Tahoma"/>
          <w:color w:val="000000"/>
        </w:rPr>
        <w:softHyphen/>
      </w:r>
      <w:r>
        <w:rPr>
          <w:rFonts w:ascii="Courier New" w:hAnsi="Courier New" w:cs="Tahoma"/>
          <w:color w:val="000000"/>
        </w:rPr>
        <w:t>ниями</w:t>
      </w:r>
      <w:r w:rsidR="004168CB">
        <w:rPr>
          <w:rFonts w:ascii="Courier New" w:hAnsi="Courier New" w:cs="Tahoma"/>
          <w:color w:val="000000"/>
        </w:rPr>
        <w:t>. М., журнал «Финансовый директор» №5, 2002</w:t>
      </w:r>
      <w:r>
        <w:rPr>
          <w:rFonts w:ascii="Courier New" w:hAnsi="Courier New" w:cs="Tahoma"/>
          <w:color w:val="000000"/>
        </w:rPr>
        <w:t xml:space="preserve"> </w:t>
      </w:r>
    </w:p>
    <w:p w:rsidR="00E77DF4" w:rsidRPr="005F35E6" w:rsidRDefault="00E77DF4" w:rsidP="005F35E6">
      <w:pPr>
        <w:ind w:firstLine="709"/>
        <w:jc w:val="both"/>
        <w:rPr>
          <w:rFonts w:ascii="Courier New" w:hAnsi="Courier New" w:cs="Courier New"/>
          <w:color w:val="000000"/>
        </w:rPr>
      </w:pPr>
      <w:bookmarkStart w:id="1" w:name="_GoBack"/>
      <w:bookmarkEnd w:id="1"/>
    </w:p>
    <w:sectPr w:rsidR="00E77DF4" w:rsidRPr="005F35E6" w:rsidSect="00106CA8">
      <w:footerReference w:type="even" r:id="rId12"/>
      <w:footerReference w:type="default" r:id="rId13"/>
      <w:type w:val="continuous"/>
      <w:pgSz w:w="11907" w:h="16840" w:code="9"/>
      <w:pgMar w:top="815" w:right="567" w:bottom="1134" w:left="1134" w:header="737" w:footer="737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11" w:rsidRDefault="00BF6CA4">
      <w:r>
        <w:separator/>
      </w:r>
    </w:p>
  </w:endnote>
  <w:endnote w:type="continuationSeparator" w:id="0">
    <w:p w:rsidR="001D5F11" w:rsidRDefault="00B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4" w:rsidRDefault="009B33E4" w:rsidP="00106C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33E4" w:rsidRDefault="009B33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4" w:rsidRDefault="009B33E4" w:rsidP="00106C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5351">
      <w:rPr>
        <w:rStyle w:val="a6"/>
        <w:noProof/>
      </w:rPr>
      <w:t>2</w:t>
    </w:r>
    <w:r>
      <w:rPr>
        <w:rStyle w:val="a6"/>
      </w:rPr>
      <w:fldChar w:fldCharType="end"/>
    </w:r>
  </w:p>
  <w:p w:rsidR="009B33E4" w:rsidRDefault="009B33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11" w:rsidRDefault="00BF6CA4">
      <w:r>
        <w:separator/>
      </w:r>
    </w:p>
  </w:footnote>
  <w:footnote w:type="continuationSeparator" w:id="0">
    <w:p w:rsidR="001D5F11" w:rsidRDefault="00BF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A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C1D2B12"/>
    <w:multiLevelType w:val="hybridMultilevel"/>
    <w:tmpl w:val="7316A00C"/>
    <w:lvl w:ilvl="0" w:tplc="8408C44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C380D"/>
    <w:multiLevelType w:val="hybridMultilevel"/>
    <w:tmpl w:val="6CFA1AC6"/>
    <w:lvl w:ilvl="0" w:tplc="B8308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B6D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37746EA"/>
    <w:multiLevelType w:val="multilevel"/>
    <w:tmpl w:val="13CA86A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6"/>
        </w:tabs>
        <w:ind w:left="1676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75"/>
        </w:tabs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26"/>
        </w:tabs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77"/>
        </w:tabs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28"/>
        </w:tabs>
        <w:ind w:left="7528" w:hanging="3240"/>
      </w:pPr>
      <w:rPr>
        <w:rFonts w:hint="default"/>
      </w:rPr>
    </w:lvl>
  </w:abstractNum>
  <w:abstractNum w:abstractNumId="5">
    <w:nsid w:val="6B3A662F"/>
    <w:multiLevelType w:val="hybridMultilevel"/>
    <w:tmpl w:val="DBBC7F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C42AA"/>
    <w:multiLevelType w:val="hybridMultilevel"/>
    <w:tmpl w:val="10D6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7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B4B"/>
    <w:rsid w:val="000076DE"/>
    <w:rsid w:val="000807AB"/>
    <w:rsid w:val="000F0E6C"/>
    <w:rsid w:val="00106968"/>
    <w:rsid w:val="00106CA8"/>
    <w:rsid w:val="001204E1"/>
    <w:rsid w:val="001A498C"/>
    <w:rsid w:val="001B63E7"/>
    <w:rsid w:val="001D5F11"/>
    <w:rsid w:val="00206047"/>
    <w:rsid w:val="00230A9E"/>
    <w:rsid w:val="00280F67"/>
    <w:rsid w:val="00285BF5"/>
    <w:rsid w:val="00292AFB"/>
    <w:rsid w:val="002F389A"/>
    <w:rsid w:val="00324A70"/>
    <w:rsid w:val="003841FB"/>
    <w:rsid w:val="003D0B4B"/>
    <w:rsid w:val="004168CB"/>
    <w:rsid w:val="004B5351"/>
    <w:rsid w:val="00502D24"/>
    <w:rsid w:val="005C27EA"/>
    <w:rsid w:val="005D2988"/>
    <w:rsid w:val="005F35E6"/>
    <w:rsid w:val="006117F6"/>
    <w:rsid w:val="0062416F"/>
    <w:rsid w:val="0062522F"/>
    <w:rsid w:val="00647147"/>
    <w:rsid w:val="00687A47"/>
    <w:rsid w:val="006D4093"/>
    <w:rsid w:val="007128EE"/>
    <w:rsid w:val="007A349D"/>
    <w:rsid w:val="007D047F"/>
    <w:rsid w:val="00802312"/>
    <w:rsid w:val="008C1E53"/>
    <w:rsid w:val="00960FF4"/>
    <w:rsid w:val="0097272B"/>
    <w:rsid w:val="009973A2"/>
    <w:rsid w:val="009B33E4"/>
    <w:rsid w:val="009F69C0"/>
    <w:rsid w:val="00A10613"/>
    <w:rsid w:val="00A35BE0"/>
    <w:rsid w:val="00B22CC6"/>
    <w:rsid w:val="00B6785D"/>
    <w:rsid w:val="00B72031"/>
    <w:rsid w:val="00BA0CC2"/>
    <w:rsid w:val="00BA0EBA"/>
    <w:rsid w:val="00BA2B4E"/>
    <w:rsid w:val="00BE3FE3"/>
    <w:rsid w:val="00BF6CA4"/>
    <w:rsid w:val="00C42AD0"/>
    <w:rsid w:val="00C70B6B"/>
    <w:rsid w:val="00C928AD"/>
    <w:rsid w:val="00C948C3"/>
    <w:rsid w:val="00CD3922"/>
    <w:rsid w:val="00D43DF9"/>
    <w:rsid w:val="00DA223F"/>
    <w:rsid w:val="00DB0376"/>
    <w:rsid w:val="00E20511"/>
    <w:rsid w:val="00E27319"/>
    <w:rsid w:val="00E662F8"/>
    <w:rsid w:val="00E71B96"/>
    <w:rsid w:val="00E77DF4"/>
    <w:rsid w:val="00E96512"/>
    <w:rsid w:val="00F078CF"/>
    <w:rsid w:val="00F10452"/>
    <w:rsid w:val="00F6257E"/>
    <w:rsid w:val="00F752CD"/>
    <w:rsid w:val="00F9659F"/>
    <w:rsid w:val="00F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E1C4FA7-B9EB-4ABE-BA3D-5EFAEFC7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0CC2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BA0CC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5">
    <w:name w:val="footer"/>
    <w:basedOn w:val="a"/>
    <w:rsid w:val="005D29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D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ies.edu.ru/db/msg/15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humanities.edu.ru/db/msg/159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ВолгГТУ</Company>
  <LinksUpToDate>false</LinksUpToDate>
  <CharactersWithSpaces>25766</CharactersWithSpaces>
  <SharedDoc>false</SharedDoc>
  <HLinks>
    <vt:vector size="12" baseType="variant">
      <vt:variant>
        <vt:i4>2359307</vt:i4>
      </vt:variant>
      <vt:variant>
        <vt:i4>3</vt:i4>
      </vt:variant>
      <vt:variant>
        <vt:i4>0</vt:i4>
      </vt:variant>
      <vt:variant>
        <vt:i4>5</vt:i4>
      </vt:variant>
      <vt:variant>
        <vt:lpwstr>http://humanities.edu.ru/db/msg/1590</vt:lpwstr>
      </vt:variant>
      <vt:variant>
        <vt:lpwstr>Gloss_36</vt:lpwstr>
      </vt:variant>
      <vt:variant>
        <vt:i4>2162698</vt:i4>
      </vt:variant>
      <vt:variant>
        <vt:i4>0</vt:i4>
      </vt:variant>
      <vt:variant>
        <vt:i4>0</vt:i4>
      </vt:variant>
      <vt:variant>
        <vt:i4>5</vt:i4>
      </vt:variant>
      <vt:variant>
        <vt:lpwstr>http://humanities.edu.ru/db/msg/1590</vt:lpwstr>
      </vt:variant>
      <vt:variant>
        <vt:lpwstr>Gloss_23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Литвинов</dc:creator>
  <cp:keywords/>
  <dc:description/>
  <cp:lastModifiedBy>admin</cp:lastModifiedBy>
  <cp:revision>2</cp:revision>
  <cp:lastPrinted>2004-02-15T17:19:00Z</cp:lastPrinted>
  <dcterms:created xsi:type="dcterms:W3CDTF">2014-04-18T04:46:00Z</dcterms:created>
  <dcterms:modified xsi:type="dcterms:W3CDTF">2014-04-18T04:46:00Z</dcterms:modified>
</cp:coreProperties>
</file>