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E7" w:rsidRPr="008C16D0" w:rsidRDefault="00922EE7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8C16D0">
        <w:rPr>
          <w:b/>
          <w:noProof/>
          <w:color w:val="000000"/>
          <w:sz w:val="28"/>
          <w:szCs w:val="32"/>
        </w:rPr>
        <w:t>Введение</w:t>
      </w:r>
    </w:p>
    <w:p w:rsidR="008C16D0" w:rsidRPr="008C16D0" w:rsidRDefault="008C16D0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>Существует научный подход, где коммуникация рассматривается как конститутивный фактор поведения и деятельности людей, а не как простой обменный процесс между переработчиками информации. Под таким углом зрения «известные» или «очевидные» свойства действительности становятся таковыми лишь благодаря коммуникативному действию. Это в свою очередь подразумевает, что информационные средства - не просто репрезентации мира out there или атрибуты «работы, которую сообщение позволяет выполнить получателю», а неотъемлемая часть общения. Их значимость находится не в отношении к объективируемой действительности, а в отношении к другим информационным средствам.</w:t>
      </w:r>
    </w:p>
    <w:p w:rsidR="00922EE7" w:rsidRPr="008C16D0" w:rsidRDefault="00922EE7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D9245D" w:rsidRPr="008C16D0" w:rsidRDefault="008C16D0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8C16D0">
        <w:rPr>
          <w:b/>
          <w:bCs/>
          <w:noProof/>
          <w:color w:val="000000"/>
          <w:sz w:val="28"/>
          <w:szCs w:val="32"/>
        </w:rPr>
        <w:br w:type="page"/>
      </w:r>
      <w:r w:rsidR="00D9245D" w:rsidRPr="008C16D0">
        <w:rPr>
          <w:b/>
          <w:bCs/>
          <w:noProof/>
          <w:color w:val="000000"/>
          <w:sz w:val="28"/>
          <w:szCs w:val="32"/>
        </w:rPr>
        <w:t>Исследование общественных коммуникаций</w:t>
      </w:r>
    </w:p>
    <w:p w:rsidR="008C16D0" w:rsidRPr="008C16D0" w:rsidRDefault="008C16D0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В целях анализа институциональных образований в практиках научных коммуникаций мы предлагаем выделить несколько пересекающихся аспектов. </w:t>
      </w: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1. Традиционное деление научных коммуникаций на </w:t>
      </w:r>
      <w:r w:rsidRPr="008C16D0">
        <w:rPr>
          <w:iCs/>
          <w:noProof/>
          <w:color w:val="000000"/>
          <w:sz w:val="28"/>
          <w:szCs w:val="32"/>
        </w:rPr>
        <w:t xml:space="preserve">формальные </w:t>
      </w:r>
      <w:r w:rsidRPr="008C16D0">
        <w:rPr>
          <w:noProof/>
          <w:color w:val="000000"/>
          <w:sz w:val="28"/>
          <w:szCs w:val="32"/>
        </w:rPr>
        <w:t xml:space="preserve">и </w:t>
      </w:r>
      <w:r w:rsidRPr="008C16D0">
        <w:rPr>
          <w:iCs/>
          <w:noProof/>
          <w:color w:val="000000"/>
          <w:sz w:val="28"/>
          <w:szCs w:val="32"/>
        </w:rPr>
        <w:t xml:space="preserve">неформальные </w:t>
      </w:r>
      <w:r w:rsidRPr="008C16D0">
        <w:rPr>
          <w:noProof/>
          <w:color w:val="000000"/>
          <w:sz w:val="28"/>
          <w:szCs w:val="32"/>
        </w:rPr>
        <w:t xml:space="preserve">представляет интерес в контексте выполнения ими различных функций. </w:t>
      </w: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С понятием «неформальных» коммуникаций тесно связана коннотация с теневой, нелегальной сферой, которая охватывает осуществление коммуникационных процессов, направленных на выполнение тех функций, которым не нашлось места в легальной системе коммуникаций научного поля. Предположительно, чем менее эффективно работает система формальных научных коммуникаций, тем обширнее набор функций, выполняемых неформальной сферой – либо в полном объеме, либо в качестве дополнения/дублирования функций формальной системы. Т. Шибутани рассматривает возникновение и функционирование слухов по большей части как следствие неэффективной коммуникации по формальным (официальным) каналам. Различие норм и ценностей, направляющих практики в формальной и неформальной сферах ведет к возникновению амбивалентностей в научном поле (здесь стоит искать амбивалентные нормы науки, описанные Р.К. Мертоном). </w:t>
      </w: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Однако область неформальных научных коммуникаций, на наш взгляд, полезно понимать несколько шире, чем сферу «намеренно уведенных в тень» коммуникаций, характерную для саморегуляции научного поля на постсоветском пространстве. Согласно Г. Мензелю, впервые описавшему особенности неформальных научных коммуникаций, под этим термином понималась совершенно другая область значений: в них включались все коммуникации, которые происходят </w:t>
      </w:r>
      <w:r w:rsidRPr="008C16D0">
        <w:rPr>
          <w:iCs/>
          <w:noProof/>
          <w:color w:val="000000"/>
          <w:sz w:val="28"/>
          <w:szCs w:val="32"/>
        </w:rPr>
        <w:t>стихийно</w:t>
      </w:r>
      <w:r w:rsidRPr="008C16D0">
        <w:rPr>
          <w:noProof/>
          <w:color w:val="000000"/>
          <w:sz w:val="28"/>
          <w:szCs w:val="32"/>
        </w:rPr>
        <w:t xml:space="preserve">, непреднамеренно. </w:t>
      </w: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Стихийная область научных коммуникаций во многом зависит от наполненности информационного пространства полезными сообщениями и акторами, потенциально способными их создать в интеракции. В этом контексте, учитывая постоянно растущие объемы научной информации (не факт, что полезной ее части!), а также развитие новых информационно-коммуникационных технологий и информационной среды Интернет, пополняющей мировые запасы научного информационного шума, всё большую роль играет упорядочивание и структурирование, а также отбор информации. </w:t>
      </w: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2. Предлагается сделать акцент на выделении следующих видов научных коммуникаций в зависимости от типа информации: </w:t>
      </w: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- Непосредственно научные (посредством коммуникаций этого вида осуществляется циркуляция </w:t>
      </w:r>
      <w:r w:rsidRPr="008C16D0">
        <w:rPr>
          <w:iCs/>
          <w:noProof/>
          <w:color w:val="000000"/>
          <w:sz w:val="28"/>
          <w:szCs w:val="32"/>
        </w:rPr>
        <w:t>научной информации</w:t>
      </w:r>
      <w:r w:rsidRPr="008C16D0">
        <w:rPr>
          <w:noProof/>
          <w:color w:val="000000"/>
          <w:sz w:val="28"/>
          <w:szCs w:val="32"/>
        </w:rPr>
        <w:t xml:space="preserve">, которая, согласно Дж. Д. Берналу, включает в себя: 1) данные, которые можно использовать в практике или в собственных исследованиях; 2) процедуры, техники и методы, включая описания исследовательского инструментария; 3) концепции, теории или идеи, которые могут не только использоваться, но и заставлять ученых расширять или сужать исследовательский горизонт. </w:t>
      </w: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- Организационные (внутренняя организация научных коммуникаций, коммуникация о коммуникации – предоставление информации о нормах, конвенциях, ценностях, возможностях осуществления различных форм научных коммуникаций, напр. информация о семинарах и конференциях, требования ВАК, нормы построения и оформления научных текстов и т.п.) </w:t>
      </w: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- Коммуникации-ритуалы (целью таких коммуникаций является не распространение научной информации, а соблюдение сложившихся традиций, ритуалы перехода и т.п.) </w:t>
      </w: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Генезис коммуникаций-ритуалов во многом обусловливается ригидностью элементов институционализации коммуникаций, теряющих или меняющих своё содержание с течением времени. Другую часть этого вида коммуникаций, не служащих непосредственной цели науки, составляют заимствования из практик других социальных институтов, общечеловеческих и непосредственно коммуникационных практик, которые неизбежно пересекаются с наукой. </w:t>
      </w: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Неформализованные (стихийные) научные коммуникации более гибкие, содержат меньше ритуалов первого типа. </w:t>
      </w: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- Вспомогательные коммуникации дают информацию о побочных явлениях, не влияющих непосредственно на научную продуктивность ученого, однако иногда необходимых для его информационного комфорта. Такая информация касается позиций акторов в научном поле, их интеллектуальных, символических и социальных капиталов, социальных сетей, катализации доверия, другой информации, обеспечивающей самовоспроизводство системы науки. </w:t>
      </w: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- Внешние коммуникации по отношению к научному полю. Это коммуникации с другими социальными институтами, с внешними целевыми аудиториями, популяризация научных достижений среди населения с помошью СМИ и т.п. </w:t>
      </w: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Перечисленные виды не обязательно встречаются в чистой форме, чаще формируя различные комбинации. </w:t>
      </w: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Схема представляет интерес для исследования глубинных механизмов, лежащих в основе эффективности научных коммуникаций на постсоветском пространстве. </w:t>
      </w: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D7029C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8C16D0">
        <w:rPr>
          <w:b/>
          <w:noProof/>
          <w:color w:val="000000"/>
          <w:sz w:val="28"/>
          <w:szCs w:val="32"/>
        </w:rPr>
        <w:t>Коммуникации и действительность</w:t>
      </w:r>
    </w:p>
    <w:p w:rsidR="008C16D0" w:rsidRPr="008C16D0" w:rsidRDefault="008C16D0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D7029C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В последнее десятилетие возрос интерес исследователей к механизмам влияния массовой коммуникации на сознание молодежи. Но проблема влияния массовой коммуникации на жизненные установки нового поколения россиян остается малоизученной. Нет специальных исследований по определению места СМК в информационно - культурном пространстве молодежи; отсутствует обобщение влияния современных СМИ на формирование базовых ценностей, патриотических чувств молодежи и поведенческих стереотипов. </w:t>
      </w:r>
      <w:r w:rsidR="00D7029C" w:rsidRPr="008C16D0">
        <w:rPr>
          <w:noProof/>
          <w:color w:val="000000"/>
          <w:sz w:val="28"/>
          <w:szCs w:val="32"/>
        </w:rPr>
        <w:t xml:space="preserve">Реальность является продуктом конструирования, которое осуществляет индивид исходя из своего мировоззрения. Иначе говоря, каждый индивид создает собственные версии реальности, объединяющие метафорические аспекты освоения действительности с интерпретацией ее содержания. Тем самым подчеркивается обоюдонаправленный характер конструирования «реальности»: как с точки зрения создания индивидом собственных версий, так и с точки зрения их интерпретации и понимания.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Таким образом, социальная реальность в своей основе – это мир опыта, он конструируется во взаимодействиях, коммуникациях.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В общем виде под коммуникацией принято понимать обмен значениями (информацией) между индивидами через посредство общей системы символов (знаков), языковых знаков, в частности. Коммуникация есть сложный, символьный, личностный, транзакционный и часто неосознаваемый процесс. Коммуникация позволяет участникам выразить некоторую внешнюю по отношению к самим участникам информацию, внутреннее эмоциональное состояние, а также статусные роли, в которых они пребывают друг относительно друга.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Информационные средства - идеологически окрашенные, в широком смысле, дискурсивные реализации - играют конститутивную роль в коммуникации, создавая иллюзию единственного познаваемого мира (если их рассматривать как его прямые репрезентации) и способствуют познанию предположительно независимой от самого общения действительности. Будучи продуктом коммуникации, информационные средства отображают ее социальную организацию.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Социальное пространство, становящееся все более интегрированным на основе носителей сообщений, обретает свойства коммуницируемости, что в практическом плане открывает неведомые доселе горизонты свободы и в то же время создает неуловимые и незримые механизмы символического насилия. Коммуницируемость это и проницаемость пространства социума для носителей коммуникации, социальных технологий, и в то же время это обретение каждой социальной единицей (вплоть до конкретного человека) способности "вещать" о себе, заявлять о своем существовании. В способности коммуницировать носитель информации все более проявляет себя как ее мультипликатор, бесконечно увеличивающий мощь воздействия на объекты коммуникации и на себя самого в качестве такого же объекта.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Понятие социальной коммуницируемости отражает особенность социального пространства современности "сообщаться" посредством технических средств со всяким другим пространством, а также быть способным "вещать" о себе посредством дискурсивных практик, идеологий, символических форм, гипертекстов и непосредственной коммуникации.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Таким образом, коммуникация является неотъемлемой частью социальной реальности, так как именно с помощью коммуникации осуществляется пространственно-временная связь между отдельными социальными явлениями, из которых реальность состоит. Следовательно, можно сказать, что пространство социальной коммуникации конструируется так же, как и социальная реальность, в основе которой лежит социальный опыт конкретного индивида.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Наиболее фундаментальным опытом является опыт событий, из которых выстраивается индивидуальный мир каждого конкретного субъекта и совместный мир коммуникаций. В качестве событий или того, чем они выражаются, могут выступать действие, взаимодействие, неподчинение мира ожиданиям, разрушение привычного мира и тому подобное. События – это некие сингулярности, формирующие смысл мира, некие смысловые единицы опыта.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>Рассмотрим немного подробнее теорию коммуникативных систем Н. Лумана. Здесь он ориентируется на понятие аутопойесиса. Это понятие впервые было предложено У.</w:t>
      </w:r>
      <w:r w:rsidR="008C16D0" w:rsidRPr="008C16D0">
        <w:rPr>
          <w:noProof/>
          <w:color w:val="000000"/>
          <w:sz w:val="28"/>
          <w:szCs w:val="32"/>
        </w:rPr>
        <w:t xml:space="preserve"> </w:t>
      </w:r>
      <w:r w:rsidRPr="008C16D0">
        <w:rPr>
          <w:noProof/>
          <w:color w:val="000000"/>
          <w:sz w:val="28"/>
          <w:szCs w:val="32"/>
        </w:rPr>
        <w:t>Матураной для описания биологических систем, а затем стало широко применяться различными авторами для концептуализации сознания и социальных систем. Аутопойетическая (т.е. самосозидающая) система – это самоорганизованная система, которая производит не только свои структуры, но и элементы. Таким образом, аутопойесис – это способ существования живой системы как автономного образования. У.</w:t>
      </w:r>
      <w:r w:rsidR="008C16D0" w:rsidRPr="008C16D0">
        <w:rPr>
          <w:noProof/>
          <w:color w:val="000000"/>
          <w:sz w:val="28"/>
          <w:szCs w:val="32"/>
        </w:rPr>
        <w:t xml:space="preserve"> </w:t>
      </w:r>
      <w:r w:rsidRPr="008C16D0">
        <w:rPr>
          <w:noProof/>
          <w:color w:val="000000"/>
          <w:sz w:val="28"/>
          <w:szCs w:val="32"/>
        </w:rPr>
        <w:t xml:space="preserve">Матурана подчеркивает, что операции такой системы рекурсивны. Операция определяется им как рекурсивная, если ее очередное применение является следствием предшествующих применений, в отличие от простого повторения, когда операция не зависит от ее предшествующих реализаций. Жизнь, с этой точки зрения, не просто повторяется, но воспроизводит себя всегда на некотором новом уровне. Поэтому жизненный процесс необратим и, как следствие, темпорален.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>Событийность социальной реальности становится значимой для Н.</w:t>
      </w:r>
      <w:r w:rsidR="008C16D0" w:rsidRPr="008C16D0">
        <w:rPr>
          <w:noProof/>
          <w:color w:val="000000"/>
          <w:sz w:val="28"/>
          <w:szCs w:val="32"/>
        </w:rPr>
        <w:t xml:space="preserve"> </w:t>
      </w:r>
      <w:r w:rsidRPr="008C16D0">
        <w:rPr>
          <w:noProof/>
          <w:color w:val="000000"/>
          <w:sz w:val="28"/>
          <w:szCs w:val="32"/>
        </w:rPr>
        <w:t xml:space="preserve">Лумана по мере того, как он преодолевает оппозицию объективизма и субъективизма. Он делает это за счет четкого различения аутопойетических социальных систем, состоящих из коммуникаций, с одной стороны, и субъективных психических и телесных систем, с другой. Субъекты и их действия не являются, согласно Н.Луману, частью коммуникативных систем, хотя понимаются как структурно состыкованные с ними, а коммуникации могут проявляться не иначе, как в действиях.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b/>
          <w:bCs/>
          <w:noProof/>
          <w:color w:val="000000"/>
          <w:sz w:val="28"/>
          <w:szCs w:val="32"/>
        </w:rPr>
        <w:t>Эффекты массовой коммуникации и их влияние на жизненные установки</w:t>
      </w:r>
    </w:p>
    <w:p w:rsidR="008C16D0" w:rsidRPr="008C16D0" w:rsidRDefault="008C16D0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Современная молодежь предпочитает иные, чем у ее родителей, установки, которые имеют большую практическую значимость. Большая часть молодых людей в возрасте 15 – 20 лет в процессе поиска жизненно важной информации обращается к средствам массовой коммуникации (55-60%). Проблема состоит в том, что </w:t>
      </w:r>
      <w:r w:rsidRPr="008C16D0">
        <w:rPr>
          <w:iCs/>
          <w:noProof/>
          <w:color w:val="000000"/>
          <w:sz w:val="28"/>
          <w:szCs w:val="32"/>
        </w:rPr>
        <w:t>в реальной практике все острее проявляется противоречие между высокой интенсивностью использования массовой коммуникации и искаженным характером ее эффектов</w:t>
      </w:r>
      <w:r w:rsidRPr="008C16D0">
        <w:rPr>
          <w:noProof/>
          <w:color w:val="000000"/>
          <w:sz w:val="28"/>
          <w:szCs w:val="32"/>
        </w:rPr>
        <w:t xml:space="preserve">. Мы провели исследование «Средства массовой коммуникации в информационном и социокультурном пространстве провинциальной молодежи» с целью выявления содержания и особенностей воздействия СМК на новое поколение россиян.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Значимое место в культурно – информационном пространстве молодежи занимают телевидение, Интернет, радио, а также просмотр фильмов (в кинотеатрах или домашнем видео). Чаще всего СМК в жизни молодежи выполняют информационную и развлекательную функции. Благодаря информационным телевизионным передачам молодежь узнает о событиях происходящих в стране и регионе (48%). При этом, чем старше возраст молодых людей, тем реже они обращаются за удовлетворением информационных потребностей к телевидению. В лучшем случае – обращаются к Интернету, в худшем – не пользуются никакими источниками (62% интересующихся новостной информацией в 18-20 лет обращаются к Интернету). Стоит заметить, что две трети молодого населения крупного провинциального города не удовлетворены содержанием средств массовой коммуникации в познавательном контексте, в особенности телевидением. «Познавательных передач на телевидении слишком мало, по сравнению с развлекательными, а те, которые существуют неинтересные и дают мало новой информации» (фокус-групповое обсуждение, школьники 15-17 лет).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В удовлетворении информационных и ценностных потребностей молодежи важную роль играют кинофильмы. Молодые люди признают, что отдельные фильмы произвели на них неизгладимое впечатление, изменили отношение к жизни, после их просмотра они приняли важное решение. Для школьников такими фильмами в последнее время стали «Зеленая миля» (США), «Изгой» (США). «Я посмотрел фильм «…» и понял, что необходимо добиваться желаемого, не смотря ни на что». Для студентов такими фильмами стали «Эффект бабочки» (США) «Клик» (США), «Феномен»(США). Благодаря им, сформировалось чувство важности поступков для выстраивания своей судьбы: «…о человеке помнят по его делам». Эти фильмы формируют модели поведения в будущем, а иногда даже побуждают к свершению каких – либо поступков: «После просмотра фильма «Клик» я поняла, что, мы мало уделяем внимания близким людям. Я обзвонила друзей и родственников, интересовалась, как у них дела».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В перечне фильмов, влияющих на мировоззрение молодежи, нет российских. И это </w:t>
      </w:r>
      <w:r w:rsidRPr="008C16D0">
        <w:rPr>
          <w:iCs/>
          <w:noProof/>
          <w:color w:val="000000"/>
          <w:sz w:val="28"/>
          <w:szCs w:val="32"/>
        </w:rPr>
        <w:t>первый искаженный эффект СМК</w:t>
      </w:r>
      <w:r w:rsidRPr="008C16D0">
        <w:rPr>
          <w:noProof/>
          <w:color w:val="000000"/>
          <w:sz w:val="28"/>
          <w:szCs w:val="32"/>
        </w:rPr>
        <w:t xml:space="preserve">: отечественная киноиндустрия, которая репрезентирует базовые установки и ценности российского общества, слабо затрагивает глубинные установки нового поколения. Подростки отмечают – «западные фильмы часто демонстрируют ничтожность существования человека», «не показывают, как преодолевать российские трудности».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Изучение особенностей влияния массовых коммуникаций на молодежь в возрасте 15 – 17 лет, когда идет активный поиск жизненных ценностей, показало: воздействие СМК на молодое сознание является «нелобовым». Юношество утверждает, что телевизионные передачи не оказывают на их жизненные принципы большого воздействия, при этом – копируют манеру поведения запомнившихся актеров. Это </w:t>
      </w:r>
      <w:r w:rsidRPr="008C16D0">
        <w:rPr>
          <w:iCs/>
          <w:noProof/>
          <w:color w:val="000000"/>
          <w:sz w:val="28"/>
          <w:szCs w:val="32"/>
        </w:rPr>
        <w:t>второй искаженный эффект СМК</w:t>
      </w:r>
      <w:r w:rsidRPr="008C16D0">
        <w:rPr>
          <w:noProof/>
          <w:color w:val="000000"/>
          <w:sz w:val="28"/>
          <w:szCs w:val="32"/>
        </w:rPr>
        <w:t xml:space="preserve">: косвенное воздействие путем навязывания стереотипов мышления и поведения.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Среди базовых жизненных ценностей у молодых людей 15-17 лет в российской провинции лидируют семья, образование, материальное благополучие. Они считают, что именно эти ценности помогут им добиться желаемого в жизни. Такие качества как самопожертвование, коллективность, присущие русскому народу, большинство молодых людей отрицает. По их мнению, они не нужны в современном обществе, «существует множество других способов для достижения своих целей». Молодежь в возрасте 19 – 20 лет к основным жизненными ценностям относит семью, материальное благополучие и общение. Чем старше возраст молодых людей, тем меньше признание образования в качестве основной жизненной установки. Это </w:t>
      </w:r>
      <w:r w:rsidRPr="008C16D0">
        <w:rPr>
          <w:iCs/>
          <w:noProof/>
          <w:color w:val="000000"/>
          <w:sz w:val="28"/>
          <w:szCs w:val="32"/>
        </w:rPr>
        <w:t>третий искаженный эффект СМК</w:t>
      </w:r>
      <w:r w:rsidRPr="008C16D0">
        <w:rPr>
          <w:noProof/>
          <w:color w:val="000000"/>
          <w:sz w:val="28"/>
          <w:szCs w:val="32"/>
        </w:rPr>
        <w:t xml:space="preserve">: недостаток серьезных образовательных и научно-популярных передач для молодежи оборачивается отсутствием серьезного отношения к образованию как к средству социальной мобильности.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В ходе проведения фокус – групп выяснилось: уровень патриотизма молодых россиян тесно связан с той информацией, которую преподносят СМК. У большинства старших подростков складывается негативный образ страны после просмотра ежедневных информационных передач. Они считают, что российские и местные новости часто носят отрицательный характер: «После просмотра новостей, создается впечатление, что в регионе и в стране все очень плохо». Это можно отнести как на счет содержания массовой информации (действительно, часто критической), так и на особенности восприятия информации в молодом возрасте (несформированные механизмы защиты негативную информацию делают более весомой). Это </w:t>
      </w:r>
      <w:r w:rsidRPr="008C16D0">
        <w:rPr>
          <w:iCs/>
          <w:noProof/>
          <w:color w:val="000000"/>
          <w:sz w:val="28"/>
          <w:szCs w:val="32"/>
        </w:rPr>
        <w:t>четвертый эффект массовой коммуникации</w:t>
      </w:r>
      <w:r w:rsidRPr="008C16D0">
        <w:rPr>
          <w:noProof/>
          <w:color w:val="000000"/>
          <w:sz w:val="28"/>
          <w:szCs w:val="32"/>
        </w:rPr>
        <w:t xml:space="preserve">: более сильное воздействие на молодое поколение негативной информации, что не способствует формированию патриотических чувств.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Провинциальная молодежь в большей степени чувствует себя частью страны, а не региона. Молодых людей меньше интересуют события, связанные с малой Родиной – областью, населенным пунктом. Они пессимистически смотрят на дальнейшее развитие региона, не доверяют местным органам власти: «По телевидению говорят одно, а в жизни все складывается по-другому». </w:t>
      </w:r>
      <w:r w:rsidRPr="008C16D0">
        <w:rPr>
          <w:iCs/>
          <w:noProof/>
          <w:color w:val="000000"/>
          <w:sz w:val="28"/>
          <w:szCs w:val="32"/>
        </w:rPr>
        <w:t xml:space="preserve">Пятый эффект </w:t>
      </w:r>
      <w:r w:rsidRPr="008C16D0">
        <w:rPr>
          <w:noProof/>
          <w:color w:val="000000"/>
          <w:sz w:val="28"/>
          <w:szCs w:val="32"/>
        </w:rPr>
        <w:t xml:space="preserve">– идентификация с общностью страны, которая дает больше возможностей для будущей жизни.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Очень активно влияние СМК на формирование поведенческих стереотипов в </w:t>
      </w:r>
      <w:r w:rsidRPr="008C16D0">
        <w:rPr>
          <w:iCs/>
          <w:noProof/>
          <w:color w:val="000000"/>
          <w:sz w:val="28"/>
          <w:szCs w:val="32"/>
        </w:rPr>
        <w:t xml:space="preserve">сфере потребления. </w:t>
      </w:r>
      <w:r w:rsidRPr="008C16D0">
        <w:rPr>
          <w:noProof/>
          <w:color w:val="000000"/>
          <w:sz w:val="28"/>
          <w:szCs w:val="32"/>
        </w:rPr>
        <w:t xml:space="preserve">С помощью телевизионных передач «Снимите это немедленно», «Модный приговор» молодежь узнает о новинках в мире моды: «Благодаря таким передачам, я понимаю, что надо носить, а что не стоит». Одновременно у современной молодежи либо нет любимых героев, либо героем является человек, не обремененный глубокими раздумьями, легко идущий по жизни. </w:t>
      </w:r>
    </w:p>
    <w:p w:rsidR="00D7029C" w:rsidRPr="008C16D0" w:rsidRDefault="008C16D0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8C16D0">
        <w:rPr>
          <w:b/>
          <w:iCs/>
          <w:noProof/>
          <w:color w:val="000000"/>
          <w:sz w:val="28"/>
          <w:szCs w:val="32"/>
        </w:rPr>
        <w:br w:type="page"/>
      </w:r>
      <w:r w:rsidR="00D7029C" w:rsidRPr="008C16D0">
        <w:rPr>
          <w:b/>
          <w:iCs/>
          <w:noProof/>
          <w:color w:val="000000"/>
          <w:sz w:val="28"/>
          <w:szCs w:val="32"/>
        </w:rPr>
        <w:t>Развитие Интернет-коммуникации</w:t>
      </w:r>
    </w:p>
    <w:p w:rsidR="008C16D0" w:rsidRPr="008C16D0" w:rsidRDefault="008C16D0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Информационные и коммуникационные технологии появились в России не в 90 гг., а гораздо раньше, ведь к ним относятся и чипы, и компьютеры, и телекоммуникации. Но то, что собственно воплощает их революционное воздействие, осуществилось в нашей стране только в самом начале 90-х. Важным этапом информационно-технологической революции стало появление Интернета.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За время своего существования в России Интернет прошел через три этапа своего развития: начальный (доинтернетовский), столичный (петербургско-московский) и современный - этап проникновения сети в регионы.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На начальном этапе в 1991-1994 гг., когда Россия фактически не имела постоянного выхода в Интернет, в стране развивались другие сети - в первую очередь сети FIDO, сети по предоставлению услуг электронной почты, конференций USENET, а также региональные сети передачи данных.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Столичный этап начался в самом конце </w:t>
      </w:r>
      <w:smartTag w:uri="urn:schemas-microsoft-com:office:smarttags" w:element="metricconverter">
        <w:smartTagPr>
          <w:attr w:name="ProductID" w:val="1993 г"/>
        </w:smartTagPr>
        <w:r w:rsidRPr="008C16D0">
          <w:rPr>
            <w:noProof/>
            <w:color w:val="000000"/>
            <w:sz w:val="28"/>
            <w:szCs w:val="32"/>
          </w:rPr>
          <w:t>1993 г</w:t>
        </w:r>
      </w:smartTag>
      <w:r w:rsidRPr="008C16D0">
        <w:rPr>
          <w:noProof/>
          <w:color w:val="000000"/>
          <w:sz w:val="28"/>
          <w:szCs w:val="32"/>
        </w:rPr>
        <w:t xml:space="preserve">., когда сеть Relcom получила постоянный канал доступа в европейскую сеть EUnet. Именно с этого момента можно вести речь о появлении в России Интернета в его современном виде. Этот этап характеризуется преимущественной концентрацией Интернет-услуг в Москве и С.-Петербурге, а также началом развертывания академических, научных и образовательных сетей на территории страны.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Важной особенностью данного периода в развитии российского сегмента сети было то, что Интернет-технологии в значительно большей степени оказались востребованными в политической и медиа-среде, нежели в сфере бизнеса. Таким образом, определяющим фактором развития российского Интернета, в отличие от Европы и Америки, стала активность крупных медиа- и политических структур, а не коммерческих организаций. В эти годы в России происходил процесс освоения Интернета в качестве средства политической коммуникации.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Современный этап развития Интернета в России начался в 1996 году и продолжается по настоящее время. Этот этап характеризуется постепенным распространением сети по территории страны и уменьшением доли Москвы и С.-Петербурга в структуре пользователей. Интернет уже активно используется различными субъектами российской политической жизни в информационных войнах, во время парламентских и президентских выборов, а также в ходе осуществления международной информационной политики.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Влияние Интернет на общество все более усиливается, способствуя разложению традиционных форм социально-классовой и этнонациональной солидарности, ликвидируя посредничество социально-политических институтов национального уровня (партии, СМК и др.) Интернет создает информационное пространство непосредственного общения для индивидов и групп людей в сфере политики, создавая механизмы подлинного политического диалога в обществе и расширению политического участия.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Типология форм политического участия через Интернет представлена по аналогии с традиционными подходами, где выделяется конвенциональные и неконвенциональные формы. В соответствии с этой типологией можно выделить следующие формы политического участия посредством телекоммуникационных сетей: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1. создание и тиражирование политической информации в рамках персонального контента (блоги, чаты, форумы, сайты) и рассылки ее политическим сторонникам, СМК, в адрес политических партий и органов государственной власти;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2. участие в блогах, чатах, форумах и телеконференциях политических партий, некоммерческих организаций (в части политических вопросов), представителей государственной власти, политических лидеров, депутатов;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3. участие в интернет-голосованиях, референдумах, социологических опросах;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4. участие в выработке политических программ, законодательных инициатив, проектов политических решений и других;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5. участие в виртуальных съездах партий;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6. организация действий своих сторонников для реализации в виде реальных политических действий (митинг протеста или поддержки, подача петиций, забастовки, политические акции и другое)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Появление Интернета породило множество надежд на формирование более совершенного строя, в котором доступность информации постепенно сократит социальное неравенство, функции государства окажутся сведены к минимуму, а подконтрольность властных институтов обществу резко возрастет. В дальнейшем по мере развития новых коммуникаций уровень оптимизма заметно снизился. Среди причин растущего скептицизма можно выделить проблему «цифрового неравенства», а также осознание возможности использования новых технологий для расширения контроля государства над своими гражданами. Однако восприятие Интернета как средства построения принципиально нового порядка, открывающего перед обществом множество перспектив и дающего надежду на качественный прорыв в самых разных сферах, по-прежнему широко распространено.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Подводя итог, можно выделить следующие особенности российского Интернета: 1) социальная структура сетевых систем не соответствует структуре общества; 2) минимальное присутствие в ней государства; 3) значительную маргинализацию сети; 4) преобладание молодежи как большинства аудитории; 5) анархизма как сетевой идеологии, восприятие Интернета как места без этики и правил регулирования; 6) господство «подвижного общественного договора» как основы отношений.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Говорить о перспективах развития политической Интернет-коммуникации в России в ближайшее время не удается. Социальные и технологические условия ограничивают возможность массового доступа в сеть. Небольшая распространенность Интернета в регионах сильно тормозит процесс внедрения онлайновых опросов. Хотя обратную связь с аудиторией через сеть сейчас используют большинство политических организаций. И это свидетельствует о том, что российские политические структуры обратили внимание на огромные коммуникационные возможности Интернета.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b/>
          <w:bCs/>
          <w:noProof/>
          <w:color w:val="000000"/>
          <w:sz w:val="28"/>
          <w:szCs w:val="32"/>
        </w:rPr>
        <w:t>Социальные игры в сети Интернет</w:t>
      </w:r>
    </w:p>
    <w:p w:rsidR="008C16D0" w:rsidRPr="008C16D0" w:rsidRDefault="008C16D0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Сегодня значительную актуальность в социологическом знании приобретает тема социальной игры. Одним из важнейших новшеств в данном плане выступает феномен социальной игры в Инернет-пространстве. Выявление особенностей данного вида игр позволяет зафиксировать некоторые изменения, происходящие с человеком и обществом на современном этапе развития.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В настоящий момент в Интернете существует огромное количество блогов, сайтов для поиска и поддержания связи со знакомыми, форумов и других возможностей коммуникации. Особый интерес вызывает ряд сайтов, которые предлагают своим участникам оформить свою персональную страницу и получать оперативный доступ к страницам других пользователей. К их числу можно отнести сайты «В Контакте», «Одноклассники», «Живой Журнал». На данное время число зарегистрированных пользователей на сайте «Одноклассники» составляет около 12 млн человек, на сайте «В Контакте» - более 8 млн человек и более миллиона блоггеров насчитывает русскоязычный «Живой Журнал» и эти цифры постоянно увеличиваются. </w:t>
      </w:r>
    </w:p>
    <w:p w:rsidR="00D7029C" w:rsidRPr="008C16D0" w:rsidRDefault="00D7029C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Цели этих сайтов заключаются в создании условий для общения и самовыражения - они дают возможность обозначить интересы пользователя (являющиеся, в то же время, активными ссылками для поиска единомышленников), оставлять свои заметки с перспективой их последующего обсуждения в комментариях, присоединяться к различным сообществам, отражающим приоритеты участника и т.д. При помощи этих условий зарегистрировавшийся посетитель сайта имеет широкое пространство для самовыражения, раскрытия своей индивидуальности – он может постоянно создавать идеи, образы с последующим вынесением на публичное обсуждение. </w:t>
      </w:r>
    </w:p>
    <w:p w:rsidR="00922EE7" w:rsidRPr="008C16D0" w:rsidRDefault="00922EE7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922EE7" w:rsidRPr="008C16D0" w:rsidRDefault="008C16D0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8C16D0">
        <w:rPr>
          <w:b/>
          <w:noProof/>
          <w:color w:val="000000"/>
          <w:sz w:val="28"/>
          <w:szCs w:val="32"/>
        </w:rPr>
        <w:br w:type="page"/>
      </w:r>
      <w:r w:rsidR="00922EE7" w:rsidRPr="008C16D0">
        <w:rPr>
          <w:b/>
          <w:noProof/>
          <w:color w:val="000000"/>
          <w:sz w:val="28"/>
          <w:szCs w:val="32"/>
        </w:rPr>
        <w:t>Заключение</w:t>
      </w:r>
    </w:p>
    <w:p w:rsidR="008C16D0" w:rsidRPr="008C16D0" w:rsidRDefault="008C16D0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Сегодня победить в борьбе за власть, не имея доступа к традиционным (электронным и печатным) СМИ, невозможно. Однако опыт избирательных кампаний на западе и в России показал, что есть и новый, гораздо менее трудоемкий способ оказывать влияние на умы электората - через сеть Интернет. Этот способ имеет ряд преимуществ, главными среди которых являются легкость и практическая мгновенность опубликования любой информации, отсутствие пространственно-временных границ, возможность тематического поиска и быстрой связи для мониторинга ситуации. Удельный вес виртуальной информационной составляющей в политике сегодня имеет устойчивую тенденцию к возрастанию. </w:t>
      </w:r>
    </w:p>
    <w:p w:rsidR="00D9245D" w:rsidRPr="008C16D0" w:rsidRDefault="00D9245D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Указанные особенности подобной социальной активности хорошо вписываются в понятие игровой деятельности, атрибутивными признаками которой являются следующее её характеристики как деятельности: свободной; обособленной; предполагающей неопределённый исход; а также имеющей такие особенности, как: непроизводительность; регулярность, подчинённость ряду конвенций, законов; фиктивность. </w:t>
      </w:r>
    </w:p>
    <w:p w:rsidR="00922EE7" w:rsidRPr="008C16D0" w:rsidRDefault="00922EE7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922EE7" w:rsidRPr="008C16D0" w:rsidRDefault="008C16D0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8C16D0">
        <w:rPr>
          <w:b/>
          <w:noProof/>
          <w:color w:val="000000"/>
          <w:sz w:val="28"/>
          <w:szCs w:val="32"/>
        </w:rPr>
        <w:br w:type="page"/>
      </w:r>
      <w:r w:rsidR="00922EE7" w:rsidRPr="008C16D0">
        <w:rPr>
          <w:b/>
          <w:noProof/>
          <w:color w:val="000000"/>
          <w:sz w:val="28"/>
          <w:szCs w:val="32"/>
        </w:rPr>
        <w:t>Список литературы</w:t>
      </w:r>
    </w:p>
    <w:p w:rsidR="008C16D0" w:rsidRPr="008C16D0" w:rsidRDefault="008C16D0" w:rsidP="008C16D0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922EE7" w:rsidRPr="008C16D0" w:rsidRDefault="00D9245D" w:rsidP="008C16D0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>Войнов Д.А. (2008</w:t>
      </w:r>
      <w:r w:rsidR="00922EE7" w:rsidRPr="008C16D0">
        <w:rPr>
          <w:noProof/>
          <w:color w:val="000000"/>
          <w:sz w:val="28"/>
          <w:szCs w:val="32"/>
        </w:rPr>
        <w:t xml:space="preserve">) Становление Интернет – диалога как форма участия граждан в политической жизни России: Автореф. дисс. канд. соц. наук. М. </w:t>
      </w:r>
    </w:p>
    <w:p w:rsidR="00922EE7" w:rsidRPr="008C16D0" w:rsidRDefault="00D9245D" w:rsidP="008C16D0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>Песков Д.Н. (2008</w:t>
      </w:r>
      <w:r w:rsidR="00922EE7" w:rsidRPr="008C16D0">
        <w:rPr>
          <w:noProof/>
          <w:color w:val="000000"/>
          <w:sz w:val="28"/>
          <w:szCs w:val="32"/>
        </w:rPr>
        <w:t>) Интернет в России: полити</w:t>
      </w:r>
      <w:r w:rsidRPr="008C16D0">
        <w:rPr>
          <w:noProof/>
          <w:color w:val="000000"/>
          <w:sz w:val="28"/>
          <w:szCs w:val="32"/>
        </w:rPr>
        <w:t xml:space="preserve">ческая утопия? // Полис. № 1. </w:t>
      </w:r>
    </w:p>
    <w:p w:rsidR="00922EE7" w:rsidRPr="008C16D0" w:rsidRDefault="00922EE7" w:rsidP="008C16D0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 xml:space="preserve">Интернет и российское общество (2007) / Под ред. И.А.Семенова. М. </w:t>
      </w:r>
    </w:p>
    <w:p w:rsidR="00D7029C" w:rsidRPr="008C16D0" w:rsidRDefault="00D7029C" w:rsidP="008C16D0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>Кайуа Р. (200</w:t>
      </w:r>
      <w:r w:rsidR="00922EE7" w:rsidRPr="008C16D0">
        <w:rPr>
          <w:noProof/>
          <w:color w:val="000000"/>
          <w:sz w:val="28"/>
          <w:szCs w:val="32"/>
        </w:rPr>
        <w:t>8</w:t>
      </w:r>
      <w:r w:rsidRPr="008C16D0">
        <w:rPr>
          <w:noProof/>
          <w:color w:val="000000"/>
          <w:sz w:val="28"/>
          <w:szCs w:val="32"/>
        </w:rPr>
        <w:t>) Игры и люди; Статьи и эссе по социологии культуры / Пер. с фр. – М.: ОГИ.</w:t>
      </w:r>
    </w:p>
    <w:p w:rsidR="00D9245D" w:rsidRPr="008C16D0" w:rsidRDefault="00D9245D" w:rsidP="008C16D0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>Кашкин В.Б. Введение в теорию коммуникации: Учеб. пособие. / В. Б. Кашкин. - Воронеж: Изд-во ВГТУ, 2008.</w:t>
      </w:r>
    </w:p>
    <w:p w:rsidR="00D9245D" w:rsidRPr="008C16D0" w:rsidRDefault="00D9245D" w:rsidP="008C16D0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>Макаров М. Л. Основы теории дискурса. / М. Л. Макаров.– М.: ИТДГК «Гнозис», 2006.</w:t>
      </w:r>
    </w:p>
    <w:p w:rsidR="00D7029C" w:rsidRPr="008C16D0" w:rsidRDefault="00D9245D" w:rsidP="008C16D0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8C16D0">
        <w:rPr>
          <w:noProof/>
          <w:color w:val="000000"/>
          <w:sz w:val="28"/>
          <w:szCs w:val="32"/>
        </w:rPr>
        <w:t>Сериков, А. Е. Событийность социальной реальности и толерантность /А. Е. Сериков // Социальная гетерология и проблемы толерантности (материалы круглого стола). – Екатеринбург: Уральский межрегиональный инст</w:t>
      </w:r>
      <w:r w:rsidR="008C16D0" w:rsidRPr="008C16D0">
        <w:rPr>
          <w:noProof/>
          <w:color w:val="000000"/>
          <w:sz w:val="28"/>
          <w:szCs w:val="32"/>
        </w:rPr>
        <w:t>итут общественных наук, 2007.</w:t>
      </w:r>
      <w:bookmarkStart w:id="0" w:name="_GoBack"/>
      <w:bookmarkEnd w:id="0"/>
    </w:p>
    <w:sectPr w:rsidR="00D7029C" w:rsidRPr="008C16D0" w:rsidSect="008C16D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ED7" w:rsidRDefault="00631ED7">
      <w:r>
        <w:separator/>
      </w:r>
    </w:p>
  </w:endnote>
  <w:endnote w:type="continuationSeparator" w:id="0">
    <w:p w:rsidR="00631ED7" w:rsidRDefault="0063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5D" w:rsidRDefault="00D9245D" w:rsidP="0079200F">
    <w:pPr>
      <w:pStyle w:val="a6"/>
      <w:framePr w:wrap="around" w:vAnchor="text" w:hAnchor="margin" w:xAlign="right" w:y="1"/>
      <w:rPr>
        <w:rStyle w:val="a5"/>
      </w:rPr>
    </w:pPr>
  </w:p>
  <w:p w:rsidR="00D9245D" w:rsidRDefault="00D9245D" w:rsidP="00D9245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5D" w:rsidRDefault="00684050" w:rsidP="0079200F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9245D" w:rsidRDefault="00D9245D" w:rsidP="00D9245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ED7" w:rsidRDefault="00631ED7">
      <w:r>
        <w:separator/>
      </w:r>
    </w:p>
  </w:footnote>
  <w:footnote w:type="continuationSeparator" w:id="0">
    <w:p w:rsidR="00631ED7" w:rsidRDefault="00631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EE7" w:rsidRDefault="00922EE7" w:rsidP="004B04E8">
    <w:pPr>
      <w:pStyle w:val="a3"/>
      <w:framePr w:wrap="around" w:vAnchor="text" w:hAnchor="margin" w:xAlign="right" w:y="1"/>
      <w:rPr>
        <w:rStyle w:val="a5"/>
      </w:rPr>
    </w:pPr>
  </w:p>
  <w:p w:rsidR="00922EE7" w:rsidRDefault="00922EE7" w:rsidP="00922E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EE7" w:rsidRDefault="00922EE7" w:rsidP="00922EE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6CAE"/>
    <w:multiLevelType w:val="hybridMultilevel"/>
    <w:tmpl w:val="5EA0B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DE1508"/>
    <w:multiLevelType w:val="hybridMultilevel"/>
    <w:tmpl w:val="14F2F7EA"/>
    <w:lvl w:ilvl="0" w:tplc="E9FAA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4AE4430C"/>
    <w:multiLevelType w:val="hybridMultilevel"/>
    <w:tmpl w:val="EBBA0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C95E13"/>
    <w:multiLevelType w:val="hybridMultilevel"/>
    <w:tmpl w:val="2886F16C"/>
    <w:lvl w:ilvl="0" w:tplc="E9FAAFE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29C"/>
    <w:rsid w:val="00224BC1"/>
    <w:rsid w:val="004B04E8"/>
    <w:rsid w:val="00504D18"/>
    <w:rsid w:val="00631ED7"/>
    <w:rsid w:val="00637269"/>
    <w:rsid w:val="00684050"/>
    <w:rsid w:val="0079200F"/>
    <w:rsid w:val="008C16D0"/>
    <w:rsid w:val="00922EE7"/>
    <w:rsid w:val="00A50BFE"/>
    <w:rsid w:val="00C61DF1"/>
    <w:rsid w:val="00D7029C"/>
    <w:rsid w:val="00D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9A1538-7AD2-4E95-8BC9-121D156E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2E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22EE7"/>
    <w:rPr>
      <w:rFonts w:cs="Times New Roman"/>
    </w:rPr>
  </w:style>
  <w:style w:type="paragraph" w:styleId="a6">
    <w:name w:val="footer"/>
    <w:basedOn w:val="a"/>
    <w:link w:val="a7"/>
    <w:uiPriority w:val="99"/>
    <w:rsid w:val="00D924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коммуникации в конструировании событийной линии социальной реальности</vt:lpstr>
    </vt:vector>
  </TitlesOfParts>
  <Company>ussr</Company>
  <LinksUpToDate>false</LinksUpToDate>
  <CharactersWithSpaces>26177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коммуникации в конструировании событийной линии социальной реальности</dc:title>
  <dc:subject/>
  <dc:creator>user</dc:creator>
  <cp:keywords/>
  <dc:description/>
  <cp:lastModifiedBy>admin</cp:lastModifiedBy>
  <cp:revision>2</cp:revision>
  <dcterms:created xsi:type="dcterms:W3CDTF">2014-02-23T17:24:00Z</dcterms:created>
  <dcterms:modified xsi:type="dcterms:W3CDTF">2014-02-23T17:24:00Z</dcterms:modified>
</cp:coreProperties>
</file>