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A2" w:rsidRPr="00251AA3" w:rsidRDefault="00FB11A2" w:rsidP="00251AA3">
      <w:pPr>
        <w:pStyle w:val="1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259712417"/>
      <w:bookmarkStart w:id="1" w:name="_Toc255375166"/>
      <w:r w:rsidRPr="00251AA3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FB11A2" w:rsidRPr="00251AA3" w:rsidRDefault="00FB11A2" w:rsidP="00251AA3">
      <w:pPr>
        <w:ind w:firstLine="709"/>
      </w:pPr>
    </w:p>
    <w:p w:rsidR="00FB11A2" w:rsidRPr="00251AA3" w:rsidRDefault="00FB11A2" w:rsidP="00251AA3">
      <w:pPr>
        <w:ind w:firstLine="709"/>
        <w:rPr>
          <w:iCs/>
        </w:rPr>
      </w:pPr>
      <w:r w:rsidRPr="00251AA3">
        <w:rPr>
          <w:iCs/>
        </w:rPr>
        <w:t>Федеральная служба по экологическому, технологическому и атомному надзору является федеральным органом исполнительной власти, осуществляющим функции по принятию нормативных правовых актов, контролю и надзору в сфере охраны окружающей среды в части, касающейся ограничения негативного техногенного воздействия (в том числе в области обращения с отходами производства и потребления), безопасного ведения работ, связанных с пользованием недрами, охраны недр,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на объектах промышленности и энергетики,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</w:t>
      </w:r>
    </w:p>
    <w:p w:rsidR="00FB11A2" w:rsidRPr="00251AA3" w:rsidRDefault="00FB11A2" w:rsidP="00251AA3">
      <w:pPr>
        <w:pStyle w:val="HTML"/>
        <w:ind w:firstLine="709"/>
      </w:pPr>
      <w:r w:rsidRPr="00251AA3">
        <w:t>В данной работе мы рассмотрим компетенцию федеральной службы по экологическому, технологическому и атомному надзору в сфере охраны окружающей среды и рационального природопользования.</w:t>
      </w:r>
    </w:p>
    <w:p w:rsidR="00FB11A2" w:rsidRPr="00251AA3" w:rsidRDefault="00FB11A2" w:rsidP="00251AA3">
      <w:pPr>
        <w:pStyle w:val="HTML"/>
        <w:ind w:firstLine="709"/>
      </w:pPr>
      <w:r w:rsidRPr="00251AA3">
        <w:t xml:space="preserve">При подготовке материала по выбранной теме были использованы работы </w:t>
      </w:r>
      <w:r w:rsidR="00251AA3" w:rsidRPr="00251AA3">
        <w:t>Бринчук</w:t>
      </w:r>
      <w:r w:rsidR="00251AA3">
        <w:t> </w:t>
      </w:r>
      <w:r w:rsidR="00251AA3" w:rsidRPr="00251AA3">
        <w:t>М.М.</w:t>
      </w:r>
      <w:r w:rsidR="004345FE" w:rsidRPr="00251AA3">
        <w:t xml:space="preserve">, </w:t>
      </w:r>
      <w:r w:rsidR="00251AA3" w:rsidRPr="00251AA3">
        <w:t>Петрова</w:t>
      </w:r>
      <w:r w:rsidR="00251AA3">
        <w:t> </w:t>
      </w:r>
      <w:r w:rsidR="00251AA3" w:rsidRPr="00251AA3">
        <w:t>В.В.</w:t>
      </w:r>
      <w:r w:rsidR="004345FE" w:rsidRPr="00251AA3">
        <w:t xml:space="preserve">, </w:t>
      </w:r>
      <w:r w:rsidR="00251AA3" w:rsidRPr="00251AA3">
        <w:t>Честина</w:t>
      </w:r>
      <w:r w:rsidR="00251AA3">
        <w:t> </w:t>
      </w:r>
      <w:r w:rsidR="00251AA3" w:rsidRPr="00251AA3">
        <w:t>И.Е.</w:t>
      </w:r>
      <w:r w:rsidR="005716BC" w:rsidRPr="00251AA3">
        <w:t>,</w:t>
      </w:r>
      <w:r w:rsidR="004345FE" w:rsidRPr="00251AA3">
        <w:t xml:space="preserve"> </w:t>
      </w:r>
      <w:r w:rsidR="00251AA3" w:rsidRPr="00251AA3">
        <w:t>Дубовик</w:t>
      </w:r>
      <w:r w:rsidR="00251AA3">
        <w:t> </w:t>
      </w:r>
      <w:r w:rsidR="00251AA3" w:rsidRPr="00251AA3">
        <w:t>О.Л.</w:t>
      </w:r>
    </w:p>
    <w:p w:rsidR="00477262" w:rsidRDefault="00477262" w:rsidP="00251AA3">
      <w:pPr>
        <w:pStyle w:val="1"/>
        <w:keepNext w:val="0"/>
        <w:spacing w:before="0" w:after="0"/>
        <w:ind w:firstLine="709"/>
        <w:rPr>
          <w:rFonts w:ascii="Times New Roman" w:hAnsi="Times New Roman" w:cs="Times New Roman"/>
          <w:sz w:val="28"/>
        </w:rPr>
      </w:pPr>
    </w:p>
    <w:p w:rsidR="00477262" w:rsidRDefault="00477262" w:rsidP="00251AA3">
      <w:pPr>
        <w:pStyle w:val="1"/>
        <w:keepNext w:val="0"/>
        <w:spacing w:before="0" w:after="0"/>
        <w:ind w:firstLine="709"/>
        <w:rPr>
          <w:rFonts w:ascii="Times New Roman" w:hAnsi="Times New Roman" w:cs="Times New Roman"/>
          <w:sz w:val="28"/>
        </w:rPr>
      </w:pPr>
    </w:p>
    <w:p w:rsidR="00FB11A2" w:rsidRPr="00251AA3" w:rsidRDefault="00FB11A2" w:rsidP="00251AA3">
      <w:pPr>
        <w:pStyle w:val="1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1AA3">
        <w:rPr>
          <w:rFonts w:ascii="Times New Roman" w:hAnsi="Times New Roman" w:cs="Times New Roman"/>
          <w:sz w:val="28"/>
        </w:rPr>
        <w:br w:type="page"/>
      </w:r>
      <w:bookmarkStart w:id="2" w:name="_Toc255375167"/>
      <w:r w:rsidRPr="00251AA3">
        <w:rPr>
          <w:rFonts w:ascii="Times New Roman" w:hAnsi="Times New Roman" w:cs="Times New Roman"/>
          <w:sz w:val="28"/>
          <w:szCs w:val="28"/>
        </w:rPr>
        <w:t>Компетенция федеральной службы по экологическому, технологическому и атомному надзору в сфере охраны окружающей среды и рационального природопользования</w:t>
      </w:r>
      <w:bookmarkEnd w:id="2"/>
    </w:p>
    <w:p w:rsidR="00FB11A2" w:rsidRPr="00251AA3" w:rsidRDefault="00FB11A2" w:rsidP="00251AA3">
      <w:pPr>
        <w:pStyle w:val="HTML"/>
        <w:ind w:firstLine="709"/>
      </w:pPr>
    </w:p>
    <w:p w:rsidR="00FB11A2" w:rsidRPr="00251AA3" w:rsidRDefault="00FB11A2" w:rsidP="00251AA3">
      <w:pPr>
        <w:ind w:firstLine="709"/>
      </w:pPr>
      <w:r w:rsidRPr="00251AA3">
        <w:t xml:space="preserve">Анализ законодательства Российской Федерации показывает, что в нем широко используются различные термины и категории, так или иначе выражающие содержание управления в целом и природопользования и охраны окружающей среды в частности. Так, </w:t>
      </w:r>
      <w:r w:rsidR="00251AA3" w:rsidRPr="00251AA3">
        <w:t>ст.</w:t>
      </w:r>
      <w:r w:rsidR="00251AA3">
        <w:t> </w:t>
      </w:r>
      <w:r w:rsidR="00251AA3" w:rsidRPr="00251AA3">
        <w:t>1</w:t>
      </w:r>
      <w:r w:rsidRPr="00251AA3">
        <w:t xml:space="preserve">10 Конституции РФ закрепляет, что исполнительную власть в РФ осуществляет Правительство РФ, а в </w:t>
      </w:r>
      <w:r w:rsidR="00251AA3" w:rsidRPr="00251AA3">
        <w:t>ст.</w:t>
      </w:r>
      <w:r w:rsidR="00251AA3">
        <w:t> </w:t>
      </w:r>
      <w:r w:rsidR="00251AA3" w:rsidRPr="00251AA3">
        <w:t>1</w:t>
      </w:r>
      <w:r w:rsidRPr="00251AA3">
        <w:t>14 данного закона указывается, что Правительство обеспечивает проведение в РФ единой государственной политики в области экологии.</w:t>
      </w:r>
      <w:r w:rsidR="00863441" w:rsidRPr="00251AA3">
        <w:t xml:space="preserve"> </w:t>
      </w:r>
      <w:r w:rsidRPr="00251AA3">
        <w:t xml:space="preserve">Категория </w:t>
      </w:r>
      <w:r w:rsidR="00251AA3">
        <w:t>«</w:t>
      </w:r>
      <w:r w:rsidR="00251AA3" w:rsidRPr="00251AA3">
        <w:t>о</w:t>
      </w:r>
      <w:r w:rsidRPr="00251AA3">
        <w:t>существляет</w:t>
      </w:r>
      <w:r w:rsidR="00251AA3">
        <w:t>»</w:t>
      </w:r>
      <w:r w:rsidR="00251AA3" w:rsidRPr="00251AA3">
        <w:t xml:space="preserve"> </w:t>
      </w:r>
      <w:r w:rsidRPr="00251AA3">
        <w:t xml:space="preserve">в данном случае связана с реализацией полномочий органов государственной власти в сфере природопользования и охраны окружающей среды. В других случаях юридический термин </w:t>
      </w:r>
      <w:r w:rsidR="00251AA3">
        <w:t>«</w:t>
      </w:r>
      <w:r w:rsidR="00251AA3" w:rsidRPr="00251AA3">
        <w:t>о</w:t>
      </w:r>
      <w:r w:rsidRPr="00251AA3">
        <w:t>существляет'</w:t>
      </w:r>
      <w:r w:rsidR="00251AA3">
        <w:t>»</w:t>
      </w:r>
      <w:r w:rsidR="00251AA3" w:rsidRPr="00251AA3">
        <w:t xml:space="preserve"> </w:t>
      </w:r>
      <w:r w:rsidRPr="00251AA3">
        <w:t>употребляется применительно к управлению.</w:t>
      </w:r>
    </w:p>
    <w:p w:rsidR="00FB11A2" w:rsidRPr="00251AA3" w:rsidRDefault="00FB11A2" w:rsidP="00251AA3">
      <w:pPr>
        <w:pStyle w:val="HTML"/>
        <w:ind w:firstLine="709"/>
      </w:pPr>
      <w:r w:rsidRPr="00251AA3">
        <w:t xml:space="preserve">Министерство природных ресурсов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природопользования, охраны окружающей среды и обеспечения экологической безопасности. </w:t>
      </w:r>
      <w:r w:rsidR="005716BC" w:rsidRPr="00251AA3">
        <w:rPr>
          <w:rStyle w:val="a5"/>
        </w:rPr>
        <w:footnoteReference w:id="1"/>
      </w:r>
    </w:p>
    <w:p w:rsidR="00FB11A2" w:rsidRPr="00251AA3" w:rsidRDefault="00FB11A2" w:rsidP="00251AA3">
      <w:pPr>
        <w:pStyle w:val="HTML"/>
        <w:ind w:firstLine="709"/>
      </w:pPr>
      <w:r w:rsidRPr="00251AA3">
        <w:t>Важнейшую роль в управленческой деятельности в сфере природопользования и охраны окружающей среды играют подведомственные Министерству природных ресурсов РФ Федеральная служба по надзору в сфере природопользования, Федеральное агентство по недропользованию, Федеральное агентство лесного хозяйства, Федеральное агентство водных ресурсов, а также Федеральная служба по гидрометеорологи и мониторингу окружающей среды, подведомственная непосредственно Правительству.</w:t>
      </w:r>
      <w:r w:rsidR="005716BC" w:rsidRPr="00251AA3">
        <w:rPr>
          <w:rStyle w:val="a5"/>
        </w:rPr>
        <w:footnoteReference w:id="2"/>
      </w:r>
    </w:p>
    <w:p w:rsidR="00FB11A2" w:rsidRPr="00251AA3" w:rsidRDefault="00FB11A2" w:rsidP="00251AA3">
      <w:pPr>
        <w:pStyle w:val="HTML"/>
        <w:ind w:firstLine="709"/>
      </w:pPr>
      <w:r w:rsidRPr="00251AA3">
        <w:t>Управление в сфере экологии, природопользования и охраны окружающей среды осуществляют также Федеральная служба по экологическому, технологическому и атомному надзору, Министерство сельского хозяйства, Министерство РФ по делам гражданской обороны, чрезвычайным ситуациям и ликвидации последствий стихийных бедствий, Федеральное агентство геодезии и картографии и некоторые др.</w:t>
      </w:r>
      <w:r w:rsidRPr="00251AA3">
        <w:rPr>
          <w:rStyle w:val="a5"/>
        </w:rPr>
        <w:footnoteReference w:id="3"/>
      </w:r>
    </w:p>
    <w:p w:rsidR="00FB11A2" w:rsidRPr="00251AA3" w:rsidRDefault="00FB11A2" w:rsidP="00251AA3">
      <w:pPr>
        <w:pStyle w:val="HTML"/>
        <w:ind w:firstLine="709"/>
        <w:rPr>
          <w:bCs/>
        </w:rPr>
      </w:pPr>
      <w:r w:rsidRPr="00251AA3">
        <w:t>Постановлением Правительства Российской Федерации от 30 июля 2004</w:t>
      </w:r>
      <w:r w:rsidR="00251AA3">
        <w:t> </w:t>
      </w:r>
      <w:r w:rsidR="00251AA3" w:rsidRPr="00251AA3">
        <w:t>г</w:t>
      </w:r>
      <w:r w:rsidRPr="00251AA3">
        <w:t xml:space="preserve">. </w:t>
      </w:r>
      <w:r w:rsidR="00251AA3">
        <w:t>№</w:t>
      </w:r>
      <w:r w:rsidR="00251AA3" w:rsidRPr="00251AA3">
        <w:t>4</w:t>
      </w:r>
      <w:r w:rsidRPr="00251AA3">
        <w:t xml:space="preserve">01 </w:t>
      </w:r>
      <w:r w:rsidR="00251AA3">
        <w:t>«</w:t>
      </w:r>
      <w:r w:rsidR="00251AA3" w:rsidRPr="00251AA3">
        <w:t>О</w:t>
      </w:r>
      <w:r w:rsidRPr="00251AA3">
        <w:t xml:space="preserve"> </w:t>
      </w:r>
      <w:r w:rsidRPr="00251AA3">
        <w:rPr>
          <w:bCs/>
        </w:rPr>
        <w:t>Федеральной службе по экологическому, технологическому и атомному надзору</w:t>
      </w:r>
      <w:r w:rsidR="00251AA3">
        <w:rPr>
          <w:bCs/>
        </w:rPr>
        <w:t xml:space="preserve">» </w:t>
      </w:r>
      <w:r w:rsidRPr="00251AA3">
        <w:t>была утверждено Положение о Ф</w:t>
      </w:r>
      <w:r w:rsidRPr="00251AA3">
        <w:rPr>
          <w:bCs/>
        </w:rPr>
        <w:t>едеральной службе по экологическому, технологическому и атомному надзору.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 xml:space="preserve">Федеральная служба по экологическому, технологическому и атомному надзору является федеральным органом исполнительной власти, осуществляющим функции по принятию нормативных правовых актов, контролю и надзору в сфере охраны окружающей среды в части, касающейся ограничения негативного техногенного воздействия (в том числе в области обращения с отходами производства и потребления), безопасного ведения работ, связанных с пользованием недрами, охраны недр,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на объектах промышленности и энергетики, безопасности производства, хранения и применения взрывчатых материалов промышленного назначения, а также специальные функции в области государственной безопасности в указанной сфере. </w:t>
      </w:r>
      <w:r w:rsidRPr="00251AA3">
        <w:rPr>
          <w:rStyle w:val="a5"/>
          <w:iCs/>
        </w:rPr>
        <w:footnoteReference w:id="4"/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 xml:space="preserve">Федеральная служба по экологическому, технологическому и атомному надзору является: </w:t>
      </w:r>
      <w:r w:rsidR="00251AA3">
        <w:rPr>
          <w:iCs/>
        </w:rPr>
        <w:t>–</w:t>
      </w:r>
      <w:r w:rsidR="00251AA3" w:rsidRPr="00251AA3">
        <w:rPr>
          <w:iCs/>
        </w:rPr>
        <w:t xml:space="preserve"> </w:t>
      </w:r>
      <w:r w:rsidRPr="00251AA3">
        <w:rPr>
          <w:iCs/>
        </w:rPr>
        <w:t xml:space="preserve">органом государственного регулирования безопасности при использовании атомной энергии; </w:t>
      </w:r>
      <w:r w:rsidR="00251AA3">
        <w:rPr>
          <w:iCs/>
        </w:rPr>
        <w:t>–</w:t>
      </w:r>
      <w:r w:rsidR="00251AA3" w:rsidRPr="00251AA3">
        <w:rPr>
          <w:iCs/>
        </w:rPr>
        <w:t xml:space="preserve"> </w:t>
      </w:r>
      <w:r w:rsidRPr="00251AA3">
        <w:rPr>
          <w:iCs/>
        </w:rPr>
        <w:t xml:space="preserve">специально уполномоченным органом в области промышленной безопасности; </w:t>
      </w:r>
      <w:r w:rsidR="00251AA3">
        <w:rPr>
          <w:iCs/>
        </w:rPr>
        <w:t>–</w:t>
      </w:r>
      <w:r w:rsidR="00251AA3" w:rsidRPr="00251AA3">
        <w:rPr>
          <w:iCs/>
        </w:rPr>
        <w:t xml:space="preserve"> </w:t>
      </w:r>
      <w:r w:rsidRPr="00251AA3">
        <w:rPr>
          <w:iCs/>
        </w:rPr>
        <w:t xml:space="preserve">органом государственного горного надзора; </w:t>
      </w:r>
      <w:r w:rsidR="00251AA3">
        <w:rPr>
          <w:iCs/>
        </w:rPr>
        <w:t>–</w:t>
      </w:r>
      <w:r w:rsidR="00251AA3" w:rsidRPr="00251AA3">
        <w:rPr>
          <w:iCs/>
        </w:rPr>
        <w:t xml:space="preserve"> </w:t>
      </w:r>
      <w:r w:rsidRPr="00251AA3">
        <w:rPr>
          <w:iCs/>
        </w:rPr>
        <w:t xml:space="preserve">специально уполномоченным государственным органом в области экологической экспертизы в установленной сфере деятельности; </w:t>
      </w:r>
      <w:r w:rsidR="00251AA3">
        <w:rPr>
          <w:iCs/>
        </w:rPr>
        <w:t>–</w:t>
      </w:r>
      <w:r w:rsidR="00251AA3" w:rsidRPr="00251AA3">
        <w:rPr>
          <w:iCs/>
        </w:rPr>
        <w:t xml:space="preserve"> </w:t>
      </w:r>
      <w:r w:rsidRPr="00251AA3">
        <w:rPr>
          <w:iCs/>
        </w:rPr>
        <w:t xml:space="preserve">органом государственного энергетического надзора; </w:t>
      </w:r>
      <w:r w:rsidR="00251AA3">
        <w:rPr>
          <w:iCs/>
        </w:rPr>
        <w:t>–</w:t>
      </w:r>
      <w:r w:rsidR="00251AA3" w:rsidRPr="00251AA3">
        <w:rPr>
          <w:iCs/>
        </w:rPr>
        <w:t xml:space="preserve"> </w:t>
      </w:r>
      <w:r w:rsidRPr="00251AA3">
        <w:rPr>
          <w:iCs/>
        </w:rPr>
        <w:t>специально уполномоченным органом в области охраны атмосферного воздуха.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Руководство деятельностью Федеральной службы по экологическому, технологическому и атомному надзору осуществляет Правительство Российской Федерации. Федеральная служба по экологическому, технологическому и атомному надзору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Федеральная служба по экологическому, технологическому и атомному надзору осуществляет следующие полномочия в установленной сфере деятельности: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ведения Службы, а также проект ежегодного плана работы и прогнозные показатели деятельности Службы;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 в установленной сфере деятельности: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федеральные нормы и правила в области использования атомной энергии в соответствии с законодательством Российской Федерации;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порядок выдачи разрешений на право ведения работ в области использования атомной энергии работникам объектов использования атомной энергии в соответствии с перечнем должностей, утвержденным Правительством Российской Федерации;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требования к составу и содержанию документов, касающихся обеспечения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 и</w:t>
      </w:r>
      <w:r>
        <w:rPr>
          <w:iCs/>
        </w:rPr>
        <w:t> / </w:t>
      </w:r>
      <w:r w:rsidRPr="00251AA3">
        <w:rPr>
          <w:iCs/>
        </w:rPr>
        <w:t>или</w:t>
      </w:r>
      <w:r w:rsidR="00863441" w:rsidRPr="00251AA3">
        <w:rPr>
          <w:iCs/>
        </w:rPr>
        <w:t xml:space="preserve"> осуществляемой деятельности в области использования атомной энергии, необходимых для лицензирования деятельности в этой области, а также порядок проведения экспертизы указанных документов;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порядок организации и осуществления надзора за системой государственного учета и контроля ядерных материалов;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требования к регистрации объектов в государственном реестре опасных производственных объектов и к ведению этого реестра;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порядок оформления декларации промышленной безопасности опасных производственных объектов и перечень включаемых в нее сведений;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порядок осуществления экспертизы промышленной безопасности и требования к оформлению заключения данной экспертизы;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требования к составу и содержанию документов, касающихся оценки техногенного воздействия на окружающую среду;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перечни (кадастры) объектов, в отношении которых должны определяться технические нормативы выбросов;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порядок выдачи и форма разрешений на выбросы вредных (загрязняющих) веществ;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методические указания по разработке проектов нормативов образования отходов;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правила инвентаризации объектов размещения отходов и правила учета в области обращения с отходами;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нормативные правовые акты по другим вопросам в установленной сфере деятельности, за исключением вопросов, правовое регулирование которых в соответствии с Конституцией РФ и федеральными конституционными законами, федеральными законами, актами Президента РФ и Правительства РФ осуществляется исключительно федеральными конституционными законами, федеральными законами, нормативными правовыми актами Президента РФ и Правительства РФ;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 на основании федеральных законов, актов Президента РФ и Правительства РФ осуществляет следующие полномочия по контролю и надзору в установленной сфере деятельности: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3.1. осуществляет контроль и надзор: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норм и правил в области использования атомной энергии, за условиями действия разрешений (лицензий) на право ведения работ в области использования атомной энергии;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ядерной, радиационной, технической и пожарной безопасностью (на объектах использования атомной энергии);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физической защитой ядерных установок, радиационных источников, пунктов хранения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выполнением международных обязательств Российской Федерации в области обеспечения безопасности при использовании атомной энергии;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в пределах своей компетенции требований безопасности в электроэнергетике (технический контроль и надзор в электроэнергетике);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безопасным ведением работ, связанных с пользованием недрами, с целью обеспечения соблюдения всеми пользователями недр законодательства Российской Федерации, утвержденных в установленном порядке стандартов (норм, правил) по охране недр (в пределах своей компетенции), по безопасному ведению работ, а также с целью предупреждения и устранения их вредного влияния на население, окружающую среду, здания и сооружения;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требований пожарной безопасности на подземных объектах и при ведении взрывных работ;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собственниками гидротехнических сооружений и эксплуатирующими организациями норм и правил безопасности гидротехнических сооружений на объектах промышленности и энергетики, за исключением гидротехнических сооружений, полномочия по осуществлению надзора за которыми переданы органам местного самоуправления;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в пределах своей компетенции требований законодательства Российской Федерации в области охраны окружающей среды (государственный экологический контроль);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в пределах своей компетенции требований законодательства Российской Федерации в области охраны атмосферного воздуха;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соблюдением в пределах своей компетенции требований законодательства Российской Федерации в области обращения с отходами;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своевременным возвратом облученных тепловыделяющих сборок ядерных реакторов и продуктов их переработки в государство поставщика, с которым Российская Федерация заключила международный договор, предусматривающий ввоз в Российскую Федерацию облученных тепловыделяющих сборок ядерных реакторов с целью временного технологического хранения и переработки на условиях возврата продуктов переработки (в пределах своей компетенции);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за горно-спасательными работами в части, касающейся состояния и готовности подразделений военизированных горно-спасательных частей к ликвидации аварий на обслуживаемых предприятиях;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3.2. осуществляет лицензирование деятельности: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размещению, сооружению, эксплуатации и выводу из эксплуатации ядерных установок, радиационных источников и пунктов хранения ядерных материалов и радиоактивных веществ, хранилищ радиоактивных отходов;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обращению с ядерными материалами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обращению с радиоактивными отходами при их хранении, переработке, транспортировании и захоронении;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использованию ядерных материалов и (или) радиоактивных веществ при проведении научно-исследовательских и опытно-конструкторских работ;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проектированию и конструированию ядерных установок, радиационных источников, пунктов хранения ядерных материалов и радиоактивных веществ, хранилищ радиоактивных отходов;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конструированию и изготовлению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проведению экспертизы проектной, конструкторской и технологической документации, а также документов, обосновывающих обеспечение ядерной и радиационной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отходов, деятельности по обращению с ядерными материалами, радиоактивными веществами и радиоактивными отходами;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химически опасных производственных объектов;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взрывоопасных производственных объектов;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пожароопасных производственных объектов в части, касающейся деятельности, по эксплуатации объектов, на которых ведутся подземные и открытые горные работы по добыче и переработке полезных ископаемых, склонных к самовозгоранию, а также работы на других горных объектах, технология которых предусматривает ведение пожароопасных работ, в том числе не связанных с добычей полезных ископаемых;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нефтегазодобывающих производств;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магистрального трубопроводного транспорта;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газовых сетей;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проведению экспертизы промышленной безопасности;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производству маркшейдерских работ;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производству взрывчатых материалов промышленного назначения в части, касающейся деятельности по производству взрывчатых материалов, используемых при ведении взрывных работ в местах их применения;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хранению взрывчатых материалов промышленного назначения в части, касающейся деятельности по хранению, осуществляемой организациями, производящими взрывчатые материалы на стационарных пунктах изготовления и в местах применения, ведущими взрывные работы, а также использующими взрывчатые материалы в научно-исследовательских, учебных и экспериментальных целях;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применению взрывчатых материалов промышленного назначения в части, касающейся деятельности по применению взрывчатых материалов организациями, ведущими взрывные работы на гражданских объектах;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распространению взрывчатых материалов промышленного назначения, изготавливаемых в местах их применения и используемых при ведении взрывных работ;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электрических сетей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эксплуатации тепловых сетей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переработке нефти, газа и продуктов их переработки;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хранению нефти, газа и продуктов их переработки;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транспортировке по магистральным трубопроводам нефти, газа и продуктов их переработки;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 обращению с опасными отходами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3.3. выдает разрешения: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право ведения работ в области использования атомной энергии работникам объектов использования атомной энергии;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применение конкретных видов (типов) технических устройств на опасных производственных объектах;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застройку площадей залегания полезных ископаемых в пределах горного отвода;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эксплуатацию поднадзорных гидротехнических сооружений;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выбросы и сбросы загрязняющих веществ в окружающую среду и на вредные физические воздействия на атмосферный воздух;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трансграничное перемещение отходов, озоноразрушающих веществ и содержащей их продукции;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ввоз в Российскую Федерацию и вывоз из Российской Федерации ядовитых веществ;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на применение взрывчатых материалов промышленного назначения и на ведение работ с указанными материалами;</w:t>
      </w:r>
    </w:p>
    <w:p w:rsidR="00863441" w:rsidRPr="00251AA3" w:rsidRDefault="00B94DC8" w:rsidP="00251AA3">
      <w:pPr>
        <w:ind w:firstLine="709"/>
        <w:rPr>
          <w:iCs/>
        </w:rPr>
      </w:pPr>
      <w:r w:rsidRPr="00251AA3">
        <w:rPr>
          <w:iCs/>
        </w:rPr>
        <w:t>3</w:t>
      </w:r>
      <w:r w:rsidR="00863441" w:rsidRPr="00251AA3">
        <w:rPr>
          <w:iCs/>
        </w:rPr>
        <w:t>.4. устанавливает лимиты на размещение отходов;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3.5. регистрирует опасные производственные объекты и ведет государственный реестр таких объектов;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3.6. ведет государственный учет объектов, оказывающих негативное воздействие на окружающую среду и вредное воздействие на атмосферный воздух;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3.7. ведет государственный кадастр отходов и государственный учет в области обращения с отходами, а также проводит работу по паспортизации опасных отходов;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3.8. проводит проверки (инспекции) соблюдения юридическими и физическими лицами требований законодательства Российской Федерации, нормативных правовых актов, норм и правил в установленной сфере деятельности;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3.9. согласовывает: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квалификационные справочники должностей руководителей и специалистов (служащих), в которых определяются квалификационные требования к работникам, получающим разрешение на право ведения работ в области использования атомной энергии;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перечни радиоизотопной продукции, ввоз и вывоз которой не требуют лицензий;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условия лицензий, технические проекты на пользование недрами, на разработку месторождений полезных ископаемых, нормативы потерь полезных ископаемых при их добыче и первичной переработке;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3.10. организует и проводит в порядке, определяемом законодательством Российской Федерации, государственную экологическую экспертизу: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проектов правовых актов, международных договоров Российской Федерации, реализация которых может привести к негативным воздействиям на окружающую среду, нормативно-технических и инструктивно-методических документов, регламентирующих хозяйственную и иную деятельность, которая может оказывать воздействие на окружающую среду (за исключением экспертизы объектов в сфере природопользования), утверждаемых органами государственной власти Российской Федерации;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подлежащих утверждению органами государственной власти Российской Федерации материалов, предшествующих разработке прогнозов развития и размещения производительных сил на территории Российской Федерации, в том числе: проектов комплексных и целевых федеральных социально-экономических, научно-технических и иных программ, при реализации которых может быть оказано воздействие на окружающую среду; проектов схем развития отраслей народного хозяйства Российской Федерации; проектов межгосударственных инвестиционных программ, в которых участвует Российская Федерация, и федеральных инвестиционных программ;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технико-экономических обоснований и проектов строительства, реконструкции, расширения, технического перевооружения, консервации и ликвидации организаций и иных объектов хозяйственной деятельности Российской Федерации, осуществление которых может оказывать воздействие на окружающую среду, в том числе на окружающую среду сопредельных государств;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материалов по созданию организаций горно-добывающей и перерабатывающей промышленности, предусматривающих использование природных ресурсов;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материалов, обосновывающих безопасность лицензируемой деятельности, способной оказывать техногенное воздействие на окружающую среду;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проектов технической документации на новые технологии и технику;</w:t>
      </w:r>
    </w:p>
    <w:p w:rsidR="00863441" w:rsidRPr="00251AA3" w:rsidRDefault="00251AA3" w:rsidP="00251AA3">
      <w:pPr>
        <w:ind w:firstLine="709"/>
        <w:rPr>
          <w:iCs/>
        </w:rPr>
      </w:pPr>
      <w:r>
        <w:rPr>
          <w:iCs/>
        </w:rPr>
        <w:t>– </w:t>
      </w:r>
      <w:r w:rsidR="00863441" w:rsidRPr="00251AA3">
        <w:rPr>
          <w:iCs/>
        </w:rPr>
        <w:t>иных видов документации, касающейся хозяйственной и другой деятельности, которая способна оказывать прямое или косвенное негативное воздействие на окружающую среду (за исключением экспертизы объектов в сфере природопользования);</w:t>
      </w:r>
    </w:p>
    <w:p w:rsidR="00863441" w:rsidRPr="00251AA3" w:rsidRDefault="00B94DC8" w:rsidP="00251AA3">
      <w:pPr>
        <w:ind w:firstLine="709"/>
        <w:rPr>
          <w:iCs/>
        </w:rPr>
      </w:pPr>
      <w:r w:rsidRPr="00251AA3">
        <w:rPr>
          <w:iCs/>
        </w:rPr>
        <w:t>3</w:t>
      </w:r>
      <w:r w:rsidR="00863441" w:rsidRPr="00251AA3">
        <w:rPr>
          <w:iCs/>
        </w:rPr>
        <w:t>.11. организует и обеспечивает функционирование системы контроля за объектами использования атомной энергии при возникновении чрезвычайных ситуаций (аварийное реагирование);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3.12. создает, развивает и поддерживает функционирование автоматизированной системы информационно-аналитической службы, в том числе для целей единой государственной автоматизированной системы контроля радиационной обстановки на территории Российской Федерации;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 xml:space="preserve">3.13. руководит в составе единой государственной системы предупреждения и ликвидации чрезвычайных ситуаций деятельностью функциональных подсистем контроля за химически опасными и взрывоопасными объектами, </w:t>
      </w:r>
      <w:r w:rsidR="00477262">
        <w:rPr>
          <w:iCs/>
        </w:rPr>
        <w:t>а также за ядерно- и радиационно-</w:t>
      </w:r>
      <w:r w:rsidRPr="00251AA3">
        <w:rPr>
          <w:iCs/>
        </w:rPr>
        <w:t>опасными объектами;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3.14.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 для нужд Службы, а также на проведение научно-исследовательских работ для государственных нужд в установленной сфере деятельности;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4. обобщает практику применения законодательства Российской Федерации в установленной сфере деятельности;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5.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6.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7. обеспечивает в пределах своей компетенции защиту сведений, составляющих государственную тайну;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8. обеспечивает мобилизационную подготовку Службы, а также контроль и координацию деятельности подведомственных организаций по их мобилизационной подготовке;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9. организует профессиональную подготовку работников Службы, их переподготовку, повышение квалификации и стажировку;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10.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863441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11.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FB11A2" w:rsidRPr="00251AA3" w:rsidRDefault="00863441" w:rsidP="00251AA3">
      <w:pPr>
        <w:ind w:firstLine="709"/>
        <w:rPr>
          <w:iCs/>
        </w:rPr>
      </w:pPr>
      <w:r w:rsidRPr="00251AA3">
        <w:rPr>
          <w:iCs/>
        </w:rPr>
        <w:t>12.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r w:rsidR="00B94DC8" w:rsidRPr="00251AA3">
        <w:rPr>
          <w:rStyle w:val="a5"/>
          <w:iCs/>
        </w:rPr>
        <w:footnoteReference w:id="5"/>
      </w:r>
    </w:p>
    <w:p w:rsidR="00FB11A2" w:rsidRPr="00251AA3" w:rsidRDefault="00FB11A2" w:rsidP="00251AA3">
      <w:pPr>
        <w:pStyle w:val="HTML"/>
        <w:ind w:firstLine="709"/>
      </w:pPr>
    </w:p>
    <w:p w:rsidR="00FB11A2" w:rsidRPr="00251AA3" w:rsidRDefault="00FB11A2" w:rsidP="00251AA3">
      <w:pPr>
        <w:pStyle w:val="1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1AA3">
        <w:rPr>
          <w:rFonts w:ascii="Times New Roman" w:hAnsi="Times New Roman" w:cs="Times New Roman"/>
          <w:sz w:val="28"/>
        </w:rPr>
        <w:br w:type="page"/>
      </w:r>
      <w:bookmarkStart w:id="3" w:name="_Toc255375168"/>
      <w:r w:rsidRPr="00251AA3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FB11A2" w:rsidRPr="00251AA3" w:rsidRDefault="00FB11A2" w:rsidP="00251AA3">
      <w:pPr>
        <w:pStyle w:val="HTML"/>
        <w:ind w:firstLine="709"/>
      </w:pPr>
    </w:p>
    <w:p w:rsidR="00FB11A2" w:rsidRPr="00251AA3" w:rsidRDefault="00FB11A2" w:rsidP="00251AA3">
      <w:pPr>
        <w:pStyle w:val="HTML"/>
        <w:ind w:firstLine="709"/>
      </w:pPr>
      <w:r w:rsidRPr="00251AA3">
        <w:t>Постоянная реорганизация органов исполнительной власти в области охраны окружающей среды, несогласованность действий органов управления, отсутствие нормативной правовой и нормативной технической базы не позволяют осуществлять эффективный экологический контроль, как предупредительный (экологическая экспертиза), так и текущий.</w:t>
      </w:r>
    </w:p>
    <w:p w:rsidR="00FB11A2" w:rsidRPr="00251AA3" w:rsidRDefault="00FB11A2" w:rsidP="00251AA3">
      <w:pPr>
        <w:pStyle w:val="HTML"/>
        <w:ind w:firstLine="709"/>
      </w:pPr>
      <w:r w:rsidRPr="00251AA3">
        <w:t>Управлять природопользованием должен один орган управления, поскольку объем управления Природа – один, неразделим, а процесс природопользования, несмотря на видовую дробность – также один. Отдельные, конкретные виды, использования отдельных видов природных ресурсов могут и должны управляться отдельными ведомствами и администрациями предприятий. Процесс природопользования, то есть использования обществом природы в целом – также целостен.</w:t>
      </w:r>
      <w:r w:rsidR="005716BC" w:rsidRPr="00251AA3">
        <w:rPr>
          <w:rStyle w:val="a5"/>
        </w:rPr>
        <w:footnoteReference w:id="6"/>
      </w:r>
      <w:r w:rsidR="00982094" w:rsidRPr="00251AA3">
        <w:t xml:space="preserve"> </w:t>
      </w:r>
      <w:r w:rsidRPr="00251AA3">
        <w:t>Одна из главных функций органа управления природопользованием должна состоять в координации отдельных видов деятельности по использованию отдельных компонентов природы в рамках единой надведомственной общественно ориентированной государственной политики природопользования.</w:t>
      </w:r>
    </w:p>
    <w:p w:rsidR="00FB11A2" w:rsidRPr="00251AA3" w:rsidRDefault="00FB11A2" w:rsidP="00251AA3">
      <w:pPr>
        <w:pStyle w:val="HTML"/>
        <w:ind w:firstLine="709"/>
      </w:pPr>
      <w:r w:rsidRPr="00251AA3">
        <w:t>Другая – в разработке и последовательном проведении этой политики. Третья – во взаимоувязке двух направлений в управлении природопользованием: оперативного, обеспечивающего текущую экономическую и социальную жизнь в стране и охрану состояния, природной среды; и стратегического, обеспечивающего длительный процесс перехода к рациональному природопользованию, соответствующему фазе «устойчивого развития» человечества.</w:t>
      </w:r>
    </w:p>
    <w:p w:rsidR="00FB11A2" w:rsidRPr="00251AA3" w:rsidRDefault="00FB11A2" w:rsidP="00251AA3">
      <w:pPr>
        <w:pStyle w:val="HTML"/>
        <w:ind w:firstLine="709"/>
      </w:pPr>
      <w:r w:rsidRPr="00251AA3">
        <w:t xml:space="preserve">Ориентация на эти, главные функции управления природопользованием в России должна быть одной из основных задач государственной власти в России начала </w:t>
      </w:r>
      <w:r w:rsidRPr="00251AA3">
        <w:rPr>
          <w:lang w:val="en-US"/>
        </w:rPr>
        <w:t>XXI</w:t>
      </w:r>
      <w:r w:rsidR="00251AA3">
        <w:t> </w:t>
      </w:r>
      <w:r w:rsidR="00251AA3" w:rsidRPr="00251AA3">
        <w:t>в</w:t>
      </w:r>
      <w:r w:rsidRPr="00251AA3">
        <w:t>.</w:t>
      </w:r>
    </w:p>
    <w:p w:rsidR="00FB11A2" w:rsidRPr="00251AA3" w:rsidRDefault="00FB11A2" w:rsidP="00251AA3">
      <w:pPr>
        <w:pStyle w:val="1"/>
        <w:keepNext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1AA3">
        <w:rPr>
          <w:rFonts w:ascii="Times New Roman" w:hAnsi="Times New Roman" w:cs="Times New Roman"/>
          <w:sz w:val="28"/>
        </w:rPr>
        <w:br w:type="page"/>
      </w:r>
      <w:bookmarkStart w:id="4" w:name="_Toc255375169"/>
      <w:r w:rsidRPr="00251AA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4"/>
    </w:p>
    <w:p w:rsidR="00FB11A2" w:rsidRPr="00251AA3" w:rsidRDefault="00FB11A2" w:rsidP="00251AA3">
      <w:pPr>
        <w:pStyle w:val="HTML"/>
        <w:ind w:firstLine="709"/>
      </w:pPr>
    </w:p>
    <w:p w:rsidR="00FB11A2" w:rsidRPr="00251AA3" w:rsidRDefault="00FB11A2" w:rsidP="00477262">
      <w:pPr>
        <w:pStyle w:val="HTML"/>
        <w:numPr>
          <w:ilvl w:val="0"/>
          <w:numId w:val="1"/>
        </w:numPr>
        <w:tabs>
          <w:tab w:val="clear" w:pos="720"/>
          <w:tab w:val="num" w:pos="0"/>
          <w:tab w:val="left" w:pos="280"/>
        </w:tabs>
        <w:ind w:left="0" w:firstLine="0"/>
      </w:pPr>
      <w:r w:rsidRPr="00251AA3">
        <w:t>Конституция РФ. – М.: Проспект, 2009.</w:t>
      </w:r>
    </w:p>
    <w:p w:rsidR="00FB11A2" w:rsidRPr="00251AA3" w:rsidRDefault="00B94DC8" w:rsidP="00477262">
      <w:pPr>
        <w:pStyle w:val="HTML"/>
        <w:numPr>
          <w:ilvl w:val="0"/>
          <w:numId w:val="1"/>
        </w:numPr>
        <w:tabs>
          <w:tab w:val="clear" w:pos="720"/>
          <w:tab w:val="num" w:pos="0"/>
          <w:tab w:val="left" w:pos="280"/>
        </w:tabs>
        <w:ind w:left="0" w:firstLine="0"/>
      </w:pPr>
      <w:r w:rsidRPr="00251AA3">
        <w:t xml:space="preserve">Положение о Федеральной службе по экологическому, технологическому и атомному надзору, утв. постановлением Правительства РФ от 30.07.2004 года </w:t>
      </w:r>
      <w:r w:rsidR="00251AA3">
        <w:t>№</w:t>
      </w:r>
      <w:r w:rsidR="00251AA3" w:rsidRPr="00251AA3">
        <w:t>4</w:t>
      </w:r>
      <w:r w:rsidRPr="00251AA3">
        <w:t>01.</w:t>
      </w:r>
    </w:p>
    <w:p w:rsidR="00FB11A2" w:rsidRPr="00251AA3" w:rsidRDefault="00251AA3" w:rsidP="00477262">
      <w:pPr>
        <w:numPr>
          <w:ilvl w:val="0"/>
          <w:numId w:val="1"/>
        </w:numPr>
        <w:tabs>
          <w:tab w:val="clear" w:pos="720"/>
          <w:tab w:val="num" w:pos="0"/>
          <w:tab w:val="left" w:pos="280"/>
        </w:tabs>
        <w:autoSpaceDE w:val="0"/>
        <w:autoSpaceDN w:val="0"/>
        <w:adjustRightInd w:val="0"/>
        <w:ind w:left="0" w:firstLine="0"/>
      </w:pPr>
      <w:r w:rsidRPr="00251AA3">
        <w:t>Бринчук</w:t>
      </w:r>
      <w:r>
        <w:t> </w:t>
      </w:r>
      <w:r w:rsidRPr="00251AA3">
        <w:t>М.М.</w:t>
      </w:r>
      <w:r>
        <w:t> </w:t>
      </w:r>
      <w:r w:rsidRPr="00251AA3">
        <w:t>Экологическое</w:t>
      </w:r>
      <w:r w:rsidR="00FB11A2" w:rsidRPr="00251AA3">
        <w:t xml:space="preserve"> право. – М.: ЮНИТИ, 2007.</w:t>
      </w:r>
    </w:p>
    <w:p w:rsidR="00FB11A2" w:rsidRPr="00251AA3" w:rsidRDefault="00251AA3" w:rsidP="00477262">
      <w:pPr>
        <w:pStyle w:val="HTML"/>
        <w:numPr>
          <w:ilvl w:val="0"/>
          <w:numId w:val="1"/>
        </w:numPr>
        <w:tabs>
          <w:tab w:val="clear" w:pos="720"/>
          <w:tab w:val="num" w:pos="0"/>
          <w:tab w:val="left" w:pos="280"/>
        </w:tabs>
        <w:ind w:left="0" w:firstLine="0"/>
      </w:pPr>
      <w:r w:rsidRPr="00251AA3">
        <w:t>Дубовик</w:t>
      </w:r>
      <w:r>
        <w:t> </w:t>
      </w:r>
      <w:r w:rsidRPr="00251AA3">
        <w:t>О.Л.</w:t>
      </w:r>
      <w:r>
        <w:t> </w:t>
      </w:r>
      <w:r w:rsidRPr="00251AA3">
        <w:t>Экологическое</w:t>
      </w:r>
      <w:r w:rsidR="00FB11A2" w:rsidRPr="00251AA3">
        <w:t xml:space="preserve"> право России. </w:t>
      </w:r>
      <w:r>
        <w:t>–</w:t>
      </w:r>
      <w:r w:rsidRPr="00251AA3">
        <w:t xml:space="preserve"> </w:t>
      </w:r>
      <w:r w:rsidR="00FB11A2" w:rsidRPr="00251AA3">
        <w:t>М.: Омега</w:t>
      </w:r>
      <w:r>
        <w:t>-</w:t>
      </w:r>
      <w:r w:rsidRPr="00251AA3">
        <w:t>Л,</w:t>
      </w:r>
      <w:r w:rsidR="00FB11A2" w:rsidRPr="00251AA3">
        <w:t xml:space="preserve"> 2006.</w:t>
      </w:r>
    </w:p>
    <w:p w:rsidR="00FB11A2" w:rsidRPr="00251AA3" w:rsidRDefault="00251AA3" w:rsidP="00477262">
      <w:pPr>
        <w:numPr>
          <w:ilvl w:val="0"/>
          <w:numId w:val="1"/>
        </w:numPr>
        <w:tabs>
          <w:tab w:val="clear" w:pos="720"/>
          <w:tab w:val="num" w:pos="0"/>
          <w:tab w:val="left" w:pos="280"/>
        </w:tabs>
        <w:autoSpaceDE w:val="0"/>
        <w:autoSpaceDN w:val="0"/>
        <w:adjustRightInd w:val="0"/>
        <w:ind w:left="0" w:firstLine="0"/>
      </w:pPr>
      <w:r w:rsidRPr="00251AA3">
        <w:t>Петров</w:t>
      </w:r>
      <w:r>
        <w:t> </w:t>
      </w:r>
      <w:r w:rsidRPr="00251AA3">
        <w:t>В.В.</w:t>
      </w:r>
      <w:r>
        <w:t> </w:t>
      </w:r>
      <w:r w:rsidRPr="00251AA3">
        <w:t>Экологическое</w:t>
      </w:r>
      <w:r w:rsidR="00FB11A2" w:rsidRPr="00251AA3">
        <w:t xml:space="preserve"> право России. – М.: Изд-во «БЕК», 2007.</w:t>
      </w:r>
    </w:p>
    <w:p w:rsidR="00FB11A2" w:rsidRPr="00251AA3" w:rsidRDefault="00251AA3" w:rsidP="00477262">
      <w:pPr>
        <w:pStyle w:val="HTML"/>
        <w:numPr>
          <w:ilvl w:val="0"/>
          <w:numId w:val="1"/>
        </w:numPr>
        <w:tabs>
          <w:tab w:val="clear" w:pos="720"/>
          <w:tab w:val="num" w:pos="0"/>
          <w:tab w:val="left" w:pos="280"/>
        </w:tabs>
        <w:ind w:left="0" w:firstLine="0"/>
      </w:pPr>
      <w:r w:rsidRPr="00251AA3">
        <w:t>Честин</w:t>
      </w:r>
      <w:r>
        <w:t> </w:t>
      </w:r>
      <w:r w:rsidRPr="00251AA3">
        <w:t>И.Е.</w:t>
      </w:r>
      <w:r>
        <w:t> </w:t>
      </w:r>
      <w:r w:rsidRPr="00251AA3">
        <w:t>Структура</w:t>
      </w:r>
      <w:r w:rsidR="00FB11A2" w:rsidRPr="00251AA3">
        <w:t xml:space="preserve"> и функции федеральных органов исполнительной власти в сфере использования природных ресурсов и в области охраны окружающей среды. </w:t>
      </w:r>
      <w:r>
        <w:t>–</w:t>
      </w:r>
      <w:r w:rsidRPr="00251AA3">
        <w:t xml:space="preserve"> </w:t>
      </w:r>
      <w:r w:rsidR="00FB11A2" w:rsidRPr="00251AA3">
        <w:t>М., 2005.</w:t>
      </w:r>
      <w:bookmarkStart w:id="5" w:name="_GoBack"/>
      <w:bookmarkEnd w:id="5"/>
    </w:p>
    <w:sectPr w:rsidR="00FB11A2" w:rsidRPr="00251AA3" w:rsidSect="00251AA3">
      <w:head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3B" w:rsidRDefault="002A293B">
      <w:r>
        <w:separator/>
      </w:r>
    </w:p>
  </w:endnote>
  <w:endnote w:type="continuationSeparator" w:id="0">
    <w:p w:rsidR="002A293B" w:rsidRDefault="002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3B" w:rsidRDefault="002A293B">
      <w:r>
        <w:separator/>
      </w:r>
    </w:p>
  </w:footnote>
  <w:footnote w:type="continuationSeparator" w:id="0">
    <w:p w:rsidR="002A293B" w:rsidRDefault="002A293B">
      <w:r>
        <w:continuationSeparator/>
      </w:r>
    </w:p>
  </w:footnote>
  <w:footnote w:id="1">
    <w:p w:rsidR="002A293B" w:rsidRDefault="00E102CC" w:rsidP="00477262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5716BC">
        <w:t>Дубовик О.Л. Экологическое право России. - М.: Омега-Л, 2006.</w:t>
      </w:r>
      <w:r>
        <w:t>с. 210</w:t>
      </w:r>
    </w:p>
  </w:footnote>
  <w:footnote w:id="2">
    <w:p w:rsidR="002A293B" w:rsidRDefault="00E102CC" w:rsidP="00477262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5716BC">
        <w:t>Честин И.Е. Структура и функции федеральных органов исполнительной власти в сфере использования природных ресурсов и в области охраны окружающей среды. - М., 2005.</w:t>
      </w:r>
      <w:r>
        <w:t>с. 14</w:t>
      </w:r>
    </w:p>
  </w:footnote>
  <w:footnote w:id="3">
    <w:p w:rsidR="002A293B" w:rsidRDefault="00E102CC" w:rsidP="00477262">
      <w:pPr>
        <w:spacing w:line="240" w:lineRule="auto"/>
        <w:ind w:firstLine="0"/>
      </w:pPr>
      <w:r w:rsidRPr="00EF1BC4">
        <w:rPr>
          <w:rStyle w:val="a5"/>
          <w:sz w:val="20"/>
          <w:szCs w:val="20"/>
        </w:rPr>
        <w:footnoteRef/>
      </w:r>
      <w:r w:rsidRPr="00EF1BC4">
        <w:rPr>
          <w:sz w:val="20"/>
          <w:szCs w:val="20"/>
        </w:rPr>
        <w:t xml:space="preserve"> </w:t>
      </w:r>
      <w:r w:rsidRPr="005716BC">
        <w:rPr>
          <w:sz w:val="20"/>
          <w:szCs w:val="20"/>
        </w:rPr>
        <w:t>Петров В.В. Экологическое право России. – М.: Изд-во «БЕК», 2007.</w:t>
      </w:r>
      <w:r w:rsidRPr="00EF1BC4">
        <w:rPr>
          <w:sz w:val="20"/>
          <w:szCs w:val="20"/>
        </w:rPr>
        <w:t> </w:t>
      </w:r>
      <w:r>
        <w:rPr>
          <w:sz w:val="20"/>
          <w:szCs w:val="20"/>
        </w:rPr>
        <w:t>с 118.</w:t>
      </w:r>
    </w:p>
  </w:footnote>
  <w:footnote w:id="4">
    <w:p w:rsidR="002A293B" w:rsidRDefault="00E102CC" w:rsidP="00477262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5716BC">
        <w:t>Положение о Федеральной службе по экологическому, технологическому и атомному надзору, утв. постановлением Правительства РФ от 30.07.2004 года № 401.</w:t>
      </w:r>
      <w:r>
        <w:t xml:space="preserve"> п. 1</w:t>
      </w:r>
    </w:p>
  </w:footnote>
  <w:footnote w:id="5">
    <w:p w:rsidR="002A293B" w:rsidRDefault="00E102CC" w:rsidP="00477262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5716BC">
        <w:t>Положение о Федеральной службе по экологическому, технологическому и атомному надзору, утв. постановлением Правительства РФ от 30.07.2004 года № 401.</w:t>
      </w:r>
      <w:r>
        <w:t>п. 5</w:t>
      </w:r>
    </w:p>
  </w:footnote>
  <w:footnote w:id="6">
    <w:p w:rsidR="002A293B" w:rsidRDefault="00E102CC" w:rsidP="00477262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</w:t>
      </w:r>
      <w:r w:rsidRPr="005716BC">
        <w:t>Бринчук М.М. Экологическое право. – М.: ЮНИТИ, 2007.</w:t>
      </w:r>
      <w:r>
        <w:t>с. 115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CC" w:rsidRDefault="00E102CC" w:rsidP="00AB2485">
    <w:pPr>
      <w:pStyle w:val="a6"/>
      <w:framePr w:wrap="around" w:vAnchor="text" w:hAnchor="margin" w:xAlign="center" w:y="1"/>
      <w:rPr>
        <w:rStyle w:val="a8"/>
      </w:rPr>
    </w:pPr>
  </w:p>
  <w:p w:rsidR="00E102CC" w:rsidRDefault="00E102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A49DE"/>
    <w:multiLevelType w:val="hybridMultilevel"/>
    <w:tmpl w:val="13865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1A2"/>
    <w:rsid w:val="00251AA3"/>
    <w:rsid w:val="002A293B"/>
    <w:rsid w:val="002B6026"/>
    <w:rsid w:val="004345FE"/>
    <w:rsid w:val="00477262"/>
    <w:rsid w:val="005716BC"/>
    <w:rsid w:val="007B51C1"/>
    <w:rsid w:val="008107AD"/>
    <w:rsid w:val="00863441"/>
    <w:rsid w:val="0087482A"/>
    <w:rsid w:val="00982094"/>
    <w:rsid w:val="00AB2485"/>
    <w:rsid w:val="00AD5164"/>
    <w:rsid w:val="00AF222A"/>
    <w:rsid w:val="00B94DC8"/>
    <w:rsid w:val="00E102CC"/>
    <w:rsid w:val="00EF1BC4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A70BAB-1B2A-47AD-AD1A-B52EBDD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rsid w:val="00FB11A2"/>
    <w:pPr>
      <w:spacing w:line="360" w:lineRule="auto"/>
      <w:ind w:firstLine="68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B11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HTML">
    <w:name w:val="HTML Address"/>
    <w:basedOn w:val="a"/>
    <w:link w:val="HTML0"/>
    <w:uiPriority w:val="99"/>
    <w:rsid w:val="00FB11A2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color w:val="000000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FB11A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color w:val="000000"/>
      <w:sz w:val="20"/>
      <w:szCs w:val="20"/>
    </w:rPr>
  </w:style>
  <w:style w:type="character" w:styleId="a5">
    <w:name w:val="footnote reference"/>
    <w:uiPriority w:val="99"/>
    <w:semiHidden/>
    <w:rsid w:val="00FB11A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B1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FB11A2"/>
    <w:rPr>
      <w:rFonts w:cs="Times New Roman"/>
    </w:rPr>
  </w:style>
  <w:style w:type="paragraph" w:styleId="a9">
    <w:name w:val="footer"/>
    <w:basedOn w:val="a"/>
    <w:link w:val="aa"/>
    <w:uiPriority w:val="99"/>
    <w:rsid w:val="00FB11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rsid w:val="00FB11A2"/>
    <w:pPr>
      <w:ind w:firstLine="720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semiHidden/>
    <w:rPr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F222A"/>
    <w:pPr>
      <w:tabs>
        <w:tab w:val="right" w:leader="dot" w:pos="9900"/>
      </w:tabs>
      <w:ind w:firstLine="0"/>
      <w:jc w:val="left"/>
    </w:pPr>
  </w:style>
  <w:style w:type="character" w:styleId="ab">
    <w:name w:val="Hyperlink"/>
    <w:uiPriority w:val="99"/>
    <w:rsid w:val="00FB11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2014-03-06T08:25:00Z</dcterms:created>
  <dcterms:modified xsi:type="dcterms:W3CDTF">2014-03-06T08:25:00Z</dcterms:modified>
</cp:coreProperties>
</file>