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34C" w:rsidRDefault="0014734C" w:rsidP="003744E3">
      <w:pPr>
        <w:spacing w:line="360" w:lineRule="auto"/>
        <w:jc w:val="center"/>
        <w:rPr>
          <w:b/>
          <w:sz w:val="28"/>
          <w:szCs w:val="28"/>
        </w:rPr>
      </w:pPr>
      <w:bookmarkStart w:id="0" w:name="_Toc165871052"/>
    </w:p>
    <w:p w:rsidR="00AF43CD" w:rsidRDefault="00AF43CD" w:rsidP="003744E3">
      <w:pPr>
        <w:spacing w:line="360" w:lineRule="auto"/>
        <w:jc w:val="center"/>
        <w:rPr>
          <w:b/>
          <w:sz w:val="28"/>
          <w:szCs w:val="28"/>
        </w:rPr>
      </w:pPr>
      <w:r w:rsidRPr="000A0E6C">
        <w:rPr>
          <w:b/>
          <w:sz w:val="28"/>
          <w:szCs w:val="28"/>
        </w:rPr>
        <w:t>С</w:t>
      </w:r>
      <w:r w:rsidR="000A0E6C" w:rsidRPr="000A0E6C">
        <w:rPr>
          <w:b/>
          <w:sz w:val="28"/>
          <w:szCs w:val="28"/>
        </w:rPr>
        <w:t>одержание</w:t>
      </w:r>
    </w:p>
    <w:p w:rsidR="003F239E" w:rsidRPr="000A0E6C" w:rsidRDefault="003F239E" w:rsidP="003744E3">
      <w:pPr>
        <w:spacing w:line="360" w:lineRule="auto"/>
        <w:jc w:val="center"/>
        <w:rPr>
          <w:b/>
          <w:sz w:val="28"/>
          <w:szCs w:val="28"/>
        </w:rPr>
      </w:pPr>
    </w:p>
    <w:p w:rsidR="0032260B" w:rsidRPr="0032260B" w:rsidRDefault="00FF6D2D" w:rsidP="0032260B">
      <w:pPr>
        <w:pStyle w:val="11"/>
        <w:tabs>
          <w:tab w:val="right" w:leader="dot" w:pos="9344"/>
        </w:tabs>
        <w:spacing w:line="360" w:lineRule="auto"/>
        <w:rPr>
          <w:b w:val="0"/>
          <w:bCs w:val="0"/>
          <w:i w:val="0"/>
          <w:iCs w:val="0"/>
          <w:noProof/>
          <w:sz w:val="28"/>
          <w:szCs w:val="28"/>
        </w:rPr>
      </w:pPr>
      <w:r w:rsidRPr="0032260B">
        <w:rPr>
          <w:b w:val="0"/>
          <w:i w:val="0"/>
          <w:sz w:val="28"/>
          <w:szCs w:val="28"/>
        </w:rPr>
        <w:fldChar w:fldCharType="begin"/>
      </w:r>
      <w:r w:rsidRPr="0032260B">
        <w:rPr>
          <w:b w:val="0"/>
          <w:i w:val="0"/>
          <w:sz w:val="28"/>
          <w:szCs w:val="28"/>
        </w:rPr>
        <w:instrText xml:space="preserve"> TOC \o "1-3" \h \z \u </w:instrText>
      </w:r>
      <w:r w:rsidRPr="0032260B">
        <w:rPr>
          <w:b w:val="0"/>
          <w:i w:val="0"/>
          <w:sz w:val="28"/>
          <w:szCs w:val="28"/>
        </w:rPr>
        <w:fldChar w:fldCharType="separate"/>
      </w:r>
      <w:hyperlink w:anchor="_Toc262133394" w:history="1">
        <w:r w:rsidR="0032260B" w:rsidRPr="0032260B">
          <w:rPr>
            <w:rStyle w:val="a3"/>
            <w:i w:val="0"/>
            <w:noProof/>
            <w:spacing w:val="-5"/>
            <w:sz w:val="28"/>
            <w:szCs w:val="28"/>
          </w:rPr>
          <w:t>Введение</w:t>
        </w:r>
        <w:r w:rsidR="0032260B" w:rsidRPr="0032260B">
          <w:rPr>
            <w:i w:val="0"/>
            <w:noProof/>
            <w:webHidden/>
            <w:sz w:val="28"/>
            <w:szCs w:val="28"/>
          </w:rPr>
          <w:tab/>
        </w:r>
        <w:r w:rsidR="0032260B" w:rsidRPr="0032260B">
          <w:rPr>
            <w:i w:val="0"/>
            <w:noProof/>
            <w:webHidden/>
            <w:sz w:val="28"/>
            <w:szCs w:val="28"/>
          </w:rPr>
          <w:fldChar w:fldCharType="begin"/>
        </w:r>
        <w:r w:rsidR="0032260B" w:rsidRPr="0032260B">
          <w:rPr>
            <w:i w:val="0"/>
            <w:noProof/>
            <w:webHidden/>
            <w:sz w:val="28"/>
            <w:szCs w:val="28"/>
          </w:rPr>
          <w:instrText xml:space="preserve"> PAGEREF _Toc262133394 \h </w:instrText>
        </w:r>
        <w:r w:rsidR="0032260B" w:rsidRPr="0032260B">
          <w:rPr>
            <w:i w:val="0"/>
            <w:noProof/>
            <w:webHidden/>
            <w:sz w:val="28"/>
            <w:szCs w:val="28"/>
          </w:rPr>
        </w:r>
        <w:r w:rsidR="0032260B" w:rsidRPr="0032260B">
          <w:rPr>
            <w:i w:val="0"/>
            <w:noProof/>
            <w:webHidden/>
            <w:sz w:val="28"/>
            <w:szCs w:val="28"/>
          </w:rPr>
          <w:fldChar w:fldCharType="separate"/>
        </w:r>
        <w:r w:rsidR="0066213A">
          <w:rPr>
            <w:i w:val="0"/>
            <w:noProof/>
            <w:webHidden/>
            <w:sz w:val="28"/>
            <w:szCs w:val="28"/>
          </w:rPr>
          <w:t>3</w:t>
        </w:r>
        <w:r w:rsidR="0032260B" w:rsidRPr="0032260B">
          <w:rPr>
            <w:i w:val="0"/>
            <w:noProof/>
            <w:webHidden/>
            <w:sz w:val="28"/>
            <w:szCs w:val="28"/>
          </w:rPr>
          <w:fldChar w:fldCharType="end"/>
        </w:r>
      </w:hyperlink>
    </w:p>
    <w:p w:rsidR="0032260B" w:rsidRPr="0032260B" w:rsidRDefault="004B371B" w:rsidP="0032260B">
      <w:pPr>
        <w:pStyle w:val="11"/>
        <w:tabs>
          <w:tab w:val="right" w:leader="dot" w:pos="9344"/>
        </w:tabs>
        <w:spacing w:line="360" w:lineRule="auto"/>
        <w:rPr>
          <w:b w:val="0"/>
          <w:bCs w:val="0"/>
          <w:i w:val="0"/>
          <w:iCs w:val="0"/>
          <w:noProof/>
          <w:sz w:val="28"/>
          <w:szCs w:val="28"/>
        </w:rPr>
      </w:pPr>
      <w:hyperlink w:anchor="_Toc262133395" w:history="1">
        <w:r w:rsidR="0032260B" w:rsidRPr="0032260B">
          <w:rPr>
            <w:rStyle w:val="a3"/>
            <w:i w:val="0"/>
            <w:noProof/>
            <w:spacing w:val="-5"/>
            <w:sz w:val="28"/>
            <w:szCs w:val="28"/>
          </w:rPr>
          <w:t xml:space="preserve">1. Общая характеристика </w:t>
        </w:r>
        <w:r w:rsidR="004251E2">
          <w:rPr>
            <w:rStyle w:val="a3"/>
            <w:i w:val="0"/>
            <w:noProof/>
            <w:spacing w:val="-5"/>
            <w:sz w:val="28"/>
            <w:szCs w:val="28"/>
          </w:rPr>
          <w:t>ООО «КАМТЕНТ-Йошкар-Ола»</w:t>
        </w:r>
        <w:r w:rsidR="0032260B" w:rsidRPr="0032260B">
          <w:rPr>
            <w:i w:val="0"/>
            <w:noProof/>
            <w:webHidden/>
            <w:sz w:val="28"/>
            <w:szCs w:val="28"/>
          </w:rPr>
          <w:tab/>
        </w:r>
        <w:r w:rsidR="0032260B" w:rsidRPr="0032260B">
          <w:rPr>
            <w:i w:val="0"/>
            <w:noProof/>
            <w:webHidden/>
            <w:sz w:val="28"/>
            <w:szCs w:val="28"/>
          </w:rPr>
          <w:fldChar w:fldCharType="begin"/>
        </w:r>
        <w:r w:rsidR="0032260B" w:rsidRPr="0032260B">
          <w:rPr>
            <w:i w:val="0"/>
            <w:noProof/>
            <w:webHidden/>
            <w:sz w:val="28"/>
            <w:szCs w:val="28"/>
          </w:rPr>
          <w:instrText xml:space="preserve"> PAGEREF _Toc262133395 \h </w:instrText>
        </w:r>
        <w:r w:rsidR="0032260B" w:rsidRPr="0032260B">
          <w:rPr>
            <w:i w:val="0"/>
            <w:noProof/>
            <w:webHidden/>
            <w:sz w:val="28"/>
            <w:szCs w:val="28"/>
          </w:rPr>
        </w:r>
        <w:r w:rsidR="0032260B" w:rsidRPr="0032260B">
          <w:rPr>
            <w:i w:val="0"/>
            <w:noProof/>
            <w:webHidden/>
            <w:sz w:val="28"/>
            <w:szCs w:val="28"/>
          </w:rPr>
          <w:fldChar w:fldCharType="separate"/>
        </w:r>
        <w:r w:rsidR="0066213A">
          <w:rPr>
            <w:i w:val="0"/>
            <w:noProof/>
            <w:webHidden/>
            <w:sz w:val="28"/>
            <w:szCs w:val="28"/>
          </w:rPr>
          <w:t>5</w:t>
        </w:r>
        <w:r w:rsidR="0032260B" w:rsidRPr="0032260B">
          <w:rPr>
            <w:i w:val="0"/>
            <w:noProof/>
            <w:webHidden/>
            <w:sz w:val="28"/>
            <w:szCs w:val="28"/>
          </w:rPr>
          <w:fldChar w:fldCharType="end"/>
        </w:r>
      </w:hyperlink>
    </w:p>
    <w:p w:rsidR="0032260B" w:rsidRPr="0032260B" w:rsidRDefault="004B371B" w:rsidP="0032260B">
      <w:pPr>
        <w:pStyle w:val="11"/>
        <w:tabs>
          <w:tab w:val="right" w:leader="dot" w:pos="9344"/>
        </w:tabs>
        <w:spacing w:line="360" w:lineRule="auto"/>
        <w:rPr>
          <w:b w:val="0"/>
          <w:bCs w:val="0"/>
          <w:i w:val="0"/>
          <w:iCs w:val="0"/>
          <w:noProof/>
          <w:sz w:val="28"/>
          <w:szCs w:val="28"/>
        </w:rPr>
      </w:pPr>
      <w:hyperlink w:anchor="_Toc262133396" w:history="1">
        <w:r w:rsidR="0032260B" w:rsidRPr="0032260B">
          <w:rPr>
            <w:rStyle w:val="a3"/>
            <w:i w:val="0"/>
            <w:noProof/>
            <w:sz w:val="28"/>
            <w:szCs w:val="28"/>
          </w:rPr>
          <w:t xml:space="preserve">2. Комплексная оценка финансового состояния                                             </w:t>
        </w:r>
        <w:r w:rsidR="004251E2">
          <w:rPr>
            <w:rStyle w:val="a3"/>
            <w:i w:val="0"/>
            <w:noProof/>
            <w:sz w:val="28"/>
            <w:szCs w:val="28"/>
          </w:rPr>
          <w:t>ООО «КАМТЕНТ-Йошкар-Ола»</w:t>
        </w:r>
        <w:r w:rsidR="0032260B" w:rsidRPr="0032260B">
          <w:rPr>
            <w:i w:val="0"/>
            <w:noProof/>
            <w:webHidden/>
            <w:sz w:val="28"/>
            <w:szCs w:val="28"/>
          </w:rPr>
          <w:tab/>
        </w:r>
      </w:hyperlink>
      <w:r w:rsidR="00827D2A">
        <w:rPr>
          <w:rStyle w:val="a3"/>
          <w:i w:val="0"/>
          <w:noProof/>
          <w:sz w:val="28"/>
          <w:szCs w:val="28"/>
        </w:rPr>
        <w:t>7</w:t>
      </w:r>
    </w:p>
    <w:p w:rsidR="0032260B" w:rsidRPr="0032260B" w:rsidRDefault="004B371B" w:rsidP="0032260B">
      <w:pPr>
        <w:pStyle w:val="20"/>
        <w:tabs>
          <w:tab w:val="right" w:leader="dot" w:pos="9344"/>
        </w:tabs>
        <w:spacing w:line="360" w:lineRule="auto"/>
        <w:rPr>
          <w:b w:val="0"/>
          <w:bCs w:val="0"/>
          <w:noProof/>
          <w:sz w:val="28"/>
          <w:szCs w:val="28"/>
        </w:rPr>
      </w:pPr>
      <w:hyperlink w:anchor="_Toc262133397" w:history="1">
        <w:r w:rsidR="0032260B" w:rsidRPr="0032260B">
          <w:rPr>
            <w:rStyle w:val="a3"/>
            <w:noProof/>
            <w:sz w:val="28"/>
            <w:szCs w:val="28"/>
          </w:rPr>
          <w:t>2.1. Экспресс-диагностика финансово-хозяйственной деятельности предприятия</w:t>
        </w:r>
        <w:r w:rsidR="0032260B" w:rsidRPr="0032260B">
          <w:rPr>
            <w:noProof/>
            <w:webHidden/>
            <w:sz w:val="28"/>
            <w:szCs w:val="28"/>
          </w:rPr>
          <w:tab/>
        </w:r>
        <w:r w:rsidR="00827D2A">
          <w:rPr>
            <w:noProof/>
            <w:webHidden/>
            <w:sz w:val="28"/>
            <w:szCs w:val="28"/>
          </w:rPr>
          <w:t>7</w:t>
        </w:r>
      </w:hyperlink>
    </w:p>
    <w:p w:rsidR="0032260B" w:rsidRPr="0032260B" w:rsidRDefault="004B371B" w:rsidP="0032260B">
      <w:pPr>
        <w:pStyle w:val="20"/>
        <w:tabs>
          <w:tab w:val="right" w:leader="dot" w:pos="9344"/>
        </w:tabs>
        <w:spacing w:line="360" w:lineRule="auto"/>
        <w:rPr>
          <w:b w:val="0"/>
          <w:bCs w:val="0"/>
          <w:noProof/>
          <w:sz w:val="28"/>
          <w:szCs w:val="28"/>
        </w:rPr>
      </w:pPr>
      <w:hyperlink w:anchor="_Toc262133398" w:history="1">
        <w:r w:rsidR="0032260B" w:rsidRPr="0032260B">
          <w:rPr>
            <w:rStyle w:val="a3"/>
            <w:noProof/>
            <w:sz w:val="28"/>
            <w:szCs w:val="28"/>
          </w:rPr>
          <w:t>2.2. Комплексная оценка финансовой устойчивости предприятия</w:t>
        </w:r>
        <w:r w:rsidR="0032260B" w:rsidRPr="0032260B">
          <w:rPr>
            <w:noProof/>
            <w:webHidden/>
            <w:sz w:val="28"/>
            <w:szCs w:val="28"/>
          </w:rPr>
          <w:tab/>
        </w:r>
        <w:r w:rsidR="00827D2A">
          <w:rPr>
            <w:noProof/>
            <w:webHidden/>
            <w:sz w:val="28"/>
            <w:szCs w:val="28"/>
          </w:rPr>
          <w:t>21</w:t>
        </w:r>
      </w:hyperlink>
    </w:p>
    <w:p w:rsidR="0032260B" w:rsidRPr="0032260B" w:rsidRDefault="004B371B" w:rsidP="0032260B">
      <w:pPr>
        <w:pStyle w:val="11"/>
        <w:tabs>
          <w:tab w:val="right" w:leader="dot" w:pos="9344"/>
        </w:tabs>
        <w:spacing w:line="360" w:lineRule="auto"/>
        <w:rPr>
          <w:b w:val="0"/>
          <w:bCs w:val="0"/>
          <w:i w:val="0"/>
          <w:iCs w:val="0"/>
          <w:noProof/>
          <w:sz w:val="28"/>
          <w:szCs w:val="28"/>
        </w:rPr>
      </w:pPr>
      <w:hyperlink w:anchor="_Toc262133399" w:history="1">
        <w:r w:rsidR="0032260B" w:rsidRPr="0032260B">
          <w:rPr>
            <w:rStyle w:val="a3"/>
            <w:i w:val="0"/>
            <w:noProof/>
            <w:sz w:val="28"/>
            <w:szCs w:val="28"/>
          </w:rPr>
          <w:t xml:space="preserve">3. Комплексный экономический анализ результатов хозяйственной деятельности </w:t>
        </w:r>
        <w:r w:rsidR="004251E2">
          <w:rPr>
            <w:rStyle w:val="a3"/>
            <w:i w:val="0"/>
            <w:noProof/>
            <w:sz w:val="28"/>
            <w:szCs w:val="28"/>
          </w:rPr>
          <w:t>ООО «КАМТЕНТ-Йошкар-Ола»</w:t>
        </w:r>
        <w:r w:rsidR="0032260B" w:rsidRPr="0032260B">
          <w:rPr>
            <w:i w:val="0"/>
            <w:noProof/>
            <w:webHidden/>
            <w:sz w:val="28"/>
            <w:szCs w:val="28"/>
          </w:rPr>
          <w:tab/>
        </w:r>
        <w:r w:rsidR="00827D2A">
          <w:rPr>
            <w:i w:val="0"/>
            <w:noProof/>
            <w:webHidden/>
            <w:sz w:val="28"/>
            <w:szCs w:val="28"/>
          </w:rPr>
          <w:t>25</w:t>
        </w:r>
      </w:hyperlink>
    </w:p>
    <w:p w:rsidR="0032260B" w:rsidRPr="0032260B" w:rsidRDefault="004B371B" w:rsidP="0032260B">
      <w:pPr>
        <w:pStyle w:val="20"/>
        <w:tabs>
          <w:tab w:val="right" w:leader="dot" w:pos="9344"/>
        </w:tabs>
        <w:spacing w:line="360" w:lineRule="auto"/>
        <w:rPr>
          <w:b w:val="0"/>
          <w:bCs w:val="0"/>
          <w:noProof/>
          <w:sz w:val="28"/>
          <w:szCs w:val="28"/>
        </w:rPr>
      </w:pPr>
      <w:hyperlink w:anchor="_Toc262133400" w:history="1">
        <w:r w:rsidR="0032260B" w:rsidRPr="0032260B">
          <w:rPr>
            <w:rStyle w:val="a3"/>
            <w:noProof/>
            <w:sz w:val="28"/>
            <w:szCs w:val="28"/>
          </w:rPr>
          <w:t>3.1. Факторный анализ прибыли предприятия</w:t>
        </w:r>
        <w:r w:rsidR="0032260B" w:rsidRPr="0032260B">
          <w:rPr>
            <w:noProof/>
            <w:webHidden/>
            <w:sz w:val="28"/>
            <w:szCs w:val="28"/>
          </w:rPr>
          <w:tab/>
        </w:r>
        <w:r w:rsidR="006B6645">
          <w:rPr>
            <w:noProof/>
            <w:webHidden/>
            <w:sz w:val="28"/>
            <w:szCs w:val="28"/>
          </w:rPr>
          <w:t>25</w:t>
        </w:r>
      </w:hyperlink>
    </w:p>
    <w:p w:rsidR="0032260B" w:rsidRPr="0032260B" w:rsidRDefault="004B371B" w:rsidP="0032260B">
      <w:pPr>
        <w:pStyle w:val="20"/>
        <w:tabs>
          <w:tab w:val="right" w:leader="dot" w:pos="9344"/>
        </w:tabs>
        <w:spacing w:line="360" w:lineRule="auto"/>
        <w:rPr>
          <w:b w:val="0"/>
          <w:bCs w:val="0"/>
          <w:noProof/>
          <w:sz w:val="28"/>
          <w:szCs w:val="28"/>
        </w:rPr>
      </w:pPr>
      <w:hyperlink w:anchor="_Toc262133401" w:history="1">
        <w:r w:rsidR="0032260B" w:rsidRPr="0032260B">
          <w:rPr>
            <w:rStyle w:val="a3"/>
            <w:noProof/>
            <w:sz w:val="28"/>
            <w:szCs w:val="28"/>
          </w:rPr>
          <w:t>3.2. Маржинальный анализ результатов деятельности предприятия</w:t>
        </w:r>
        <w:r w:rsidR="0032260B" w:rsidRPr="0032260B">
          <w:rPr>
            <w:noProof/>
            <w:webHidden/>
            <w:sz w:val="28"/>
            <w:szCs w:val="28"/>
          </w:rPr>
          <w:tab/>
        </w:r>
        <w:r w:rsidR="0032260B" w:rsidRPr="0032260B">
          <w:rPr>
            <w:noProof/>
            <w:webHidden/>
            <w:sz w:val="28"/>
            <w:szCs w:val="28"/>
          </w:rPr>
          <w:fldChar w:fldCharType="begin"/>
        </w:r>
        <w:r w:rsidR="0032260B" w:rsidRPr="0032260B">
          <w:rPr>
            <w:noProof/>
            <w:webHidden/>
            <w:sz w:val="28"/>
            <w:szCs w:val="28"/>
          </w:rPr>
          <w:instrText xml:space="preserve"> PAGEREF _Toc262133401 \h </w:instrText>
        </w:r>
        <w:r w:rsidR="0032260B" w:rsidRPr="0032260B">
          <w:rPr>
            <w:noProof/>
            <w:webHidden/>
            <w:sz w:val="28"/>
            <w:szCs w:val="28"/>
          </w:rPr>
        </w:r>
        <w:r w:rsidR="0032260B" w:rsidRPr="0032260B">
          <w:rPr>
            <w:noProof/>
            <w:webHidden/>
            <w:sz w:val="28"/>
            <w:szCs w:val="28"/>
          </w:rPr>
          <w:fldChar w:fldCharType="separate"/>
        </w:r>
        <w:r w:rsidR="0066213A">
          <w:rPr>
            <w:noProof/>
            <w:webHidden/>
            <w:sz w:val="28"/>
            <w:szCs w:val="28"/>
          </w:rPr>
          <w:t>34</w:t>
        </w:r>
        <w:r w:rsidR="0032260B" w:rsidRPr="0032260B">
          <w:rPr>
            <w:noProof/>
            <w:webHidden/>
            <w:sz w:val="28"/>
            <w:szCs w:val="28"/>
          </w:rPr>
          <w:fldChar w:fldCharType="end"/>
        </w:r>
      </w:hyperlink>
    </w:p>
    <w:p w:rsidR="0032260B" w:rsidRPr="0032260B" w:rsidRDefault="004B371B" w:rsidP="0032260B">
      <w:pPr>
        <w:pStyle w:val="20"/>
        <w:tabs>
          <w:tab w:val="right" w:leader="dot" w:pos="9344"/>
        </w:tabs>
        <w:spacing w:line="360" w:lineRule="auto"/>
        <w:rPr>
          <w:b w:val="0"/>
          <w:bCs w:val="0"/>
          <w:noProof/>
          <w:sz w:val="28"/>
          <w:szCs w:val="28"/>
        </w:rPr>
      </w:pPr>
      <w:hyperlink w:anchor="_Toc262133402" w:history="1">
        <w:r w:rsidR="0032260B" w:rsidRPr="0032260B">
          <w:rPr>
            <w:rStyle w:val="a3"/>
            <w:noProof/>
            <w:sz w:val="28"/>
            <w:szCs w:val="28"/>
          </w:rPr>
          <w:t>3.3. Анализ использования ресурсного потенциала предприятия</w:t>
        </w:r>
        <w:r w:rsidR="0032260B" w:rsidRPr="0032260B">
          <w:rPr>
            <w:noProof/>
            <w:webHidden/>
            <w:sz w:val="28"/>
            <w:szCs w:val="28"/>
          </w:rPr>
          <w:tab/>
        </w:r>
        <w:r w:rsidR="0032260B" w:rsidRPr="0032260B">
          <w:rPr>
            <w:noProof/>
            <w:webHidden/>
            <w:sz w:val="28"/>
            <w:szCs w:val="28"/>
          </w:rPr>
          <w:fldChar w:fldCharType="begin"/>
        </w:r>
        <w:r w:rsidR="0032260B" w:rsidRPr="0032260B">
          <w:rPr>
            <w:noProof/>
            <w:webHidden/>
            <w:sz w:val="28"/>
            <w:szCs w:val="28"/>
          </w:rPr>
          <w:instrText xml:space="preserve"> PAGEREF _Toc262133402 \h </w:instrText>
        </w:r>
        <w:r w:rsidR="0032260B" w:rsidRPr="0032260B">
          <w:rPr>
            <w:noProof/>
            <w:webHidden/>
            <w:sz w:val="28"/>
            <w:szCs w:val="28"/>
          </w:rPr>
        </w:r>
        <w:r w:rsidR="0032260B" w:rsidRPr="0032260B">
          <w:rPr>
            <w:noProof/>
            <w:webHidden/>
            <w:sz w:val="28"/>
            <w:szCs w:val="28"/>
          </w:rPr>
          <w:fldChar w:fldCharType="separate"/>
        </w:r>
        <w:r w:rsidR="0066213A">
          <w:rPr>
            <w:noProof/>
            <w:webHidden/>
            <w:sz w:val="28"/>
            <w:szCs w:val="28"/>
          </w:rPr>
          <w:t>35</w:t>
        </w:r>
        <w:r w:rsidR="0032260B" w:rsidRPr="0032260B">
          <w:rPr>
            <w:noProof/>
            <w:webHidden/>
            <w:sz w:val="28"/>
            <w:szCs w:val="28"/>
          </w:rPr>
          <w:fldChar w:fldCharType="end"/>
        </w:r>
      </w:hyperlink>
    </w:p>
    <w:p w:rsidR="0032260B" w:rsidRPr="0032260B" w:rsidRDefault="004B371B" w:rsidP="0032260B">
      <w:pPr>
        <w:pStyle w:val="30"/>
        <w:tabs>
          <w:tab w:val="right" w:leader="dot" w:pos="9344"/>
        </w:tabs>
        <w:spacing w:line="360" w:lineRule="auto"/>
        <w:rPr>
          <w:noProof/>
          <w:sz w:val="28"/>
          <w:szCs w:val="28"/>
        </w:rPr>
      </w:pPr>
      <w:hyperlink w:anchor="_Toc262133403" w:history="1">
        <w:r w:rsidR="0032260B" w:rsidRPr="0032260B">
          <w:rPr>
            <w:rStyle w:val="a3"/>
            <w:noProof/>
            <w:sz w:val="28"/>
            <w:szCs w:val="28"/>
          </w:rPr>
          <w:t>3.3.1. Анализ влияния трудовых факторов на прирост выручки от продаж</w:t>
        </w:r>
        <w:r w:rsidR="0032260B" w:rsidRPr="0032260B">
          <w:rPr>
            <w:noProof/>
            <w:webHidden/>
            <w:sz w:val="28"/>
            <w:szCs w:val="28"/>
          </w:rPr>
          <w:tab/>
        </w:r>
        <w:r w:rsidR="0032260B" w:rsidRPr="0032260B">
          <w:rPr>
            <w:noProof/>
            <w:webHidden/>
            <w:sz w:val="28"/>
            <w:szCs w:val="28"/>
          </w:rPr>
          <w:fldChar w:fldCharType="begin"/>
        </w:r>
        <w:r w:rsidR="0032260B" w:rsidRPr="0032260B">
          <w:rPr>
            <w:noProof/>
            <w:webHidden/>
            <w:sz w:val="28"/>
            <w:szCs w:val="28"/>
          </w:rPr>
          <w:instrText xml:space="preserve"> PAGEREF _Toc262133403 \h </w:instrText>
        </w:r>
        <w:r w:rsidR="0032260B" w:rsidRPr="0032260B">
          <w:rPr>
            <w:noProof/>
            <w:webHidden/>
            <w:sz w:val="28"/>
            <w:szCs w:val="28"/>
          </w:rPr>
        </w:r>
        <w:r w:rsidR="0032260B" w:rsidRPr="0032260B">
          <w:rPr>
            <w:noProof/>
            <w:webHidden/>
            <w:sz w:val="28"/>
            <w:szCs w:val="28"/>
          </w:rPr>
          <w:fldChar w:fldCharType="separate"/>
        </w:r>
        <w:r w:rsidR="0066213A">
          <w:rPr>
            <w:noProof/>
            <w:webHidden/>
            <w:sz w:val="28"/>
            <w:szCs w:val="28"/>
          </w:rPr>
          <w:t>35</w:t>
        </w:r>
        <w:r w:rsidR="0032260B" w:rsidRPr="0032260B">
          <w:rPr>
            <w:noProof/>
            <w:webHidden/>
            <w:sz w:val="28"/>
            <w:szCs w:val="28"/>
          </w:rPr>
          <w:fldChar w:fldCharType="end"/>
        </w:r>
      </w:hyperlink>
    </w:p>
    <w:p w:rsidR="0032260B" w:rsidRPr="0032260B" w:rsidRDefault="004B371B" w:rsidP="0032260B">
      <w:pPr>
        <w:pStyle w:val="30"/>
        <w:tabs>
          <w:tab w:val="right" w:leader="dot" w:pos="9344"/>
        </w:tabs>
        <w:spacing w:line="360" w:lineRule="auto"/>
        <w:rPr>
          <w:noProof/>
          <w:sz w:val="28"/>
          <w:szCs w:val="28"/>
        </w:rPr>
      </w:pPr>
      <w:hyperlink w:anchor="_Toc262133404" w:history="1">
        <w:r w:rsidR="0032260B" w:rsidRPr="0032260B">
          <w:rPr>
            <w:rStyle w:val="a3"/>
            <w:noProof/>
            <w:sz w:val="28"/>
            <w:szCs w:val="28"/>
          </w:rPr>
          <w:t>3.3.2. Анализ влияния факторов использования основных фондов на прирост выручки от продаж</w:t>
        </w:r>
        <w:r w:rsidR="0032260B" w:rsidRPr="0032260B">
          <w:rPr>
            <w:noProof/>
            <w:webHidden/>
            <w:sz w:val="28"/>
            <w:szCs w:val="28"/>
          </w:rPr>
          <w:tab/>
        </w:r>
        <w:r w:rsidR="0032260B" w:rsidRPr="0032260B">
          <w:rPr>
            <w:noProof/>
            <w:webHidden/>
            <w:sz w:val="28"/>
            <w:szCs w:val="28"/>
          </w:rPr>
          <w:fldChar w:fldCharType="begin"/>
        </w:r>
        <w:r w:rsidR="0032260B" w:rsidRPr="0032260B">
          <w:rPr>
            <w:noProof/>
            <w:webHidden/>
            <w:sz w:val="28"/>
            <w:szCs w:val="28"/>
          </w:rPr>
          <w:instrText xml:space="preserve"> PAGEREF _Toc262133404 \h </w:instrText>
        </w:r>
        <w:r w:rsidR="0032260B" w:rsidRPr="0032260B">
          <w:rPr>
            <w:noProof/>
            <w:webHidden/>
            <w:sz w:val="28"/>
            <w:szCs w:val="28"/>
          </w:rPr>
        </w:r>
        <w:r w:rsidR="0032260B" w:rsidRPr="0032260B">
          <w:rPr>
            <w:noProof/>
            <w:webHidden/>
            <w:sz w:val="28"/>
            <w:szCs w:val="28"/>
          </w:rPr>
          <w:fldChar w:fldCharType="separate"/>
        </w:r>
        <w:r w:rsidR="0066213A">
          <w:rPr>
            <w:noProof/>
            <w:webHidden/>
            <w:sz w:val="28"/>
            <w:szCs w:val="28"/>
          </w:rPr>
          <w:t>37</w:t>
        </w:r>
        <w:r w:rsidR="0032260B" w:rsidRPr="0032260B">
          <w:rPr>
            <w:noProof/>
            <w:webHidden/>
            <w:sz w:val="28"/>
            <w:szCs w:val="28"/>
          </w:rPr>
          <w:fldChar w:fldCharType="end"/>
        </w:r>
      </w:hyperlink>
    </w:p>
    <w:p w:rsidR="0032260B" w:rsidRPr="0032260B" w:rsidRDefault="004B371B" w:rsidP="0032260B">
      <w:pPr>
        <w:pStyle w:val="30"/>
        <w:tabs>
          <w:tab w:val="right" w:leader="dot" w:pos="9344"/>
        </w:tabs>
        <w:spacing w:line="360" w:lineRule="auto"/>
        <w:rPr>
          <w:noProof/>
          <w:sz w:val="28"/>
          <w:szCs w:val="28"/>
        </w:rPr>
      </w:pPr>
      <w:hyperlink w:anchor="_Toc262133405" w:history="1">
        <w:r w:rsidR="0032260B" w:rsidRPr="0032260B">
          <w:rPr>
            <w:rStyle w:val="a3"/>
            <w:noProof/>
            <w:sz w:val="28"/>
            <w:szCs w:val="28"/>
          </w:rPr>
          <w:t>3.3.3. Анализ влияния использования материальных ресурсов на прирост выручки от продаж</w:t>
        </w:r>
        <w:r w:rsidR="0032260B" w:rsidRPr="0032260B">
          <w:rPr>
            <w:noProof/>
            <w:webHidden/>
            <w:sz w:val="28"/>
            <w:szCs w:val="28"/>
          </w:rPr>
          <w:tab/>
        </w:r>
        <w:r w:rsidR="0032260B" w:rsidRPr="0032260B">
          <w:rPr>
            <w:noProof/>
            <w:webHidden/>
            <w:sz w:val="28"/>
            <w:szCs w:val="28"/>
          </w:rPr>
          <w:fldChar w:fldCharType="begin"/>
        </w:r>
        <w:r w:rsidR="0032260B" w:rsidRPr="0032260B">
          <w:rPr>
            <w:noProof/>
            <w:webHidden/>
            <w:sz w:val="28"/>
            <w:szCs w:val="28"/>
          </w:rPr>
          <w:instrText xml:space="preserve"> PAGEREF _Toc262133405 \h </w:instrText>
        </w:r>
        <w:r w:rsidR="0032260B" w:rsidRPr="0032260B">
          <w:rPr>
            <w:noProof/>
            <w:webHidden/>
            <w:sz w:val="28"/>
            <w:szCs w:val="28"/>
          </w:rPr>
        </w:r>
        <w:r w:rsidR="0032260B" w:rsidRPr="0032260B">
          <w:rPr>
            <w:noProof/>
            <w:webHidden/>
            <w:sz w:val="28"/>
            <w:szCs w:val="28"/>
          </w:rPr>
          <w:fldChar w:fldCharType="separate"/>
        </w:r>
        <w:r w:rsidR="0066213A">
          <w:rPr>
            <w:noProof/>
            <w:webHidden/>
            <w:sz w:val="28"/>
            <w:szCs w:val="28"/>
          </w:rPr>
          <w:t>40</w:t>
        </w:r>
        <w:r w:rsidR="0032260B" w:rsidRPr="0032260B">
          <w:rPr>
            <w:noProof/>
            <w:webHidden/>
            <w:sz w:val="28"/>
            <w:szCs w:val="28"/>
          </w:rPr>
          <w:fldChar w:fldCharType="end"/>
        </w:r>
      </w:hyperlink>
    </w:p>
    <w:p w:rsidR="0032260B" w:rsidRPr="0032260B" w:rsidRDefault="004B371B" w:rsidP="0032260B">
      <w:pPr>
        <w:pStyle w:val="30"/>
        <w:tabs>
          <w:tab w:val="right" w:leader="dot" w:pos="9344"/>
        </w:tabs>
        <w:spacing w:line="360" w:lineRule="auto"/>
        <w:rPr>
          <w:noProof/>
          <w:sz w:val="28"/>
          <w:szCs w:val="28"/>
        </w:rPr>
      </w:pPr>
      <w:hyperlink w:anchor="_Toc262133406" w:history="1">
        <w:r w:rsidR="0032260B" w:rsidRPr="0032260B">
          <w:rPr>
            <w:rStyle w:val="a3"/>
            <w:noProof/>
            <w:sz w:val="28"/>
            <w:szCs w:val="28"/>
          </w:rPr>
          <w:t>3.3.4. Комплексная оценка эффективности использования ресурсов предприятия</w:t>
        </w:r>
        <w:r w:rsidR="0032260B" w:rsidRPr="0032260B">
          <w:rPr>
            <w:noProof/>
            <w:webHidden/>
            <w:sz w:val="28"/>
            <w:szCs w:val="28"/>
          </w:rPr>
          <w:tab/>
        </w:r>
        <w:r w:rsidR="0032260B" w:rsidRPr="0032260B">
          <w:rPr>
            <w:noProof/>
            <w:webHidden/>
            <w:sz w:val="28"/>
            <w:szCs w:val="28"/>
          </w:rPr>
          <w:fldChar w:fldCharType="begin"/>
        </w:r>
        <w:r w:rsidR="0032260B" w:rsidRPr="0032260B">
          <w:rPr>
            <w:noProof/>
            <w:webHidden/>
            <w:sz w:val="28"/>
            <w:szCs w:val="28"/>
          </w:rPr>
          <w:instrText xml:space="preserve"> PAGEREF _Toc262133406 \h </w:instrText>
        </w:r>
        <w:r w:rsidR="0032260B" w:rsidRPr="0032260B">
          <w:rPr>
            <w:noProof/>
            <w:webHidden/>
            <w:sz w:val="28"/>
            <w:szCs w:val="28"/>
          </w:rPr>
        </w:r>
        <w:r w:rsidR="0032260B" w:rsidRPr="0032260B">
          <w:rPr>
            <w:noProof/>
            <w:webHidden/>
            <w:sz w:val="28"/>
            <w:szCs w:val="28"/>
          </w:rPr>
          <w:fldChar w:fldCharType="separate"/>
        </w:r>
        <w:r w:rsidR="0066213A">
          <w:rPr>
            <w:noProof/>
            <w:webHidden/>
            <w:sz w:val="28"/>
            <w:szCs w:val="28"/>
          </w:rPr>
          <w:t>42</w:t>
        </w:r>
        <w:r w:rsidR="0032260B" w:rsidRPr="0032260B">
          <w:rPr>
            <w:noProof/>
            <w:webHidden/>
            <w:sz w:val="28"/>
            <w:szCs w:val="28"/>
          </w:rPr>
          <w:fldChar w:fldCharType="end"/>
        </w:r>
      </w:hyperlink>
    </w:p>
    <w:p w:rsidR="0032260B" w:rsidRPr="0032260B" w:rsidRDefault="004B371B" w:rsidP="0032260B">
      <w:pPr>
        <w:pStyle w:val="11"/>
        <w:tabs>
          <w:tab w:val="right" w:leader="dot" w:pos="9344"/>
        </w:tabs>
        <w:spacing w:line="360" w:lineRule="auto"/>
        <w:rPr>
          <w:b w:val="0"/>
          <w:bCs w:val="0"/>
          <w:i w:val="0"/>
          <w:iCs w:val="0"/>
          <w:noProof/>
          <w:sz w:val="28"/>
          <w:szCs w:val="28"/>
        </w:rPr>
      </w:pPr>
      <w:hyperlink w:anchor="_Toc262133407" w:history="1">
        <w:r w:rsidR="0032260B" w:rsidRPr="0032260B">
          <w:rPr>
            <w:rStyle w:val="a3"/>
            <w:i w:val="0"/>
            <w:noProof/>
            <w:spacing w:val="-5"/>
            <w:sz w:val="28"/>
            <w:szCs w:val="28"/>
          </w:rPr>
          <w:t>Заключение</w:t>
        </w:r>
        <w:r w:rsidR="0032260B" w:rsidRPr="0032260B">
          <w:rPr>
            <w:i w:val="0"/>
            <w:noProof/>
            <w:webHidden/>
            <w:sz w:val="28"/>
            <w:szCs w:val="28"/>
          </w:rPr>
          <w:tab/>
        </w:r>
        <w:r w:rsidR="0032260B" w:rsidRPr="0032260B">
          <w:rPr>
            <w:i w:val="0"/>
            <w:noProof/>
            <w:webHidden/>
            <w:sz w:val="28"/>
            <w:szCs w:val="28"/>
          </w:rPr>
          <w:fldChar w:fldCharType="begin"/>
        </w:r>
        <w:r w:rsidR="0032260B" w:rsidRPr="0032260B">
          <w:rPr>
            <w:i w:val="0"/>
            <w:noProof/>
            <w:webHidden/>
            <w:sz w:val="28"/>
            <w:szCs w:val="28"/>
          </w:rPr>
          <w:instrText xml:space="preserve"> PAGEREF _Toc262133407 \h </w:instrText>
        </w:r>
        <w:r w:rsidR="0032260B" w:rsidRPr="0032260B">
          <w:rPr>
            <w:i w:val="0"/>
            <w:noProof/>
            <w:webHidden/>
            <w:sz w:val="28"/>
            <w:szCs w:val="28"/>
          </w:rPr>
        </w:r>
        <w:r w:rsidR="0032260B" w:rsidRPr="0032260B">
          <w:rPr>
            <w:i w:val="0"/>
            <w:noProof/>
            <w:webHidden/>
            <w:sz w:val="28"/>
            <w:szCs w:val="28"/>
          </w:rPr>
          <w:fldChar w:fldCharType="separate"/>
        </w:r>
        <w:r w:rsidR="0066213A">
          <w:rPr>
            <w:i w:val="0"/>
            <w:noProof/>
            <w:webHidden/>
            <w:sz w:val="28"/>
            <w:szCs w:val="28"/>
          </w:rPr>
          <w:t>46</w:t>
        </w:r>
        <w:r w:rsidR="0032260B" w:rsidRPr="0032260B">
          <w:rPr>
            <w:i w:val="0"/>
            <w:noProof/>
            <w:webHidden/>
            <w:sz w:val="28"/>
            <w:szCs w:val="28"/>
          </w:rPr>
          <w:fldChar w:fldCharType="end"/>
        </w:r>
      </w:hyperlink>
    </w:p>
    <w:p w:rsidR="0032260B" w:rsidRPr="0032260B" w:rsidRDefault="004B371B" w:rsidP="0032260B">
      <w:pPr>
        <w:pStyle w:val="11"/>
        <w:tabs>
          <w:tab w:val="right" w:leader="dot" w:pos="9344"/>
        </w:tabs>
        <w:spacing w:line="360" w:lineRule="auto"/>
        <w:rPr>
          <w:b w:val="0"/>
          <w:bCs w:val="0"/>
          <w:i w:val="0"/>
          <w:iCs w:val="0"/>
          <w:noProof/>
          <w:sz w:val="28"/>
          <w:szCs w:val="28"/>
        </w:rPr>
      </w:pPr>
      <w:hyperlink w:anchor="_Toc262133408" w:history="1">
        <w:r w:rsidR="0032260B" w:rsidRPr="0032260B">
          <w:rPr>
            <w:rStyle w:val="a3"/>
            <w:i w:val="0"/>
            <w:noProof/>
            <w:spacing w:val="-5"/>
            <w:sz w:val="28"/>
            <w:szCs w:val="28"/>
          </w:rPr>
          <w:t>Список литературы</w:t>
        </w:r>
        <w:r w:rsidR="0032260B" w:rsidRPr="0032260B">
          <w:rPr>
            <w:i w:val="0"/>
            <w:noProof/>
            <w:webHidden/>
            <w:sz w:val="28"/>
            <w:szCs w:val="28"/>
          </w:rPr>
          <w:tab/>
        </w:r>
        <w:r w:rsidR="0032260B" w:rsidRPr="0032260B">
          <w:rPr>
            <w:i w:val="0"/>
            <w:noProof/>
            <w:webHidden/>
            <w:sz w:val="28"/>
            <w:szCs w:val="28"/>
          </w:rPr>
          <w:fldChar w:fldCharType="begin"/>
        </w:r>
        <w:r w:rsidR="0032260B" w:rsidRPr="0032260B">
          <w:rPr>
            <w:i w:val="0"/>
            <w:noProof/>
            <w:webHidden/>
            <w:sz w:val="28"/>
            <w:szCs w:val="28"/>
          </w:rPr>
          <w:instrText xml:space="preserve"> PAGEREF _Toc262133408 \h </w:instrText>
        </w:r>
        <w:r w:rsidR="0032260B" w:rsidRPr="0032260B">
          <w:rPr>
            <w:i w:val="0"/>
            <w:noProof/>
            <w:webHidden/>
            <w:sz w:val="28"/>
            <w:szCs w:val="28"/>
          </w:rPr>
        </w:r>
        <w:r w:rsidR="0032260B" w:rsidRPr="0032260B">
          <w:rPr>
            <w:i w:val="0"/>
            <w:noProof/>
            <w:webHidden/>
            <w:sz w:val="28"/>
            <w:szCs w:val="28"/>
          </w:rPr>
          <w:fldChar w:fldCharType="separate"/>
        </w:r>
        <w:r w:rsidR="0066213A">
          <w:rPr>
            <w:i w:val="0"/>
            <w:noProof/>
            <w:webHidden/>
            <w:sz w:val="28"/>
            <w:szCs w:val="28"/>
          </w:rPr>
          <w:t>49</w:t>
        </w:r>
        <w:r w:rsidR="0032260B" w:rsidRPr="0032260B">
          <w:rPr>
            <w:i w:val="0"/>
            <w:noProof/>
            <w:webHidden/>
            <w:sz w:val="28"/>
            <w:szCs w:val="28"/>
          </w:rPr>
          <w:fldChar w:fldCharType="end"/>
        </w:r>
      </w:hyperlink>
    </w:p>
    <w:p w:rsidR="0032260B" w:rsidRPr="0032260B" w:rsidRDefault="0032260B" w:rsidP="0032260B">
      <w:pPr>
        <w:pStyle w:val="11"/>
        <w:tabs>
          <w:tab w:val="right" w:leader="dot" w:pos="9344"/>
        </w:tabs>
        <w:spacing w:line="360" w:lineRule="auto"/>
        <w:rPr>
          <w:b w:val="0"/>
          <w:bCs w:val="0"/>
          <w:i w:val="0"/>
          <w:iCs w:val="0"/>
          <w:noProof/>
          <w:sz w:val="28"/>
          <w:szCs w:val="28"/>
        </w:rPr>
      </w:pPr>
    </w:p>
    <w:p w:rsidR="00AF43CD" w:rsidRPr="000A0E6C" w:rsidRDefault="00FF6D2D" w:rsidP="0032260B">
      <w:pPr>
        <w:pStyle w:val="1"/>
        <w:spacing w:line="360" w:lineRule="auto"/>
        <w:jc w:val="center"/>
        <w:rPr>
          <w:rFonts w:ascii="Times New Roman" w:hAnsi="Times New Roman"/>
          <w:bCs w:val="0"/>
          <w:iCs/>
          <w:color w:val="000000"/>
          <w:spacing w:val="-5"/>
          <w:sz w:val="28"/>
        </w:rPr>
      </w:pPr>
      <w:r w:rsidRPr="0032260B">
        <w:rPr>
          <w:b w:val="0"/>
          <w:sz w:val="28"/>
          <w:szCs w:val="28"/>
        </w:rPr>
        <w:fldChar w:fldCharType="end"/>
      </w:r>
      <w:r w:rsidR="00E9649C" w:rsidRPr="00D5256F">
        <w:rPr>
          <w:b w:val="0"/>
        </w:rPr>
        <w:br w:type="page"/>
      </w:r>
      <w:bookmarkStart w:id="1" w:name="_Toc261004194"/>
      <w:bookmarkStart w:id="2" w:name="_Toc262133394"/>
      <w:r w:rsidR="00AF43CD" w:rsidRPr="000A0E6C">
        <w:rPr>
          <w:rFonts w:ascii="Times New Roman" w:hAnsi="Times New Roman"/>
          <w:bCs w:val="0"/>
          <w:iCs/>
          <w:color w:val="000000"/>
          <w:spacing w:val="-5"/>
          <w:sz w:val="28"/>
        </w:rPr>
        <w:t>В</w:t>
      </w:r>
      <w:bookmarkEnd w:id="0"/>
      <w:r w:rsidR="000A0E6C" w:rsidRPr="000A0E6C">
        <w:rPr>
          <w:rFonts w:ascii="Times New Roman" w:hAnsi="Times New Roman"/>
          <w:bCs w:val="0"/>
          <w:iCs/>
          <w:color w:val="000000"/>
          <w:spacing w:val="-5"/>
          <w:sz w:val="28"/>
        </w:rPr>
        <w:t>ведение</w:t>
      </w:r>
      <w:bookmarkEnd w:id="1"/>
      <w:bookmarkEnd w:id="2"/>
    </w:p>
    <w:p w:rsidR="004D7CBD" w:rsidRPr="0079281D" w:rsidRDefault="004D7CBD" w:rsidP="004D7CBD">
      <w:pPr>
        <w:spacing w:line="360" w:lineRule="auto"/>
        <w:ind w:right="-55" w:firstLine="720"/>
        <w:jc w:val="both"/>
        <w:rPr>
          <w:sz w:val="28"/>
          <w:szCs w:val="28"/>
        </w:rPr>
      </w:pPr>
    </w:p>
    <w:p w:rsidR="00DD497E" w:rsidRPr="00CD28F8" w:rsidRDefault="00DD497E" w:rsidP="00DD497E">
      <w:pPr>
        <w:spacing w:line="360" w:lineRule="auto"/>
        <w:ind w:firstLine="709"/>
        <w:jc w:val="both"/>
        <w:rPr>
          <w:sz w:val="28"/>
        </w:rPr>
      </w:pPr>
      <w:r w:rsidRPr="00CD28F8">
        <w:rPr>
          <w:sz w:val="28"/>
        </w:rPr>
        <w:t>Важную роль в обеспечении повышения эффективности производства играет экономический анализ производственно-хозяйственной деятельности предприятия, являющийся составной частью экономических методов управления. Анализ является базой планирования, средством оценки качества планирования и выполнения плана.</w:t>
      </w:r>
    </w:p>
    <w:p w:rsidR="00DD497E" w:rsidRPr="00CD28F8" w:rsidRDefault="00DD497E" w:rsidP="00DD497E">
      <w:pPr>
        <w:spacing w:line="360" w:lineRule="auto"/>
        <w:ind w:firstLine="709"/>
        <w:jc w:val="both"/>
        <w:rPr>
          <w:sz w:val="28"/>
        </w:rPr>
      </w:pPr>
      <w:r w:rsidRPr="00CD28F8">
        <w:rPr>
          <w:sz w:val="28"/>
        </w:rPr>
        <w:t>Анализом хозяйственной деятельности называется научно разработанная система методов и приемов, посредством которых изучается экономика предприятия, выявляются резервы производства на основе учетных и отчетных данных, разрабатываются пути их наиболее эффективного использования.</w:t>
      </w:r>
    </w:p>
    <w:p w:rsidR="00DD497E" w:rsidRDefault="00DD497E" w:rsidP="00DD497E">
      <w:pPr>
        <w:spacing w:line="360" w:lineRule="auto"/>
        <w:ind w:firstLine="709"/>
        <w:jc w:val="both"/>
        <w:rPr>
          <w:sz w:val="28"/>
        </w:rPr>
      </w:pPr>
      <w:r w:rsidRPr="00CD28F8">
        <w:rPr>
          <w:sz w:val="28"/>
        </w:rPr>
        <w:t>Под предметом экономического анализа понимаются хозяйственные процессы предприятий, объединений, ассоциаций, социально-экономическая эффективность и конечные финансовые результаты их деятельности, складывающиеся под воздействием объективных и субъективных факторов, получающие отражение через систему экономической информации.</w:t>
      </w:r>
    </w:p>
    <w:p w:rsidR="00DD497E" w:rsidRPr="00CD28F8" w:rsidRDefault="00DD497E" w:rsidP="00DD497E">
      <w:pPr>
        <w:spacing w:line="360" w:lineRule="auto"/>
        <w:ind w:firstLine="709"/>
        <w:jc w:val="both"/>
        <w:rPr>
          <w:iCs/>
          <w:sz w:val="28"/>
        </w:rPr>
      </w:pPr>
      <w:r w:rsidRPr="00CD28F8">
        <w:rPr>
          <w:iCs/>
          <w:sz w:val="28"/>
        </w:rPr>
        <w:t>Содержанием экономического анализа является комплексное изучение производственно-хозяйственной деятельности предприятия с целью объективной оценки достигнутых результатов и разработки мероприятий по дальнейшему повышению эффективности хозяйствования.</w:t>
      </w:r>
    </w:p>
    <w:p w:rsidR="00DD497E" w:rsidRDefault="00DD497E" w:rsidP="00DD497E">
      <w:pPr>
        <w:spacing w:line="360" w:lineRule="auto"/>
        <w:ind w:firstLine="709"/>
        <w:jc w:val="both"/>
        <w:rPr>
          <w:sz w:val="28"/>
        </w:rPr>
      </w:pPr>
      <w:r>
        <w:rPr>
          <w:sz w:val="28"/>
        </w:rPr>
        <w:t xml:space="preserve">В комплексном экономическом анализе результаты деятельности предприятий могут быть оценены такими показателями, как объем выпуска продукции, объем продаж, прибыль. Однако значений перечисленных показателей недостаточно для того, чтобы сформировать мнение об эффективности деятельности того или иного предприятия. Это связано с тем, что данные показатели являются абсолютными характеристиками деятельности предприятия, и их правильная интерпретация по оценке результативности может быть осуществлена лишь во взаимосвязи с другими показателями, отражающими вложенные в предприятие средства. </w:t>
      </w:r>
    </w:p>
    <w:p w:rsidR="00B87921" w:rsidRDefault="00B87921" w:rsidP="00B87921">
      <w:pPr>
        <w:spacing w:line="360" w:lineRule="auto"/>
        <w:ind w:firstLine="709"/>
        <w:jc w:val="both"/>
        <w:rPr>
          <w:sz w:val="28"/>
        </w:rPr>
      </w:pPr>
      <w:r>
        <w:rPr>
          <w:sz w:val="28"/>
        </w:rPr>
        <w:t xml:space="preserve">Цель курсовой работы заключается в анализе </w:t>
      </w:r>
      <w:r w:rsidR="000A0E6C">
        <w:rPr>
          <w:sz w:val="28"/>
        </w:rPr>
        <w:t xml:space="preserve">денежных доходов и </w:t>
      </w:r>
      <w:r>
        <w:rPr>
          <w:sz w:val="28"/>
        </w:rPr>
        <w:t xml:space="preserve">финансовых результатов деятельности предприятия. </w:t>
      </w:r>
    </w:p>
    <w:p w:rsidR="00763EAF" w:rsidRPr="00D5256F" w:rsidRDefault="003744E3" w:rsidP="00763EAF">
      <w:pPr>
        <w:spacing w:line="360" w:lineRule="auto"/>
        <w:ind w:firstLine="709"/>
        <w:jc w:val="both"/>
        <w:rPr>
          <w:bCs/>
          <w:sz w:val="28"/>
        </w:rPr>
      </w:pPr>
      <w:r w:rsidRPr="00D5256F">
        <w:rPr>
          <w:bCs/>
          <w:sz w:val="28"/>
        </w:rPr>
        <w:t xml:space="preserve">В соответствии с целью в курсовой работе </w:t>
      </w:r>
      <w:r w:rsidR="00D325AC">
        <w:rPr>
          <w:bCs/>
          <w:sz w:val="28"/>
        </w:rPr>
        <w:t>поставлены</w:t>
      </w:r>
      <w:r w:rsidRPr="00D5256F">
        <w:rPr>
          <w:bCs/>
          <w:sz w:val="28"/>
        </w:rPr>
        <w:t xml:space="preserve"> следующие задачи:</w:t>
      </w:r>
    </w:p>
    <w:p w:rsidR="00B87921" w:rsidRPr="00D5256F" w:rsidRDefault="008606D2" w:rsidP="002E19C5">
      <w:pPr>
        <w:numPr>
          <w:ilvl w:val="0"/>
          <w:numId w:val="1"/>
        </w:numPr>
        <w:tabs>
          <w:tab w:val="clear" w:pos="720"/>
          <w:tab w:val="left" w:pos="1080"/>
        </w:tabs>
        <w:spacing w:line="360" w:lineRule="auto"/>
        <w:ind w:left="0" w:firstLine="720"/>
        <w:jc w:val="both"/>
        <w:rPr>
          <w:bCs/>
          <w:sz w:val="28"/>
        </w:rPr>
      </w:pPr>
      <w:r>
        <w:rPr>
          <w:bCs/>
          <w:sz w:val="28"/>
        </w:rPr>
        <w:t>д</w:t>
      </w:r>
      <w:r w:rsidR="00B87921">
        <w:rPr>
          <w:bCs/>
          <w:sz w:val="28"/>
        </w:rPr>
        <w:t>ать общую характеристику предприятию;</w:t>
      </w:r>
    </w:p>
    <w:p w:rsidR="00763EAF" w:rsidRDefault="008606D2" w:rsidP="002E19C5">
      <w:pPr>
        <w:numPr>
          <w:ilvl w:val="0"/>
          <w:numId w:val="1"/>
        </w:numPr>
        <w:tabs>
          <w:tab w:val="clear" w:pos="720"/>
          <w:tab w:val="left" w:pos="1080"/>
        </w:tabs>
        <w:spacing w:line="360" w:lineRule="auto"/>
        <w:ind w:left="0" w:firstLine="720"/>
        <w:jc w:val="both"/>
        <w:rPr>
          <w:bCs/>
          <w:sz w:val="28"/>
        </w:rPr>
      </w:pPr>
      <w:r>
        <w:rPr>
          <w:bCs/>
          <w:sz w:val="28"/>
        </w:rPr>
        <w:t>п</w:t>
      </w:r>
      <w:r w:rsidR="00763EAF" w:rsidRPr="00D5256F">
        <w:rPr>
          <w:bCs/>
          <w:sz w:val="28"/>
        </w:rPr>
        <w:t>рове</w:t>
      </w:r>
      <w:r w:rsidR="00B87921">
        <w:rPr>
          <w:bCs/>
          <w:sz w:val="28"/>
        </w:rPr>
        <w:t>сти</w:t>
      </w:r>
      <w:r w:rsidR="00763EAF" w:rsidRPr="00D5256F">
        <w:rPr>
          <w:bCs/>
          <w:sz w:val="28"/>
        </w:rPr>
        <w:t xml:space="preserve"> </w:t>
      </w:r>
      <w:r w:rsidR="009A569B">
        <w:rPr>
          <w:bCs/>
          <w:sz w:val="28"/>
        </w:rPr>
        <w:t>к</w:t>
      </w:r>
      <w:r w:rsidR="009A569B" w:rsidRPr="009A569B">
        <w:rPr>
          <w:bCs/>
          <w:sz w:val="28"/>
        </w:rPr>
        <w:t>омплексн</w:t>
      </w:r>
      <w:r w:rsidR="009A569B">
        <w:rPr>
          <w:bCs/>
          <w:sz w:val="28"/>
        </w:rPr>
        <w:t>ую</w:t>
      </w:r>
      <w:r w:rsidR="009A569B" w:rsidRPr="009A569B">
        <w:rPr>
          <w:bCs/>
          <w:sz w:val="28"/>
        </w:rPr>
        <w:t xml:space="preserve"> оценк</w:t>
      </w:r>
      <w:r w:rsidR="009A569B">
        <w:rPr>
          <w:bCs/>
          <w:sz w:val="28"/>
        </w:rPr>
        <w:t>у</w:t>
      </w:r>
      <w:r w:rsidR="009A569B" w:rsidRPr="009A569B">
        <w:rPr>
          <w:bCs/>
          <w:sz w:val="28"/>
        </w:rPr>
        <w:t xml:space="preserve"> финансового состояния</w:t>
      </w:r>
      <w:r w:rsidR="009A569B">
        <w:rPr>
          <w:bCs/>
          <w:sz w:val="28"/>
        </w:rPr>
        <w:t xml:space="preserve"> предприятия</w:t>
      </w:r>
      <w:r>
        <w:rPr>
          <w:bCs/>
          <w:sz w:val="28"/>
        </w:rPr>
        <w:t>;</w:t>
      </w:r>
    </w:p>
    <w:p w:rsidR="008606D2" w:rsidRPr="00D5256F" w:rsidRDefault="009A569B" w:rsidP="002E19C5">
      <w:pPr>
        <w:numPr>
          <w:ilvl w:val="0"/>
          <w:numId w:val="1"/>
        </w:numPr>
        <w:tabs>
          <w:tab w:val="clear" w:pos="720"/>
          <w:tab w:val="left" w:pos="1080"/>
        </w:tabs>
        <w:spacing w:line="360" w:lineRule="auto"/>
        <w:ind w:left="0" w:firstLine="720"/>
        <w:jc w:val="both"/>
        <w:rPr>
          <w:bCs/>
          <w:sz w:val="28"/>
        </w:rPr>
      </w:pPr>
      <w:r>
        <w:rPr>
          <w:bCs/>
          <w:sz w:val="28"/>
        </w:rPr>
        <w:t>провести к</w:t>
      </w:r>
      <w:r w:rsidRPr="009A569B">
        <w:rPr>
          <w:bCs/>
          <w:sz w:val="28"/>
        </w:rPr>
        <w:t>омплексный экономический анализ результатов хозяйственной деятельности</w:t>
      </w:r>
      <w:r>
        <w:rPr>
          <w:bCs/>
          <w:sz w:val="28"/>
        </w:rPr>
        <w:t xml:space="preserve"> предприятия.</w:t>
      </w:r>
    </w:p>
    <w:p w:rsidR="009519E6" w:rsidRPr="00D5256F" w:rsidRDefault="009519E6" w:rsidP="009519E6">
      <w:pPr>
        <w:spacing w:line="360" w:lineRule="auto"/>
        <w:ind w:firstLine="709"/>
        <w:jc w:val="both"/>
        <w:rPr>
          <w:sz w:val="28"/>
        </w:rPr>
      </w:pPr>
      <w:r w:rsidRPr="00D5256F">
        <w:rPr>
          <w:sz w:val="28"/>
        </w:rPr>
        <w:t xml:space="preserve">Объектом курсовой работы является </w:t>
      </w:r>
      <w:r w:rsidR="004251E2">
        <w:rPr>
          <w:sz w:val="28"/>
        </w:rPr>
        <w:t>ООО «КАМТЕНТ-Йошкар-Ола»</w:t>
      </w:r>
      <w:r w:rsidRPr="00D5256F">
        <w:rPr>
          <w:sz w:val="28"/>
        </w:rPr>
        <w:t>.</w:t>
      </w:r>
    </w:p>
    <w:p w:rsidR="009519E6" w:rsidRPr="00D5256F" w:rsidRDefault="009519E6" w:rsidP="009519E6">
      <w:pPr>
        <w:spacing w:line="360" w:lineRule="auto"/>
        <w:ind w:firstLine="709"/>
        <w:jc w:val="both"/>
        <w:rPr>
          <w:sz w:val="28"/>
        </w:rPr>
      </w:pPr>
      <w:r w:rsidRPr="00D5256F">
        <w:rPr>
          <w:sz w:val="28"/>
        </w:rPr>
        <w:t>Предметом курсовой работы являются результаты деятельности предприятия, обусловленные его сложившимися экономическими отношениями.</w:t>
      </w:r>
    </w:p>
    <w:p w:rsidR="00F50CA4" w:rsidRDefault="00F50CA4" w:rsidP="00F50CA4">
      <w:pPr>
        <w:spacing w:line="360" w:lineRule="auto"/>
        <w:ind w:firstLine="720"/>
        <w:jc w:val="both"/>
        <w:rPr>
          <w:sz w:val="28"/>
          <w:szCs w:val="28"/>
        </w:rPr>
      </w:pPr>
      <w:r>
        <w:rPr>
          <w:sz w:val="28"/>
          <w:szCs w:val="28"/>
        </w:rPr>
        <w:t xml:space="preserve">В ходе работы были использованы </w:t>
      </w:r>
      <w:r w:rsidR="00205484">
        <w:rPr>
          <w:sz w:val="28"/>
          <w:szCs w:val="28"/>
        </w:rPr>
        <w:t>методика факторного анализа,</w:t>
      </w:r>
      <w:r w:rsidR="00205484" w:rsidRPr="00205484">
        <w:rPr>
          <w:sz w:val="28"/>
          <w:szCs w:val="28"/>
        </w:rPr>
        <w:t xml:space="preserve"> </w:t>
      </w:r>
      <w:r w:rsidR="00205484">
        <w:rPr>
          <w:sz w:val="28"/>
          <w:szCs w:val="28"/>
        </w:rPr>
        <w:t>метод абсолютных разниц</w:t>
      </w:r>
      <w:r w:rsidR="000851CE">
        <w:rPr>
          <w:sz w:val="28"/>
          <w:szCs w:val="28"/>
        </w:rPr>
        <w:t>,</w:t>
      </w:r>
      <w:r w:rsidR="000851CE" w:rsidRPr="000851CE">
        <w:rPr>
          <w:sz w:val="28"/>
          <w:szCs w:val="28"/>
        </w:rPr>
        <w:t xml:space="preserve"> </w:t>
      </w:r>
      <w:r w:rsidR="000851CE">
        <w:rPr>
          <w:sz w:val="28"/>
          <w:szCs w:val="28"/>
        </w:rPr>
        <w:t>методики анализа бухгалтерской отчетности, экономического анализа хозяйственной деятельности, сравнительного анализа деятельности предприятия за 2006 -2008 гг</w:t>
      </w:r>
      <w:r w:rsidR="00205484">
        <w:rPr>
          <w:sz w:val="28"/>
          <w:szCs w:val="28"/>
        </w:rPr>
        <w:t>.</w:t>
      </w:r>
    </w:p>
    <w:p w:rsidR="00F50CA4" w:rsidRDefault="00F50CA4" w:rsidP="00F50CA4">
      <w:pPr>
        <w:tabs>
          <w:tab w:val="left" w:pos="1080"/>
        </w:tabs>
        <w:spacing w:line="360" w:lineRule="auto"/>
        <w:ind w:firstLine="720"/>
        <w:jc w:val="both"/>
        <w:rPr>
          <w:sz w:val="28"/>
        </w:rPr>
      </w:pPr>
      <w:r>
        <w:rPr>
          <w:sz w:val="28"/>
        </w:rPr>
        <w:t>В работе использовалась учебная, методическая, справочная и научная литература, а также выписка из устава, бухгалтерская отчетность</w:t>
      </w:r>
      <w:r w:rsidR="00B1176E">
        <w:rPr>
          <w:sz w:val="28"/>
        </w:rPr>
        <w:t xml:space="preserve">                   </w:t>
      </w:r>
      <w:r>
        <w:rPr>
          <w:sz w:val="28"/>
        </w:rPr>
        <w:t xml:space="preserve"> </w:t>
      </w:r>
      <w:r w:rsidR="004251E2">
        <w:rPr>
          <w:sz w:val="28"/>
        </w:rPr>
        <w:t>ООО «КАМТЕНТ-Йошкар-Ола»</w:t>
      </w:r>
      <w:r w:rsidR="00B1176E">
        <w:rPr>
          <w:sz w:val="28"/>
        </w:rPr>
        <w:t xml:space="preserve"> </w:t>
      </w:r>
      <w:r>
        <w:rPr>
          <w:sz w:val="28"/>
        </w:rPr>
        <w:t>за 200</w:t>
      </w:r>
      <w:r w:rsidR="009519E6">
        <w:rPr>
          <w:sz w:val="28"/>
        </w:rPr>
        <w:t>8</w:t>
      </w:r>
      <w:r>
        <w:rPr>
          <w:sz w:val="28"/>
        </w:rPr>
        <w:t>-200</w:t>
      </w:r>
      <w:r w:rsidR="009519E6">
        <w:rPr>
          <w:sz w:val="28"/>
        </w:rPr>
        <w:t>8</w:t>
      </w:r>
      <w:r>
        <w:rPr>
          <w:sz w:val="28"/>
        </w:rPr>
        <w:t xml:space="preserve"> гг.</w:t>
      </w:r>
      <w:r w:rsidR="00250625" w:rsidRPr="00250625">
        <w:rPr>
          <w:sz w:val="28"/>
          <w:szCs w:val="28"/>
        </w:rPr>
        <w:t xml:space="preserve"> </w:t>
      </w:r>
      <w:r w:rsidR="00250625" w:rsidRPr="000919DF">
        <w:rPr>
          <w:sz w:val="28"/>
          <w:szCs w:val="28"/>
        </w:rPr>
        <w:t>(</w:t>
      </w:r>
      <w:r w:rsidR="00250625">
        <w:rPr>
          <w:sz w:val="28"/>
          <w:szCs w:val="28"/>
        </w:rPr>
        <w:t>форма №1 «Бухгалтерский баланс», форма №2 «Отчет о прибылях и убытках»).</w:t>
      </w:r>
    </w:p>
    <w:p w:rsidR="00FE5860" w:rsidRPr="00D5256F" w:rsidRDefault="00E02DAF" w:rsidP="00672E3D">
      <w:pPr>
        <w:tabs>
          <w:tab w:val="left" w:pos="1080"/>
        </w:tabs>
        <w:spacing w:line="360" w:lineRule="auto"/>
        <w:ind w:firstLine="720"/>
        <w:jc w:val="both"/>
        <w:rPr>
          <w:color w:val="000000"/>
          <w:spacing w:val="-5"/>
          <w:sz w:val="28"/>
          <w:szCs w:val="28"/>
        </w:rPr>
      </w:pPr>
      <w:r w:rsidRPr="00D5256F">
        <w:rPr>
          <w:sz w:val="28"/>
        </w:rPr>
        <w:t xml:space="preserve">При изучении </w:t>
      </w:r>
      <w:r w:rsidR="000646D6" w:rsidRPr="00D5256F">
        <w:rPr>
          <w:bCs/>
          <w:sz w:val="28"/>
        </w:rPr>
        <w:t>теоретически</w:t>
      </w:r>
      <w:r w:rsidR="000646D6">
        <w:rPr>
          <w:bCs/>
          <w:sz w:val="28"/>
        </w:rPr>
        <w:t>х и методологических основ</w:t>
      </w:r>
      <w:r w:rsidR="000646D6" w:rsidRPr="00D5256F">
        <w:rPr>
          <w:bCs/>
          <w:sz w:val="28"/>
        </w:rPr>
        <w:t xml:space="preserve"> </w:t>
      </w:r>
      <w:r w:rsidR="00CA58AC">
        <w:rPr>
          <w:bCs/>
          <w:sz w:val="28"/>
        </w:rPr>
        <w:t xml:space="preserve">экономического </w:t>
      </w:r>
      <w:r w:rsidR="00D5256F" w:rsidRPr="00D5256F">
        <w:rPr>
          <w:sz w:val="28"/>
        </w:rPr>
        <w:t>анализа</w:t>
      </w:r>
      <w:r w:rsidRPr="00D5256F">
        <w:rPr>
          <w:sz w:val="28"/>
        </w:rPr>
        <w:t xml:space="preserve"> основными научными источниками явились  учебные пособия таких авторов, как </w:t>
      </w:r>
      <w:r w:rsidR="008D0855">
        <w:rPr>
          <w:sz w:val="28"/>
          <w:szCs w:val="28"/>
        </w:rPr>
        <w:t xml:space="preserve">Донцова Л.В., Никифорова Н.А., </w:t>
      </w:r>
      <w:r w:rsidR="00B87921">
        <w:rPr>
          <w:sz w:val="28"/>
        </w:rPr>
        <w:t xml:space="preserve">Савицкая Г. В., </w:t>
      </w:r>
      <w:r w:rsidR="008D0855">
        <w:rPr>
          <w:sz w:val="28"/>
          <w:szCs w:val="28"/>
        </w:rPr>
        <w:t>Шеремет А.Д.</w:t>
      </w:r>
      <w:r w:rsidR="00B87921">
        <w:rPr>
          <w:sz w:val="28"/>
          <w:szCs w:val="28"/>
        </w:rPr>
        <w:t xml:space="preserve"> </w:t>
      </w:r>
      <w:r w:rsidRPr="00D5256F">
        <w:rPr>
          <w:sz w:val="28"/>
        </w:rPr>
        <w:t xml:space="preserve"> </w:t>
      </w:r>
      <w:r w:rsidR="00D5256F" w:rsidRPr="00D5256F">
        <w:rPr>
          <w:sz w:val="28"/>
        </w:rPr>
        <w:t xml:space="preserve"> </w:t>
      </w:r>
    </w:p>
    <w:p w:rsidR="00594B4D" w:rsidRPr="008E1DF2" w:rsidRDefault="006002C7" w:rsidP="008E1DF2">
      <w:pPr>
        <w:pStyle w:val="1"/>
        <w:spacing w:line="360" w:lineRule="auto"/>
        <w:jc w:val="center"/>
        <w:rPr>
          <w:rFonts w:ascii="Times New Roman" w:hAnsi="Times New Roman"/>
          <w:bCs w:val="0"/>
          <w:color w:val="000000"/>
          <w:spacing w:val="-5"/>
          <w:sz w:val="28"/>
        </w:rPr>
      </w:pPr>
      <w:bookmarkStart w:id="3" w:name="_Toc261004203"/>
      <w:bookmarkStart w:id="4" w:name="_Toc224806142"/>
      <w:r>
        <w:rPr>
          <w:rFonts w:ascii="Times New Roman" w:hAnsi="Times New Roman"/>
          <w:bCs w:val="0"/>
          <w:color w:val="000000"/>
          <w:spacing w:val="-5"/>
          <w:sz w:val="28"/>
        </w:rPr>
        <w:br w:type="page"/>
      </w:r>
      <w:bookmarkStart w:id="5" w:name="_Toc262133395"/>
      <w:r w:rsidR="009519E6">
        <w:rPr>
          <w:rFonts w:ascii="Times New Roman" w:hAnsi="Times New Roman"/>
          <w:bCs w:val="0"/>
          <w:color w:val="000000"/>
          <w:spacing w:val="-5"/>
          <w:sz w:val="28"/>
        </w:rPr>
        <w:t>1</w:t>
      </w:r>
      <w:r w:rsidR="00594B4D" w:rsidRPr="008E1DF2">
        <w:rPr>
          <w:rFonts w:ascii="Times New Roman" w:hAnsi="Times New Roman"/>
          <w:bCs w:val="0"/>
          <w:color w:val="000000"/>
          <w:spacing w:val="-5"/>
          <w:sz w:val="28"/>
        </w:rPr>
        <w:t>.</w:t>
      </w:r>
      <w:r w:rsidR="008E1DF2" w:rsidRPr="008E1DF2">
        <w:rPr>
          <w:rFonts w:ascii="Times New Roman" w:hAnsi="Times New Roman"/>
          <w:bCs w:val="0"/>
          <w:color w:val="000000"/>
          <w:spacing w:val="-5"/>
          <w:sz w:val="28"/>
        </w:rPr>
        <w:t xml:space="preserve"> Общая характеристика </w:t>
      </w:r>
      <w:r w:rsidR="004251E2">
        <w:rPr>
          <w:rFonts w:ascii="Times New Roman" w:hAnsi="Times New Roman"/>
          <w:bCs w:val="0"/>
          <w:color w:val="000000"/>
          <w:spacing w:val="-5"/>
          <w:sz w:val="28"/>
        </w:rPr>
        <w:t>ООО «КАМТЕНТ-Йошкар-Ола»</w:t>
      </w:r>
      <w:bookmarkEnd w:id="3"/>
      <w:bookmarkEnd w:id="5"/>
      <w:r w:rsidR="00594B4D" w:rsidRPr="008E1DF2">
        <w:rPr>
          <w:rFonts w:ascii="Times New Roman" w:hAnsi="Times New Roman"/>
          <w:bCs w:val="0"/>
          <w:color w:val="000000"/>
          <w:spacing w:val="-5"/>
          <w:sz w:val="28"/>
        </w:rPr>
        <w:tab/>
      </w:r>
      <w:bookmarkEnd w:id="4"/>
    </w:p>
    <w:p w:rsidR="00594B4D" w:rsidRPr="004251E2" w:rsidRDefault="00594B4D" w:rsidP="004251E2">
      <w:pPr>
        <w:spacing w:line="360" w:lineRule="auto"/>
        <w:rPr>
          <w:b/>
          <w:sz w:val="28"/>
          <w:szCs w:val="28"/>
        </w:rPr>
      </w:pPr>
    </w:p>
    <w:p w:rsidR="004251E2" w:rsidRPr="004251E2" w:rsidRDefault="004251E2" w:rsidP="004251E2">
      <w:pPr>
        <w:spacing w:line="360" w:lineRule="auto"/>
        <w:rPr>
          <w:sz w:val="28"/>
          <w:szCs w:val="28"/>
        </w:rPr>
      </w:pPr>
      <w:bookmarkStart w:id="6" w:name="_Toc261004207"/>
      <w:bookmarkStart w:id="7" w:name="_Toc262133396"/>
      <w:r w:rsidRPr="004251E2">
        <w:rPr>
          <w:sz w:val="28"/>
          <w:szCs w:val="28"/>
        </w:rPr>
        <w:t>Полное наименование представленной в курсовой работе организации: Общество с ограниченной ответственностью «КАМТЕНТ-Йошкар-Ола».</w:t>
      </w:r>
    </w:p>
    <w:p w:rsidR="004251E2" w:rsidRPr="004251E2" w:rsidRDefault="004251E2" w:rsidP="004251E2">
      <w:pPr>
        <w:spacing w:line="360" w:lineRule="auto"/>
        <w:rPr>
          <w:sz w:val="28"/>
          <w:szCs w:val="28"/>
        </w:rPr>
      </w:pPr>
      <w:r w:rsidRPr="004251E2">
        <w:rPr>
          <w:sz w:val="28"/>
          <w:szCs w:val="28"/>
        </w:rPr>
        <w:t xml:space="preserve">Юридический адрес: </w:t>
      </w:r>
      <w:smartTag w:uri="urn:schemas-microsoft-com:office:smarttags" w:element="metricconverter">
        <w:smartTagPr>
          <w:attr w:name="ProductID" w:val="424029, г"/>
        </w:smartTagPr>
        <w:r w:rsidRPr="004251E2">
          <w:rPr>
            <w:sz w:val="28"/>
            <w:szCs w:val="28"/>
          </w:rPr>
          <w:t>424029, г</w:t>
        </w:r>
      </w:smartTag>
      <w:r w:rsidRPr="004251E2">
        <w:rPr>
          <w:sz w:val="28"/>
          <w:szCs w:val="28"/>
        </w:rPr>
        <w:t>. Йошкар-Ола, Кокшайский проезд, д. 47.</w:t>
      </w:r>
    </w:p>
    <w:p w:rsidR="004251E2" w:rsidRPr="004251E2" w:rsidRDefault="004251E2" w:rsidP="004251E2">
      <w:pPr>
        <w:spacing w:line="360" w:lineRule="auto"/>
        <w:rPr>
          <w:sz w:val="28"/>
          <w:szCs w:val="28"/>
        </w:rPr>
      </w:pPr>
      <w:r w:rsidRPr="004251E2">
        <w:rPr>
          <w:sz w:val="28"/>
          <w:szCs w:val="28"/>
        </w:rPr>
        <w:t xml:space="preserve">Фактический (почтовый) адрес: </w:t>
      </w:r>
      <w:smartTag w:uri="urn:schemas-microsoft-com:office:smarttags" w:element="metricconverter">
        <w:smartTagPr>
          <w:attr w:name="ProductID" w:val="424029, г"/>
        </w:smartTagPr>
        <w:r w:rsidRPr="004251E2">
          <w:rPr>
            <w:sz w:val="28"/>
            <w:szCs w:val="28"/>
          </w:rPr>
          <w:t>424029, г</w:t>
        </w:r>
      </w:smartTag>
      <w:r w:rsidRPr="004251E2">
        <w:rPr>
          <w:sz w:val="28"/>
          <w:szCs w:val="28"/>
        </w:rPr>
        <w:t>. Йошкар-Ола, Кокшайский проезд, д. 47</w:t>
      </w:r>
    </w:p>
    <w:p w:rsidR="004251E2" w:rsidRPr="004251E2" w:rsidRDefault="004251E2" w:rsidP="004251E2">
      <w:pPr>
        <w:spacing w:line="360" w:lineRule="auto"/>
        <w:rPr>
          <w:sz w:val="28"/>
          <w:szCs w:val="28"/>
        </w:rPr>
      </w:pPr>
      <w:r w:rsidRPr="004251E2">
        <w:rPr>
          <w:sz w:val="28"/>
          <w:szCs w:val="28"/>
        </w:rPr>
        <w:t xml:space="preserve">Дата государственной регистрации: 26 апреля </w:t>
      </w:r>
      <w:smartTag w:uri="urn:schemas-microsoft-com:office:smarttags" w:element="metricconverter">
        <w:smartTagPr>
          <w:attr w:name="ProductID" w:val="2006 г"/>
        </w:smartTagPr>
        <w:r w:rsidRPr="004251E2">
          <w:rPr>
            <w:sz w:val="28"/>
            <w:szCs w:val="28"/>
          </w:rPr>
          <w:t>2006 г</w:t>
        </w:r>
      </w:smartTag>
      <w:r w:rsidRPr="004251E2">
        <w:rPr>
          <w:sz w:val="28"/>
          <w:szCs w:val="28"/>
        </w:rPr>
        <w:t>., основной государственный регистрационный N 1061215073292.</w:t>
      </w:r>
    </w:p>
    <w:p w:rsidR="004251E2" w:rsidRPr="004251E2" w:rsidRDefault="004251E2" w:rsidP="004251E2">
      <w:pPr>
        <w:spacing w:line="360" w:lineRule="auto"/>
        <w:rPr>
          <w:sz w:val="28"/>
          <w:szCs w:val="28"/>
        </w:rPr>
      </w:pPr>
      <w:r w:rsidRPr="004251E2">
        <w:rPr>
          <w:sz w:val="28"/>
          <w:szCs w:val="28"/>
        </w:rPr>
        <w:t>Уставный капитал предприятия составляет 10 тыс. руб. Состав учредителей: физические и юридические лица. Доли в уставном капитале оплачены на 31.12.2007 г. полностью.</w:t>
      </w:r>
    </w:p>
    <w:p w:rsidR="004251E2" w:rsidRPr="004251E2" w:rsidRDefault="004251E2" w:rsidP="004251E2">
      <w:pPr>
        <w:spacing w:line="360" w:lineRule="auto"/>
        <w:rPr>
          <w:sz w:val="28"/>
          <w:szCs w:val="28"/>
        </w:rPr>
      </w:pPr>
      <w:r w:rsidRPr="004251E2">
        <w:rPr>
          <w:sz w:val="28"/>
          <w:szCs w:val="28"/>
        </w:rPr>
        <w:t>Предприятие относится к субъектам малого предпринимательства.</w:t>
      </w:r>
    </w:p>
    <w:p w:rsidR="004251E2" w:rsidRPr="004251E2" w:rsidRDefault="004251E2" w:rsidP="004251E2">
      <w:pPr>
        <w:spacing w:line="360" w:lineRule="auto"/>
        <w:rPr>
          <w:sz w:val="28"/>
          <w:szCs w:val="28"/>
        </w:rPr>
      </w:pPr>
      <w:r w:rsidRPr="004251E2">
        <w:rPr>
          <w:sz w:val="28"/>
          <w:szCs w:val="28"/>
        </w:rPr>
        <w:t>Основные виды деятельности предприятия следующие:</w:t>
      </w:r>
    </w:p>
    <w:p w:rsidR="004251E2" w:rsidRPr="004251E2" w:rsidRDefault="004251E2" w:rsidP="004251E2">
      <w:pPr>
        <w:spacing w:line="360" w:lineRule="auto"/>
        <w:rPr>
          <w:sz w:val="28"/>
          <w:szCs w:val="28"/>
        </w:rPr>
      </w:pPr>
      <w:r w:rsidRPr="004251E2">
        <w:rPr>
          <w:sz w:val="28"/>
          <w:szCs w:val="28"/>
        </w:rPr>
        <w:t>- производство каркасно-тентовых конструкций;</w:t>
      </w:r>
    </w:p>
    <w:p w:rsidR="004251E2" w:rsidRPr="004251E2" w:rsidRDefault="004251E2" w:rsidP="004251E2">
      <w:pPr>
        <w:spacing w:line="360" w:lineRule="auto"/>
        <w:rPr>
          <w:sz w:val="28"/>
          <w:szCs w:val="28"/>
        </w:rPr>
      </w:pPr>
      <w:r w:rsidRPr="004251E2">
        <w:rPr>
          <w:sz w:val="28"/>
          <w:szCs w:val="28"/>
        </w:rPr>
        <w:t>- производство текстильных изделий;</w:t>
      </w:r>
    </w:p>
    <w:p w:rsidR="004251E2" w:rsidRPr="004251E2" w:rsidRDefault="004251E2" w:rsidP="004251E2">
      <w:pPr>
        <w:spacing w:line="360" w:lineRule="auto"/>
        <w:rPr>
          <w:sz w:val="28"/>
          <w:szCs w:val="28"/>
        </w:rPr>
      </w:pPr>
      <w:r w:rsidRPr="004251E2">
        <w:rPr>
          <w:sz w:val="28"/>
          <w:szCs w:val="28"/>
        </w:rPr>
        <w:t>- производство автомобильных принадлежностей;</w:t>
      </w:r>
    </w:p>
    <w:p w:rsidR="004251E2" w:rsidRPr="004251E2" w:rsidRDefault="004251E2" w:rsidP="004251E2">
      <w:pPr>
        <w:spacing w:line="360" w:lineRule="auto"/>
        <w:rPr>
          <w:sz w:val="28"/>
          <w:szCs w:val="28"/>
        </w:rPr>
      </w:pPr>
      <w:r w:rsidRPr="004251E2">
        <w:rPr>
          <w:sz w:val="28"/>
          <w:szCs w:val="28"/>
        </w:rPr>
        <w:t>- производство спортивных товаров;</w:t>
      </w:r>
    </w:p>
    <w:p w:rsidR="004251E2" w:rsidRPr="004251E2" w:rsidRDefault="004251E2" w:rsidP="004251E2">
      <w:pPr>
        <w:spacing w:line="360" w:lineRule="auto"/>
        <w:rPr>
          <w:sz w:val="28"/>
          <w:szCs w:val="28"/>
        </w:rPr>
      </w:pPr>
      <w:r w:rsidRPr="004251E2">
        <w:rPr>
          <w:sz w:val="28"/>
          <w:szCs w:val="28"/>
        </w:rPr>
        <w:t>- производство строительных конструкций и изделий;</w:t>
      </w:r>
    </w:p>
    <w:p w:rsidR="004251E2" w:rsidRPr="004251E2" w:rsidRDefault="004251E2" w:rsidP="004251E2">
      <w:pPr>
        <w:spacing w:line="360" w:lineRule="auto"/>
        <w:rPr>
          <w:sz w:val="28"/>
          <w:szCs w:val="28"/>
        </w:rPr>
      </w:pPr>
      <w:r w:rsidRPr="004251E2">
        <w:rPr>
          <w:sz w:val="28"/>
          <w:szCs w:val="28"/>
        </w:rPr>
        <w:t>- ремонт и обслуживание автомобильных принадлежностей;</w:t>
      </w:r>
    </w:p>
    <w:p w:rsidR="004251E2" w:rsidRPr="004251E2" w:rsidRDefault="004251E2" w:rsidP="004251E2">
      <w:pPr>
        <w:spacing w:line="360" w:lineRule="auto"/>
        <w:rPr>
          <w:sz w:val="28"/>
          <w:szCs w:val="28"/>
        </w:rPr>
      </w:pPr>
      <w:r w:rsidRPr="004251E2">
        <w:rPr>
          <w:sz w:val="28"/>
          <w:szCs w:val="28"/>
        </w:rPr>
        <w:t>- ремонт и обслуживание каркасно-тентовых конструкций.</w:t>
      </w:r>
    </w:p>
    <w:p w:rsidR="004251E2" w:rsidRPr="004251E2" w:rsidRDefault="004251E2" w:rsidP="004251E2">
      <w:pPr>
        <w:spacing w:line="360" w:lineRule="auto"/>
        <w:ind w:firstLine="709"/>
        <w:rPr>
          <w:sz w:val="28"/>
          <w:szCs w:val="28"/>
        </w:rPr>
      </w:pPr>
      <w:r w:rsidRPr="004251E2">
        <w:rPr>
          <w:sz w:val="28"/>
          <w:szCs w:val="28"/>
        </w:rPr>
        <w:t>Бухгалтерская отчетность организации сформирована исходя из действующих законодательных актов по бухгалтерскому учету.</w:t>
      </w:r>
    </w:p>
    <w:p w:rsidR="004251E2" w:rsidRPr="004251E2" w:rsidRDefault="004251E2" w:rsidP="004251E2">
      <w:pPr>
        <w:spacing w:line="360" w:lineRule="auto"/>
        <w:ind w:firstLine="709"/>
        <w:rPr>
          <w:sz w:val="28"/>
          <w:szCs w:val="28"/>
        </w:rPr>
      </w:pPr>
      <w:r w:rsidRPr="004251E2">
        <w:rPr>
          <w:sz w:val="28"/>
          <w:szCs w:val="28"/>
        </w:rPr>
        <w:t>Бухгалтерский учет в организации осуществляется бухгалтерией как самостоятельным структурным подразделением под руководством главного бухгалтера. Учет ведется в компьютерном варианте в программе «1С Предприятие 7.7»</w:t>
      </w:r>
    </w:p>
    <w:p w:rsidR="004251E2" w:rsidRPr="004251E2" w:rsidRDefault="004251E2" w:rsidP="004251E2">
      <w:pPr>
        <w:spacing w:line="360" w:lineRule="auto"/>
        <w:ind w:firstLine="709"/>
        <w:rPr>
          <w:sz w:val="28"/>
          <w:szCs w:val="28"/>
        </w:rPr>
      </w:pPr>
      <w:r w:rsidRPr="004251E2">
        <w:rPr>
          <w:sz w:val="28"/>
          <w:szCs w:val="28"/>
        </w:rPr>
        <w:t>Бухгалтерский учет в организации осуществляется с применением ПБУ-18/2.</w:t>
      </w:r>
    </w:p>
    <w:p w:rsidR="004251E2" w:rsidRPr="004251E2" w:rsidRDefault="004251E2" w:rsidP="004251E2">
      <w:pPr>
        <w:spacing w:line="360" w:lineRule="auto"/>
        <w:ind w:firstLine="709"/>
        <w:rPr>
          <w:sz w:val="28"/>
          <w:szCs w:val="28"/>
        </w:rPr>
      </w:pPr>
      <w:r w:rsidRPr="004251E2">
        <w:rPr>
          <w:sz w:val="28"/>
          <w:szCs w:val="28"/>
        </w:rPr>
        <w:t xml:space="preserve">Срок полезного использования по основным средствам определяется на основании Классификации основных средств, включаемых в амортизационные группы, утвержденной Постановлением Правительства РФ от 1 января </w:t>
      </w:r>
      <w:smartTag w:uri="urn:schemas-microsoft-com:office:smarttags" w:element="metricconverter">
        <w:smartTagPr>
          <w:attr w:name="ProductID" w:val="2002 г"/>
        </w:smartTagPr>
        <w:r w:rsidRPr="004251E2">
          <w:rPr>
            <w:sz w:val="28"/>
            <w:szCs w:val="28"/>
          </w:rPr>
          <w:t>2002 г</w:t>
        </w:r>
      </w:smartTag>
      <w:r w:rsidRPr="004251E2">
        <w:rPr>
          <w:sz w:val="28"/>
          <w:szCs w:val="28"/>
        </w:rPr>
        <w:t>. N 1.</w:t>
      </w:r>
    </w:p>
    <w:p w:rsidR="004251E2" w:rsidRPr="004251E2" w:rsidRDefault="004251E2" w:rsidP="004251E2">
      <w:pPr>
        <w:spacing w:line="360" w:lineRule="auto"/>
        <w:ind w:firstLine="709"/>
        <w:rPr>
          <w:sz w:val="28"/>
          <w:szCs w:val="28"/>
        </w:rPr>
      </w:pPr>
      <w:r w:rsidRPr="004251E2">
        <w:rPr>
          <w:sz w:val="28"/>
          <w:szCs w:val="28"/>
        </w:rPr>
        <w:t>Начисление амортизации по основным средствам ведется линейным способом.</w:t>
      </w:r>
    </w:p>
    <w:p w:rsidR="004251E2" w:rsidRPr="004251E2" w:rsidRDefault="004251E2" w:rsidP="004251E2">
      <w:pPr>
        <w:spacing w:line="360" w:lineRule="auto"/>
        <w:ind w:firstLine="709"/>
        <w:rPr>
          <w:sz w:val="28"/>
          <w:szCs w:val="28"/>
        </w:rPr>
      </w:pPr>
      <w:r w:rsidRPr="004251E2">
        <w:rPr>
          <w:sz w:val="28"/>
          <w:szCs w:val="28"/>
        </w:rPr>
        <w:t>При списании оценка материалов и товаров производится по способу средней себестоимости.</w:t>
      </w:r>
    </w:p>
    <w:p w:rsidR="004251E2" w:rsidRPr="004251E2" w:rsidRDefault="004251E2" w:rsidP="004251E2">
      <w:pPr>
        <w:spacing w:line="360" w:lineRule="auto"/>
        <w:ind w:firstLine="709"/>
        <w:rPr>
          <w:sz w:val="28"/>
          <w:szCs w:val="28"/>
        </w:rPr>
      </w:pPr>
      <w:r w:rsidRPr="004251E2">
        <w:rPr>
          <w:sz w:val="28"/>
          <w:szCs w:val="28"/>
        </w:rPr>
        <w:t>Предприятие не создает резервы по сомнительным долгам и предстоящих расходов и платежей.</w:t>
      </w:r>
    </w:p>
    <w:p w:rsidR="004251E2" w:rsidRPr="004251E2" w:rsidRDefault="004251E2" w:rsidP="004251E2">
      <w:pPr>
        <w:spacing w:line="360" w:lineRule="auto"/>
        <w:ind w:firstLine="709"/>
        <w:rPr>
          <w:sz w:val="28"/>
          <w:szCs w:val="28"/>
        </w:rPr>
      </w:pPr>
      <w:r w:rsidRPr="004251E2">
        <w:rPr>
          <w:sz w:val="28"/>
          <w:szCs w:val="28"/>
        </w:rPr>
        <w:t>Датой реализации для исчисления НДС является момент определения налоговой базы по мере отгрузки и предъявлении покупателю расчетных документов – день отгрузки (передачи) товара (работ, услуг).</w:t>
      </w:r>
    </w:p>
    <w:p w:rsidR="004251E2" w:rsidRPr="004251E2" w:rsidRDefault="004251E2" w:rsidP="004251E2">
      <w:pPr>
        <w:spacing w:line="360" w:lineRule="auto"/>
        <w:ind w:firstLine="709"/>
        <w:rPr>
          <w:sz w:val="28"/>
          <w:szCs w:val="28"/>
        </w:rPr>
      </w:pPr>
      <w:r w:rsidRPr="004251E2">
        <w:rPr>
          <w:sz w:val="28"/>
          <w:szCs w:val="28"/>
        </w:rPr>
        <w:t>В целях признания доходов и расходов при расчете налога на прибыль предприятие использует метод начисления.</w:t>
      </w:r>
    </w:p>
    <w:p w:rsidR="004251E2" w:rsidRPr="004251E2" w:rsidRDefault="004251E2" w:rsidP="004251E2">
      <w:pPr>
        <w:spacing w:line="360" w:lineRule="auto"/>
        <w:ind w:firstLine="709"/>
        <w:rPr>
          <w:sz w:val="28"/>
          <w:szCs w:val="28"/>
        </w:rPr>
      </w:pPr>
      <w:r w:rsidRPr="004251E2">
        <w:rPr>
          <w:sz w:val="28"/>
          <w:szCs w:val="28"/>
        </w:rPr>
        <w:t>В целях определения материальных расходов при списании сырья и материалов применяется метод средней себестоимости.</w:t>
      </w:r>
    </w:p>
    <w:p w:rsidR="004251E2" w:rsidRPr="004251E2" w:rsidRDefault="004251E2" w:rsidP="004251E2">
      <w:pPr>
        <w:spacing w:line="360" w:lineRule="auto"/>
        <w:ind w:firstLine="709"/>
        <w:rPr>
          <w:sz w:val="28"/>
          <w:szCs w:val="28"/>
        </w:rPr>
      </w:pPr>
      <w:r w:rsidRPr="004251E2">
        <w:rPr>
          <w:sz w:val="28"/>
          <w:szCs w:val="28"/>
        </w:rPr>
        <w:t>По амортизируемому имуществу амортизация начисляется линейным способом.</w:t>
      </w:r>
    </w:p>
    <w:p w:rsidR="004251E2" w:rsidRPr="004251E2" w:rsidRDefault="004251E2" w:rsidP="004251E2">
      <w:pPr>
        <w:spacing w:line="360" w:lineRule="auto"/>
        <w:ind w:firstLine="709"/>
        <w:rPr>
          <w:sz w:val="28"/>
          <w:szCs w:val="28"/>
        </w:rPr>
      </w:pPr>
      <w:r w:rsidRPr="004251E2">
        <w:rPr>
          <w:sz w:val="28"/>
          <w:szCs w:val="28"/>
        </w:rPr>
        <w:t>Предприятие не создает резервы по сомнительным долгам и предстоящих расходов и платежей.</w:t>
      </w:r>
    </w:p>
    <w:p w:rsidR="004251E2" w:rsidRPr="004251E2" w:rsidRDefault="004251E2" w:rsidP="004251E2">
      <w:pPr>
        <w:spacing w:line="360" w:lineRule="auto"/>
        <w:ind w:firstLine="709"/>
        <w:rPr>
          <w:sz w:val="28"/>
          <w:szCs w:val="28"/>
        </w:rPr>
      </w:pPr>
      <w:r w:rsidRPr="004251E2">
        <w:rPr>
          <w:sz w:val="28"/>
          <w:szCs w:val="28"/>
        </w:rPr>
        <w:t>Предприятие формирует регистры налогового учета с использованием компьютерной техники и на основании регистров бухгалтерского учета.</w:t>
      </w:r>
    </w:p>
    <w:p w:rsidR="004251E2" w:rsidRPr="004251E2" w:rsidRDefault="004251E2" w:rsidP="004251E2">
      <w:pPr>
        <w:spacing w:line="360" w:lineRule="auto"/>
        <w:ind w:firstLine="709"/>
        <w:rPr>
          <w:sz w:val="28"/>
          <w:szCs w:val="28"/>
        </w:rPr>
      </w:pPr>
      <w:r w:rsidRPr="004251E2">
        <w:rPr>
          <w:sz w:val="28"/>
          <w:szCs w:val="28"/>
        </w:rPr>
        <w:t>Основными видами деятельности организации являются: производство тентов, полог, каркасов, ворот автомобильных.</w:t>
      </w:r>
    </w:p>
    <w:p w:rsidR="004251E2" w:rsidRPr="004251E2" w:rsidRDefault="004251E2" w:rsidP="004251E2">
      <w:pPr>
        <w:spacing w:line="360" w:lineRule="auto"/>
        <w:ind w:firstLine="709"/>
        <w:rPr>
          <w:sz w:val="28"/>
          <w:szCs w:val="28"/>
        </w:rPr>
      </w:pPr>
      <w:r w:rsidRPr="004251E2">
        <w:rPr>
          <w:sz w:val="28"/>
          <w:szCs w:val="28"/>
        </w:rPr>
        <w:t>Предприятие осуществляет деятельность по производству и реализации продукции, работ (услуг) в основном в Республике Марий Эл, сумма реализации за пределы Республики Марий Эл незначительна.</w:t>
      </w:r>
    </w:p>
    <w:p w:rsidR="00F50E5A" w:rsidRPr="00A3633D" w:rsidRDefault="009519E6" w:rsidP="009C216C">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F50E5A" w:rsidRPr="00A3633D">
        <w:rPr>
          <w:rFonts w:ascii="Times New Roman" w:hAnsi="Times New Roman" w:cs="Times New Roman"/>
          <w:sz w:val="28"/>
          <w:szCs w:val="28"/>
        </w:rPr>
        <w:t>.</w:t>
      </w:r>
      <w:r w:rsidR="008E1DF2" w:rsidRPr="00A3633D">
        <w:rPr>
          <w:rFonts w:ascii="Times New Roman" w:hAnsi="Times New Roman" w:cs="Times New Roman"/>
          <w:sz w:val="28"/>
          <w:szCs w:val="28"/>
        </w:rPr>
        <w:t xml:space="preserve"> </w:t>
      </w:r>
      <w:r w:rsidRPr="009519E6">
        <w:rPr>
          <w:rFonts w:ascii="Times New Roman" w:hAnsi="Times New Roman" w:cs="Times New Roman"/>
          <w:sz w:val="28"/>
          <w:szCs w:val="28"/>
        </w:rPr>
        <w:t xml:space="preserve">Комплексная оценка финансового состояния </w:t>
      </w:r>
      <w:r>
        <w:rPr>
          <w:rFonts w:ascii="Times New Roman" w:hAnsi="Times New Roman" w:cs="Times New Roman"/>
          <w:sz w:val="28"/>
          <w:szCs w:val="28"/>
        </w:rPr>
        <w:t xml:space="preserve">                                            </w:t>
      </w:r>
      <w:r w:rsidR="004251E2">
        <w:rPr>
          <w:rFonts w:ascii="Times New Roman" w:hAnsi="Times New Roman" w:cs="Times New Roman"/>
          <w:sz w:val="28"/>
          <w:szCs w:val="28"/>
        </w:rPr>
        <w:t>ООО «КАМТЕНТ-Йошкар-Ола»</w:t>
      </w:r>
      <w:bookmarkEnd w:id="6"/>
      <w:bookmarkEnd w:id="7"/>
      <w:r w:rsidR="008E1DF2" w:rsidRPr="00A3633D">
        <w:rPr>
          <w:rFonts w:ascii="Times New Roman" w:hAnsi="Times New Roman" w:cs="Times New Roman"/>
          <w:sz w:val="28"/>
          <w:szCs w:val="28"/>
        </w:rPr>
        <w:t xml:space="preserve"> </w:t>
      </w:r>
    </w:p>
    <w:p w:rsidR="00C7778A" w:rsidRPr="00A3633D" w:rsidRDefault="00C7778A" w:rsidP="00C7778A">
      <w:pPr>
        <w:rPr>
          <w:b/>
        </w:rPr>
      </w:pPr>
    </w:p>
    <w:p w:rsidR="0079281D" w:rsidRPr="009519E6" w:rsidRDefault="009519E6" w:rsidP="0079281D">
      <w:pPr>
        <w:pStyle w:val="2"/>
        <w:spacing w:line="360" w:lineRule="auto"/>
        <w:jc w:val="center"/>
        <w:rPr>
          <w:rFonts w:ascii="Times New Roman" w:hAnsi="Times New Roman" w:cs="Times New Roman"/>
          <w:i w:val="0"/>
        </w:rPr>
      </w:pPr>
      <w:bookmarkStart w:id="8" w:name="_Toc221092526"/>
      <w:bookmarkStart w:id="9" w:name="_Toc195608195"/>
      <w:bookmarkStart w:id="10" w:name="_Toc261004208"/>
      <w:bookmarkStart w:id="11" w:name="_Toc262133397"/>
      <w:r>
        <w:rPr>
          <w:rFonts w:ascii="Times New Roman" w:hAnsi="Times New Roman" w:cs="Times New Roman"/>
          <w:i w:val="0"/>
        </w:rPr>
        <w:t>2</w:t>
      </w:r>
      <w:r w:rsidR="0079281D" w:rsidRPr="00A3633D">
        <w:rPr>
          <w:rFonts w:ascii="Times New Roman" w:hAnsi="Times New Roman" w:cs="Times New Roman"/>
          <w:i w:val="0"/>
        </w:rPr>
        <w:t>.1.</w:t>
      </w:r>
      <w:r w:rsidR="009C4016">
        <w:rPr>
          <w:rFonts w:ascii="Times New Roman" w:hAnsi="Times New Roman" w:cs="Times New Roman"/>
          <w:i w:val="0"/>
        </w:rPr>
        <w:t xml:space="preserve"> </w:t>
      </w:r>
      <w:bookmarkEnd w:id="8"/>
      <w:bookmarkEnd w:id="9"/>
      <w:bookmarkEnd w:id="10"/>
      <w:r w:rsidRPr="009519E6">
        <w:rPr>
          <w:rFonts w:ascii="Times New Roman" w:hAnsi="Times New Roman" w:cs="Times New Roman"/>
          <w:i w:val="0"/>
        </w:rPr>
        <w:t>Экспресс-диагностика финансово-хозяйственной деятельности предприятия</w:t>
      </w:r>
      <w:bookmarkEnd w:id="11"/>
    </w:p>
    <w:p w:rsidR="0079281D" w:rsidRDefault="0079281D" w:rsidP="0079281D">
      <w:pPr>
        <w:spacing w:line="360" w:lineRule="auto"/>
        <w:ind w:firstLine="709"/>
        <w:jc w:val="both"/>
        <w:rPr>
          <w:sz w:val="28"/>
          <w:szCs w:val="28"/>
        </w:rPr>
      </w:pPr>
    </w:p>
    <w:p w:rsidR="007F2C62" w:rsidRDefault="007F2C62" w:rsidP="007F2C62">
      <w:pPr>
        <w:spacing w:line="360" w:lineRule="auto"/>
        <w:ind w:firstLine="709"/>
        <w:jc w:val="both"/>
        <w:rPr>
          <w:sz w:val="28"/>
        </w:rPr>
      </w:pPr>
      <w:r>
        <w:rPr>
          <w:sz w:val="28"/>
        </w:rPr>
        <w:t>Экспресс диагностика хозяйственной деятельности предприятия осуществляется по отдельным параметрам деятельности. Диагностика осуществляется выделением «слабых сигналов» симптоматичных для предкризисного состояния предприятия. По своему экономическому смыслу экспресс диагностика имеет оперативный и профилактический характер, упреждающий вероятное банкротство. Проведение экспресс диагностики позволяет своевременно оценить и скорректировать управленческие решения в зависимости от складывающегося уровня, финансового состояния предприятия, а так же прогнозировать экономические последствия уже принятых управленческих решений.</w:t>
      </w:r>
    </w:p>
    <w:p w:rsidR="007F2C62" w:rsidRDefault="007F2C62" w:rsidP="007F2C62">
      <w:pPr>
        <w:spacing w:line="360" w:lineRule="auto"/>
        <w:ind w:firstLine="709"/>
        <w:jc w:val="both"/>
        <w:rPr>
          <w:sz w:val="28"/>
        </w:rPr>
      </w:pPr>
      <w:r>
        <w:rPr>
          <w:sz w:val="28"/>
        </w:rPr>
        <w:t>Экспресс диагностика включает в себя следующие направления анализа:</w:t>
      </w:r>
    </w:p>
    <w:p w:rsidR="007F2C62" w:rsidRDefault="002B1BE1" w:rsidP="002E19C5">
      <w:pPr>
        <w:numPr>
          <w:ilvl w:val="0"/>
          <w:numId w:val="4"/>
        </w:numPr>
        <w:tabs>
          <w:tab w:val="left" w:pos="360"/>
        </w:tabs>
        <w:spacing w:line="360" w:lineRule="auto"/>
        <w:jc w:val="both"/>
        <w:rPr>
          <w:sz w:val="28"/>
        </w:rPr>
      </w:pPr>
      <w:r>
        <w:rPr>
          <w:sz w:val="28"/>
        </w:rPr>
        <w:t>а</w:t>
      </w:r>
      <w:r w:rsidR="007F2C62">
        <w:rPr>
          <w:sz w:val="28"/>
        </w:rPr>
        <w:t>нализ рентабельности деятельности предприятия;</w:t>
      </w:r>
    </w:p>
    <w:p w:rsidR="007F2C62" w:rsidRDefault="002B1BE1" w:rsidP="002E19C5">
      <w:pPr>
        <w:numPr>
          <w:ilvl w:val="0"/>
          <w:numId w:val="4"/>
        </w:numPr>
        <w:tabs>
          <w:tab w:val="left" w:pos="360"/>
        </w:tabs>
        <w:spacing w:line="360" w:lineRule="auto"/>
        <w:jc w:val="both"/>
        <w:rPr>
          <w:sz w:val="28"/>
        </w:rPr>
      </w:pPr>
      <w:r>
        <w:rPr>
          <w:sz w:val="28"/>
        </w:rPr>
        <w:t>а</w:t>
      </w:r>
      <w:r w:rsidR="007F2C62">
        <w:rPr>
          <w:sz w:val="28"/>
        </w:rPr>
        <w:t>нализ деловой активности предприятия;</w:t>
      </w:r>
    </w:p>
    <w:p w:rsidR="007F2C62" w:rsidRDefault="002B1BE1" w:rsidP="002E19C5">
      <w:pPr>
        <w:numPr>
          <w:ilvl w:val="0"/>
          <w:numId w:val="4"/>
        </w:numPr>
        <w:tabs>
          <w:tab w:val="left" w:pos="360"/>
        </w:tabs>
        <w:spacing w:line="360" w:lineRule="auto"/>
        <w:jc w:val="both"/>
        <w:rPr>
          <w:sz w:val="28"/>
        </w:rPr>
      </w:pPr>
      <w:r>
        <w:rPr>
          <w:sz w:val="28"/>
        </w:rPr>
        <w:t>а</w:t>
      </w:r>
      <w:r w:rsidR="007F2C62">
        <w:rPr>
          <w:sz w:val="28"/>
        </w:rPr>
        <w:t>нализ ликвидности и платежеспособности предприятия;</w:t>
      </w:r>
    </w:p>
    <w:p w:rsidR="007F2C62" w:rsidRDefault="002B1BE1" w:rsidP="002E19C5">
      <w:pPr>
        <w:numPr>
          <w:ilvl w:val="0"/>
          <w:numId w:val="4"/>
        </w:numPr>
        <w:tabs>
          <w:tab w:val="left" w:pos="360"/>
        </w:tabs>
        <w:spacing w:line="360" w:lineRule="auto"/>
        <w:jc w:val="both"/>
        <w:rPr>
          <w:sz w:val="28"/>
          <w:lang w:val="en-US"/>
        </w:rPr>
      </w:pPr>
      <w:r>
        <w:rPr>
          <w:sz w:val="28"/>
        </w:rPr>
        <w:t>а</w:t>
      </w:r>
      <w:r w:rsidR="007F2C62">
        <w:rPr>
          <w:sz w:val="28"/>
        </w:rPr>
        <w:t>нализ финансовых коэффициентов.</w:t>
      </w:r>
    </w:p>
    <w:p w:rsidR="007F2C62" w:rsidRDefault="007F2C62" w:rsidP="002B1BE1">
      <w:pPr>
        <w:spacing w:line="360" w:lineRule="auto"/>
        <w:ind w:firstLine="720"/>
        <w:jc w:val="both"/>
        <w:rPr>
          <w:b/>
          <w:sz w:val="28"/>
          <w:szCs w:val="28"/>
        </w:rPr>
      </w:pPr>
      <w:r>
        <w:rPr>
          <w:sz w:val="28"/>
          <w:szCs w:val="28"/>
        </w:rPr>
        <w:t>Динамика показателей рентабельности</w:t>
      </w:r>
      <w:r w:rsidR="00955EAC">
        <w:rPr>
          <w:sz w:val="28"/>
          <w:szCs w:val="28"/>
        </w:rPr>
        <w:t xml:space="preserve"> (убыточности) </w:t>
      </w:r>
      <w:r w:rsidR="004251E2">
        <w:rPr>
          <w:sz w:val="28"/>
          <w:szCs w:val="28"/>
        </w:rPr>
        <w:t>ООО «КАМТЕНТ-Йошкар-Ола»</w:t>
      </w:r>
      <w:r>
        <w:rPr>
          <w:sz w:val="28"/>
          <w:szCs w:val="28"/>
        </w:rPr>
        <w:t>, отражающих эффективность управления хозяйственной деятельностью предприятия, представлена в таблице</w:t>
      </w:r>
      <w:r w:rsidR="002B1BE1">
        <w:rPr>
          <w:sz w:val="28"/>
          <w:szCs w:val="28"/>
        </w:rPr>
        <w:t xml:space="preserve"> </w:t>
      </w:r>
      <w:r>
        <w:rPr>
          <w:sz w:val="28"/>
          <w:szCs w:val="28"/>
        </w:rPr>
        <w:t>1.</w:t>
      </w:r>
    </w:p>
    <w:p w:rsidR="007F2C62" w:rsidRDefault="007F2C62" w:rsidP="007F2C62">
      <w:pPr>
        <w:spacing w:line="360" w:lineRule="auto"/>
        <w:jc w:val="right"/>
        <w:rPr>
          <w:sz w:val="28"/>
          <w:szCs w:val="28"/>
        </w:rPr>
      </w:pPr>
      <w:r>
        <w:rPr>
          <w:sz w:val="28"/>
          <w:szCs w:val="28"/>
        </w:rPr>
        <w:br w:type="page"/>
        <w:t>Таблица 1</w:t>
      </w:r>
    </w:p>
    <w:p w:rsidR="007F2C62" w:rsidRDefault="007F2C62" w:rsidP="007F2C62">
      <w:pPr>
        <w:spacing w:line="360" w:lineRule="auto"/>
        <w:jc w:val="center"/>
        <w:rPr>
          <w:sz w:val="28"/>
        </w:rPr>
      </w:pPr>
      <w:r>
        <w:rPr>
          <w:sz w:val="28"/>
          <w:szCs w:val="28"/>
        </w:rPr>
        <w:t xml:space="preserve">Динамика показателей рентабельности </w:t>
      </w:r>
      <w:r w:rsidR="00955EAC">
        <w:rPr>
          <w:sz w:val="28"/>
          <w:szCs w:val="28"/>
        </w:rPr>
        <w:t xml:space="preserve">(убыточности)                                       </w:t>
      </w:r>
      <w:r w:rsidR="004251E2">
        <w:rPr>
          <w:sz w:val="28"/>
          <w:szCs w:val="28"/>
        </w:rPr>
        <w:t>ООО «КАМТЕНТ-Йошкар-Ола»</w:t>
      </w:r>
    </w:p>
    <w:tbl>
      <w:tblPr>
        <w:tblW w:w="9725" w:type="dxa"/>
        <w:jc w:val="center"/>
        <w:tblLayout w:type="fixed"/>
        <w:tblLook w:val="0000" w:firstRow="0" w:lastRow="0" w:firstColumn="0" w:lastColumn="0" w:noHBand="0" w:noVBand="0"/>
      </w:tblPr>
      <w:tblGrid>
        <w:gridCol w:w="2003"/>
        <w:gridCol w:w="2086"/>
        <w:gridCol w:w="956"/>
        <w:gridCol w:w="1665"/>
        <w:gridCol w:w="1575"/>
        <w:gridCol w:w="1440"/>
      </w:tblGrid>
      <w:tr w:rsidR="009B4D6C">
        <w:trPr>
          <w:trHeight w:val="315"/>
          <w:jc w:val="center"/>
        </w:trPr>
        <w:tc>
          <w:tcPr>
            <w:tcW w:w="20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D6C" w:rsidRDefault="009B4D6C">
            <w:pPr>
              <w:jc w:val="center"/>
            </w:pPr>
            <w:r>
              <w:t>Наименование показателей</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D6C" w:rsidRDefault="009B4D6C">
            <w:pPr>
              <w:jc w:val="center"/>
            </w:pPr>
            <w:r>
              <w:t>Формула расчета</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D6C" w:rsidRDefault="009B4D6C">
            <w:pPr>
              <w:jc w:val="center"/>
            </w:pPr>
            <w:r>
              <w:t xml:space="preserve">Нормативное значение </w:t>
            </w:r>
          </w:p>
        </w:tc>
        <w:tc>
          <w:tcPr>
            <w:tcW w:w="4680" w:type="dxa"/>
            <w:gridSpan w:val="3"/>
            <w:tcBorders>
              <w:top w:val="single" w:sz="4" w:space="0" w:color="auto"/>
              <w:left w:val="nil"/>
              <w:bottom w:val="single" w:sz="4" w:space="0" w:color="auto"/>
              <w:right w:val="single" w:sz="4" w:space="0" w:color="auto"/>
            </w:tcBorders>
            <w:shd w:val="clear" w:color="auto" w:fill="auto"/>
            <w:noWrap/>
            <w:vAlign w:val="center"/>
          </w:tcPr>
          <w:p w:rsidR="009B4D6C" w:rsidRDefault="009B4D6C">
            <w:pPr>
              <w:jc w:val="center"/>
            </w:pPr>
            <w:r>
              <w:t>Годы</w:t>
            </w:r>
          </w:p>
        </w:tc>
      </w:tr>
      <w:tr w:rsidR="009B4D6C">
        <w:trPr>
          <w:trHeight w:val="660"/>
          <w:jc w:val="center"/>
        </w:trPr>
        <w:tc>
          <w:tcPr>
            <w:tcW w:w="2003" w:type="dxa"/>
            <w:vMerge/>
            <w:tcBorders>
              <w:top w:val="single" w:sz="4" w:space="0" w:color="auto"/>
              <w:left w:val="single" w:sz="4" w:space="0" w:color="auto"/>
              <w:bottom w:val="single" w:sz="4" w:space="0" w:color="auto"/>
              <w:right w:val="single" w:sz="4" w:space="0" w:color="auto"/>
            </w:tcBorders>
            <w:vAlign w:val="center"/>
          </w:tcPr>
          <w:p w:rsidR="009B4D6C" w:rsidRDefault="009B4D6C"/>
        </w:tc>
        <w:tc>
          <w:tcPr>
            <w:tcW w:w="2086" w:type="dxa"/>
            <w:vMerge/>
            <w:tcBorders>
              <w:top w:val="single" w:sz="4" w:space="0" w:color="auto"/>
              <w:left w:val="single" w:sz="4" w:space="0" w:color="auto"/>
              <w:bottom w:val="single" w:sz="4" w:space="0" w:color="auto"/>
              <w:right w:val="single" w:sz="4" w:space="0" w:color="auto"/>
            </w:tcBorders>
            <w:vAlign w:val="center"/>
          </w:tcPr>
          <w:p w:rsidR="009B4D6C" w:rsidRDefault="009B4D6C"/>
        </w:tc>
        <w:tc>
          <w:tcPr>
            <w:tcW w:w="956" w:type="dxa"/>
            <w:vMerge/>
            <w:tcBorders>
              <w:top w:val="single" w:sz="4" w:space="0" w:color="auto"/>
              <w:left w:val="single" w:sz="4" w:space="0" w:color="auto"/>
              <w:bottom w:val="single" w:sz="4" w:space="0" w:color="auto"/>
              <w:right w:val="single" w:sz="4" w:space="0" w:color="auto"/>
            </w:tcBorders>
            <w:vAlign w:val="center"/>
          </w:tcPr>
          <w:p w:rsidR="009B4D6C" w:rsidRDefault="009B4D6C"/>
        </w:tc>
        <w:tc>
          <w:tcPr>
            <w:tcW w:w="1665" w:type="dxa"/>
            <w:tcBorders>
              <w:top w:val="nil"/>
              <w:left w:val="nil"/>
              <w:bottom w:val="single" w:sz="4" w:space="0" w:color="auto"/>
              <w:right w:val="single" w:sz="4" w:space="0" w:color="auto"/>
            </w:tcBorders>
            <w:shd w:val="clear" w:color="auto" w:fill="auto"/>
            <w:noWrap/>
            <w:vAlign w:val="center"/>
          </w:tcPr>
          <w:p w:rsidR="009B4D6C" w:rsidRDefault="009B4D6C">
            <w:pPr>
              <w:jc w:val="center"/>
            </w:pPr>
            <w:r>
              <w:t>2006</w:t>
            </w:r>
          </w:p>
        </w:tc>
        <w:tc>
          <w:tcPr>
            <w:tcW w:w="1575" w:type="dxa"/>
            <w:tcBorders>
              <w:top w:val="nil"/>
              <w:left w:val="nil"/>
              <w:bottom w:val="single" w:sz="4" w:space="0" w:color="auto"/>
              <w:right w:val="single" w:sz="4" w:space="0" w:color="auto"/>
            </w:tcBorders>
            <w:shd w:val="clear" w:color="auto" w:fill="auto"/>
            <w:noWrap/>
            <w:vAlign w:val="center"/>
          </w:tcPr>
          <w:p w:rsidR="009B4D6C" w:rsidRDefault="009B4D6C">
            <w:pPr>
              <w:jc w:val="center"/>
            </w:pPr>
            <w:r>
              <w:t>2007</w:t>
            </w:r>
          </w:p>
        </w:tc>
        <w:tc>
          <w:tcPr>
            <w:tcW w:w="1440" w:type="dxa"/>
            <w:tcBorders>
              <w:top w:val="nil"/>
              <w:left w:val="nil"/>
              <w:bottom w:val="single" w:sz="4" w:space="0" w:color="auto"/>
              <w:right w:val="single" w:sz="4" w:space="0" w:color="auto"/>
            </w:tcBorders>
            <w:shd w:val="clear" w:color="auto" w:fill="auto"/>
            <w:noWrap/>
            <w:vAlign w:val="center"/>
          </w:tcPr>
          <w:p w:rsidR="009B4D6C" w:rsidRDefault="009B4D6C">
            <w:pPr>
              <w:jc w:val="center"/>
            </w:pPr>
            <w:r>
              <w:t>2008</w:t>
            </w:r>
          </w:p>
        </w:tc>
      </w:tr>
      <w:tr w:rsidR="00045079">
        <w:trPr>
          <w:trHeight w:val="1110"/>
          <w:jc w:val="center"/>
        </w:trPr>
        <w:tc>
          <w:tcPr>
            <w:tcW w:w="2003" w:type="dxa"/>
            <w:vMerge w:val="restart"/>
            <w:tcBorders>
              <w:top w:val="nil"/>
              <w:left w:val="single" w:sz="4" w:space="0" w:color="auto"/>
              <w:bottom w:val="single" w:sz="4" w:space="0" w:color="auto"/>
              <w:right w:val="single" w:sz="4" w:space="0" w:color="auto"/>
            </w:tcBorders>
            <w:shd w:val="clear" w:color="auto" w:fill="auto"/>
            <w:vAlign w:val="center"/>
          </w:tcPr>
          <w:p w:rsidR="00045079" w:rsidRDefault="00045079">
            <w:pPr>
              <w:jc w:val="center"/>
            </w:pPr>
            <w:r>
              <w:t>1. Общая рентабельность (убыточность)  активов,</w:t>
            </w:r>
            <w:r w:rsidR="00EE0265">
              <w:t xml:space="preserve"> </w:t>
            </w:r>
            <w:r>
              <w:t>%</w:t>
            </w:r>
          </w:p>
        </w:tc>
        <w:tc>
          <w:tcPr>
            <w:tcW w:w="2086" w:type="dxa"/>
            <w:vMerge w:val="restart"/>
            <w:tcBorders>
              <w:top w:val="nil"/>
              <w:left w:val="single" w:sz="4" w:space="0" w:color="auto"/>
              <w:bottom w:val="single" w:sz="4" w:space="0" w:color="auto"/>
              <w:right w:val="single" w:sz="4" w:space="0" w:color="auto"/>
            </w:tcBorders>
            <w:shd w:val="clear" w:color="auto" w:fill="auto"/>
            <w:noWrap/>
            <w:vAlign w:val="center"/>
          </w:tcPr>
          <w:p w:rsidR="00045079" w:rsidRDefault="00045079">
            <w:pPr>
              <w:jc w:val="center"/>
            </w:pPr>
            <w:r>
              <w:t>Ra=БП/А*100%</w:t>
            </w:r>
          </w:p>
        </w:tc>
        <w:tc>
          <w:tcPr>
            <w:tcW w:w="956" w:type="dxa"/>
            <w:vMerge w:val="restart"/>
            <w:tcBorders>
              <w:top w:val="nil"/>
              <w:left w:val="single" w:sz="4" w:space="0" w:color="auto"/>
              <w:bottom w:val="single" w:sz="4" w:space="0" w:color="auto"/>
              <w:right w:val="single" w:sz="4" w:space="0" w:color="auto"/>
            </w:tcBorders>
            <w:shd w:val="clear" w:color="auto" w:fill="auto"/>
            <w:noWrap/>
            <w:vAlign w:val="center"/>
          </w:tcPr>
          <w:p w:rsidR="00045079" w:rsidRDefault="00045079">
            <w:pPr>
              <w:jc w:val="center"/>
            </w:pPr>
            <w:r>
              <w:t>20%</w:t>
            </w:r>
          </w:p>
        </w:tc>
        <w:tc>
          <w:tcPr>
            <w:tcW w:w="1665" w:type="dxa"/>
            <w:tcBorders>
              <w:top w:val="nil"/>
              <w:left w:val="nil"/>
              <w:bottom w:val="single" w:sz="4" w:space="0" w:color="auto"/>
              <w:right w:val="single" w:sz="4" w:space="0" w:color="auto"/>
            </w:tcBorders>
            <w:shd w:val="clear" w:color="auto" w:fill="auto"/>
            <w:vAlign w:val="center"/>
          </w:tcPr>
          <w:p w:rsidR="00045079" w:rsidRDefault="00EE0265">
            <w:pPr>
              <w:jc w:val="center"/>
            </w:pPr>
            <w:r>
              <w:t>-</w:t>
            </w:r>
            <w:r w:rsidR="00045079">
              <w:t>373/58126,5</w:t>
            </w:r>
            <w:r w:rsidR="00045079">
              <w:br/>
              <w:t>*100%</w:t>
            </w:r>
          </w:p>
        </w:tc>
        <w:tc>
          <w:tcPr>
            <w:tcW w:w="1575" w:type="dxa"/>
            <w:tcBorders>
              <w:top w:val="nil"/>
              <w:left w:val="nil"/>
              <w:bottom w:val="single" w:sz="4" w:space="0" w:color="auto"/>
              <w:right w:val="single" w:sz="4" w:space="0" w:color="auto"/>
            </w:tcBorders>
            <w:shd w:val="clear" w:color="auto" w:fill="auto"/>
            <w:vAlign w:val="center"/>
          </w:tcPr>
          <w:p w:rsidR="00045079" w:rsidRDefault="00EE0265">
            <w:pPr>
              <w:jc w:val="center"/>
            </w:pPr>
            <w:r>
              <w:t>-</w:t>
            </w:r>
            <w:r w:rsidR="00045079">
              <w:t>9159/67062,5*100%</w:t>
            </w:r>
          </w:p>
        </w:tc>
        <w:tc>
          <w:tcPr>
            <w:tcW w:w="1440" w:type="dxa"/>
            <w:tcBorders>
              <w:top w:val="nil"/>
              <w:left w:val="nil"/>
              <w:bottom w:val="single" w:sz="4" w:space="0" w:color="auto"/>
              <w:right w:val="single" w:sz="4" w:space="0" w:color="auto"/>
            </w:tcBorders>
            <w:shd w:val="clear" w:color="auto" w:fill="auto"/>
            <w:vAlign w:val="center"/>
          </w:tcPr>
          <w:p w:rsidR="00045079" w:rsidRDefault="00045079">
            <w:pPr>
              <w:jc w:val="center"/>
            </w:pPr>
            <w:r>
              <w:t>5487/67842*100%</w:t>
            </w:r>
          </w:p>
        </w:tc>
      </w:tr>
      <w:tr w:rsidR="00045079">
        <w:trPr>
          <w:trHeight w:val="315"/>
          <w:jc w:val="center"/>
        </w:trPr>
        <w:tc>
          <w:tcPr>
            <w:tcW w:w="2003" w:type="dxa"/>
            <w:vMerge/>
            <w:tcBorders>
              <w:top w:val="nil"/>
              <w:left w:val="single" w:sz="4" w:space="0" w:color="auto"/>
              <w:bottom w:val="single" w:sz="4" w:space="0" w:color="auto"/>
              <w:right w:val="single" w:sz="4" w:space="0" w:color="auto"/>
            </w:tcBorders>
            <w:vAlign w:val="center"/>
          </w:tcPr>
          <w:p w:rsidR="00045079" w:rsidRDefault="00045079"/>
        </w:tc>
        <w:tc>
          <w:tcPr>
            <w:tcW w:w="2086" w:type="dxa"/>
            <w:vMerge/>
            <w:tcBorders>
              <w:top w:val="nil"/>
              <w:left w:val="single" w:sz="4" w:space="0" w:color="auto"/>
              <w:bottom w:val="single" w:sz="4" w:space="0" w:color="auto"/>
              <w:right w:val="single" w:sz="4" w:space="0" w:color="auto"/>
            </w:tcBorders>
            <w:vAlign w:val="center"/>
          </w:tcPr>
          <w:p w:rsidR="00045079" w:rsidRDefault="00045079"/>
        </w:tc>
        <w:tc>
          <w:tcPr>
            <w:tcW w:w="956" w:type="dxa"/>
            <w:vMerge/>
            <w:tcBorders>
              <w:top w:val="nil"/>
              <w:left w:val="single" w:sz="4" w:space="0" w:color="auto"/>
              <w:bottom w:val="single" w:sz="4" w:space="0" w:color="auto"/>
              <w:right w:val="single" w:sz="4" w:space="0" w:color="auto"/>
            </w:tcBorders>
            <w:vAlign w:val="center"/>
          </w:tcPr>
          <w:p w:rsidR="00045079" w:rsidRDefault="00045079"/>
        </w:tc>
        <w:tc>
          <w:tcPr>
            <w:tcW w:w="1665" w:type="dxa"/>
            <w:tcBorders>
              <w:top w:val="nil"/>
              <w:left w:val="nil"/>
              <w:bottom w:val="single" w:sz="4" w:space="0" w:color="auto"/>
              <w:right w:val="single" w:sz="4" w:space="0" w:color="auto"/>
            </w:tcBorders>
            <w:shd w:val="clear" w:color="auto" w:fill="auto"/>
            <w:vAlign w:val="center"/>
          </w:tcPr>
          <w:p w:rsidR="00045079" w:rsidRDefault="00045079">
            <w:pPr>
              <w:jc w:val="center"/>
            </w:pPr>
            <w:r>
              <w:t>-0,64%</w:t>
            </w:r>
          </w:p>
        </w:tc>
        <w:tc>
          <w:tcPr>
            <w:tcW w:w="1575" w:type="dxa"/>
            <w:tcBorders>
              <w:top w:val="nil"/>
              <w:left w:val="nil"/>
              <w:bottom w:val="single" w:sz="4" w:space="0" w:color="auto"/>
              <w:right w:val="single" w:sz="4" w:space="0" w:color="auto"/>
            </w:tcBorders>
            <w:shd w:val="clear" w:color="auto" w:fill="auto"/>
            <w:vAlign w:val="center"/>
          </w:tcPr>
          <w:p w:rsidR="00045079" w:rsidRDefault="00045079">
            <w:pPr>
              <w:jc w:val="center"/>
            </w:pPr>
            <w:r>
              <w:t>-13,66%</w:t>
            </w:r>
          </w:p>
        </w:tc>
        <w:tc>
          <w:tcPr>
            <w:tcW w:w="1440" w:type="dxa"/>
            <w:tcBorders>
              <w:top w:val="nil"/>
              <w:left w:val="nil"/>
              <w:bottom w:val="single" w:sz="4" w:space="0" w:color="auto"/>
              <w:right w:val="single" w:sz="4" w:space="0" w:color="auto"/>
            </w:tcBorders>
            <w:shd w:val="clear" w:color="auto" w:fill="auto"/>
            <w:vAlign w:val="center"/>
          </w:tcPr>
          <w:p w:rsidR="00045079" w:rsidRDefault="00045079">
            <w:pPr>
              <w:jc w:val="center"/>
            </w:pPr>
            <w:r>
              <w:t>8,09%</w:t>
            </w:r>
          </w:p>
        </w:tc>
      </w:tr>
      <w:tr w:rsidR="00045079">
        <w:trPr>
          <w:trHeight w:val="1110"/>
          <w:jc w:val="center"/>
        </w:trPr>
        <w:tc>
          <w:tcPr>
            <w:tcW w:w="2003" w:type="dxa"/>
            <w:vMerge w:val="restart"/>
            <w:tcBorders>
              <w:top w:val="nil"/>
              <w:left w:val="single" w:sz="4" w:space="0" w:color="auto"/>
              <w:bottom w:val="single" w:sz="4" w:space="0" w:color="auto"/>
              <w:right w:val="single" w:sz="4" w:space="0" w:color="auto"/>
            </w:tcBorders>
            <w:shd w:val="clear" w:color="auto" w:fill="auto"/>
            <w:vAlign w:val="center"/>
          </w:tcPr>
          <w:p w:rsidR="00045079" w:rsidRDefault="00045079">
            <w:pPr>
              <w:jc w:val="center"/>
            </w:pPr>
            <w:r>
              <w:t>2. Чистая рентабельность (убыточность) активов,</w:t>
            </w:r>
            <w:r w:rsidR="00EE0265">
              <w:t xml:space="preserve"> </w:t>
            </w:r>
            <w:r>
              <w:t>%</w:t>
            </w:r>
          </w:p>
        </w:tc>
        <w:tc>
          <w:tcPr>
            <w:tcW w:w="2086" w:type="dxa"/>
            <w:vMerge w:val="restart"/>
            <w:tcBorders>
              <w:top w:val="nil"/>
              <w:left w:val="single" w:sz="4" w:space="0" w:color="auto"/>
              <w:bottom w:val="single" w:sz="4" w:space="0" w:color="auto"/>
              <w:right w:val="single" w:sz="4" w:space="0" w:color="auto"/>
            </w:tcBorders>
            <w:shd w:val="clear" w:color="auto" w:fill="auto"/>
            <w:noWrap/>
            <w:vAlign w:val="center"/>
          </w:tcPr>
          <w:p w:rsidR="00045079" w:rsidRDefault="00045079">
            <w:pPr>
              <w:jc w:val="center"/>
            </w:pPr>
            <w:r>
              <w:t>Ra=ЧП/А*100%</w:t>
            </w:r>
          </w:p>
        </w:tc>
        <w:tc>
          <w:tcPr>
            <w:tcW w:w="956" w:type="dxa"/>
            <w:vMerge w:val="restart"/>
            <w:tcBorders>
              <w:top w:val="nil"/>
              <w:left w:val="single" w:sz="4" w:space="0" w:color="auto"/>
              <w:bottom w:val="single" w:sz="4" w:space="0" w:color="auto"/>
              <w:right w:val="single" w:sz="4" w:space="0" w:color="auto"/>
            </w:tcBorders>
            <w:shd w:val="clear" w:color="auto" w:fill="auto"/>
            <w:noWrap/>
            <w:vAlign w:val="center"/>
          </w:tcPr>
          <w:p w:rsidR="00045079" w:rsidRDefault="00045079">
            <w:pPr>
              <w:jc w:val="center"/>
            </w:pPr>
            <w:r>
              <w:t>13%</w:t>
            </w:r>
          </w:p>
        </w:tc>
        <w:tc>
          <w:tcPr>
            <w:tcW w:w="1665" w:type="dxa"/>
            <w:tcBorders>
              <w:top w:val="nil"/>
              <w:left w:val="nil"/>
              <w:bottom w:val="single" w:sz="4" w:space="0" w:color="auto"/>
              <w:right w:val="single" w:sz="4" w:space="0" w:color="auto"/>
            </w:tcBorders>
            <w:shd w:val="clear" w:color="auto" w:fill="auto"/>
            <w:vAlign w:val="center"/>
          </w:tcPr>
          <w:p w:rsidR="00045079" w:rsidRDefault="00045079">
            <w:pPr>
              <w:jc w:val="center"/>
            </w:pPr>
            <w:r>
              <w:t>0/58126,5</w:t>
            </w:r>
            <w:r>
              <w:br/>
              <w:t>*100%</w:t>
            </w:r>
          </w:p>
        </w:tc>
        <w:tc>
          <w:tcPr>
            <w:tcW w:w="1575" w:type="dxa"/>
            <w:tcBorders>
              <w:top w:val="nil"/>
              <w:left w:val="nil"/>
              <w:bottom w:val="single" w:sz="4" w:space="0" w:color="auto"/>
              <w:right w:val="single" w:sz="4" w:space="0" w:color="auto"/>
            </w:tcBorders>
            <w:shd w:val="clear" w:color="auto" w:fill="auto"/>
            <w:vAlign w:val="center"/>
          </w:tcPr>
          <w:p w:rsidR="00045079" w:rsidRDefault="00045079">
            <w:pPr>
              <w:jc w:val="center"/>
            </w:pPr>
            <w:r>
              <w:t>-6471/67062,5*100%</w:t>
            </w:r>
          </w:p>
        </w:tc>
        <w:tc>
          <w:tcPr>
            <w:tcW w:w="1440" w:type="dxa"/>
            <w:tcBorders>
              <w:top w:val="nil"/>
              <w:left w:val="nil"/>
              <w:bottom w:val="single" w:sz="4" w:space="0" w:color="auto"/>
              <w:right w:val="single" w:sz="4" w:space="0" w:color="auto"/>
            </w:tcBorders>
            <w:shd w:val="clear" w:color="auto" w:fill="auto"/>
            <w:vAlign w:val="center"/>
          </w:tcPr>
          <w:p w:rsidR="00045079" w:rsidRDefault="00045079">
            <w:pPr>
              <w:jc w:val="center"/>
            </w:pPr>
            <w:r>
              <w:t>3987/67842*100%</w:t>
            </w:r>
          </w:p>
        </w:tc>
      </w:tr>
      <w:tr w:rsidR="00045079">
        <w:trPr>
          <w:trHeight w:val="315"/>
          <w:jc w:val="center"/>
        </w:trPr>
        <w:tc>
          <w:tcPr>
            <w:tcW w:w="2003" w:type="dxa"/>
            <w:vMerge/>
            <w:tcBorders>
              <w:top w:val="nil"/>
              <w:left w:val="single" w:sz="4" w:space="0" w:color="auto"/>
              <w:bottom w:val="single" w:sz="4" w:space="0" w:color="auto"/>
              <w:right w:val="single" w:sz="4" w:space="0" w:color="auto"/>
            </w:tcBorders>
            <w:vAlign w:val="center"/>
          </w:tcPr>
          <w:p w:rsidR="00045079" w:rsidRDefault="00045079"/>
        </w:tc>
        <w:tc>
          <w:tcPr>
            <w:tcW w:w="2086" w:type="dxa"/>
            <w:vMerge/>
            <w:tcBorders>
              <w:top w:val="nil"/>
              <w:left w:val="single" w:sz="4" w:space="0" w:color="auto"/>
              <w:bottom w:val="single" w:sz="4" w:space="0" w:color="auto"/>
              <w:right w:val="single" w:sz="4" w:space="0" w:color="auto"/>
            </w:tcBorders>
            <w:vAlign w:val="center"/>
          </w:tcPr>
          <w:p w:rsidR="00045079" w:rsidRDefault="00045079"/>
        </w:tc>
        <w:tc>
          <w:tcPr>
            <w:tcW w:w="956" w:type="dxa"/>
            <w:vMerge/>
            <w:tcBorders>
              <w:top w:val="nil"/>
              <w:left w:val="single" w:sz="4" w:space="0" w:color="auto"/>
              <w:bottom w:val="single" w:sz="4" w:space="0" w:color="auto"/>
              <w:right w:val="single" w:sz="4" w:space="0" w:color="auto"/>
            </w:tcBorders>
            <w:vAlign w:val="center"/>
          </w:tcPr>
          <w:p w:rsidR="00045079" w:rsidRDefault="00045079"/>
        </w:tc>
        <w:tc>
          <w:tcPr>
            <w:tcW w:w="1665" w:type="dxa"/>
            <w:tcBorders>
              <w:top w:val="nil"/>
              <w:left w:val="nil"/>
              <w:bottom w:val="single" w:sz="4" w:space="0" w:color="auto"/>
              <w:right w:val="single" w:sz="4" w:space="0" w:color="auto"/>
            </w:tcBorders>
            <w:shd w:val="clear" w:color="auto" w:fill="auto"/>
            <w:vAlign w:val="center"/>
          </w:tcPr>
          <w:p w:rsidR="00045079" w:rsidRDefault="00045079">
            <w:pPr>
              <w:jc w:val="center"/>
            </w:pPr>
            <w:r>
              <w:t>0,00%</w:t>
            </w:r>
          </w:p>
        </w:tc>
        <w:tc>
          <w:tcPr>
            <w:tcW w:w="1575" w:type="dxa"/>
            <w:tcBorders>
              <w:top w:val="nil"/>
              <w:left w:val="nil"/>
              <w:bottom w:val="single" w:sz="4" w:space="0" w:color="auto"/>
              <w:right w:val="single" w:sz="4" w:space="0" w:color="auto"/>
            </w:tcBorders>
            <w:shd w:val="clear" w:color="auto" w:fill="auto"/>
            <w:vAlign w:val="center"/>
          </w:tcPr>
          <w:p w:rsidR="00045079" w:rsidRDefault="00045079">
            <w:pPr>
              <w:jc w:val="center"/>
            </w:pPr>
            <w:r>
              <w:t>-9,65%</w:t>
            </w:r>
          </w:p>
        </w:tc>
        <w:tc>
          <w:tcPr>
            <w:tcW w:w="1440" w:type="dxa"/>
            <w:tcBorders>
              <w:top w:val="nil"/>
              <w:left w:val="nil"/>
              <w:bottom w:val="single" w:sz="4" w:space="0" w:color="auto"/>
              <w:right w:val="single" w:sz="4" w:space="0" w:color="auto"/>
            </w:tcBorders>
            <w:shd w:val="clear" w:color="auto" w:fill="auto"/>
            <w:vAlign w:val="center"/>
          </w:tcPr>
          <w:p w:rsidR="00045079" w:rsidRDefault="00045079">
            <w:pPr>
              <w:jc w:val="center"/>
            </w:pPr>
            <w:r>
              <w:t>5,88%</w:t>
            </w:r>
          </w:p>
        </w:tc>
      </w:tr>
      <w:tr w:rsidR="00045079">
        <w:trPr>
          <w:trHeight w:val="1110"/>
          <w:jc w:val="center"/>
        </w:trPr>
        <w:tc>
          <w:tcPr>
            <w:tcW w:w="2003" w:type="dxa"/>
            <w:vMerge w:val="restart"/>
            <w:tcBorders>
              <w:top w:val="nil"/>
              <w:left w:val="single" w:sz="4" w:space="0" w:color="auto"/>
              <w:bottom w:val="single" w:sz="4" w:space="0" w:color="auto"/>
              <w:right w:val="single" w:sz="4" w:space="0" w:color="auto"/>
            </w:tcBorders>
            <w:shd w:val="clear" w:color="auto" w:fill="auto"/>
            <w:vAlign w:val="center"/>
          </w:tcPr>
          <w:p w:rsidR="00045079" w:rsidRDefault="00045079">
            <w:pPr>
              <w:jc w:val="center"/>
            </w:pPr>
            <w:r>
              <w:t>3.Рентабельность (убыточность)  собственного капитала,</w:t>
            </w:r>
            <w:r w:rsidR="00EE0265">
              <w:t xml:space="preserve"> </w:t>
            </w:r>
            <w:r>
              <w:t>%</w:t>
            </w:r>
          </w:p>
        </w:tc>
        <w:tc>
          <w:tcPr>
            <w:tcW w:w="2086" w:type="dxa"/>
            <w:vMerge w:val="restart"/>
            <w:tcBorders>
              <w:top w:val="nil"/>
              <w:left w:val="single" w:sz="4" w:space="0" w:color="auto"/>
              <w:bottom w:val="single" w:sz="4" w:space="0" w:color="auto"/>
              <w:right w:val="single" w:sz="4" w:space="0" w:color="auto"/>
            </w:tcBorders>
            <w:shd w:val="clear" w:color="auto" w:fill="auto"/>
            <w:noWrap/>
            <w:vAlign w:val="center"/>
          </w:tcPr>
          <w:p w:rsidR="00045079" w:rsidRDefault="00045079">
            <w:pPr>
              <w:jc w:val="center"/>
            </w:pPr>
            <w:r>
              <w:t>Rск=БП/КР*100%</w:t>
            </w:r>
          </w:p>
        </w:tc>
        <w:tc>
          <w:tcPr>
            <w:tcW w:w="956" w:type="dxa"/>
            <w:vMerge w:val="restart"/>
            <w:tcBorders>
              <w:top w:val="nil"/>
              <w:left w:val="single" w:sz="4" w:space="0" w:color="auto"/>
              <w:bottom w:val="single" w:sz="4" w:space="0" w:color="auto"/>
              <w:right w:val="single" w:sz="4" w:space="0" w:color="auto"/>
            </w:tcBorders>
            <w:shd w:val="clear" w:color="auto" w:fill="auto"/>
            <w:noWrap/>
            <w:vAlign w:val="center"/>
          </w:tcPr>
          <w:p w:rsidR="00045079" w:rsidRDefault="00045079">
            <w:pPr>
              <w:jc w:val="center"/>
            </w:pPr>
            <w:r>
              <w:t>20%</w:t>
            </w:r>
          </w:p>
        </w:tc>
        <w:tc>
          <w:tcPr>
            <w:tcW w:w="1665" w:type="dxa"/>
            <w:tcBorders>
              <w:top w:val="nil"/>
              <w:left w:val="nil"/>
              <w:bottom w:val="single" w:sz="4" w:space="0" w:color="auto"/>
              <w:right w:val="single" w:sz="4" w:space="0" w:color="auto"/>
            </w:tcBorders>
            <w:shd w:val="clear" w:color="auto" w:fill="auto"/>
            <w:vAlign w:val="center"/>
          </w:tcPr>
          <w:p w:rsidR="00045079" w:rsidRDefault="00EE0265">
            <w:pPr>
              <w:jc w:val="center"/>
            </w:pPr>
            <w:r>
              <w:t>-</w:t>
            </w:r>
            <w:r w:rsidR="00045079">
              <w:t>373/37323</w:t>
            </w:r>
            <w:r w:rsidR="00045079">
              <w:br/>
              <w:t>*100%</w:t>
            </w:r>
          </w:p>
        </w:tc>
        <w:tc>
          <w:tcPr>
            <w:tcW w:w="1575" w:type="dxa"/>
            <w:tcBorders>
              <w:top w:val="nil"/>
              <w:left w:val="nil"/>
              <w:bottom w:val="single" w:sz="4" w:space="0" w:color="auto"/>
              <w:right w:val="single" w:sz="4" w:space="0" w:color="auto"/>
            </w:tcBorders>
            <w:shd w:val="clear" w:color="auto" w:fill="auto"/>
            <w:vAlign w:val="center"/>
          </w:tcPr>
          <w:p w:rsidR="00045079" w:rsidRDefault="00EE0265">
            <w:pPr>
              <w:jc w:val="center"/>
            </w:pPr>
            <w:r>
              <w:t>-</w:t>
            </w:r>
            <w:r w:rsidR="00045079">
              <w:t>9159/35732*100%</w:t>
            </w:r>
          </w:p>
        </w:tc>
        <w:tc>
          <w:tcPr>
            <w:tcW w:w="1440" w:type="dxa"/>
            <w:tcBorders>
              <w:top w:val="nil"/>
              <w:left w:val="nil"/>
              <w:bottom w:val="single" w:sz="4" w:space="0" w:color="auto"/>
              <w:right w:val="single" w:sz="4" w:space="0" w:color="auto"/>
            </w:tcBorders>
            <w:shd w:val="clear" w:color="auto" w:fill="auto"/>
            <w:vAlign w:val="center"/>
          </w:tcPr>
          <w:p w:rsidR="00045079" w:rsidRDefault="00045079">
            <w:pPr>
              <w:jc w:val="center"/>
            </w:pPr>
            <w:r>
              <w:t>5487/36969,5*100%</w:t>
            </w:r>
          </w:p>
        </w:tc>
      </w:tr>
      <w:tr w:rsidR="00045079">
        <w:trPr>
          <w:trHeight w:val="315"/>
          <w:jc w:val="center"/>
        </w:trPr>
        <w:tc>
          <w:tcPr>
            <w:tcW w:w="2003" w:type="dxa"/>
            <w:vMerge/>
            <w:tcBorders>
              <w:top w:val="nil"/>
              <w:left w:val="single" w:sz="4" w:space="0" w:color="auto"/>
              <w:bottom w:val="single" w:sz="4" w:space="0" w:color="auto"/>
              <w:right w:val="single" w:sz="4" w:space="0" w:color="auto"/>
            </w:tcBorders>
            <w:vAlign w:val="center"/>
          </w:tcPr>
          <w:p w:rsidR="00045079" w:rsidRDefault="00045079"/>
        </w:tc>
        <w:tc>
          <w:tcPr>
            <w:tcW w:w="2086" w:type="dxa"/>
            <w:vMerge/>
            <w:tcBorders>
              <w:top w:val="nil"/>
              <w:left w:val="single" w:sz="4" w:space="0" w:color="auto"/>
              <w:bottom w:val="single" w:sz="4" w:space="0" w:color="auto"/>
              <w:right w:val="single" w:sz="4" w:space="0" w:color="auto"/>
            </w:tcBorders>
            <w:vAlign w:val="center"/>
          </w:tcPr>
          <w:p w:rsidR="00045079" w:rsidRDefault="00045079"/>
        </w:tc>
        <w:tc>
          <w:tcPr>
            <w:tcW w:w="956" w:type="dxa"/>
            <w:vMerge/>
            <w:tcBorders>
              <w:top w:val="nil"/>
              <w:left w:val="single" w:sz="4" w:space="0" w:color="auto"/>
              <w:bottom w:val="single" w:sz="4" w:space="0" w:color="auto"/>
              <w:right w:val="single" w:sz="4" w:space="0" w:color="auto"/>
            </w:tcBorders>
            <w:vAlign w:val="center"/>
          </w:tcPr>
          <w:p w:rsidR="00045079" w:rsidRDefault="00045079"/>
        </w:tc>
        <w:tc>
          <w:tcPr>
            <w:tcW w:w="1665" w:type="dxa"/>
            <w:tcBorders>
              <w:top w:val="nil"/>
              <w:left w:val="nil"/>
              <w:bottom w:val="single" w:sz="4" w:space="0" w:color="auto"/>
              <w:right w:val="single" w:sz="4" w:space="0" w:color="auto"/>
            </w:tcBorders>
            <w:shd w:val="clear" w:color="auto" w:fill="auto"/>
            <w:vAlign w:val="center"/>
          </w:tcPr>
          <w:p w:rsidR="00045079" w:rsidRDefault="00045079">
            <w:pPr>
              <w:jc w:val="center"/>
            </w:pPr>
            <w:r>
              <w:t>-1,00%</w:t>
            </w:r>
          </w:p>
        </w:tc>
        <w:tc>
          <w:tcPr>
            <w:tcW w:w="1575" w:type="dxa"/>
            <w:tcBorders>
              <w:top w:val="nil"/>
              <w:left w:val="nil"/>
              <w:bottom w:val="single" w:sz="4" w:space="0" w:color="auto"/>
              <w:right w:val="single" w:sz="4" w:space="0" w:color="auto"/>
            </w:tcBorders>
            <w:shd w:val="clear" w:color="auto" w:fill="auto"/>
            <w:vAlign w:val="center"/>
          </w:tcPr>
          <w:p w:rsidR="00045079" w:rsidRDefault="00045079">
            <w:pPr>
              <w:jc w:val="center"/>
            </w:pPr>
            <w:r>
              <w:t>-25,63%</w:t>
            </w:r>
          </w:p>
        </w:tc>
        <w:tc>
          <w:tcPr>
            <w:tcW w:w="1440" w:type="dxa"/>
            <w:tcBorders>
              <w:top w:val="nil"/>
              <w:left w:val="nil"/>
              <w:bottom w:val="single" w:sz="4" w:space="0" w:color="auto"/>
              <w:right w:val="single" w:sz="4" w:space="0" w:color="auto"/>
            </w:tcBorders>
            <w:shd w:val="clear" w:color="auto" w:fill="auto"/>
            <w:vAlign w:val="center"/>
          </w:tcPr>
          <w:p w:rsidR="00045079" w:rsidRDefault="00045079">
            <w:pPr>
              <w:jc w:val="center"/>
            </w:pPr>
            <w:r>
              <w:t>14,84%</w:t>
            </w:r>
          </w:p>
        </w:tc>
      </w:tr>
      <w:tr w:rsidR="00045079">
        <w:trPr>
          <w:trHeight w:val="1110"/>
          <w:jc w:val="center"/>
        </w:trPr>
        <w:tc>
          <w:tcPr>
            <w:tcW w:w="2003" w:type="dxa"/>
            <w:vMerge w:val="restart"/>
            <w:tcBorders>
              <w:top w:val="nil"/>
              <w:left w:val="single" w:sz="4" w:space="0" w:color="auto"/>
              <w:bottom w:val="single" w:sz="4" w:space="0" w:color="auto"/>
              <w:right w:val="single" w:sz="4" w:space="0" w:color="auto"/>
            </w:tcBorders>
            <w:shd w:val="clear" w:color="auto" w:fill="auto"/>
            <w:vAlign w:val="center"/>
          </w:tcPr>
          <w:p w:rsidR="00045079" w:rsidRDefault="00045079">
            <w:pPr>
              <w:jc w:val="center"/>
            </w:pPr>
            <w:r>
              <w:t>4. Общая рентабельность (убыточность) продаж,</w:t>
            </w:r>
            <w:r w:rsidR="00EE0265">
              <w:t xml:space="preserve"> </w:t>
            </w:r>
            <w:r>
              <w:t>%</w:t>
            </w:r>
          </w:p>
        </w:tc>
        <w:tc>
          <w:tcPr>
            <w:tcW w:w="2086" w:type="dxa"/>
            <w:vMerge w:val="restart"/>
            <w:tcBorders>
              <w:top w:val="nil"/>
              <w:left w:val="single" w:sz="4" w:space="0" w:color="auto"/>
              <w:bottom w:val="single" w:sz="4" w:space="0" w:color="auto"/>
              <w:right w:val="single" w:sz="4" w:space="0" w:color="auto"/>
            </w:tcBorders>
            <w:shd w:val="clear" w:color="auto" w:fill="auto"/>
            <w:noWrap/>
            <w:vAlign w:val="center"/>
          </w:tcPr>
          <w:p w:rsidR="00045079" w:rsidRDefault="00045079">
            <w:pPr>
              <w:jc w:val="center"/>
            </w:pPr>
            <w:r>
              <w:t>Rп=БП/Вр*100%</w:t>
            </w:r>
          </w:p>
        </w:tc>
        <w:tc>
          <w:tcPr>
            <w:tcW w:w="956" w:type="dxa"/>
            <w:vMerge w:val="restart"/>
            <w:tcBorders>
              <w:top w:val="nil"/>
              <w:left w:val="single" w:sz="4" w:space="0" w:color="auto"/>
              <w:bottom w:val="single" w:sz="4" w:space="0" w:color="auto"/>
              <w:right w:val="single" w:sz="4" w:space="0" w:color="auto"/>
            </w:tcBorders>
            <w:shd w:val="clear" w:color="auto" w:fill="auto"/>
            <w:noWrap/>
            <w:vAlign w:val="center"/>
          </w:tcPr>
          <w:p w:rsidR="00045079" w:rsidRDefault="00045079">
            <w:pPr>
              <w:jc w:val="center"/>
            </w:pPr>
            <w:r>
              <w:t>20%</w:t>
            </w:r>
          </w:p>
        </w:tc>
        <w:tc>
          <w:tcPr>
            <w:tcW w:w="1665" w:type="dxa"/>
            <w:tcBorders>
              <w:top w:val="nil"/>
              <w:left w:val="nil"/>
              <w:bottom w:val="single" w:sz="4" w:space="0" w:color="auto"/>
              <w:right w:val="single" w:sz="4" w:space="0" w:color="auto"/>
            </w:tcBorders>
            <w:shd w:val="clear" w:color="auto" w:fill="auto"/>
            <w:vAlign w:val="center"/>
          </w:tcPr>
          <w:p w:rsidR="00045079" w:rsidRDefault="00EE0265">
            <w:pPr>
              <w:jc w:val="center"/>
            </w:pPr>
            <w:r>
              <w:t>-</w:t>
            </w:r>
            <w:r w:rsidR="00045079">
              <w:t>373/123590</w:t>
            </w:r>
            <w:r w:rsidR="00045079">
              <w:br/>
              <w:t>*100%</w:t>
            </w:r>
          </w:p>
        </w:tc>
        <w:tc>
          <w:tcPr>
            <w:tcW w:w="1575" w:type="dxa"/>
            <w:tcBorders>
              <w:top w:val="nil"/>
              <w:left w:val="nil"/>
              <w:bottom w:val="single" w:sz="4" w:space="0" w:color="auto"/>
              <w:right w:val="single" w:sz="4" w:space="0" w:color="auto"/>
            </w:tcBorders>
            <w:shd w:val="clear" w:color="auto" w:fill="auto"/>
            <w:vAlign w:val="center"/>
          </w:tcPr>
          <w:p w:rsidR="00045079" w:rsidRDefault="00EE0265">
            <w:pPr>
              <w:jc w:val="center"/>
            </w:pPr>
            <w:r>
              <w:t>-</w:t>
            </w:r>
            <w:r w:rsidR="00045079">
              <w:t>9159/223853*100%</w:t>
            </w:r>
          </w:p>
        </w:tc>
        <w:tc>
          <w:tcPr>
            <w:tcW w:w="1440" w:type="dxa"/>
            <w:tcBorders>
              <w:top w:val="nil"/>
              <w:left w:val="nil"/>
              <w:bottom w:val="single" w:sz="4" w:space="0" w:color="auto"/>
              <w:right w:val="single" w:sz="4" w:space="0" w:color="auto"/>
            </w:tcBorders>
            <w:shd w:val="clear" w:color="auto" w:fill="auto"/>
            <w:vAlign w:val="center"/>
          </w:tcPr>
          <w:p w:rsidR="00045079" w:rsidRDefault="00045079">
            <w:pPr>
              <w:jc w:val="center"/>
            </w:pPr>
            <w:r>
              <w:t>5487/124267*100%</w:t>
            </w:r>
          </w:p>
        </w:tc>
      </w:tr>
      <w:tr w:rsidR="00045079">
        <w:trPr>
          <w:trHeight w:val="315"/>
          <w:jc w:val="center"/>
        </w:trPr>
        <w:tc>
          <w:tcPr>
            <w:tcW w:w="2003" w:type="dxa"/>
            <w:vMerge/>
            <w:tcBorders>
              <w:top w:val="nil"/>
              <w:left w:val="single" w:sz="4" w:space="0" w:color="auto"/>
              <w:bottom w:val="single" w:sz="4" w:space="0" w:color="auto"/>
              <w:right w:val="single" w:sz="4" w:space="0" w:color="auto"/>
            </w:tcBorders>
            <w:vAlign w:val="center"/>
          </w:tcPr>
          <w:p w:rsidR="00045079" w:rsidRDefault="00045079"/>
        </w:tc>
        <w:tc>
          <w:tcPr>
            <w:tcW w:w="2086" w:type="dxa"/>
            <w:vMerge/>
            <w:tcBorders>
              <w:top w:val="nil"/>
              <w:left w:val="single" w:sz="4" w:space="0" w:color="auto"/>
              <w:bottom w:val="single" w:sz="4" w:space="0" w:color="auto"/>
              <w:right w:val="single" w:sz="4" w:space="0" w:color="auto"/>
            </w:tcBorders>
            <w:vAlign w:val="center"/>
          </w:tcPr>
          <w:p w:rsidR="00045079" w:rsidRDefault="00045079"/>
        </w:tc>
        <w:tc>
          <w:tcPr>
            <w:tcW w:w="956" w:type="dxa"/>
            <w:vMerge/>
            <w:tcBorders>
              <w:top w:val="nil"/>
              <w:left w:val="single" w:sz="4" w:space="0" w:color="auto"/>
              <w:bottom w:val="single" w:sz="4" w:space="0" w:color="auto"/>
              <w:right w:val="single" w:sz="4" w:space="0" w:color="auto"/>
            </w:tcBorders>
            <w:vAlign w:val="center"/>
          </w:tcPr>
          <w:p w:rsidR="00045079" w:rsidRDefault="00045079"/>
        </w:tc>
        <w:tc>
          <w:tcPr>
            <w:tcW w:w="1665" w:type="dxa"/>
            <w:tcBorders>
              <w:top w:val="nil"/>
              <w:left w:val="nil"/>
              <w:bottom w:val="single" w:sz="4" w:space="0" w:color="auto"/>
              <w:right w:val="single" w:sz="4" w:space="0" w:color="auto"/>
            </w:tcBorders>
            <w:shd w:val="clear" w:color="auto" w:fill="auto"/>
            <w:vAlign w:val="center"/>
          </w:tcPr>
          <w:p w:rsidR="00045079" w:rsidRDefault="00045079">
            <w:pPr>
              <w:jc w:val="center"/>
            </w:pPr>
            <w:r>
              <w:t>-0,30%</w:t>
            </w:r>
          </w:p>
        </w:tc>
        <w:tc>
          <w:tcPr>
            <w:tcW w:w="1575" w:type="dxa"/>
            <w:tcBorders>
              <w:top w:val="nil"/>
              <w:left w:val="nil"/>
              <w:bottom w:val="single" w:sz="4" w:space="0" w:color="auto"/>
              <w:right w:val="single" w:sz="4" w:space="0" w:color="auto"/>
            </w:tcBorders>
            <w:shd w:val="clear" w:color="auto" w:fill="auto"/>
            <w:vAlign w:val="center"/>
          </w:tcPr>
          <w:p w:rsidR="00045079" w:rsidRDefault="00045079">
            <w:pPr>
              <w:jc w:val="center"/>
            </w:pPr>
            <w:r>
              <w:t>-4,09%</w:t>
            </w:r>
          </w:p>
        </w:tc>
        <w:tc>
          <w:tcPr>
            <w:tcW w:w="1440" w:type="dxa"/>
            <w:tcBorders>
              <w:top w:val="nil"/>
              <w:left w:val="nil"/>
              <w:bottom w:val="single" w:sz="4" w:space="0" w:color="auto"/>
              <w:right w:val="single" w:sz="4" w:space="0" w:color="auto"/>
            </w:tcBorders>
            <w:shd w:val="clear" w:color="auto" w:fill="auto"/>
            <w:vAlign w:val="center"/>
          </w:tcPr>
          <w:p w:rsidR="00045079" w:rsidRDefault="00045079">
            <w:pPr>
              <w:jc w:val="center"/>
            </w:pPr>
            <w:r>
              <w:t>4,42%</w:t>
            </w:r>
          </w:p>
        </w:tc>
      </w:tr>
      <w:tr w:rsidR="00045079">
        <w:trPr>
          <w:trHeight w:val="1110"/>
          <w:jc w:val="center"/>
        </w:trPr>
        <w:tc>
          <w:tcPr>
            <w:tcW w:w="2003" w:type="dxa"/>
            <w:vMerge w:val="restart"/>
            <w:tcBorders>
              <w:top w:val="nil"/>
              <w:left w:val="single" w:sz="4" w:space="0" w:color="auto"/>
              <w:bottom w:val="single" w:sz="4" w:space="0" w:color="auto"/>
              <w:right w:val="single" w:sz="4" w:space="0" w:color="auto"/>
            </w:tcBorders>
            <w:shd w:val="clear" w:color="auto" w:fill="auto"/>
            <w:vAlign w:val="center"/>
          </w:tcPr>
          <w:p w:rsidR="00045079" w:rsidRDefault="00045079">
            <w:pPr>
              <w:jc w:val="center"/>
            </w:pPr>
            <w:r>
              <w:t>5. Чистая  рентабельность (убыточность)  продаж,</w:t>
            </w:r>
            <w:r w:rsidR="00EE0265">
              <w:t xml:space="preserve"> </w:t>
            </w:r>
            <w:r>
              <w:t>%</w:t>
            </w:r>
          </w:p>
        </w:tc>
        <w:tc>
          <w:tcPr>
            <w:tcW w:w="2086" w:type="dxa"/>
            <w:vMerge w:val="restart"/>
            <w:tcBorders>
              <w:top w:val="nil"/>
              <w:left w:val="single" w:sz="4" w:space="0" w:color="auto"/>
              <w:bottom w:val="single" w:sz="4" w:space="0" w:color="auto"/>
              <w:right w:val="single" w:sz="4" w:space="0" w:color="auto"/>
            </w:tcBorders>
            <w:shd w:val="clear" w:color="auto" w:fill="auto"/>
            <w:noWrap/>
            <w:vAlign w:val="center"/>
          </w:tcPr>
          <w:p w:rsidR="00045079" w:rsidRDefault="00045079">
            <w:pPr>
              <w:jc w:val="center"/>
            </w:pPr>
            <w:r>
              <w:t>Rп=ЧП/Вр*100%</w:t>
            </w:r>
          </w:p>
        </w:tc>
        <w:tc>
          <w:tcPr>
            <w:tcW w:w="956" w:type="dxa"/>
            <w:vMerge w:val="restart"/>
            <w:tcBorders>
              <w:top w:val="nil"/>
              <w:left w:val="single" w:sz="4" w:space="0" w:color="auto"/>
              <w:bottom w:val="single" w:sz="4" w:space="0" w:color="auto"/>
              <w:right w:val="single" w:sz="4" w:space="0" w:color="auto"/>
            </w:tcBorders>
            <w:shd w:val="clear" w:color="auto" w:fill="auto"/>
            <w:noWrap/>
            <w:vAlign w:val="center"/>
          </w:tcPr>
          <w:p w:rsidR="00045079" w:rsidRDefault="00045079">
            <w:pPr>
              <w:jc w:val="center"/>
            </w:pPr>
            <w:r>
              <w:t>13%</w:t>
            </w:r>
          </w:p>
        </w:tc>
        <w:tc>
          <w:tcPr>
            <w:tcW w:w="1665" w:type="dxa"/>
            <w:tcBorders>
              <w:top w:val="nil"/>
              <w:left w:val="nil"/>
              <w:bottom w:val="single" w:sz="4" w:space="0" w:color="auto"/>
              <w:right w:val="single" w:sz="4" w:space="0" w:color="auto"/>
            </w:tcBorders>
            <w:shd w:val="clear" w:color="auto" w:fill="auto"/>
            <w:vAlign w:val="center"/>
          </w:tcPr>
          <w:p w:rsidR="00045079" w:rsidRDefault="00045079">
            <w:pPr>
              <w:jc w:val="center"/>
            </w:pPr>
            <w:r>
              <w:t>0/123590</w:t>
            </w:r>
            <w:r>
              <w:br/>
              <w:t>*100%</w:t>
            </w:r>
          </w:p>
        </w:tc>
        <w:tc>
          <w:tcPr>
            <w:tcW w:w="1575" w:type="dxa"/>
            <w:tcBorders>
              <w:top w:val="nil"/>
              <w:left w:val="nil"/>
              <w:bottom w:val="single" w:sz="4" w:space="0" w:color="auto"/>
              <w:right w:val="single" w:sz="4" w:space="0" w:color="auto"/>
            </w:tcBorders>
            <w:shd w:val="clear" w:color="auto" w:fill="auto"/>
            <w:vAlign w:val="center"/>
          </w:tcPr>
          <w:p w:rsidR="00045079" w:rsidRDefault="00045079">
            <w:pPr>
              <w:jc w:val="center"/>
            </w:pPr>
            <w:r>
              <w:t>-6471/223853*100%</w:t>
            </w:r>
          </w:p>
        </w:tc>
        <w:tc>
          <w:tcPr>
            <w:tcW w:w="1440" w:type="dxa"/>
            <w:tcBorders>
              <w:top w:val="nil"/>
              <w:left w:val="nil"/>
              <w:bottom w:val="single" w:sz="4" w:space="0" w:color="auto"/>
              <w:right w:val="single" w:sz="4" w:space="0" w:color="auto"/>
            </w:tcBorders>
            <w:shd w:val="clear" w:color="auto" w:fill="auto"/>
            <w:vAlign w:val="center"/>
          </w:tcPr>
          <w:p w:rsidR="00045079" w:rsidRDefault="00045079">
            <w:pPr>
              <w:jc w:val="center"/>
            </w:pPr>
            <w:r>
              <w:t>3987/124267*100%</w:t>
            </w:r>
          </w:p>
        </w:tc>
      </w:tr>
      <w:tr w:rsidR="00045079">
        <w:trPr>
          <w:trHeight w:val="315"/>
          <w:jc w:val="center"/>
        </w:trPr>
        <w:tc>
          <w:tcPr>
            <w:tcW w:w="2003" w:type="dxa"/>
            <w:vMerge/>
            <w:tcBorders>
              <w:top w:val="nil"/>
              <w:left w:val="single" w:sz="4" w:space="0" w:color="auto"/>
              <w:bottom w:val="single" w:sz="4" w:space="0" w:color="auto"/>
              <w:right w:val="single" w:sz="4" w:space="0" w:color="auto"/>
            </w:tcBorders>
            <w:vAlign w:val="center"/>
          </w:tcPr>
          <w:p w:rsidR="00045079" w:rsidRDefault="00045079"/>
        </w:tc>
        <w:tc>
          <w:tcPr>
            <w:tcW w:w="2086" w:type="dxa"/>
            <w:vMerge/>
            <w:tcBorders>
              <w:top w:val="nil"/>
              <w:left w:val="single" w:sz="4" w:space="0" w:color="auto"/>
              <w:bottom w:val="single" w:sz="4" w:space="0" w:color="auto"/>
              <w:right w:val="single" w:sz="4" w:space="0" w:color="auto"/>
            </w:tcBorders>
            <w:vAlign w:val="center"/>
          </w:tcPr>
          <w:p w:rsidR="00045079" w:rsidRDefault="00045079"/>
        </w:tc>
        <w:tc>
          <w:tcPr>
            <w:tcW w:w="956" w:type="dxa"/>
            <w:vMerge/>
            <w:tcBorders>
              <w:top w:val="nil"/>
              <w:left w:val="single" w:sz="4" w:space="0" w:color="auto"/>
              <w:bottom w:val="single" w:sz="4" w:space="0" w:color="auto"/>
              <w:right w:val="single" w:sz="4" w:space="0" w:color="auto"/>
            </w:tcBorders>
            <w:vAlign w:val="center"/>
          </w:tcPr>
          <w:p w:rsidR="00045079" w:rsidRDefault="00045079"/>
        </w:tc>
        <w:tc>
          <w:tcPr>
            <w:tcW w:w="1665" w:type="dxa"/>
            <w:tcBorders>
              <w:top w:val="nil"/>
              <w:left w:val="nil"/>
              <w:bottom w:val="single" w:sz="4" w:space="0" w:color="auto"/>
              <w:right w:val="single" w:sz="4" w:space="0" w:color="auto"/>
            </w:tcBorders>
            <w:shd w:val="clear" w:color="auto" w:fill="auto"/>
            <w:vAlign w:val="center"/>
          </w:tcPr>
          <w:p w:rsidR="00045079" w:rsidRDefault="00045079">
            <w:pPr>
              <w:jc w:val="center"/>
            </w:pPr>
            <w:r>
              <w:t>0,00%</w:t>
            </w:r>
          </w:p>
        </w:tc>
        <w:tc>
          <w:tcPr>
            <w:tcW w:w="1575" w:type="dxa"/>
            <w:tcBorders>
              <w:top w:val="nil"/>
              <w:left w:val="nil"/>
              <w:bottom w:val="single" w:sz="4" w:space="0" w:color="auto"/>
              <w:right w:val="single" w:sz="4" w:space="0" w:color="auto"/>
            </w:tcBorders>
            <w:shd w:val="clear" w:color="auto" w:fill="auto"/>
            <w:vAlign w:val="center"/>
          </w:tcPr>
          <w:p w:rsidR="00045079" w:rsidRDefault="00045079">
            <w:pPr>
              <w:jc w:val="center"/>
            </w:pPr>
            <w:r>
              <w:t>-2,89%</w:t>
            </w:r>
          </w:p>
        </w:tc>
        <w:tc>
          <w:tcPr>
            <w:tcW w:w="1440" w:type="dxa"/>
            <w:tcBorders>
              <w:top w:val="nil"/>
              <w:left w:val="nil"/>
              <w:bottom w:val="single" w:sz="4" w:space="0" w:color="auto"/>
              <w:right w:val="single" w:sz="4" w:space="0" w:color="auto"/>
            </w:tcBorders>
            <w:shd w:val="clear" w:color="auto" w:fill="auto"/>
            <w:vAlign w:val="center"/>
          </w:tcPr>
          <w:p w:rsidR="00045079" w:rsidRDefault="00045079">
            <w:pPr>
              <w:jc w:val="center"/>
            </w:pPr>
            <w:r>
              <w:t>3,21%</w:t>
            </w:r>
          </w:p>
        </w:tc>
      </w:tr>
      <w:tr w:rsidR="00045079">
        <w:trPr>
          <w:trHeight w:val="735"/>
          <w:jc w:val="center"/>
        </w:trPr>
        <w:tc>
          <w:tcPr>
            <w:tcW w:w="2003" w:type="dxa"/>
            <w:vMerge w:val="restart"/>
            <w:tcBorders>
              <w:top w:val="nil"/>
              <w:left w:val="single" w:sz="4" w:space="0" w:color="auto"/>
              <w:bottom w:val="single" w:sz="4" w:space="0" w:color="auto"/>
              <w:right w:val="single" w:sz="4" w:space="0" w:color="auto"/>
            </w:tcBorders>
            <w:shd w:val="clear" w:color="auto" w:fill="auto"/>
            <w:vAlign w:val="center"/>
          </w:tcPr>
          <w:p w:rsidR="00045079" w:rsidRDefault="00045079">
            <w:pPr>
              <w:jc w:val="center"/>
            </w:pPr>
            <w:r>
              <w:t>6.Рентабельность (убыточность)  деятельности,</w:t>
            </w:r>
            <w:r w:rsidR="00EE0265">
              <w:t xml:space="preserve"> </w:t>
            </w:r>
            <w:r>
              <w:t>%</w:t>
            </w:r>
          </w:p>
        </w:tc>
        <w:tc>
          <w:tcPr>
            <w:tcW w:w="2086" w:type="dxa"/>
            <w:vMerge w:val="restart"/>
            <w:tcBorders>
              <w:top w:val="nil"/>
              <w:left w:val="single" w:sz="4" w:space="0" w:color="auto"/>
              <w:bottom w:val="single" w:sz="4" w:space="0" w:color="auto"/>
              <w:right w:val="single" w:sz="4" w:space="0" w:color="auto"/>
            </w:tcBorders>
            <w:shd w:val="clear" w:color="auto" w:fill="auto"/>
            <w:noWrap/>
            <w:vAlign w:val="center"/>
          </w:tcPr>
          <w:p w:rsidR="00045079" w:rsidRDefault="00045079">
            <w:pPr>
              <w:jc w:val="center"/>
            </w:pPr>
            <w:r>
              <w:t>Rg=БП/С*100%</w:t>
            </w:r>
          </w:p>
        </w:tc>
        <w:tc>
          <w:tcPr>
            <w:tcW w:w="956" w:type="dxa"/>
            <w:vMerge w:val="restart"/>
            <w:tcBorders>
              <w:top w:val="nil"/>
              <w:left w:val="single" w:sz="4" w:space="0" w:color="auto"/>
              <w:bottom w:val="single" w:sz="4" w:space="0" w:color="auto"/>
              <w:right w:val="single" w:sz="4" w:space="0" w:color="auto"/>
            </w:tcBorders>
            <w:shd w:val="clear" w:color="auto" w:fill="auto"/>
            <w:noWrap/>
            <w:vAlign w:val="center"/>
          </w:tcPr>
          <w:p w:rsidR="00045079" w:rsidRDefault="00045079">
            <w:pPr>
              <w:jc w:val="center"/>
            </w:pPr>
            <w:r>
              <w:t>10%</w:t>
            </w:r>
          </w:p>
        </w:tc>
        <w:tc>
          <w:tcPr>
            <w:tcW w:w="1665" w:type="dxa"/>
            <w:tcBorders>
              <w:top w:val="nil"/>
              <w:left w:val="nil"/>
              <w:bottom w:val="single" w:sz="4" w:space="0" w:color="auto"/>
              <w:right w:val="single" w:sz="4" w:space="0" w:color="auto"/>
            </w:tcBorders>
            <w:shd w:val="clear" w:color="auto" w:fill="auto"/>
            <w:vAlign w:val="center"/>
          </w:tcPr>
          <w:p w:rsidR="00045079" w:rsidRDefault="00EE0265">
            <w:pPr>
              <w:jc w:val="center"/>
            </w:pPr>
            <w:r>
              <w:t>-</w:t>
            </w:r>
            <w:r w:rsidR="00045079">
              <w:t>373/122688</w:t>
            </w:r>
            <w:r w:rsidR="00045079">
              <w:br/>
              <w:t>*100%</w:t>
            </w:r>
          </w:p>
        </w:tc>
        <w:tc>
          <w:tcPr>
            <w:tcW w:w="1575" w:type="dxa"/>
            <w:tcBorders>
              <w:top w:val="nil"/>
              <w:left w:val="nil"/>
              <w:bottom w:val="single" w:sz="4" w:space="0" w:color="auto"/>
              <w:right w:val="single" w:sz="4" w:space="0" w:color="auto"/>
            </w:tcBorders>
            <w:shd w:val="clear" w:color="auto" w:fill="auto"/>
            <w:vAlign w:val="center"/>
          </w:tcPr>
          <w:p w:rsidR="00045079" w:rsidRDefault="00EE0265">
            <w:pPr>
              <w:jc w:val="center"/>
            </w:pPr>
            <w:r>
              <w:t>-</w:t>
            </w:r>
            <w:r w:rsidR="00045079">
              <w:t>9159/211461*100%</w:t>
            </w:r>
          </w:p>
        </w:tc>
        <w:tc>
          <w:tcPr>
            <w:tcW w:w="1440" w:type="dxa"/>
            <w:tcBorders>
              <w:top w:val="nil"/>
              <w:left w:val="nil"/>
              <w:bottom w:val="single" w:sz="4" w:space="0" w:color="auto"/>
              <w:right w:val="single" w:sz="4" w:space="0" w:color="auto"/>
            </w:tcBorders>
            <w:shd w:val="clear" w:color="auto" w:fill="auto"/>
            <w:vAlign w:val="center"/>
          </w:tcPr>
          <w:p w:rsidR="00045079" w:rsidRDefault="00045079">
            <w:pPr>
              <w:jc w:val="center"/>
            </w:pPr>
            <w:r>
              <w:t>5487/116854*100%</w:t>
            </w:r>
          </w:p>
        </w:tc>
      </w:tr>
      <w:tr w:rsidR="00045079">
        <w:trPr>
          <w:trHeight w:val="315"/>
          <w:jc w:val="center"/>
        </w:trPr>
        <w:tc>
          <w:tcPr>
            <w:tcW w:w="2003" w:type="dxa"/>
            <w:vMerge/>
            <w:tcBorders>
              <w:top w:val="nil"/>
              <w:left w:val="single" w:sz="4" w:space="0" w:color="auto"/>
              <w:bottom w:val="single" w:sz="4" w:space="0" w:color="auto"/>
              <w:right w:val="single" w:sz="4" w:space="0" w:color="auto"/>
            </w:tcBorders>
            <w:vAlign w:val="center"/>
          </w:tcPr>
          <w:p w:rsidR="00045079" w:rsidRDefault="00045079"/>
        </w:tc>
        <w:tc>
          <w:tcPr>
            <w:tcW w:w="2086" w:type="dxa"/>
            <w:vMerge/>
            <w:tcBorders>
              <w:top w:val="nil"/>
              <w:left w:val="single" w:sz="4" w:space="0" w:color="auto"/>
              <w:bottom w:val="single" w:sz="4" w:space="0" w:color="auto"/>
              <w:right w:val="single" w:sz="4" w:space="0" w:color="auto"/>
            </w:tcBorders>
            <w:vAlign w:val="center"/>
          </w:tcPr>
          <w:p w:rsidR="00045079" w:rsidRDefault="00045079"/>
        </w:tc>
        <w:tc>
          <w:tcPr>
            <w:tcW w:w="956" w:type="dxa"/>
            <w:vMerge/>
            <w:tcBorders>
              <w:top w:val="nil"/>
              <w:left w:val="single" w:sz="4" w:space="0" w:color="auto"/>
              <w:bottom w:val="single" w:sz="4" w:space="0" w:color="auto"/>
              <w:right w:val="single" w:sz="4" w:space="0" w:color="auto"/>
            </w:tcBorders>
            <w:vAlign w:val="center"/>
          </w:tcPr>
          <w:p w:rsidR="00045079" w:rsidRDefault="00045079"/>
        </w:tc>
        <w:tc>
          <w:tcPr>
            <w:tcW w:w="1665" w:type="dxa"/>
            <w:tcBorders>
              <w:top w:val="nil"/>
              <w:left w:val="nil"/>
              <w:bottom w:val="single" w:sz="4" w:space="0" w:color="auto"/>
              <w:right w:val="single" w:sz="4" w:space="0" w:color="auto"/>
            </w:tcBorders>
            <w:shd w:val="clear" w:color="auto" w:fill="auto"/>
            <w:vAlign w:val="center"/>
          </w:tcPr>
          <w:p w:rsidR="00045079" w:rsidRDefault="00045079">
            <w:pPr>
              <w:jc w:val="center"/>
            </w:pPr>
            <w:r>
              <w:t>-0,30%</w:t>
            </w:r>
          </w:p>
        </w:tc>
        <w:tc>
          <w:tcPr>
            <w:tcW w:w="1575" w:type="dxa"/>
            <w:tcBorders>
              <w:top w:val="nil"/>
              <w:left w:val="nil"/>
              <w:bottom w:val="single" w:sz="4" w:space="0" w:color="auto"/>
              <w:right w:val="single" w:sz="4" w:space="0" w:color="auto"/>
            </w:tcBorders>
            <w:shd w:val="clear" w:color="auto" w:fill="auto"/>
            <w:vAlign w:val="center"/>
          </w:tcPr>
          <w:p w:rsidR="00045079" w:rsidRDefault="00045079">
            <w:pPr>
              <w:jc w:val="center"/>
            </w:pPr>
            <w:r>
              <w:t>-4,33%</w:t>
            </w:r>
          </w:p>
        </w:tc>
        <w:tc>
          <w:tcPr>
            <w:tcW w:w="1440" w:type="dxa"/>
            <w:tcBorders>
              <w:top w:val="nil"/>
              <w:left w:val="nil"/>
              <w:bottom w:val="single" w:sz="4" w:space="0" w:color="auto"/>
              <w:right w:val="single" w:sz="4" w:space="0" w:color="auto"/>
            </w:tcBorders>
            <w:shd w:val="clear" w:color="auto" w:fill="auto"/>
            <w:vAlign w:val="center"/>
          </w:tcPr>
          <w:p w:rsidR="00045079" w:rsidRDefault="00045079">
            <w:pPr>
              <w:jc w:val="center"/>
            </w:pPr>
            <w:r>
              <w:t>4,70%</w:t>
            </w:r>
          </w:p>
        </w:tc>
      </w:tr>
    </w:tbl>
    <w:p w:rsidR="002B1BE1" w:rsidRDefault="002B1BE1" w:rsidP="007F2C62">
      <w:pPr>
        <w:spacing w:line="360" w:lineRule="auto"/>
        <w:ind w:firstLine="709"/>
        <w:jc w:val="both"/>
        <w:rPr>
          <w:i/>
          <w:iCs/>
        </w:rPr>
      </w:pPr>
    </w:p>
    <w:p w:rsidR="007F2C62" w:rsidRDefault="007F2C62" w:rsidP="007F2C62">
      <w:pPr>
        <w:spacing w:line="360" w:lineRule="auto"/>
        <w:ind w:firstLine="709"/>
        <w:jc w:val="both"/>
        <w:rPr>
          <w:i/>
          <w:iCs/>
        </w:rPr>
      </w:pPr>
      <w:r>
        <w:rPr>
          <w:i/>
          <w:iCs/>
        </w:rPr>
        <w:t>Условные обозначения, применяемые в таблице 1:</w:t>
      </w:r>
    </w:p>
    <w:p w:rsidR="007F2C62" w:rsidRDefault="007F2C62" w:rsidP="007F2C62">
      <w:pPr>
        <w:spacing w:line="360" w:lineRule="auto"/>
        <w:ind w:firstLine="709"/>
        <w:jc w:val="both"/>
        <w:rPr>
          <w:i/>
          <w:iCs/>
        </w:rPr>
      </w:pPr>
      <w:r>
        <w:rPr>
          <w:i/>
          <w:iCs/>
        </w:rPr>
        <w:t xml:space="preserve">БП – балансовая прибыль (форма №2, строка 140, графа 3); </w:t>
      </w:r>
    </w:p>
    <w:p w:rsidR="007F2C62" w:rsidRDefault="007F2C62" w:rsidP="007F2C62">
      <w:pPr>
        <w:spacing w:line="360" w:lineRule="auto"/>
        <w:ind w:firstLine="709"/>
        <w:jc w:val="both"/>
        <w:rPr>
          <w:i/>
          <w:iCs/>
        </w:rPr>
      </w:pPr>
      <w:r>
        <w:rPr>
          <w:i/>
          <w:iCs/>
        </w:rPr>
        <w:t xml:space="preserve">ЧП – чистая прибыль (форма №2, строка 190, графа 3); </w:t>
      </w:r>
    </w:p>
    <w:p w:rsidR="007F2C62" w:rsidRDefault="004B371B" w:rsidP="007F2C62">
      <w:pPr>
        <w:spacing w:line="360" w:lineRule="auto"/>
        <w:ind w:firstLine="709"/>
        <w:jc w:val="both"/>
        <w:rPr>
          <w:i/>
          <w:iCs/>
        </w:rPr>
      </w:pPr>
      <w:r>
        <w:rPr>
          <w:i/>
          <w:iCs/>
        </w:rPr>
        <w:pict>
          <v:shape id="_x0000_i1026" type="#_x0000_t75" style="width:11.25pt;height:15.75pt">
            <v:imagedata r:id="rId7" o:title=""/>
          </v:shape>
        </w:pict>
      </w:r>
      <w:r w:rsidR="007F2C62">
        <w:rPr>
          <w:i/>
          <w:iCs/>
        </w:rPr>
        <w:t xml:space="preserve"> - средняя стоимость имущества предприятия (форма №1, строка 300, графы </w:t>
      </w:r>
      <w:r>
        <w:rPr>
          <w:i/>
          <w:iCs/>
        </w:rPr>
        <w:pict>
          <v:shape id="_x0000_i1027" type="#_x0000_t75" style="width:51.75pt;height:17.25pt">
            <v:imagedata r:id="rId8" o:title=""/>
          </v:shape>
        </w:pict>
      </w:r>
      <w:r w:rsidR="007F2C62">
        <w:rPr>
          <w:i/>
          <w:iCs/>
        </w:rPr>
        <w:t>);</w:t>
      </w:r>
    </w:p>
    <w:p w:rsidR="007F2C62" w:rsidRDefault="004B371B" w:rsidP="007F2C62">
      <w:pPr>
        <w:spacing w:line="360" w:lineRule="auto"/>
        <w:ind w:firstLine="709"/>
        <w:jc w:val="both"/>
        <w:rPr>
          <w:i/>
          <w:iCs/>
        </w:rPr>
      </w:pPr>
      <w:r>
        <w:rPr>
          <w:i/>
          <w:iCs/>
        </w:rPr>
        <w:pict>
          <v:shape id="_x0000_i1028" type="#_x0000_t75" style="width:17.25pt;height:15.75pt">
            <v:imagedata r:id="rId9" o:title=""/>
          </v:shape>
        </w:pict>
      </w:r>
      <w:r w:rsidR="007F2C62">
        <w:rPr>
          <w:i/>
          <w:iCs/>
        </w:rPr>
        <w:t xml:space="preserve">- средняя стоимость собственных средств предприятия  (форма №1, строка 490, графы </w:t>
      </w:r>
      <w:r>
        <w:rPr>
          <w:i/>
          <w:iCs/>
        </w:rPr>
        <w:pict>
          <v:shape id="_x0000_i1029" type="#_x0000_t75" style="width:51.75pt;height:17.25pt">
            <v:imagedata r:id="rId10" o:title=""/>
          </v:shape>
        </w:pict>
      </w:r>
      <w:r w:rsidR="007F2C62">
        <w:rPr>
          <w:i/>
          <w:iCs/>
        </w:rPr>
        <w:t>);</w:t>
      </w:r>
    </w:p>
    <w:p w:rsidR="007F2C62" w:rsidRDefault="004B371B" w:rsidP="007F2C62">
      <w:pPr>
        <w:spacing w:line="360" w:lineRule="auto"/>
        <w:ind w:firstLine="709"/>
        <w:jc w:val="both"/>
        <w:rPr>
          <w:i/>
          <w:iCs/>
        </w:rPr>
      </w:pPr>
      <w:r>
        <w:rPr>
          <w:i/>
          <w:iCs/>
        </w:rPr>
        <w:pict>
          <v:shape id="_x0000_i1030" type="#_x0000_t75" style="width:15.75pt;height:18.75pt">
            <v:imagedata r:id="rId11" o:title=""/>
          </v:shape>
        </w:pict>
      </w:r>
      <w:r w:rsidR="007F2C62">
        <w:rPr>
          <w:i/>
          <w:iCs/>
        </w:rPr>
        <w:t xml:space="preserve">- выручка от реализации продукции (форма №2, строка 010, графа 3); </w:t>
      </w:r>
    </w:p>
    <w:p w:rsidR="007F2C62" w:rsidRDefault="007F2C62" w:rsidP="007F2C62">
      <w:pPr>
        <w:spacing w:line="360" w:lineRule="auto"/>
        <w:ind w:firstLine="709"/>
        <w:jc w:val="both"/>
        <w:rPr>
          <w:i/>
          <w:iCs/>
        </w:rPr>
      </w:pPr>
      <w:r>
        <w:rPr>
          <w:i/>
          <w:iCs/>
        </w:rPr>
        <w:t xml:space="preserve">С – полная производственная себестоимость продукции (форма №2, строки </w:t>
      </w:r>
      <w:r w:rsidR="004B371B">
        <w:rPr>
          <w:i/>
          <w:iCs/>
        </w:rPr>
        <w:pict>
          <v:shape id="_x0000_i1031" type="#_x0000_t75" style="width:86.25pt;height:17.25pt">
            <v:imagedata r:id="rId12" o:title=""/>
          </v:shape>
        </w:pict>
      </w:r>
      <w:r>
        <w:rPr>
          <w:i/>
          <w:iCs/>
        </w:rPr>
        <w:t>, графа 3).</w:t>
      </w:r>
    </w:p>
    <w:p w:rsidR="007F2C62" w:rsidRDefault="007F2C62" w:rsidP="007F2C62">
      <w:pPr>
        <w:spacing w:line="360" w:lineRule="auto"/>
        <w:ind w:firstLine="709"/>
        <w:jc w:val="both"/>
        <w:rPr>
          <w:sz w:val="28"/>
          <w:szCs w:val="28"/>
        </w:rPr>
      </w:pPr>
      <w:r>
        <w:rPr>
          <w:sz w:val="28"/>
          <w:szCs w:val="28"/>
        </w:rPr>
        <w:t xml:space="preserve">Наглядно динамика показателей рентабельности </w:t>
      </w:r>
      <w:r w:rsidR="003E643A">
        <w:rPr>
          <w:sz w:val="28"/>
          <w:szCs w:val="28"/>
        </w:rPr>
        <w:t xml:space="preserve">(убыточности) </w:t>
      </w:r>
      <w:r>
        <w:rPr>
          <w:sz w:val="28"/>
          <w:szCs w:val="28"/>
        </w:rPr>
        <w:t xml:space="preserve">деятельности   </w:t>
      </w:r>
      <w:r w:rsidR="004251E2">
        <w:rPr>
          <w:sz w:val="28"/>
          <w:szCs w:val="28"/>
        </w:rPr>
        <w:t>ООО «КАМТЕНТ-Йошкар-Ола»</w:t>
      </w:r>
      <w:r>
        <w:rPr>
          <w:sz w:val="28"/>
          <w:szCs w:val="28"/>
        </w:rPr>
        <w:t xml:space="preserve"> за 2006-2008 гг. представлена на рис.1.</w:t>
      </w:r>
      <w:r w:rsidR="00594607">
        <w:rPr>
          <w:sz w:val="28"/>
          <w:szCs w:val="28"/>
        </w:rPr>
        <w:t xml:space="preserve">   </w:t>
      </w:r>
    </w:p>
    <w:p w:rsidR="007F2C62" w:rsidRPr="004A6EEA" w:rsidRDefault="004B371B" w:rsidP="007F2C62">
      <w:pPr>
        <w:spacing w:line="360" w:lineRule="auto"/>
        <w:jc w:val="center"/>
        <w:rPr>
          <w:szCs w:val="28"/>
        </w:rPr>
      </w:pPr>
      <w:r>
        <w:pict>
          <v:shape id="_x0000_i1032" type="#_x0000_t75" style="width:467.25pt;height:345.75pt">
            <v:imagedata r:id="rId13" o:title=""/>
          </v:shape>
        </w:pict>
      </w:r>
    </w:p>
    <w:p w:rsidR="007F2C62" w:rsidRDefault="007F2C62" w:rsidP="007F2C62">
      <w:pPr>
        <w:spacing w:line="360" w:lineRule="auto"/>
        <w:ind w:firstLine="360"/>
        <w:jc w:val="center"/>
        <w:rPr>
          <w:sz w:val="28"/>
          <w:szCs w:val="28"/>
        </w:rPr>
      </w:pPr>
      <w:r>
        <w:rPr>
          <w:sz w:val="28"/>
          <w:szCs w:val="28"/>
        </w:rPr>
        <w:t xml:space="preserve">Рис. 1. Динамика основных показателей рентабельности </w:t>
      </w:r>
      <w:r w:rsidR="003E643A">
        <w:rPr>
          <w:sz w:val="28"/>
          <w:szCs w:val="28"/>
        </w:rPr>
        <w:t>(убыточности)</w:t>
      </w:r>
      <w:r w:rsidR="002B1BE1">
        <w:rPr>
          <w:sz w:val="28"/>
          <w:szCs w:val="28"/>
        </w:rPr>
        <w:t xml:space="preserve">                            </w:t>
      </w:r>
      <w:r w:rsidR="004251E2">
        <w:rPr>
          <w:sz w:val="28"/>
          <w:szCs w:val="28"/>
        </w:rPr>
        <w:t>ООО «КАМТЕНТ-Йошкар-Ола»</w:t>
      </w:r>
      <w:r>
        <w:rPr>
          <w:sz w:val="28"/>
          <w:szCs w:val="28"/>
        </w:rPr>
        <w:t xml:space="preserve"> за 2006-2008 гг.</w:t>
      </w:r>
    </w:p>
    <w:p w:rsidR="007F2C62" w:rsidRDefault="007F2C62" w:rsidP="007F2C62">
      <w:pPr>
        <w:spacing w:line="360" w:lineRule="auto"/>
        <w:ind w:firstLine="709"/>
        <w:jc w:val="both"/>
        <w:rPr>
          <w:sz w:val="28"/>
          <w:szCs w:val="28"/>
        </w:rPr>
      </w:pPr>
    </w:p>
    <w:p w:rsidR="007F2C62" w:rsidRDefault="007F2C62" w:rsidP="007F2C62">
      <w:pPr>
        <w:spacing w:line="360" w:lineRule="auto"/>
        <w:ind w:firstLine="709"/>
        <w:jc w:val="both"/>
        <w:rPr>
          <w:sz w:val="28"/>
          <w:szCs w:val="28"/>
        </w:rPr>
      </w:pPr>
      <w:r>
        <w:rPr>
          <w:sz w:val="28"/>
          <w:szCs w:val="28"/>
        </w:rPr>
        <w:t xml:space="preserve">Представленные в таблице 1 показатели характеризуют рентабельность </w:t>
      </w:r>
      <w:r w:rsidR="001B776B">
        <w:rPr>
          <w:sz w:val="28"/>
          <w:szCs w:val="28"/>
        </w:rPr>
        <w:t xml:space="preserve">(убыточность) </w:t>
      </w:r>
      <w:r>
        <w:rPr>
          <w:sz w:val="28"/>
          <w:szCs w:val="28"/>
        </w:rPr>
        <w:t xml:space="preserve">деятельности </w:t>
      </w:r>
      <w:r w:rsidR="004251E2">
        <w:rPr>
          <w:sz w:val="28"/>
          <w:szCs w:val="28"/>
        </w:rPr>
        <w:t>ООО «КАМТЕНТ-Йошкар-Ола»</w:t>
      </w:r>
      <w:r>
        <w:rPr>
          <w:sz w:val="28"/>
          <w:szCs w:val="28"/>
        </w:rPr>
        <w:t xml:space="preserve">. По всем показателям рентабельности наблюдается </w:t>
      </w:r>
      <w:r w:rsidR="00A96478">
        <w:rPr>
          <w:sz w:val="28"/>
          <w:szCs w:val="28"/>
        </w:rPr>
        <w:t xml:space="preserve">падение в 2007 году по сравнению с </w:t>
      </w:r>
      <w:smartTag w:uri="urn:schemas-microsoft-com:office:smarttags" w:element="metricconverter">
        <w:smartTagPr>
          <w:attr w:name="ProductID" w:val="2006 г"/>
        </w:smartTagPr>
        <w:r w:rsidR="00A96478">
          <w:rPr>
            <w:sz w:val="28"/>
            <w:szCs w:val="28"/>
          </w:rPr>
          <w:t>2006 г</w:t>
        </w:r>
      </w:smartTag>
      <w:r w:rsidR="00A96478">
        <w:rPr>
          <w:sz w:val="28"/>
          <w:szCs w:val="28"/>
        </w:rPr>
        <w:t xml:space="preserve">. и </w:t>
      </w:r>
      <w:r w:rsidR="0035382A">
        <w:rPr>
          <w:sz w:val="28"/>
          <w:szCs w:val="28"/>
        </w:rPr>
        <w:t>рост</w:t>
      </w:r>
      <w:r>
        <w:rPr>
          <w:sz w:val="28"/>
          <w:szCs w:val="28"/>
        </w:rPr>
        <w:t xml:space="preserve"> в </w:t>
      </w:r>
      <w:smartTag w:uri="urn:schemas-microsoft-com:office:smarttags" w:element="metricconverter">
        <w:smartTagPr>
          <w:attr w:name="ProductID" w:val="2008 г"/>
        </w:smartTagPr>
        <w:r>
          <w:rPr>
            <w:sz w:val="28"/>
            <w:szCs w:val="28"/>
          </w:rPr>
          <w:t>2008 г</w:t>
        </w:r>
      </w:smartTag>
      <w:r>
        <w:rPr>
          <w:sz w:val="28"/>
          <w:szCs w:val="28"/>
        </w:rPr>
        <w:t xml:space="preserve">. по сравнению  с </w:t>
      </w:r>
      <w:smartTag w:uri="urn:schemas-microsoft-com:office:smarttags" w:element="metricconverter">
        <w:smartTagPr>
          <w:attr w:name="ProductID" w:val="2007 г"/>
        </w:smartTagPr>
        <w:r>
          <w:rPr>
            <w:sz w:val="28"/>
            <w:szCs w:val="28"/>
          </w:rPr>
          <w:t>200</w:t>
        </w:r>
        <w:r w:rsidR="00A96478">
          <w:rPr>
            <w:sz w:val="28"/>
            <w:szCs w:val="28"/>
          </w:rPr>
          <w:t>7</w:t>
        </w:r>
        <w:r>
          <w:rPr>
            <w:sz w:val="28"/>
            <w:szCs w:val="28"/>
          </w:rPr>
          <w:t xml:space="preserve"> г</w:t>
        </w:r>
      </w:smartTag>
      <w:r>
        <w:rPr>
          <w:sz w:val="28"/>
          <w:szCs w:val="28"/>
        </w:rPr>
        <w:t>.</w:t>
      </w:r>
    </w:p>
    <w:p w:rsidR="002E3531" w:rsidRDefault="002E3531" w:rsidP="007F2C62">
      <w:pPr>
        <w:spacing w:line="360" w:lineRule="auto"/>
        <w:ind w:firstLine="709"/>
        <w:jc w:val="both"/>
        <w:rPr>
          <w:sz w:val="28"/>
          <w:szCs w:val="28"/>
        </w:rPr>
      </w:pPr>
      <w:r>
        <w:rPr>
          <w:sz w:val="28"/>
          <w:szCs w:val="28"/>
        </w:rPr>
        <w:t>Следует отметить, что в 2006-2007 году деятельность предприятию была убыточной.</w:t>
      </w:r>
    </w:p>
    <w:p w:rsidR="007F2C62" w:rsidRDefault="007F2C62" w:rsidP="007F2C62">
      <w:pPr>
        <w:spacing w:line="360" w:lineRule="auto"/>
        <w:ind w:firstLine="709"/>
        <w:jc w:val="both"/>
        <w:rPr>
          <w:sz w:val="28"/>
          <w:szCs w:val="28"/>
        </w:rPr>
      </w:pPr>
      <w:r>
        <w:rPr>
          <w:sz w:val="28"/>
          <w:szCs w:val="28"/>
        </w:rPr>
        <w:t>На основе динамики показателей рентабельности</w:t>
      </w:r>
      <w:r w:rsidR="0035382A">
        <w:rPr>
          <w:sz w:val="28"/>
          <w:szCs w:val="28"/>
        </w:rPr>
        <w:t xml:space="preserve"> (убыточности)</w:t>
      </w:r>
      <w:r>
        <w:rPr>
          <w:sz w:val="28"/>
          <w:szCs w:val="28"/>
        </w:rPr>
        <w:t xml:space="preserve"> деятельности  </w:t>
      </w:r>
      <w:r w:rsidR="004251E2">
        <w:rPr>
          <w:sz w:val="28"/>
          <w:szCs w:val="28"/>
        </w:rPr>
        <w:t>ООО «КАМТЕНТ-Йошкар-Ола»</w:t>
      </w:r>
      <w:r>
        <w:rPr>
          <w:sz w:val="28"/>
          <w:szCs w:val="28"/>
        </w:rPr>
        <w:t xml:space="preserve">  сделаем ряд выводов:</w:t>
      </w:r>
    </w:p>
    <w:p w:rsidR="00466D9F" w:rsidRPr="00466D9F" w:rsidRDefault="004A455C" w:rsidP="002E19C5">
      <w:pPr>
        <w:numPr>
          <w:ilvl w:val="0"/>
          <w:numId w:val="5"/>
        </w:numPr>
        <w:tabs>
          <w:tab w:val="num" w:pos="0"/>
          <w:tab w:val="left" w:pos="360"/>
          <w:tab w:val="left" w:pos="1080"/>
        </w:tabs>
        <w:spacing w:line="360" w:lineRule="auto"/>
        <w:ind w:left="0" w:firstLine="720"/>
        <w:jc w:val="both"/>
        <w:rPr>
          <w:sz w:val="28"/>
          <w:szCs w:val="28"/>
        </w:rPr>
      </w:pPr>
      <w:r>
        <w:rPr>
          <w:sz w:val="28"/>
          <w:szCs w:val="28"/>
        </w:rPr>
        <w:t>рост</w:t>
      </w:r>
      <w:r w:rsidR="007F2C62">
        <w:rPr>
          <w:sz w:val="28"/>
          <w:szCs w:val="28"/>
        </w:rPr>
        <w:t xml:space="preserve"> общей рентабельности активов </w:t>
      </w:r>
      <w:r w:rsidR="007A7807">
        <w:rPr>
          <w:sz w:val="28"/>
          <w:szCs w:val="28"/>
        </w:rPr>
        <w:t xml:space="preserve">с </w:t>
      </w:r>
      <w:r w:rsidR="002E3531">
        <w:rPr>
          <w:sz w:val="28"/>
          <w:szCs w:val="28"/>
        </w:rPr>
        <w:t>-0,64</w:t>
      </w:r>
      <w:r w:rsidR="007A7807">
        <w:rPr>
          <w:sz w:val="28"/>
          <w:szCs w:val="28"/>
        </w:rPr>
        <w:t xml:space="preserve">% до </w:t>
      </w:r>
      <w:r w:rsidR="002E3531">
        <w:rPr>
          <w:sz w:val="28"/>
          <w:szCs w:val="28"/>
        </w:rPr>
        <w:t>8,09</w:t>
      </w:r>
      <w:r w:rsidR="007A7807">
        <w:rPr>
          <w:sz w:val="28"/>
          <w:szCs w:val="28"/>
        </w:rPr>
        <w:t xml:space="preserve">% </w:t>
      </w:r>
      <w:r w:rsidR="007F2C62">
        <w:rPr>
          <w:sz w:val="28"/>
          <w:szCs w:val="28"/>
        </w:rPr>
        <w:t xml:space="preserve">свидетельствует о </w:t>
      </w:r>
      <w:r w:rsidR="007A7807">
        <w:rPr>
          <w:sz w:val="28"/>
          <w:szCs w:val="28"/>
        </w:rPr>
        <w:t>росте</w:t>
      </w:r>
      <w:r w:rsidR="007F2C62">
        <w:rPr>
          <w:sz w:val="28"/>
          <w:szCs w:val="28"/>
        </w:rPr>
        <w:t xml:space="preserve"> спроса на продукцию предприятия; </w:t>
      </w:r>
      <w:r w:rsidR="00466D9F" w:rsidRPr="00A96478">
        <w:rPr>
          <w:sz w:val="28"/>
          <w:szCs w:val="28"/>
        </w:rPr>
        <w:t xml:space="preserve"> </w:t>
      </w:r>
      <w:r w:rsidR="00A96478">
        <w:rPr>
          <w:sz w:val="28"/>
          <w:szCs w:val="28"/>
        </w:rPr>
        <w:t xml:space="preserve">  </w:t>
      </w:r>
      <w:r w:rsidR="00466D9F" w:rsidRPr="00A96478">
        <w:rPr>
          <w:sz w:val="28"/>
          <w:szCs w:val="28"/>
        </w:rPr>
        <w:t xml:space="preserve"> </w:t>
      </w:r>
    </w:p>
    <w:p w:rsidR="007F2C62" w:rsidRDefault="007F2C62" w:rsidP="002E19C5">
      <w:pPr>
        <w:numPr>
          <w:ilvl w:val="0"/>
          <w:numId w:val="5"/>
        </w:numPr>
        <w:tabs>
          <w:tab w:val="num" w:pos="0"/>
          <w:tab w:val="left" w:pos="360"/>
          <w:tab w:val="left" w:pos="1080"/>
        </w:tabs>
        <w:spacing w:line="360" w:lineRule="auto"/>
        <w:ind w:left="0" w:firstLine="720"/>
        <w:jc w:val="both"/>
        <w:rPr>
          <w:sz w:val="28"/>
          <w:szCs w:val="28"/>
        </w:rPr>
      </w:pPr>
      <w:r>
        <w:rPr>
          <w:sz w:val="28"/>
          <w:szCs w:val="28"/>
        </w:rPr>
        <w:t xml:space="preserve">рентабельность продаж показывает величину чистого дохода, полученного предприятием на рубль проданной продукции. В данном случае для </w:t>
      </w:r>
      <w:r w:rsidR="004251E2">
        <w:rPr>
          <w:sz w:val="28"/>
          <w:szCs w:val="28"/>
        </w:rPr>
        <w:t>ООО «КАМТЕНТ-Йошкар-Ола»</w:t>
      </w:r>
      <w:r>
        <w:rPr>
          <w:sz w:val="28"/>
          <w:szCs w:val="28"/>
        </w:rPr>
        <w:t xml:space="preserve"> оказание услуг и </w:t>
      </w:r>
      <w:r>
        <w:rPr>
          <w:sz w:val="28"/>
        </w:rPr>
        <w:t xml:space="preserve">продажа продукции является </w:t>
      </w:r>
      <w:r w:rsidR="002E3531">
        <w:rPr>
          <w:sz w:val="28"/>
        </w:rPr>
        <w:t>не</w:t>
      </w:r>
      <w:r>
        <w:rPr>
          <w:sz w:val="28"/>
        </w:rPr>
        <w:t>рентабельн</w:t>
      </w:r>
      <w:r w:rsidR="00641C9E">
        <w:rPr>
          <w:sz w:val="28"/>
        </w:rPr>
        <w:t>ыми</w:t>
      </w:r>
      <w:r w:rsidR="002E3531">
        <w:rPr>
          <w:sz w:val="28"/>
        </w:rPr>
        <w:t xml:space="preserve"> в 2006-2007 гг. и рентабельн</w:t>
      </w:r>
      <w:r w:rsidR="00641C9E">
        <w:rPr>
          <w:sz w:val="28"/>
        </w:rPr>
        <w:t>ыми</w:t>
      </w:r>
      <w:r w:rsidR="002E3531">
        <w:rPr>
          <w:sz w:val="28"/>
        </w:rPr>
        <w:t xml:space="preserve"> в </w:t>
      </w:r>
      <w:smartTag w:uri="urn:schemas-microsoft-com:office:smarttags" w:element="metricconverter">
        <w:smartTagPr>
          <w:attr w:name="ProductID" w:val="2008 г"/>
        </w:smartTagPr>
        <w:r w:rsidR="002E3531">
          <w:rPr>
            <w:sz w:val="28"/>
          </w:rPr>
          <w:t>2008 г</w:t>
        </w:r>
      </w:smartTag>
      <w:r w:rsidR="002E3531">
        <w:rPr>
          <w:sz w:val="28"/>
        </w:rPr>
        <w:t>.</w:t>
      </w:r>
      <w:r>
        <w:rPr>
          <w:sz w:val="28"/>
        </w:rPr>
        <w:t>,  о чем можно судить по показателю</w:t>
      </w:r>
      <w:r>
        <w:rPr>
          <w:sz w:val="28"/>
          <w:szCs w:val="28"/>
        </w:rPr>
        <w:t xml:space="preserve"> общей рентабельности продаж </w:t>
      </w:r>
      <w:r w:rsidR="004251E2">
        <w:rPr>
          <w:sz w:val="28"/>
          <w:szCs w:val="28"/>
        </w:rPr>
        <w:t>ООО «КАМТЕНТ-Йошкар-Ола»</w:t>
      </w:r>
      <w:r w:rsidR="007A7807">
        <w:rPr>
          <w:sz w:val="28"/>
          <w:szCs w:val="28"/>
        </w:rPr>
        <w:t>, который вырос</w:t>
      </w:r>
      <w:r>
        <w:rPr>
          <w:sz w:val="28"/>
          <w:szCs w:val="28"/>
        </w:rPr>
        <w:t xml:space="preserve"> </w:t>
      </w:r>
      <w:r w:rsidR="007A7807">
        <w:rPr>
          <w:sz w:val="28"/>
          <w:szCs w:val="28"/>
        </w:rPr>
        <w:t>за</w:t>
      </w:r>
      <w:r>
        <w:rPr>
          <w:sz w:val="28"/>
          <w:szCs w:val="28"/>
        </w:rPr>
        <w:t xml:space="preserve"> 2006-2008 гг.</w:t>
      </w:r>
      <w:r w:rsidR="007A7807">
        <w:rPr>
          <w:sz w:val="28"/>
          <w:szCs w:val="28"/>
        </w:rPr>
        <w:t xml:space="preserve"> с </w:t>
      </w:r>
      <w:r w:rsidR="00641C9E">
        <w:rPr>
          <w:sz w:val="28"/>
          <w:szCs w:val="28"/>
        </w:rPr>
        <w:t>-</w:t>
      </w:r>
      <w:r w:rsidR="002E3531">
        <w:rPr>
          <w:sz w:val="28"/>
          <w:szCs w:val="28"/>
        </w:rPr>
        <w:t>0,3</w:t>
      </w:r>
      <w:r w:rsidR="007A7807">
        <w:rPr>
          <w:sz w:val="28"/>
          <w:szCs w:val="28"/>
        </w:rPr>
        <w:t xml:space="preserve">% до </w:t>
      </w:r>
      <w:r w:rsidR="002E3531">
        <w:rPr>
          <w:sz w:val="28"/>
          <w:szCs w:val="28"/>
        </w:rPr>
        <w:t>4,42</w:t>
      </w:r>
      <w:r w:rsidR="007A7807">
        <w:rPr>
          <w:sz w:val="28"/>
          <w:szCs w:val="28"/>
        </w:rPr>
        <w:t>%</w:t>
      </w:r>
      <w:r>
        <w:rPr>
          <w:sz w:val="28"/>
          <w:szCs w:val="28"/>
        </w:rPr>
        <w:t>;</w:t>
      </w:r>
    </w:p>
    <w:p w:rsidR="007F2C62" w:rsidRDefault="007F2C62" w:rsidP="002E19C5">
      <w:pPr>
        <w:numPr>
          <w:ilvl w:val="0"/>
          <w:numId w:val="5"/>
        </w:numPr>
        <w:tabs>
          <w:tab w:val="num" w:pos="0"/>
          <w:tab w:val="left" w:pos="360"/>
          <w:tab w:val="left" w:pos="1080"/>
        </w:tabs>
        <w:spacing w:line="360" w:lineRule="auto"/>
        <w:ind w:left="0" w:firstLine="720"/>
        <w:jc w:val="both"/>
        <w:rPr>
          <w:sz w:val="28"/>
          <w:szCs w:val="28"/>
        </w:rPr>
      </w:pPr>
      <w:r>
        <w:rPr>
          <w:sz w:val="28"/>
          <w:szCs w:val="28"/>
        </w:rPr>
        <w:t xml:space="preserve">рентабельность деятельности </w:t>
      </w:r>
      <w:r w:rsidR="004251E2">
        <w:rPr>
          <w:sz w:val="28"/>
          <w:szCs w:val="28"/>
        </w:rPr>
        <w:t>ООО «КАМТЕНТ-Йошкар-Ола»</w:t>
      </w:r>
      <w:r w:rsidR="007D3761">
        <w:rPr>
          <w:sz w:val="28"/>
          <w:szCs w:val="28"/>
        </w:rPr>
        <w:t xml:space="preserve"> </w:t>
      </w:r>
      <w:r w:rsidR="002E3531">
        <w:rPr>
          <w:sz w:val="28"/>
          <w:szCs w:val="28"/>
        </w:rPr>
        <w:t>за</w:t>
      </w:r>
      <w:r>
        <w:rPr>
          <w:sz w:val="28"/>
          <w:szCs w:val="28"/>
        </w:rPr>
        <w:t xml:space="preserve"> 2006-2008 гг. </w:t>
      </w:r>
      <w:r w:rsidR="002E3531">
        <w:rPr>
          <w:sz w:val="28"/>
          <w:szCs w:val="28"/>
        </w:rPr>
        <w:t xml:space="preserve">выросла </w:t>
      </w:r>
      <w:r w:rsidR="007D3761">
        <w:rPr>
          <w:sz w:val="28"/>
          <w:szCs w:val="28"/>
        </w:rPr>
        <w:t xml:space="preserve">с </w:t>
      </w:r>
      <w:r w:rsidR="002E3531">
        <w:rPr>
          <w:sz w:val="28"/>
          <w:szCs w:val="28"/>
        </w:rPr>
        <w:t>-0,3</w:t>
      </w:r>
      <w:r w:rsidR="007D3761">
        <w:rPr>
          <w:sz w:val="28"/>
          <w:szCs w:val="28"/>
        </w:rPr>
        <w:t xml:space="preserve">% до </w:t>
      </w:r>
      <w:r w:rsidR="002E3531">
        <w:rPr>
          <w:sz w:val="28"/>
          <w:szCs w:val="28"/>
        </w:rPr>
        <w:t>4,7%.</w:t>
      </w:r>
    </w:p>
    <w:p w:rsidR="007F2C62" w:rsidRDefault="007F2C62" w:rsidP="007F2C62">
      <w:pPr>
        <w:spacing w:line="360" w:lineRule="auto"/>
        <w:ind w:firstLine="709"/>
        <w:jc w:val="both"/>
        <w:rPr>
          <w:sz w:val="28"/>
          <w:szCs w:val="28"/>
        </w:rPr>
      </w:pPr>
      <w:r>
        <w:rPr>
          <w:sz w:val="28"/>
          <w:szCs w:val="28"/>
        </w:rPr>
        <w:t xml:space="preserve">Таким образом, наблюдается </w:t>
      </w:r>
      <w:r w:rsidR="007D3761">
        <w:rPr>
          <w:sz w:val="28"/>
          <w:szCs w:val="28"/>
        </w:rPr>
        <w:t>рост</w:t>
      </w:r>
      <w:r>
        <w:rPr>
          <w:sz w:val="28"/>
          <w:szCs w:val="28"/>
        </w:rPr>
        <w:t xml:space="preserve"> эффективности деятельности</w:t>
      </w:r>
      <w:r w:rsidR="007D3761">
        <w:rPr>
          <w:sz w:val="28"/>
          <w:szCs w:val="28"/>
        </w:rPr>
        <w:t xml:space="preserve">             </w:t>
      </w:r>
      <w:r>
        <w:rPr>
          <w:sz w:val="28"/>
          <w:szCs w:val="28"/>
        </w:rPr>
        <w:t xml:space="preserve"> </w:t>
      </w:r>
      <w:r w:rsidR="004251E2">
        <w:rPr>
          <w:sz w:val="28"/>
          <w:szCs w:val="28"/>
        </w:rPr>
        <w:t>ООО «КАМТЕНТ-Йошкар-Ола»</w:t>
      </w:r>
      <w:r>
        <w:rPr>
          <w:sz w:val="28"/>
          <w:szCs w:val="28"/>
        </w:rPr>
        <w:t xml:space="preserve"> в </w:t>
      </w:r>
      <w:smartTag w:uri="urn:schemas-microsoft-com:office:smarttags" w:element="metricconverter">
        <w:smartTagPr>
          <w:attr w:name="ProductID" w:val="2008 г"/>
        </w:smartTagPr>
        <w:r>
          <w:rPr>
            <w:sz w:val="28"/>
            <w:szCs w:val="28"/>
          </w:rPr>
          <w:t>2008 г</w:t>
        </w:r>
      </w:smartTag>
      <w:r>
        <w:rPr>
          <w:sz w:val="28"/>
          <w:szCs w:val="28"/>
        </w:rPr>
        <w:t xml:space="preserve">. по сравнению с </w:t>
      </w:r>
      <w:smartTag w:uri="urn:schemas-microsoft-com:office:smarttags" w:element="metricconverter">
        <w:smartTagPr>
          <w:attr w:name="ProductID" w:val="2006 г"/>
        </w:smartTagPr>
        <w:r>
          <w:rPr>
            <w:sz w:val="28"/>
            <w:szCs w:val="28"/>
          </w:rPr>
          <w:t>200</w:t>
        </w:r>
        <w:r w:rsidR="00544D99">
          <w:rPr>
            <w:sz w:val="28"/>
            <w:szCs w:val="28"/>
          </w:rPr>
          <w:t>6</w:t>
        </w:r>
        <w:r>
          <w:rPr>
            <w:sz w:val="28"/>
            <w:szCs w:val="28"/>
          </w:rPr>
          <w:t xml:space="preserve"> г</w:t>
        </w:r>
      </w:smartTag>
      <w:r>
        <w:rPr>
          <w:sz w:val="28"/>
          <w:szCs w:val="28"/>
        </w:rPr>
        <w:t>.</w:t>
      </w:r>
      <w:r w:rsidR="00544D99">
        <w:rPr>
          <w:sz w:val="28"/>
          <w:szCs w:val="28"/>
        </w:rPr>
        <w:t xml:space="preserve"> и </w:t>
      </w:r>
      <w:smartTag w:uri="urn:schemas-microsoft-com:office:smarttags" w:element="metricconverter">
        <w:smartTagPr>
          <w:attr w:name="ProductID" w:val="2007 г"/>
        </w:smartTagPr>
        <w:r w:rsidR="00544D99">
          <w:rPr>
            <w:sz w:val="28"/>
            <w:szCs w:val="28"/>
          </w:rPr>
          <w:t>2007 г</w:t>
        </w:r>
      </w:smartTag>
      <w:r w:rsidR="00544D99">
        <w:rPr>
          <w:sz w:val="28"/>
          <w:szCs w:val="28"/>
        </w:rPr>
        <w:t>.</w:t>
      </w:r>
      <w:r>
        <w:rPr>
          <w:sz w:val="28"/>
          <w:szCs w:val="28"/>
        </w:rPr>
        <w:t xml:space="preserve"> </w:t>
      </w:r>
      <w:r w:rsidR="007D3761">
        <w:rPr>
          <w:sz w:val="28"/>
          <w:szCs w:val="28"/>
        </w:rPr>
        <w:t>Рост</w:t>
      </w:r>
      <w:r>
        <w:rPr>
          <w:sz w:val="28"/>
          <w:szCs w:val="28"/>
        </w:rPr>
        <w:t xml:space="preserve"> рентабельности продаж и производства - это следствие </w:t>
      </w:r>
      <w:r w:rsidR="007D3761">
        <w:rPr>
          <w:sz w:val="28"/>
          <w:szCs w:val="28"/>
        </w:rPr>
        <w:t>роста</w:t>
      </w:r>
      <w:r>
        <w:rPr>
          <w:sz w:val="28"/>
          <w:szCs w:val="28"/>
        </w:rPr>
        <w:t xml:space="preserve"> платежеспособного спроса на продукцию </w:t>
      </w:r>
      <w:r w:rsidR="004251E2">
        <w:rPr>
          <w:sz w:val="28"/>
          <w:szCs w:val="28"/>
        </w:rPr>
        <w:t>ООО «КАМТЕНТ-Йошкар-Ола»</w:t>
      </w:r>
      <w:r>
        <w:rPr>
          <w:sz w:val="28"/>
          <w:szCs w:val="28"/>
        </w:rPr>
        <w:t xml:space="preserve">. </w:t>
      </w:r>
    </w:p>
    <w:p w:rsidR="007F2C62" w:rsidRDefault="007F2C62" w:rsidP="00CA741E">
      <w:pPr>
        <w:spacing w:line="360" w:lineRule="auto"/>
        <w:ind w:right="-187" w:firstLine="720"/>
        <w:jc w:val="both"/>
        <w:rPr>
          <w:sz w:val="28"/>
          <w:szCs w:val="28"/>
        </w:rPr>
      </w:pPr>
      <w:r>
        <w:rPr>
          <w:sz w:val="28"/>
          <w:szCs w:val="28"/>
        </w:rPr>
        <w:t xml:space="preserve">Для комплексности оценки стратегии, реализуемой руководством предприятия в ретроспективном периоде, произведем анализ показателей деловой активности (оборачиваемости) </w:t>
      </w:r>
      <w:r w:rsidR="004251E2">
        <w:rPr>
          <w:sz w:val="28"/>
          <w:szCs w:val="28"/>
        </w:rPr>
        <w:t>ООО «КАМТЕНТ-Йошкар-Ола»</w:t>
      </w:r>
      <w:r>
        <w:rPr>
          <w:sz w:val="28"/>
          <w:szCs w:val="28"/>
        </w:rPr>
        <w:t>. Такой анализ позволит определить насколько быстро отдельные виды активов и пассивов предприятия оборачиваются в процессе его хозяйственной деятельности, то есть оценить уровень коммерческого успеха на занимаемом рынке (таблица 2)</w:t>
      </w:r>
      <w:r w:rsidR="00CE5EC2">
        <w:rPr>
          <w:sz w:val="28"/>
          <w:szCs w:val="28"/>
        </w:rPr>
        <w:t>.</w:t>
      </w:r>
      <w:r>
        <w:rPr>
          <w:sz w:val="28"/>
          <w:szCs w:val="28"/>
        </w:rPr>
        <w:t xml:space="preserve"> </w:t>
      </w:r>
    </w:p>
    <w:p w:rsidR="007F2C62" w:rsidRDefault="007F2C62" w:rsidP="007F2C62">
      <w:pPr>
        <w:tabs>
          <w:tab w:val="left" w:pos="6120"/>
          <w:tab w:val="left" w:pos="8280"/>
        </w:tabs>
        <w:spacing w:line="360" w:lineRule="auto"/>
        <w:ind w:firstLine="360"/>
        <w:jc w:val="right"/>
        <w:rPr>
          <w:sz w:val="28"/>
          <w:szCs w:val="28"/>
        </w:rPr>
      </w:pPr>
      <w:r>
        <w:rPr>
          <w:sz w:val="28"/>
          <w:szCs w:val="28"/>
        </w:rPr>
        <w:t xml:space="preserve"> Таблица 2</w:t>
      </w:r>
    </w:p>
    <w:p w:rsidR="007F2C62" w:rsidRDefault="007F2C62" w:rsidP="00592228">
      <w:pPr>
        <w:tabs>
          <w:tab w:val="left" w:pos="6120"/>
          <w:tab w:val="left" w:pos="8280"/>
        </w:tabs>
        <w:spacing w:line="360" w:lineRule="auto"/>
        <w:jc w:val="center"/>
        <w:rPr>
          <w:sz w:val="28"/>
          <w:szCs w:val="28"/>
        </w:rPr>
      </w:pPr>
      <w:r>
        <w:rPr>
          <w:sz w:val="28"/>
          <w:szCs w:val="28"/>
        </w:rPr>
        <w:t xml:space="preserve">Динамика показателей деловой активности </w:t>
      </w:r>
      <w:r w:rsidR="004251E2">
        <w:rPr>
          <w:sz w:val="28"/>
          <w:szCs w:val="28"/>
        </w:rPr>
        <w:t>ООО «КАМТЕНТ-Йошкар-Ола»</w:t>
      </w:r>
    </w:p>
    <w:tbl>
      <w:tblPr>
        <w:tblW w:w="0" w:type="auto"/>
        <w:jc w:val="center"/>
        <w:tblLayout w:type="fixed"/>
        <w:tblLook w:val="0000" w:firstRow="0" w:lastRow="0" w:firstColumn="0" w:lastColumn="0" w:noHBand="0" w:noVBand="0"/>
      </w:tblPr>
      <w:tblGrid>
        <w:gridCol w:w="2165"/>
        <w:gridCol w:w="1440"/>
        <w:gridCol w:w="1159"/>
        <w:gridCol w:w="1620"/>
        <w:gridCol w:w="1465"/>
        <w:gridCol w:w="1392"/>
      </w:tblGrid>
      <w:tr w:rsidR="007F2C62">
        <w:trPr>
          <w:trHeight w:val="315"/>
          <w:jc w:val="center"/>
        </w:trPr>
        <w:tc>
          <w:tcPr>
            <w:tcW w:w="2165" w:type="dxa"/>
            <w:vMerge w:val="restart"/>
            <w:tcBorders>
              <w:top w:val="single" w:sz="4" w:space="0" w:color="auto"/>
              <w:left w:val="single" w:sz="4" w:space="0" w:color="auto"/>
              <w:bottom w:val="single" w:sz="4" w:space="0" w:color="auto"/>
              <w:right w:val="single" w:sz="4" w:space="0" w:color="auto"/>
            </w:tcBorders>
            <w:vAlign w:val="center"/>
          </w:tcPr>
          <w:p w:rsidR="007F2C62" w:rsidRDefault="007F2C62">
            <w:pPr>
              <w:jc w:val="center"/>
              <w:rPr>
                <w:iCs/>
              </w:rPr>
            </w:pPr>
            <w:r>
              <w:rPr>
                <w:iCs/>
              </w:rPr>
              <w:t>Наименование показателей</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F2C62" w:rsidRDefault="007F2C62">
            <w:pPr>
              <w:jc w:val="center"/>
              <w:rPr>
                <w:iCs/>
              </w:rPr>
            </w:pPr>
            <w:r>
              <w:rPr>
                <w:iCs/>
              </w:rPr>
              <w:t>Формула расчета</w:t>
            </w: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7F2C62" w:rsidRDefault="007F2C62">
            <w:pPr>
              <w:jc w:val="center"/>
              <w:rPr>
                <w:iCs/>
              </w:rPr>
            </w:pPr>
            <w:r>
              <w:rPr>
                <w:iCs/>
              </w:rPr>
              <w:t>Нормативное значение</w:t>
            </w:r>
          </w:p>
        </w:tc>
        <w:tc>
          <w:tcPr>
            <w:tcW w:w="4477" w:type="dxa"/>
            <w:gridSpan w:val="3"/>
            <w:tcBorders>
              <w:top w:val="single" w:sz="4" w:space="0" w:color="auto"/>
              <w:left w:val="nil"/>
              <w:bottom w:val="single" w:sz="4" w:space="0" w:color="auto"/>
              <w:right w:val="single" w:sz="4" w:space="0" w:color="auto"/>
            </w:tcBorders>
            <w:noWrap/>
            <w:vAlign w:val="center"/>
          </w:tcPr>
          <w:p w:rsidR="007F2C62" w:rsidRDefault="007F2C62">
            <w:pPr>
              <w:jc w:val="center"/>
              <w:rPr>
                <w:iCs/>
              </w:rPr>
            </w:pPr>
            <w:r>
              <w:rPr>
                <w:iCs/>
              </w:rPr>
              <w:t>Годы</w:t>
            </w:r>
          </w:p>
        </w:tc>
      </w:tr>
      <w:tr w:rsidR="007F2C62">
        <w:trPr>
          <w:trHeight w:val="630"/>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7F2C62" w:rsidRDefault="007F2C62">
            <w:pPr>
              <w:rPr>
                <w:iCs/>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F2C62" w:rsidRDefault="007F2C62">
            <w:pPr>
              <w:rPr>
                <w:iCs/>
              </w:rPr>
            </w:pPr>
          </w:p>
        </w:tc>
        <w:tc>
          <w:tcPr>
            <w:tcW w:w="1159" w:type="dxa"/>
            <w:vMerge/>
            <w:tcBorders>
              <w:top w:val="single" w:sz="4" w:space="0" w:color="auto"/>
              <w:left w:val="single" w:sz="4" w:space="0" w:color="auto"/>
              <w:bottom w:val="single" w:sz="4" w:space="0" w:color="auto"/>
              <w:right w:val="single" w:sz="4" w:space="0" w:color="auto"/>
            </w:tcBorders>
            <w:vAlign w:val="center"/>
          </w:tcPr>
          <w:p w:rsidR="007F2C62" w:rsidRDefault="007F2C62">
            <w:pPr>
              <w:rPr>
                <w:iCs/>
              </w:rPr>
            </w:pPr>
          </w:p>
        </w:tc>
        <w:tc>
          <w:tcPr>
            <w:tcW w:w="1620" w:type="dxa"/>
            <w:tcBorders>
              <w:top w:val="nil"/>
              <w:left w:val="nil"/>
              <w:bottom w:val="single" w:sz="4" w:space="0" w:color="auto"/>
              <w:right w:val="single" w:sz="4" w:space="0" w:color="auto"/>
            </w:tcBorders>
            <w:noWrap/>
            <w:vAlign w:val="center"/>
          </w:tcPr>
          <w:p w:rsidR="007F2C62" w:rsidRDefault="007F2C62">
            <w:pPr>
              <w:jc w:val="center"/>
              <w:rPr>
                <w:iCs/>
              </w:rPr>
            </w:pPr>
            <w:r>
              <w:rPr>
                <w:iCs/>
              </w:rPr>
              <w:t>2006</w:t>
            </w:r>
          </w:p>
        </w:tc>
        <w:tc>
          <w:tcPr>
            <w:tcW w:w="1465" w:type="dxa"/>
            <w:tcBorders>
              <w:top w:val="nil"/>
              <w:left w:val="nil"/>
              <w:bottom w:val="single" w:sz="4" w:space="0" w:color="auto"/>
              <w:right w:val="single" w:sz="4" w:space="0" w:color="auto"/>
            </w:tcBorders>
            <w:noWrap/>
            <w:vAlign w:val="center"/>
          </w:tcPr>
          <w:p w:rsidR="007F2C62" w:rsidRDefault="007F2C62">
            <w:pPr>
              <w:jc w:val="center"/>
              <w:rPr>
                <w:iCs/>
              </w:rPr>
            </w:pPr>
            <w:r>
              <w:rPr>
                <w:iCs/>
              </w:rPr>
              <w:t>2007</w:t>
            </w:r>
          </w:p>
        </w:tc>
        <w:tc>
          <w:tcPr>
            <w:tcW w:w="1392" w:type="dxa"/>
            <w:tcBorders>
              <w:top w:val="nil"/>
              <w:left w:val="nil"/>
              <w:bottom w:val="single" w:sz="4" w:space="0" w:color="auto"/>
              <w:right w:val="single" w:sz="4" w:space="0" w:color="auto"/>
            </w:tcBorders>
            <w:noWrap/>
            <w:vAlign w:val="center"/>
          </w:tcPr>
          <w:p w:rsidR="007F2C62" w:rsidRDefault="007F2C62">
            <w:pPr>
              <w:jc w:val="center"/>
              <w:rPr>
                <w:iCs/>
              </w:rPr>
            </w:pPr>
            <w:r>
              <w:rPr>
                <w:iCs/>
              </w:rPr>
              <w:t>2008</w:t>
            </w:r>
          </w:p>
        </w:tc>
      </w:tr>
      <w:tr w:rsidR="00D4004F">
        <w:trPr>
          <w:trHeight w:val="615"/>
          <w:jc w:val="center"/>
        </w:trPr>
        <w:tc>
          <w:tcPr>
            <w:tcW w:w="2165" w:type="dxa"/>
            <w:vMerge w:val="restart"/>
            <w:tcBorders>
              <w:top w:val="nil"/>
              <w:left w:val="single" w:sz="4" w:space="0" w:color="auto"/>
              <w:bottom w:val="single" w:sz="4" w:space="0" w:color="auto"/>
              <w:right w:val="single" w:sz="4" w:space="0" w:color="auto"/>
            </w:tcBorders>
            <w:vAlign w:val="center"/>
          </w:tcPr>
          <w:p w:rsidR="00D4004F" w:rsidRDefault="00D4004F">
            <w:pPr>
              <w:jc w:val="center"/>
            </w:pPr>
            <w:r>
              <w:t>1. Общая капиталоотдача активов, раз</w:t>
            </w:r>
          </w:p>
        </w:tc>
        <w:tc>
          <w:tcPr>
            <w:tcW w:w="1440"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Оа=Вр/А</w:t>
            </w:r>
          </w:p>
        </w:tc>
        <w:tc>
          <w:tcPr>
            <w:tcW w:w="1159"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3-5</w:t>
            </w:r>
          </w:p>
        </w:tc>
        <w:tc>
          <w:tcPr>
            <w:tcW w:w="1620" w:type="dxa"/>
            <w:tcBorders>
              <w:top w:val="nil"/>
              <w:left w:val="nil"/>
              <w:bottom w:val="single" w:sz="4" w:space="0" w:color="auto"/>
              <w:right w:val="single" w:sz="4" w:space="0" w:color="auto"/>
            </w:tcBorders>
            <w:noWrap/>
            <w:vAlign w:val="center"/>
          </w:tcPr>
          <w:p w:rsidR="00D4004F" w:rsidRDefault="00D4004F">
            <w:pPr>
              <w:jc w:val="center"/>
            </w:pPr>
            <w:r>
              <w:t>123590/58126,5</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223853/67062,5</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124267/67842</w:t>
            </w:r>
          </w:p>
        </w:tc>
      </w:tr>
      <w:tr w:rsidR="00D4004F">
        <w:trPr>
          <w:trHeight w:val="315"/>
          <w:jc w:val="center"/>
        </w:trPr>
        <w:tc>
          <w:tcPr>
            <w:tcW w:w="2165" w:type="dxa"/>
            <w:vMerge/>
            <w:tcBorders>
              <w:top w:val="nil"/>
              <w:left w:val="single" w:sz="4" w:space="0" w:color="auto"/>
              <w:bottom w:val="single" w:sz="4" w:space="0" w:color="auto"/>
              <w:right w:val="single" w:sz="4" w:space="0" w:color="auto"/>
            </w:tcBorders>
            <w:vAlign w:val="center"/>
          </w:tcPr>
          <w:p w:rsidR="00D4004F" w:rsidRDefault="00D4004F"/>
        </w:tc>
        <w:tc>
          <w:tcPr>
            <w:tcW w:w="1440" w:type="dxa"/>
            <w:vMerge/>
            <w:tcBorders>
              <w:top w:val="nil"/>
              <w:left w:val="single" w:sz="4" w:space="0" w:color="auto"/>
              <w:bottom w:val="single" w:sz="4" w:space="0" w:color="auto"/>
              <w:right w:val="single" w:sz="4" w:space="0" w:color="auto"/>
            </w:tcBorders>
            <w:vAlign w:val="center"/>
          </w:tcPr>
          <w:p w:rsidR="00D4004F" w:rsidRDefault="00D4004F"/>
        </w:tc>
        <w:tc>
          <w:tcPr>
            <w:tcW w:w="1159" w:type="dxa"/>
            <w:vMerge/>
            <w:tcBorders>
              <w:top w:val="nil"/>
              <w:left w:val="single" w:sz="4" w:space="0" w:color="auto"/>
              <w:bottom w:val="single" w:sz="4" w:space="0" w:color="auto"/>
              <w:right w:val="single" w:sz="4" w:space="0" w:color="auto"/>
            </w:tcBorders>
            <w:vAlign w:val="center"/>
          </w:tcPr>
          <w:p w:rsidR="00D4004F" w:rsidRDefault="00D4004F"/>
        </w:tc>
        <w:tc>
          <w:tcPr>
            <w:tcW w:w="1620" w:type="dxa"/>
            <w:tcBorders>
              <w:top w:val="nil"/>
              <w:left w:val="nil"/>
              <w:bottom w:val="single" w:sz="4" w:space="0" w:color="auto"/>
              <w:right w:val="single" w:sz="4" w:space="0" w:color="auto"/>
            </w:tcBorders>
            <w:noWrap/>
            <w:vAlign w:val="center"/>
          </w:tcPr>
          <w:p w:rsidR="00D4004F" w:rsidRDefault="00D4004F">
            <w:pPr>
              <w:jc w:val="center"/>
            </w:pPr>
            <w:r>
              <w:t>2,1</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3,3</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1,8</w:t>
            </w:r>
          </w:p>
        </w:tc>
      </w:tr>
    </w:tbl>
    <w:p w:rsidR="00544D99" w:rsidRDefault="00544D99" w:rsidP="00544D99">
      <w:pPr>
        <w:jc w:val="right"/>
      </w:pPr>
      <w:r>
        <w:br w:type="page"/>
        <w:t>Окончание табл.2</w:t>
      </w:r>
    </w:p>
    <w:tbl>
      <w:tblPr>
        <w:tblW w:w="0" w:type="auto"/>
        <w:jc w:val="center"/>
        <w:tblLayout w:type="fixed"/>
        <w:tblLook w:val="0000" w:firstRow="0" w:lastRow="0" w:firstColumn="0" w:lastColumn="0" w:noHBand="0" w:noVBand="0"/>
      </w:tblPr>
      <w:tblGrid>
        <w:gridCol w:w="2165"/>
        <w:gridCol w:w="1440"/>
        <w:gridCol w:w="1159"/>
        <w:gridCol w:w="1620"/>
        <w:gridCol w:w="1465"/>
        <w:gridCol w:w="1392"/>
      </w:tblGrid>
      <w:tr w:rsidR="00544D99">
        <w:trPr>
          <w:trHeight w:val="315"/>
          <w:jc w:val="center"/>
        </w:trPr>
        <w:tc>
          <w:tcPr>
            <w:tcW w:w="2165" w:type="dxa"/>
            <w:vMerge w:val="restart"/>
            <w:tcBorders>
              <w:top w:val="single" w:sz="4" w:space="0" w:color="auto"/>
              <w:left w:val="single" w:sz="4" w:space="0" w:color="auto"/>
              <w:bottom w:val="single" w:sz="4" w:space="0" w:color="auto"/>
              <w:right w:val="single" w:sz="4" w:space="0" w:color="auto"/>
            </w:tcBorders>
            <w:vAlign w:val="center"/>
          </w:tcPr>
          <w:p w:rsidR="00544D99" w:rsidRDefault="00544D99">
            <w:pPr>
              <w:jc w:val="center"/>
              <w:rPr>
                <w:iCs/>
              </w:rPr>
            </w:pPr>
            <w:r>
              <w:rPr>
                <w:iCs/>
              </w:rPr>
              <w:t>Наименование показателей</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544D99" w:rsidRDefault="00544D99">
            <w:pPr>
              <w:jc w:val="center"/>
              <w:rPr>
                <w:iCs/>
              </w:rPr>
            </w:pPr>
            <w:r>
              <w:rPr>
                <w:iCs/>
              </w:rPr>
              <w:t>Формула расчета</w:t>
            </w: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544D99" w:rsidRDefault="00544D99">
            <w:pPr>
              <w:jc w:val="center"/>
              <w:rPr>
                <w:iCs/>
              </w:rPr>
            </w:pPr>
            <w:r>
              <w:rPr>
                <w:iCs/>
              </w:rPr>
              <w:t>Нормативное значение</w:t>
            </w:r>
          </w:p>
        </w:tc>
        <w:tc>
          <w:tcPr>
            <w:tcW w:w="4477" w:type="dxa"/>
            <w:gridSpan w:val="3"/>
            <w:tcBorders>
              <w:top w:val="single" w:sz="4" w:space="0" w:color="auto"/>
              <w:left w:val="nil"/>
              <w:bottom w:val="single" w:sz="4" w:space="0" w:color="auto"/>
              <w:right w:val="single" w:sz="4" w:space="0" w:color="auto"/>
            </w:tcBorders>
            <w:noWrap/>
            <w:vAlign w:val="center"/>
          </w:tcPr>
          <w:p w:rsidR="00544D99" w:rsidRDefault="00544D99">
            <w:pPr>
              <w:jc w:val="center"/>
              <w:rPr>
                <w:iCs/>
              </w:rPr>
            </w:pPr>
            <w:r>
              <w:rPr>
                <w:iCs/>
              </w:rPr>
              <w:t>Годы</w:t>
            </w:r>
          </w:p>
        </w:tc>
      </w:tr>
      <w:tr w:rsidR="00544D99">
        <w:trPr>
          <w:trHeight w:val="630"/>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544D99" w:rsidRDefault="00544D99">
            <w:pPr>
              <w:rPr>
                <w:iCs/>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544D99" w:rsidRDefault="00544D99">
            <w:pPr>
              <w:rPr>
                <w:iCs/>
              </w:rPr>
            </w:pPr>
          </w:p>
        </w:tc>
        <w:tc>
          <w:tcPr>
            <w:tcW w:w="1159" w:type="dxa"/>
            <w:vMerge/>
            <w:tcBorders>
              <w:top w:val="single" w:sz="4" w:space="0" w:color="auto"/>
              <w:left w:val="single" w:sz="4" w:space="0" w:color="auto"/>
              <w:bottom w:val="single" w:sz="4" w:space="0" w:color="auto"/>
              <w:right w:val="single" w:sz="4" w:space="0" w:color="auto"/>
            </w:tcBorders>
            <w:vAlign w:val="center"/>
          </w:tcPr>
          <w:p w:rsidR="00544D99" w:rsidRDefault="00544D99">
            <w:pPr>
              <w:rPr>
                <w:iCs/>
              </w:rPr>
            </w:pPr>
          </w:p>
        </w:tc>
        <w:tc>
          <w:tcPr>
            <w:tcW w:w="1620" w:type="dxa"/>
            <w:tcBorders>
              <w:top w:val="nil"/>
              <w:left w:val="nil"/>
              <w:bottom w:val="single" w:sz="4" w:space="0" w:color="auto"/>
              <w:right w:val="single" w:sz="4" w:space="0" w:color="auto"/>
            </w:tcBorders>
            <w:noWrap/>
            <w:vAlign w:val="center"/>
          </w:tcPr>
          <w:p w:rsidR="00544D99" w:rsidRDefault="00544D99">
            <w:pPr>
              <w:jc w:val="center"/>
              <w:rPr>
                <w:iCs/>
              </w:rPr>
            </w:pPr>
            <w:r>
              <w:rPr>
                <w:iCs/>
              </w:rPr>
              <w:t>2006</w:t>
            </w:r>
          </w:p>
        </w:tc>
        <w:tc>
          <w:tcPr>
            <w:tcW w:w="1465" w:type="dxa"/>
            <w:tcBorders>
              <w:top w:val="nil"/>
              <w:left w:val="nil"/>
              <w:bottom w:val="single" w:sz="4" w:space="0" w:color="auto"/>
              <w:right w:val="single" w:sz="4" w:space="0" w:color="auto"/>
            </w:tcBorders>
            <w:noWrap/>
            <w:vAlign w:val="center"/>
          </w:tcPr>
          <w:p w:rsidR="00544D99" w:rsidRDefault="00544D99">
            <w:pPr>
              <w:jc w:val="center"/>
              <w:rPr>
                <w:iCs/>
              </w:rPr>
            </w:pPr>
            <w:r>
              <w:rPr>
                <w:iCs/>
              </w:rPr>
              <w:t>2007</w:t>
            </w:r>
          </w:p>
        </w:tc>
        <w:tc>
          <w:tcPr>
            <w:tcW w:w="1392" w:type="dxa"/>
            <w:tcBorders>
              <w:top w:val="nil"/>
              <w:left w:val="nil"/>
              <w:bottom w:val="single" w:sz="4" w:space="0" w:color="auto"/>
              <w:right w:val="single" w:sz="4" w:space="0" w:color="auto"/>
            </w:tcBorders>
            <w:noWrap/>
            <w:vAlign w:val="center"/>
          </w:tcPr>
          <w:p w:rsidR="00544D99" w:rsidRDefault="00544D99">
            <w:pPr>
              <w:jc w:val="center"/>
              <w:rPr>
                <w:iCs/>
              </w:rPr>
            </w:pPr>
            <w:r>
              <w:rPr>
                <w:iCs/>
              </w:rPr>
              <w:t>2008</w:t>
            </w:r>
          </w:p>
        </w:tc>
      </w:tr>
      <w:tr w:rsidR="00D4004F">
        <w:trPr>
          <w:trHeight w:val="315"/>
          <w:jc w:val="center"/>
        </w:trPr>
        <w:tc>
          <w:tcPr>
            <w:tcW w:w="2165" w:type="dxa"/>
            <w:vMerge w:val="restart"/>
            <w:tcBorders>
              <w:top w:val="nil"/>
              <w:left w:val="single" w:sz="4" w:space="0" w:color="auto"/>
              <w:bottom w:val="single" w:sz="4" w:space="0" w:color="auto"/>
              <w:right w:val="single" w:sz="4" w:space="0" w:color="auto"/>
            </w:tcBorders>
            <w:vAlign w:val="center"/>
          </w:tcPr>
          <w:p w:rsidR="00D4004F" w:rsidRDefault="00D4004F">
            <w:pPr>
              <w:jc w:val="center"/>
            </w:pPr>
            <w:r>
              <w:t>Период оборота активов, дни</w:t>
            </w:r>
          </w:p>
        </w:tc>
        <w:tc>
          <w:tcPr>
            <w:tcW w:w="1440"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Та=360/Оа</w:t>
            </w:r>
          </w:p>
        </w:tc>
        <w:tc>
          <w:tcPr>
            <w:tcW w:w="1159"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72-120</w:t>
            </w:r>
          </w:p>
        </w:tc>
        <w:tc>
          <w:tcPr>
            <w:tcW w:w="1620" w:type="dxa"/>
            <w:tcBorders>
              <w:top w:val="nil"/>
              <w:left w:val="nil"/>
              <w:bottom w:val="single" w:sz="4" w:space="0" w:color="auto"/>
              <w:right w:val="single" w:sz="4" w:space="0" w:color="auto"/>
            </w:tcBorders>
            <w:noWrap/>
            <w:vAlign w:val="center"/>
          </w:tcPr>
          <w:p w:rsidR="00D4004F" w:rsidRDefault="00D4004F">
            <w:pPr>
              <w:jc w:val="center"/>
            </w:pPr>
            <w:r>
              <w:t>360/2,1</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360/3,3</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360/1,8</w:t>
            </w:r>
          </w:p>
        </w:tc>
      </w:tr>
      <w:tr w:rsidR="00D4004F">
        <w:trPr>
          <w:trHeight w:val="315"/>
          <w:jc w:val="center"/>
        </w:trPr>
        <w:tc>
          <w:tcPr>
            <w:tcW w:w="2165" w:type="dxa"/>
            <w:vMerge/>
            <w:tcBorders>
              <w:top w:val="nil"/>
              <w:left w:val="single" w:sz="4" w:space="0" w:color="auto"/>
              <w:bottom w:val="single" w:sz="4" w:space="0" w:color="auto"/>
              <w:right w:val="single" w:sz="4" w:space="0" w:color="auto"/>
            </w:tcBorders>
            <w:vAlign w:val="center"/>
          </w:tcPr>
          <w:p w:rsidR="00D4004F" w:rsidRDefault="00D4004F"/>
        </w:tc>
        <w:tc>
          <w:tcPr>
            <w:tcW w:w="1440" w:type="dxa"/>
            <w:vMerge/>
            <w:tcBorders>
              <w:top w:val="nil"/>
              <w:left w:val="single" w:sz="4" w:space="0" w:color="auto"/>
              <w:bottom w:val="single" w:sz="4" w:space="0" w:color="auto"/>
              <w:right w:val="single" w:sz="4" w:space="0" w:color="auto"/>
            </w:tcBorders>
            <w:vAlign w:val="center"/>
          </w:tcPr>
          <w:p w:rsidR="00D4004F" w:rsidRDefault="00D4004F"/>
        </w:tc>
        <w:tc>
          <w:tcPr>
            <w:tcW w:w="1159" w:type="dxa"/>
            <w:vMerge/>
            <w:tcBorders>
              <w:top w:val="nil"/>
              <w:left w:val="single" w:sz="4" w:space="0" w:color="auto"/>
              <w:bottom w:val="single" w:sz="4" w:space="0" w:color="auto"/>
              <w:right w:val="single" w:sz="4" w:space="0" w:color="auto"/>
            </w:tcBorders>
            <w:vAlign w:val="center"/>
          </w:tcPr>
          <w:p w:rsidR="00D4004F" w:rsidRDefault="00D4004F"/>
        </w:tc>
        <w:tc>
          <w:tcPr>
            <w:tcW w:w="1620" w:type="dxa"/>
            <w:tcBorders>
              <w:top w:val="nil"/>
              <w:left w:val="nil"/>
              <w:bottom w:val="single" w:sz="4" w:space="0" w:color="auto"/>
              <w:right w:val="single" w:sz="4" w:space="0" w:color="auto"/>
            </w:tcBorders>
            <w:noWrap/>
            <w:vAlign w:val="center"/>
          </w:tcPr>
          <w:p w:rsidR="00D4004F" w:rsidRDefault="00D4004F">
            <w:pPr>
              <w:jc w:val="center"/>
            </w:pPr>
            <w:r>
              <w:t>171</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109</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200</w:t>
            </w:r>
          </w:p>
        </w:tc>
      </w:tr>
      <w:tr w:rsidR="00D4004F">
        <w:trPr>
          <w:trHeight w:val="615"/>
          <w:jc w:val="center"/>
        </w:trPr>
        <w:tc>
          <w:tcPr>
            <w:tcW w:w="2165" w:type="dxa"/>
            <w:vMerge w:val="restart"/>
            <w:tcBorders>
              <w:top w:val="nil"/>
              <w:left w:val="single" w:sz="4" w:space="0" w:color="auto"/>
              <w:bottom w:val="single" w:sz="4" w:space="0" w:color="auto"/>
              <w:right w:val="single" w:sz="4" w:space="0" w:color="auto"/>
            </w:tcBorders>
            <w:vAlign w:val="center"/>
          </w:tcPr>
          <w:p w:rsidR="00D4004F" w:rsidRDefault="005D2844">
            <w:pPr>
              <w:jc w:val="center"/>
            </w:pPr>
            <w:r>
              <w:br w:type="page"/>
            </w:r>
            <w:r w:rsidR="00544D99">
              <w:t xml:space="preserve"> </w:t>
            </w:r>
            <w:r w:rsidR="00D4004F">
              <w:br w:type="page"/>
              <w:t xml:space="preserve"> 2. Отдача внеоборотных активов, раз</w:t>
            </w:r>
          </w:p>
        </w:tc>
        <w:tc>
          <w:tcPr>
            <w:tcW w:w="1440"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Овна=Вр/ВНА</w:t>
            </w:r>
          </w:p>
        </w:tc>
        <w:tc>
          <w:tcPr>
            <w:tcW w:w="1159"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0,5</w:t>
            </w:r>
          </w:p>
        </w:tc>
        <w:tc>
          <w:tcPr>
            <w:tcW w:w="1620" w:type="dxa"/>
            <w:tcBorders>
              <w:top w:val="nil"/>
              <w:left w:val="nil"/>
              <w:bottom w:val="single" w:sz="4" w:space="0" w:color="auto"/>
              <w:right w:val="single" w:sz="4" w:space="0" w:color="auto"/>
            </w:tcBorders>
            <w:noWrap/>
            <w:vAlign w:val="center"/>
          </w:tcPr>
          <w:p w:rsidR="00D4004F" w:rsidRDefault="00D4004F">
            <w:pPr>
              <w:jc w:val="center"/>
            </w:pPr>
            <w:r>
              <w:t>123590/11739</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223853/18452</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124267/25336</w:t>
            </w:r>
          </w:p>
        </w:tc>
      </w:tr>
      <w:tr w:rsidR="00D4004F">
        <w:trPr>
          <w:trHeight w:val="315"/>
          <w:jc w:val="center"/>
        </w:trPr>
        <w:tc>
          <w:tcPr>
            <w:tcW w:w="2165" w:type="dxa"/>
            <w:vMerge/>
            <w:tcBorders>
              <w:top w:val="nil"/>
              <w:left w:val="single" w:sz="4" w:space="0" w:color="auto"/>
              <w:bottom w:val="single" w:sz="4" w:space="0" w:color="auto"/>
              <w:right w:val="single" w:sz="4" w:space="0" w:color="auto"/>
            </w:tcBorders>
            <w:vAlign w:val="center"/>
          </w:tcPr>
          <w:p w:rsidR="00D4004F" w:rsidRDefault="00D4004F"/>
        </w:tc>
        <w:tc>
          <w:tcPr>
            <w:tcW w:w="1440" w:type="dxa"/>
            <w:vMerge/>
            <w:tcBorders>
              <w:top w:val="nil"/>
              <w:left w:val="single" w:sz="4" w:space="0" w:color="auto"/>
              <w:bottom w:val="single" w:sz="4" w:space="0" w:color="auto"/>
              <w:right w:val="single" w:sz="4" w:space="0" w:color="auto"/>
            </w:tcBorders>
            <w:vAlign w:val="center"/>
          </w:tcPr>
          <w:p w:rsidR="00D4004F" w:rsidRDefault="00D4004F"/>
        </w:tc>
        <w:tc>
          <w:tcPr>
            <w:tcW w:w="1159" w:type="dxa"/>
            <w:vMerge/>
            <w:tcBorders>
              <w:top w:val="nil"/>
              <w:left w:val="single" w:sz="4" w:space="0" w:color="auto"/>
              <w:bottom w:val="single" w:sz="4" w:space="0" w:color="auto"/>
              <w:right w:val="single" w:sz="4" w:space="0" w:color="auto"/>
            </w:tcBorders>
            <w:vAlign w:val="center"/>
          </w:tcPr>
          <w:p w:rsidR="00D4004F" w:rsidRDefault="00D4004F"/>
        </w:tc>
        <w:tc>
          <w:tcPr>
            <w:tcW w:w="1620" w:type="dxa"/>
            <w:tcBorders>
              <w:top w:val="nil"/>
              <w:left w:val="nil"/>
              <w:bottom w:val="single" w:sz="4" w:space="0" w:color="auto"/>
              <w:right w:val="single" w:sz="4" w:space="0" w:color="auto"/>
            </w:tcBorders>
            <w:noWrap/>
            <w:vAlign w:val="center"/>
          </w:tcPr>
          <w:p w:rsidR="00D4004F" w:rsidRDefault="00D4004F">
            <w:pPr>
              <w:jc w:val="center"/>
            </w:pPr>
            <w:r>
              <w:t>10,5</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12,1</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4,9</w:t>
            </w:r>
          </w:p>
        </w:tc>
      </w:tr>
      <w:tr w:rsidR="00D4004F">
        <w:trPr>
          <w:trHeight w:val="615"/>
          <w:jc w:val="center"/>
        </w:trPr>
        <w:tc>
          <w:tcPr>
            <w:tcW w:w="2165" w:type="dxa"/>
            <w:vMerge w:val="restart"/>
            <w:tcBorders>
              <w:top w:val="nil"/>
              <w:left w:val="single" w:sz="4" w:space="0" w:color="auto"/>
              <w:bottom w:val="single" w:sz="4" w:space="0" w:color="auto"/>
              <w:right w:val="single" w:sz="4" w:space="0" w:color="auto"/>
            </w:tcBorders>
            <w:vAlign w:val="center"/>
          </w:tcPr>
          <w:p w:rsidR="00D4004F" w:rsidRDefault="00D4004F">
            <w:pPr>
              <w:jc w:val="center"/>
            </w:pPr>
            <w:r>
              <w:t>Период оборота внеоборотных активов, дни</w:t>
            </w:r>
          </w:p>
        </w:tc>
        <w:tc>
          <w:tcPr>
            <w:tcW w:w="1440"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Твна=360/Овна</w:t>
            </w:r>
          </w:p>
        </w:tc>
        <w:tc>
          <w:tcPr>
            <w:tcW w:w="1159"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720</w:t>
            </w:r>
          </w:p>
        </w:tc>
        <w:tc>
          <w:tcPr>
            <w:tcW w:w="1620" w:type="dxa"/>
            <w:tcBorders>
              <w:top w:val="nil"/>
              <w:left w:val="nil"/>
              <w:bottom w:val="single" w:sz="4" w:space="0" w:color="auto"/>
              <w:right w:val="single" w:sz="4" w:space="0" w:color="auto"/>
            </w:tcBorders>
            <w:noWrap/>
            <w:vAlign w:val="center"/>
          </w:tcPr>
          <w:p w:rsidR="00D4004F" w:rsidRDefault="00D4004F">
            <w:pPr>
              <w:jc w:val="center"/>
            </w:pPr>
            <w:r>
              <w:t>360/10,5</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360/12,1</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360/4,9</w:t>
            </w:r>
          </w:p>
        </w:tc>
      </w:tr>
      <w:tr w:rsidR="00D4004F">
        <w:trPr>
          <w:trHeight w:val="315"/>
          <w:jc w:val="center"/>
        </w:trPr>
        <w:tc>
          <w:tcPr>
            <w:tcW w:w="2165" w:type="dxa"/>
            <w:vMerge/>
            <w:tcBorders>
              <w:top w:val="nil"/>
              <w:left w:val="single" w:sz="4" w:space="0" w:color="auto"/>
              <w:bottom w:val="single" w:sz="4" w:space="0" w:color="auto"/>
              <w:right w:val="single" w:sz="4" w:space="0" w:color="auto"/>
            </w:tcBorders>
            <w:vAlign w:val="center"/>
          </w:tcPr>
          <w:p w:rsidR="00D4004F" w:rsidRDefault="00D4004F"/>
        </w:tc>
        <w:tc>
          <w:tcPr>
            <w:tcW w:w="1440" w:type="dxa"/>
            <w:vMerge/>
            <w:tcBorders>
              <w:top w:val="nil"/>
              <w:left w:val="single" w:sz="4" w:space="0" w:color="auto"/>
              <w:bottom w:val="single" w:sz="4" w:space="0" w:color="auto"/>
              <w:right w:val="single" w:sz="4" w:space="0" w:color="auto"/>
            </w:tcBorders>
            <w:vAlign w:val="center"/>
          </w:tcPr>
          <w:p w:rsidR="00D4004F" w:rsidRDefault="00D4004F"/>
        </w:tc>
        <w:tc>
          <w:tcPr>
            <w:tcW w:w="1159" w:type="dxa"/>
            <w:vMerge/>
            <w:tcBorders>
              <w:top w:val="nil"/>
              <w:left w:val="single" w:sz="4" w:space="0" w:color="auto"/>
              <w:bottom w:val="single" w:sz="4" w:space="0" w:color="auto"/>
              <w:right w:val="single" w:sz="4" w:space="0" w:color="auto"/>
            </w:tcBorders>
            <w:vAlign w:val="center"/>
          </w:tcPr>
          <w:p w:rsidR="00D4004F" w:rsidRDefault="00D4004F"/>
        </w:tc>
        <w:tc>
          <w:tcPr>
            <w:tcW w:w="1620" w:type="dxa"/>
            <w:tcBorders>
              <w:top w:val="nil"/>
              <w:left w:val="nil"/>
              <w:bottom w:val="single" w:sz="4" w:space="0" w:color="auto"/>
              <w:right w:val="single" w:sz="4" w:space="0" w:color="auto"/>
            </w:tcBorders>
            <w:noWrap/>
            <w:vAlign w:val="center"/>
          </w:tcPr>
          <w:p w:rsidR="00D4004F" w:rsidRDefault="00D4004F">
            <w:pPr>
              <w:jc w:val="center"/>
            </w:pPr>
            <w:r>
              <w:t>34,3</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29,8</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73,5</w:t>
            </w:r>
          </w:p>
        </w:tc>
      </w:tr>
      <w:tr w:rsidR="00D4004F">
        <w:trPr>
          <w:trHeight w:val="615"/>
          <w:jc w:val="center"/>
        </w:trPr>
        <w:tc>
          <w:tcPr>
            <w:tcW w:w="2165" w:type="dxa"/>
            <w:vMerge w:val="restart"/>
            <w:tcBorders>
              <w:top w:val="nil"/>
              <w:left w:val="single" w:sz="4" w:space="0" w:color="auto"/>
              <w:bottom w:val="single" w:sz="4" w:space="0" w:color="auto"/>
              <w:right w:val="single" w:sz="4" w:space="0" w:color="auto"/>
            </w:tcBorders>
            <w:vAlign w:val="center"/>
          </w:tcPr>
          <w:p w:rsidR="00D4004F" w:rsidRDefault="00D4004F">
            <w:pPr>
              <w:jc w:val="center"/>
            </w:pPr>
            <w:r>
              <w:br w:type="page"/>
              <w:t xml:space="preserve"> 3. Оборачиваемость оборотных активов, раз</w:t>
            </w:r>
          </w:p>
        </w:tc>
        <w:tc>
          <w:tcPr>
            <w:tcW w:w="1440"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Ооа=Вр/ОА</w:t>
            </w:r>
          </w:p>
        </w:tc>
        <w:tc>
          <w:tcPr>
            <w:tcW w:w="1159"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3</w:t>
            </w:r>
          </w:p>
        </w:tc>
        <w:tc>
          <w:tcPr>
            <w:tcW w:w="1620" w:type="dxa"/>
            <w:tcBorders>
              <w:top w:val="nil"/>
              <w:left w:val="nil"/>
              <w:bottom w:val="single" w:sz="4" w:space="0" w:color="auto"/>
              <w:right w:val="single" w:sz="4" w:space="0" w:color="auto"/>
            </w:tcBorders>
            <w:noWrap/>
            <w:vAlign w:val="center"/>
          </w:tcPr>
          <w:p w:rsidR="00D4004F" w:rsidRDefault="00D4004F">
            <w:pPr>
              <w:jc w:val="center"/>
            </w:pPr>
            <w:r>
              <w:t>123590/46387,5</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223853/48610,5</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124267/42506</w:t>
            </w:r>
          </w:p>
        </w:tc>
      </w:tr>
      <w:tr w:rsidR="00D4004F">
        <w:trPr>
          <w:trHeight w:val="315"/>
          <w:jc w:val="center"/>
        </w:trPr>
        <w:tc>
          <w:tcPr>
            <w:tcW w:w="2165" w:type="dxa"/>
            <w:vMerge/>
            <w:tcBorders>
              <w:top w:val="nil"/>
              <w:left w:val="single" w:sz="4" w:space="0" w:color="auto"/>
              <w:bottom w:val="single" w:sz="4" w:space="0" w:color="auto"/>
              <w:right w:val="single" w:sz="4" w:space="0" w:color="auto"/>
            </w:tcBorders>
            <w:vAlign w:val="center"/>
          </w:tcPr>
          <w:p w:rsidR="00D4004F" w:rsidRDefault="00D4004F"/>
        </w:tc>
        <w:tc>
          <w:tcPr>
            <w:tcW w:w="1440" w:type="dxa"/>
            <w:vMerge/>
            <w:tcBorders>
              <w:top w:val="nil"/>
              <w:left w:val="single" w:sz="4" w:space="0" w:color="auto"/>
              <w:bottom w:val="single" w:sz="4" w:space="0" w:color="auto"/>
              <w:right w:val="single" w:sz="4" w:space="0" w:color="auto"/>
            </w:tcBorders>
            <w:vAlign w:val="center"/>
          </w:tcPr>
          <w:p w:rsidR="00D4004F" w:rsidRDefault="00D4004F"/>
        </w:tc>
        <w:tc>
          <w:tcPr>
            <w:tcW w:w="1159" w:type="dxa"/>
            <w:vMerge/>
            <w:tcBorders>
              <w:top w:val="nil"/>
              <w:left w:val="single" w:sz="4" w:space="0" w:color="auto"/>
              <w:bottom w:val="single" w:sz="4" w:space="0" w:color="auto"/>
              <w:right w:val="single" w:sz="4" w:space="0" w:color="auto"/>
            </w:tcBorders>
            <w:vAlign w:val="center"/>
          </w:tcPr>
          <w:p w:rsidR="00D4004F" w:rsidRDefault="00D4004F"/>
        </w:tc>
        <w:tc>
          <w:tcPr>
            <w:tcW w:w="1620" w:type="dxa"/>
            <w:tcBorders>
              <w:top w:val="nil"/>
              <w:left w:val="nil"/>
              <w:bottom w:val="single" w:sz="4" w:space="0" w:color="auto"/>
              <w:right w:val="single" w:sz="4" w:space="0" w:color="auto"/>
            </w:tcBorders>
            <w:noWrap/>
            <w:vAlign w:val="center"/>
          </w:tcPr>
          <w:p w:rsidR="00D4004F" w:rsidRDefault="00D4004F">
            <w:pPr>
              <w:jc w:val="center"/>
            </w:pPr>
            <w:r>
              <w:t>2,7</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4,6</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2,9</w:t>
            </w:r>
          </w:p>
        </w:tc>
      </w:tr>
      <w:tr w:rsidR="00D4004F">
        <w:trPr>
          <w:trHeight w:val="930"/>
          <w:jc w:val="center"/>
        </w:trPr>
        <w:tc>
          <w:tcPr>
            <w:tcW w:w="2165" w:type="dxa"/>
            <w:vMerge w:val="restart"/>
            <w:tcBorders>
              <w:top w:val="nil"/>
              <w:left w:val="single" w:sz="4" w:space="0" w:color="auto"/>
              <w:bottom w:val="single" w:sz="4" w:space="0" w:color="auto"/>
              <w:right w:val="single" w:sz="4" w:space="0" w:color="auto"/>
            </w:tcBorders>
            <w:vAlign w:val="center"/>
          </w:tcPr>
          <w:p w:rsidR="00D4004F" w:rsidRDefault="00D4004F">
            <w:pPr>
              <w:jc w:val="center"/>
            </w:pPr>
            <w:r>
              <w:t>Период оборачиваемости оборотных активов, дни</w:t>
            </w:r>
          </w:p>
        </w:tc>
        <w:tc>
          <w:tcPr>
            <w:tcW w:w="1440"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Тоа=360/Ооа</w:t>
            </w:r>
          </w:p>
        </w:tc>
        <w:tc>
          <w:tcPr>
            <w:tcW w:w="1159"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120</w:t>
            </w:r>
          </w:p>
        </w:tc>
        <w:tc>
          <w:tcPr>
            <w:tcW w:w="1620" w:type="dxa"/>
            <w:tcBorders>
              <w:top w:val="nil"/>
              <w:left w:val="nil"/>
              <w:bottom w:val="single" w:sz="4" w:space="0" w:color="auto"/>
              <w:right w:val="single" w:sz="4" w:space="0" w:color="auto"/>
            </w:tcBorders>
            <w:noWrap/>
            <w:vAlign w:val="center"/>
          </w:tcPr>
          <w:p w:rsidR="00D4004F" w:rsidRDefault="00D4004F">
            <w:pPr>
              <w:jc w:val="center"/>
            </w:pPr>
            <w:r>
              <w:t>360/2,7</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360/4,6</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360/2,9</w:t>
            </w:r>
          </w:p>
        </w:tc>
      </w:tr>
      <w:tr w:rsidR="00D4004F">
        <w:trPr>
          <w:trHeight w:val="315"/>
          <w:jc w:val="center"/>
        </w:trPr>
        <w:tc>
          <w:tcPr>
            <w:tcW w:w="2165" w:type="dxa"/>
            <w:vMerge/>
            <w:tcBorders>
              <w:top w:val="nil"/>
              <w:left w:val="single" w:sz="4" w:space="0" w:color="auto"/>
              <w:bottom w:val="single" w:sz="4" w:space="0" w:color="auto"/>
              <w:right w:val="single" w:sz="4" w:space="0" w:color="auto"/>
            </w:tcBorders>
            <w:vAlign w:val="center"/>
          </w:tcPr>
          <w:p w:rsidR="00D4004F" w:rsidRDefault="00D4004F"/>
        </w:tc>
        <w:tc>
          <w:tcPr>
            <w:tcW w:w="1440" w:type="dxa"/>
            <w:vMerge/>
            <w:tcBorders>
              <w:top w:val="nil"/>
              <w:left w:val="single" w:sz="4" w:space="0" w:color="auto"/>
              <w:bottom w:val="single" w:sz="4" w:space="0" w:color="auto"/>
              <w:right w:val="single" w:sz="4" w:space="0" w:color="auto"/>
            </w:tcBorders>
            <w:vAlign w:val="center"/>
          </w:tcPr>
          <w:p w:rsidR="00D4004F" w:rsidRDefault="00D4004F"/>
        </w:tc>
        <w:tc>
          <w:tcPr>
            <w:tcW w:w="1159" w:type="dxa"/>
            <w:vMerge/>
            <w:tcBorders>
              <w:top w:val="nil"/>
              <w:left w:val="single" w:sz="4" w:space="0" w:color="auto"/>
              <w:bottom w:val="single" w:sz="4" w:space="0" w:color="auto"/>
              <w:right w:val="single" w:sz="4" w:space="0" w:color="auto"/>
            </w:tcBorders>
            <w:vAlign w:val="center"/>
          </w:tcPr>
          <w:p w:rsidR="00D4004F" w:rsidRDefault="00D4004F"/>
        </w:tc>
        <w:tc>
          <w:tcPr>
            <w:tcW w:w="1620" w:type="dxa"/>
            <w:tcBorders>
              <w:top w:val="nil"/>
              <w:left w:val="nil"/>
              <w:bottom w:val="single" w:sz="4" w:space="0" w:color="auto"/>
              <w:right w:val="single" w:sz="4" w:space="0" w:color="auto"/>
            </w:tcBorders>
            <w:noWrap/>
            <w:vAlign w:val="center"/>
          </w:tcPr>
          <w:p w:rsidR="00D4004F" w:rsidRDefault="00D4004F">
            <w:pPr>
              <w:jc w:val="center"/>
            </w:pPr>
            <w:r>
              <w:t>133,3</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78,3</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124,1</w:t>
            </w:r>
          </w:p>
        </w:tc>
      </w:tr>
      <w:tr w:rsidR="00D4004F">
        <w:trPr>
          <w:trHeight w:val="615"/>
          <w:jc w:val="center"/>
        </w:trPr>
        <w:tc>
          <w:tcPr>
            <w:tcW w:w="2165" w:type="dxa"/>
            <w:vMerge w:val="restart"/>
            <w:tcBorders>
              <w:top w:val="nil"/>
              <w:left w:val="single" w:sz="4" w:space="0" w:color="auto"/>
              <w:bottom w:val="single" w:sz="4" w:space="0" w:color="auto"/>
              <w:right w:val="single" w:sz="4" w:space="0" w:color="auto"/>
            </w:tcBorders>
            <w:vAlign w:val="center"/>
          </w:tcPr>
          <w:p w:rsidR="00D4004F" w:rsidRDefault="00D4004F">
            <w:pPr>
              <w:jc w:val="center"/>
            </w:pPr>
            <w:r>
              <w:t>4. Оборачиваемость материальных запасов, раз</w:t>
            </w:r>
          </w:p>
        </w:tc>
        <w:tc>
          <w:tcPr>
            <w:tcW w:w="1440"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Омз=Вр/МЗ</w:t>
            </w:r>
          </w:p>
        </w:tc>
        <w:tc>
          <w:tcPr>
            <w:tcW w:w="1159"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 </w:t>
            </w:r>
          </w:p>
        </w:tc>
        <w:tc>
          <w:tcPr>
            <w:tcW w:w="1620" w:type="dxa"/>
            <w:tcBorders>
              <w:top w:val="nil"/>
              <w:left w:val="nil"/>
              <w:bottom w:val="single" w:sz="4" w:space="0" w:color="auto"/>
              <w:right w:val="single" w:sz="4" w:space="0" w:color="auto"/>
            </w:tcBorders>
            <w:noWrap/>
            <w:vAlign w:val="center"/>
          </w:tcPr>
          <w:p w:rsidR="00D4004F" w:rsidRDefault="00D4004F">
            <w:pPr>
              <w:jc w:val="center"/>
            </w:pPr>
            <w:r>
              <w:t>123590/32739,5</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223853/32938,5</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124267/27077</w:t>
            </w:r>
          </w:p>
        </w:tc>
      </w:tr>
      <w:tr w:rsidR="00D4004F">
        <w:trPr>
          <w:trHeight w:val="315"/>
          <w:jc w:val="center"/>
        </w:trPr>
        <w:tc>
          <w:tcPr>
            <w:tcW w:w="2165" w:type="dxa"/>
            <w:vMerge/>
            <w:tcBorders>
              <w:top w:val="nil"/>
              <w:left w:val="single" w:sz="4" w:space="0" w:color="auto"/>
              <w:bottom w:val="single" w:sz="4" w:space="0" w:color="auto"/>
              <w:right w:val="single" w:sz="4" w:space="0" w:color="auto"/>
            </w:tcBorders>
            <w:vAlign w:val="center"/>
          </w:tcPr>
          <w:p w:rsidR="00D4004F" w:rsidRDefault="00D4004F"/>
        </w:tc>
        <w:tc>
          <w:tcPr>
            <w:tcW w:w="1440" w:type="dxa"/>
            <w:vMerge/>
            <w:tcBorders>
              <w:top w:val="nil"/>
              <w:left w:val="single" w:sz="4" w:space="0" w:color="auto"/>
              <w:bottom w:val="single" w:sz="4" w:space="0" w:color="auto"/>
              <w:right w:val="single" w:sz="4" w:space="0" w:color="auto"/>
            </w:tcBorders>
            <w:vAlign w:val="center"/>
          </w:tcPr>
          <w:p w:rsidR="00D4004F" w:rsidRDefault="00D4004F"/>
        </w:tc>
        <w:tc>
          <w:tcPr>
            <w:tcW w:w="1159" w:type="dxa"/>
            <w:vMerge/>
            <w:tcBorders>
              <w:top w:val="nil"/>
              <w:left w:val="single" w:sz="4" w:space="0" w:color="auto"/>
              <w:bottom w:val="single" w:sz="4" w:space="0" w:color="auto"/>
              <w:right w:val="single" w:sz="4" w:space="0" w:color="auto"/>
            </w:tcBorders>
            <w:vAlign w:val="center"/>
          </w:tcPr>
          <w:p w:rsidR="00D4004F" w:rsidRDefault="00D4004F"/>
        </w:tc>
        <w:tc>
          <w:tcPr>
            <w:tcW w:w="1620" w:type="dxa"/>
            <w:tcBorders>
              <w:top w:val="nil"/>
              <w:left w:val="nil"/>
              <w:bottom w:val="single" w:sz="4" w:space="0" w:color="auto"/>
              <w:right w:val="single" w:sz="4" w:space="0" w:color="auto"/>
            </w:tcBorders>
            <w:noWrap/>
            <w:vAlign w:val="center"/>
          </w:tcPr>
          <w:p w:rsidR="00D4004F" w:rsidRDefault="00D4004F">
            <w:pPr>
              <w:jc w:val="center"/>
            </w:pPr>
            <w:r>
              <w:t>3,8</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6,8</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4,6</w:t>
            </w:r>
          </w:p>
        </w:tc>
      </w:tr>
      <w:tr w:rsidR="00D4004F">
        <w:trPr>
          <w:trHeight w:val="615"/>
          <w:jc w:val="center"/>
        </w:trPr>
        <w:tc>
          <w:tcPr>
            <w:tcW w:w="2165" w:type="dxa"/>
            <w:vMerge w:val="restart"/>
            <w:tcBorders>
              <w:top w:val="nil"/>
              <w:left w:val="single" w:sz="4" w:space="0" w:color="auto"/>
              <w:bottom w:val="single" w:sz="4" w:space="0" w:color="auto"/>
              <w:right w:val="single" w:sz="4" w:space="0" w:color="auto"/>
            </w:tcBorders>
            <w:vAlign w:val="center"/>
          </w:tcPr>
          <w:p w:rsidR="00D4004F" w:rsidRDefault="00D4004F">
            <w:pPr>
              <w:jc w:val="center"/>
            </w:pPr>
            <w:r>
              <w:t>Период оборота материальных запасов, дни</w:t>
            </w:r>
          </w:p>
        </w:tc>
        <w:tc>
          <w:tcPr>
            <w:tcW w:w="1440"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Тмз=360/Омз</w:t>
            </w:r>
          </w:p>
        </w:tc>
        <w:tc>
          <w:tcPr>
            <w:tcW w:w="1159"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 </w:t>
            </w:r>
          </w:p>
        </w:tc>
        <w:tc>
          <w:tcPr>
            <w:tcW w:w="1620" w:type="dxa"/>
            <w:tcBorders>
              <w:top w:val="nil"/>
              <w:left w:val="nil"/>
              <w:bottom w:val="single" w:sz="4" w:space="0" w:color="auto"/>
              <w:right w:val="single" w:sz="4" w:space="0" w:color="auto"/>
            </w:tcBorders>
            <w:noWrap/>
            <w:vAlign w:val="center"/>
          </w:tcPr>
          <w:p w:rsidR="00D4004F" w:rsidRDefault="00D4004F">
            <w:pPr>
              <w:jc w:val="center"/>
            </w:pPr>
            <w:r>
              <w:t>360/3,8</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360/6,8</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360/4,6</w:t>
            </w:r>
          </w:p>
        </w:tc>
      </w:tr>
      <w:tr w:rsidR="00D4004F">
        <w:trPr>
          <w:trHeight w:val="315"/>
          <w:jc w:val="center"/>
        </w:trPr>
        <w:tc>
          <w:tcPr>
            <w:tcW w:w="2165" w:type="dxa"/>
            <w:vMerge/>
            <w:tcBorders>
              <w:top w:val="nil"/>
              <w:left w:val="single" w:sz="4" w:space="0" w:color="auto"/>
              <w:bottom w:val="single" w:sz="4" w:space="0" w:color="auto"/>
              <w:right w:val="single" w:sz="4" w:space="0" w:color="auto"/>
            </w:tcBorders>
            <w:vAlign w:val="center"/>
          </w:tcPr>
          <w:p w:rsidR="00D4004F" w:rsidRDefault="00D4004F"/>
        </w:tc>
        <w:tc>
          <w:tcPr>
            <w:tcW w:w="1440" w:type="dxa"/>
            <w:vMerge/>
            <w:tcBorders>
              <w:top w:val="nil"/>
              <w:left w:val="single" w:sz="4" w:space="0" w:color="auto"/>
              <w:bottom w:val="single" w:sz="4" w:space="0" w:color="auto"/>
              <w:right w:val="single" w:sz="4" w:space="0" w:color="auto"/>
            </w:tcBorders>
            <w:vAlign w:val="center"/>
          </w:tcPr>
          <w:p w:rsidR="00D4004F" w:rsidRDefault="00D4004F"/>
        </w:tc>
        <w:tc>
          <w:tcPr>
            <w:tcW w:w="1159" w:type="dxa"/>
            <w:vMerge/>
            <w:tcBorders>
              <w:top w:val="nil"/>
              <w:left w:val="single" w:sz="4" w:space="0" w:color="auto"/>
              <w:bottom w:val="single" w:sz="4" w:space="0" w:color="auto"/>
              <w:right w:val="single" w:sz="4" w:space="0" w:color="auto"/>
            </w:tcBorders>
            <w:vAlign w:val="center"/>
          </w:tcPr>
          <w:p w:rsidR="00D4004F" w:rsidRDefault="00D4004F"/>
        </w:tc>
        <w:tc>
          <w:tcPr>
            <w:tcW w:w="1620" w:type="dxa"/>
            <w:tcBorders>
              <w:top w:val="nil"/>
              <w:left w:val="nil"/>
              <w:bottom w:val="single" w:sz="4" w:space="0" w:color="auto"/>
              <w:right w:val="single" w:sz="4" w:space="0" w:color="auto"/>
            </w:tcBorders>
            <w:noWrap/>
            <w:vAlign w:val="center"/>
          </w:tcPr>
          <w:p w:rsidR="00D4004F" w:rsidRDefault="00D4004F">
            <w:pPr>
              <w:jc w:val="center"/>
            </w:pPr>
            <w:r>
              <w:t>94,7</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52,9</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78,3</w:t>
            </w:r>
          </w:p>
        </w:tc>
      </w:tr>
      <w:tr w:rsidR="00D4004F">
        <w:trPr>
          <w:trHeight w:val="615"/>
          <w:jc w:val="center"/>
        </w:trPr>
        <w:tc>
          <w:tcPr>
            <w:tcW w:w="2165" w:type="dxa"/>
            <w:vMerge w:val="restart"/>
            <w:tcBorders>
              <w:top w:val="nil"/>
              <w:left w:val="single" w:sz="4" w:space="0" w:color="auto"/>
              <w:bottom w:val="single" w:sz="4" w:space="0" w:color="auto"/>
              <w:right w:val="single" w:sz="4" w:space="0" w:color="auto"/>
            </w:tcBorders>
            <w:vAlign w:val="center"/>
          </w:tcPr>
          <w:p w:rsidR="00D4004F" w:rsidRDefault="00D4004F">
            <w:pPr>
              <w:jc w:val="center"/>
            </w:pPr>
            <w:r>
              <w:t>5. Оборачиваемость дебиторской задолженности, раз</w:t>
            </w:r>
          </w:p>
        </w:tc>
        <w:tc>
          <w:tcPr>
            <w:tcW w:w="1440"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Одз=Вр/ДЗ</w:t>
            </w:r>
          </w:p>
        </w:tc>
        <w:tc>
          <w:tcPr>
            <w:tcW w:w="1159"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 </w:t>
            </w:r>
          </w:p>
        </w:tc>
        <w:tc>
          <w:tcPr>
            <w:tcW w:w="1620" w:type="dxa"/>
            <w:tcBorders>
              <w:top w:val="nil"/>
              <w:left w:val="nil"/>
              <w:bottom w:val="single" w:sz="4" w:space="0" w:color="auto"/>
              <w:right w:val="single" w:sz="4" w:space="0" w:color="auto"/>
            </w:tcBorders>
            <w:noWrap/>
            <w:vAlign w:val="center"/>
          </w:tcPr>
          <w:p w:rsidR="00D4004F" w:rsidRDefault="00D4004F">
            <w:pPr>
              <w:jc w:val="center"/>
            </w:pPr>
            <w:r>
              <w:t>123590/12330</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223853/15249,5</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124267/15334</w:t>
            </w:r>
          </w:p>
        </w:tc>
      </w:tr>
      <w:tr w:rsidR="00D4004F">
        <w:trPr>
          <w:trHeight w:val="315"/>
          <w:jc w:val="center"/>
        </w:trPr>
        <w:tc>
          <w:tcPr>
            <w:tcW w:w="2165" w:type="dxa"/>
            <w:vMerge/>
            <w:tcBorders>
              <w:top w:val="nil"/>
              <w:left w:val="single" w:sz="4" w:space="0" w:color="auto"/>
              <w:bottom w:val="single" w:sz="4" w:space="0" w:color="auto"/>
              <w:right w:val="single" w:sz="4" w:space="0" w:color="auto"/>
            </w:tcBorders>
            <w:vAlign w:val="center"/>
          </w:tcPr>
          <w:p w:rsidR="00D4004F" w:rsidRDefault="00D4004F"/>
        </w:tc>
        <w:tc>
          <w:tcPr>
            <w:tcW w:w="1440" w:type="dxa"/>
            <w:vMerge/>
            <w:tcBorders>
              <w:top w:val="nil"/>
              <w:left w:val="single" w:sz="4" w:space="0" w:color="auto"/>
              <w:bottom w:val="single" w:sz="4" w:space="0" w:color="auto"/>
              <w:right w:val="single" w:sz="4" w:space="0" w:color="auto"/>
            </w:tcBorders>
            <w:vAlign w:val="center"/>
          </w:tcPr>
          <w:p w:rsidR="00D4004F" w:rsidRDefault="00D4004F"/>
        </w:tc>
        <w:tc>
          <w:tcPr>
            <w:tcW w:w="1159" w:type="dxa"/>
            <w:vMerge/>
            <w:tcBorders>
              <w:top w:val="nil"/>
              <w:left w:val="single" w:sz="4" w:space="0" w:color="auto"/>
              <w:bottom w:val="single" w:sz="4" w:space="0" w:color="auto"/>
              <w:right w:val="single" w:sz="4" w:space="0" w:color="auto"/>
            </w:tcBorders>
            <w:vAlign w:val="center"/>
          </w:tcPr>
          <w:p w:rsidR="00D4004F" w:rsidRDefault="00D4004F"/>
        </w:tc>
        <w:tc>
          <w:tcPr>
            <w:tcW w:w="1620" w:type="dxa"/>
            <w:tcBorders>
              <w:top w:val="nil"/>
              <w:left w:val="nil"/>
              <w:bottom w:val="single" w:sz="4" w:space="0" w:color="auto"/>
              <w:right w:val="single" w:sz="4" w:space="0" w:color="auto"/>
            </w:tcBorders>
            <w:noWrap/>
            <w:vAlign w:val="center"/>
          </w:tcPr>
          <w:p w:rsidR="00D4004F" w:rsidRDefault="00D4004F">
            <w:pPr>
              <w:jc w:val="center"/>
            </w:pPr>
            <w:r>
              <w:t>10,0</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14,7</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8,1</w:t>
            </w:r>
          </w:p>
        </w:tc>
      </w:tr>
      <w:tr w:rsidR="00D4004F">
        <w:trPr>
          <w:trHeight w:val="615"/>
          <w:jc w:val="center"/>
        </w:trPr>
        <w:tc>
          <w:tcPr>
            <w:tcW w:w="2165" w:type="dxa"/>
            <w:vMerge w:val="restart"/>
            <w:tcBorders>
              <w:top w:val="nil"/>
              <w:left w:val="single" w:sz="4" w:space="0" w:color="auto"/>
              <w:bottom w:val="single" w:sz="4" w:space="0" w:color="auto"/>
              <w:right w:val="single" w:sz="4" w:space="0" w:color="auto"/>
            </w:tcBorders>
            <w:vAlign w:val="center"/>
          </w:tcPr>
          <w:p w:rsidR="00D4004F" w:rsidRDefault="00D4004F">
            <w:pPr>
              <w:jc w:val="center"/>
            </w:pPr>
            <w:r>
              <w:t>Период оборота дебиторской задолженности, дни</w:t>
            </w:r>
          </w:p>
        </w:tc>
        <w:tc>
          <w:tcPr>
            <w:tcW w:w="1440"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Тдз=360/Одз</w:t>
            </w:r>
          </w:p>
        </w:tc>
        <w:tc>
          <w:tcPr>
            <w:tcW w:w="1159"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 </w:t>
            </w:r>
          </w:p>
        </w:tc>
        <w:tc>
          <w:tcPr>
            <w:tcW w:w="1620" w:type="dxa"/>
            <w:tcBorders>
              <w:top w:val="nil"/>
              <w:left w:val="nil"/>
              <w:bottom w:val="single" w:sz="4" w:space="0" w:color="auto"/>
              <w:right w:val="single" w:sz="4" w:space="0" w:color="auto"/>
            </w:tcBorders>
            <w:noWrap/>
            <w:vAlign w:val="center"/>
          </w:tcPr>
          <w:p w:rsidR="00D4004F" w:rsidRDefault="00D4004F">
            <w:pPr>
              <w:jc w:val="center"/>
            </w:pPr>
            <w:r>
              <w:t>360/10</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360/14,7</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360/8,1</w:t>
            </w:r>
          </w:p>
        </w:tc>
      </w:tr>
      <w:tr w:rsidR="00D4004F">
        <w:trPr>
          <w:trHeight w:val="315"/>
          <w:jc w:val="center"/>
        </w:trPr>
        <w:tc>
          <w:tcPr>
            <w:tcW w:w="2165" w:type="dxa"/>
            <w:vMerge/>
            <w:tcBorders>
              <w:top w:val="nil"/>
              <w:left w:val="single" w:sz="4" w:space="0" w:color="auto"/>
              <w:bottom w:val="single" w:sz="4" w:space="0" w:color="auto"/>
              <w:right w:val="single" w:sz="4" w:space="0" w:color="auto"/>
            </w:tcBorders>
            <w:vAlign w:val="center"/>
          </w:tcPr>
          <w:p w:rsidR="00D4004F" w:rsidRDefault="00D4004F"/>
        </w:tc>
        <w:tc>
          <w:tcPr>
            <w:tcW w:w="1440" w:type="dxa"/>
            <w:vMerge/>
            <w:tcBorders>
              <w:top w:val="nil"/>
              <w:left w:val="single" w:sz="4" w:space="0" w:color="auto"/>
              <w:bottom w:val="single" w:sz="4" w:space="0" w:color="auto"/>
              <w:right w:val="single" w:sz="4" w:space="0" w:color="auto"/>
            </w:tcBorders>
            <w:vAlign w:val="center"/>
          </w:tcPr>
          <w:p w:rsidR="00D4004F" w:rsidRDefault="00D4004F"/>
        </w:tc>
        <w:tc>
          <w:tcPr>
            <w:tcW w:w="1159" w:type="dxa"/>
            <w:vMerge/>
            <w:tcBorders>
              <w:top w:val="nil"/>
              <w:left w:val="single" w:sz="4" w:space="0" w:color="auto"/>
              <w:bottom w:val="single" w:sz="4" w:space="0" w:color="auto"/>
              <w:right w:val="single" w:sz="4" w:space="0" w:color="auto"/>
            </w:tcBorders>
            <w:vAlign w:val="center"/>
          </w:tcPr>
          <w:p w:rsidR="00D4004F" w:rsidRDefault="00D4004F"/>
        </w:tc>
        <w:tc>
          <w:tcPr>
            <w:tcW w:w="1620" w:type="dxa"/>
            <w:tcBorders>
              <w:top w:val="nil"/>
              <w:left w:val="nil"/>
              <w:bottom w:val="single" w:sz="4" w:space="0" w:color="auto"/>
              <w:right w:val="single" w:sz="4" w:space="0" w:color="auto"/>
            </w:tcBorders>
            <w:noWrap/>
            <w:vAlign w:val="center"/>
          </w:tcPr>
          <w:p w:rsidR="00D4004F" w:rsidRDefault="00AF3FF3">
            <w:pPr>
              <w:jc w:val="center"/>
            </w:pPr>
            <w:r>
              <w:t>36</w:t>
            </w:r>
            <w:r w:rsidR="00D4004F">
              <w:t>,0</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24,5</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44,4</w:t>
            </w:r>
          </w:p>
        </w:tc>
      </w:tr>
      <w:tr w:rsidR="00D4004F">
        <w:trPr>
          <w:trHeight w:val="615"/>
          <w:jc w:val="center"/>
        </w:trPr>
        <w:tc>
          <w:tcPr>
            <w:tcW w:w="2165" w:type="dxa"/>
            <w:vMerge w:val="restart"/>
            <w:tcBorders>
              <w:top w:val="nil"/>
              <w:left w:val="single" w:sz="4" w:space="0" w:color="auto"/>
              <w:bottom w:val="single" w:sz="4" w:space="0" w:color="auto"/>
              <w:right w:val="single" w:sz="4" w:space="0" w:color="auto"/>
            </w:tcBorders>
            <w:vAlign w:val="center"/>
          </w:tcPr>
          <w:p w:rsidR="00D4004F" w:rsidRDefault="00D4004F">
            <w:pPr>
              <w:jc w:val="center"/>
            </w:pPr>
            <w:r>
              <w:t>6. Оборачиваемость кредиторской задолженности, раз</w:t>
            </w:r>
          </w:p>
        </w:tc>
        <w:tc>
          <w:tcPr>
            <w:tcW w:w="1440"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Окз=Вр/КЗ</w:t>
            </w:r>
          </w:p>
        </w:tc>
        <w:tc>
          <w:tcPr>
            <w:tcW w:w="1159"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 </w:t>
            </w:r>
          </w:p>
        </w:tc>
        <w:tc>
          <w:tcPr>
            <w:tcW w:w="1620" w:type="dxa"/>
            <w:tcBorders>
              <w:top w:val="nil"/>
              <w:left w:val="nil"/>
              <w:bottom w:val="single" w:sz="4" w:space="0" w:color="auto"/>
              <w:right w:val="single" w:sz="4" w:space="0" w:color="auto"/>
            </w:tcBorders>
            <w:noWrap/>
            <w:vAlign w:val="center"/>
          </w:tcPr>
          <w:p w:rsidR="00D4004F" w:rsidRDefault="00D4004F">
            <w:pPr>
              <w:jc w:val="center"/>
            </w:pPr>
            <w:r>
              <w:t>123590/15901</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223853/23713</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124267/20970</w:t>
            </w:r>
          </w:p>
        </w:tc>
      </w:tr>
      <w:tr w:rsidR="00D4004F">
        <w:trPr>
          <w:trHeight w:val="315"/>
          <w:jc w:val="center"/>
        </w:trPr>
        <w:tc>
          <w:tcPr>
            <w:tcW w:w="2165" w:type="dxa"/>
            <w:vMerge/>
            <w:tcBorders>
              <w:top w:val="nil"/>
              <w:left w:val="single" w:sz="4" w:space="0" w:color="auto"/>
              <w:bottom w:val="single" w:sz="4" w:space="0" w:color="auto"/>
              <w:right w:val="single" w:sz="4" w:space="0" w:color="auto"/>
            </w:tcBorders>
            <w:vAlign w:val="center"/>
          </w:tcPr>
          <w:p w:rsidR="00D4004F" w:rsidRDefault="00D4004F"/>
        </w:tc>
        <w:tc>
          <w:tcPr>
            <w:tcW w:w="1440" w:type="dxa"/>
            <w:vMerge/>
            <w:tcBorders>
              <w:top w:val="nil"/>
              <w:left w:val="single" w:sz="4" w:space="0" w:color="auto"/>
              <w:bottom w:val="single" w:sz="4" w:space="0" w:color="auto"/>
              <w:right w:val="single" w:sz="4" w:space="0" w:color="auto"/>
            </w:tcBorders>
            <w:vAlign w:val="center"/>
          </w:tcPr>
          <w:p w:rsidR="00D4004F" w:rsidRDefault="00D4004F"/>
        </w:tc>
        <w:tc>
          <w:tcPr>
            <w:tcW w:w="1159" w:type="dxa"/>
            <w:vMerge/>
            <w:tcBorders>
              <w:top w:val="nil"/>
              <w:left w:val="single" w:sz="4" w:space="0" w:color="auto"/>
              <w:bottom w:val="single" w:sz="4" w:space="0" w:color="auto"/>
              <w:right w:val="single" w:sz="4" w:space="0" w:color="auto"/>
            </w:tcBorders>
            <w:vAlign w:val="center"/>
          </w:tcPr>
          <w:p w:rsidR="00D4004F" w:rsidRDefault="00D4004F"/>
        </w:tc>
        <w:tc>
          <w:tcPr>
            <w:tcW w:w="1620" w:type="dxa"/>
            <w:tcBorders>
              <w:top w:val="nil"/>
              <w:left w:val="nil"/>
              <w:bottom w:val="single" w:sz="4" w:space="0" w:color="auto"/>
              <w:right w:val="single" w:sz="4" w:space="0" w:color="auto"/>
            </w:tcBorders>
            <w:noWrap/>
            <w:vAlign w:val="center"/>
          </w:tcPr>
          <w:p w:rsidR="00D4004F" w:rsidRDefault="00D4004F">
            <w:pPr>
              <w:jc w:val="center"/>
            </w:pPr>
            <w:r>
              <w:t>7,8</w:t>
            </w:r>
          </w:p>
        </w:tc>
        <w:tc>
          <w:tcPr>
            <w:tcW w:w="1465" w:type="dxa"/>
            <w:tcBorders>
              <w:top w:val="nil"/>
              <w:left w:val="nil"/>
              <w:bottom w:val="single" w:sz="4" w:space="0" w:color="auto"/>
              <w:right w:val="single" w:sz="4" w:space="0" w:color="auto"/>
            </w:tcBorders>
            <w:vAlign w:val="center"/>
          </w:tcPr>
          <w:p w:rsidR="00D4004F" w:rsidRDefault="00D4004F">
            <w:pPr>
              <w:jc w:val="center"/>
            </w:pPr>
            <w:r>
              <w:t>9,4</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5,9</w:t>
            </w:r>
          </w:p>
        </w:tc>
      </w:tr>
      <w:tr w:rsidR="00D4004F">
        <w:trPr>
          <w:trHeight w:val="315"/>
          <w:jc w:val="center"/>
        </w:trPr>
        <w:tc>
          <w:tcPr>
            <w:tcW w:w="2165" w:type="dxa"/>
            <w:vMerge w:val="restart"/>
            <w:tcBorders>
              <w:top w:val="nil"/>
              <w:left w:val="single" w:sz="4" w:space="0" w:color="auto"/>
              <w:bottom w:val="single" w:sz="4" w:space="0" w:color="auto"/>
              <w:right w:val="single" w:sz="4" w:space="0" w:color="auto"/>
            </w:tcBorders>
            <w:vAlign w:val="center"/>
          </w:tcPr>
          <w:p w:rsidR="00D4004F" w:rsidRDefault="00D4004F">
            <w:pPr>
              <w:jc w:val="center"/>
            </w:pPr>
            <w:r>
              <w:t>Период оборота кредиторской задолженности ,дни</w:t>
            </w:r>
          </w:p>
        </w:tc>
        <w:tc>
          <w:tcPr>
            <w:tcW w:w="1440"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Ткз=360/Окз</w:t>
            </w:r>
          </w:p>
        </w:tc>
        <w:tc>
          <w:tcPr>
            <w:tcW w:w="1159" w:type="dxa"/>
            <w:vMerge w:val="restart"/>
            <w:tcBorders>
              <w:top w:val="nil"/>
              <w:left w:val="single" w:sz="4" w:space="0" w:color="auto"/>
              <w:bottom w:val="single" w:sz="4" w:space="0" w:color="auto"/>
              <w:right w:val="single" w:sz="4" w:space="0" w:color="auto"/>
            </w:tcBorders>
            <w:noWrap/>
            <w:vAlign w:val="center"/>
          </w:tcPr>
          <w:p w:rsidR="00D4004F" w:rsidRDefault="00D4004F">
            <w:pPr>
              <w:jc w:val="center"/>
            </w:pPr>
            <w:r>
              <w:t> </w:t>
            </w:r>
          </w:p>
        </w:tc>
        <w:tc>
          <w:tcPr>
            <w:tcW w:w="1620" w:type="dxa"/>
            <w:tcBorders>
              <w:top w:val="nil"/>
              <w:left w:val="nil"/>
              <w:bottom w:val="single" w:sz="4" w:space="0" w:color="auto"/>
              <w:right w:val="single" w:sz="4" w:space="0" w:color="auto"/>
            </w:tcBorders>
            <w:noWrap/>
            <w:vAlign w:val="center"/>
          </w:tcPr>
          <w:p w:rsidR="00D4004F" w:rsidRDefault="00D4004F">
            <w:pPr>
              <w:jc w:val="center"/>
            </w:pPr>
            <w:r>
              <w:t>360/7,8</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360/9,4</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360/5,9</w:t>
            </w:r>
          </w:p>
        </w:tc>
      </w:tr>
      <w:tr w:rsidR="00D4004F">
        <w:trPr>
          <w:trHeight w:val="315"/>
          <w:jc w:val="center"/>
        </w:trPr>
        <w:tc>
          <w:tcPr>
            <w:tcW w:w="2165" w:type="dxa"/>
            <w:vMerge/>
            <w:tcBorders>
              <w:top w:val="nil"/>
              <w:left w:val="single" w:sz="4" w:space="0" w:color="auto"/>
              <w:bottom w:val="single" w:sz="4" w:space="0" w:color="auto"/>
              <w:right w:val="single" w:sz="4" w:space="0" w:color="auto"/>
            </w:tcBorders>
            <w:vAlign w:val="center"/>
          </w:tcPr>
          <w:p w:rsidR="00D4004F" w:rsidRDefault="00D4004F"/>
        </w:tc>
        <w:tc>
          <w:tcPr>
            <w:tcW w:w="1440" w:type="dxa"/>
            <w:vMerge/>
            <w:tcBorders>
              <w:top w:val="nil"/>
              <w:left w:val="single" w:sz="4" w:space="0" w:color="auto"/>
              <w:bottom w:val="single" w:sz="4" w:space="0" w:color="auto"/>
              <w:right w:val="single" w:sz="4" w:space="0" w:color="auto"/>
            </w:tcBorders>
            <w:vAlign w:val="center"/>
          </w:tcPr>
          <w:p w:rsidR="00D4004F" w:rsidRDefault="00D4004F"/>
        </w:tc>
        <w:tc>
          <w:tcPr>
            <w:tcW w:w="1159" w:type="dxa"/>
            <w:vMerge/>
            <w:tcBorders>
              <w:top w:val="nil"/>
              <w:left w:val="single" w:sz="4" w:space="0" w:color="auto"/>
              <w:bottom w:val="single" w:sz="4" w:space="0" w:color="auto"/>
              <w:right w:val="single" w:sz="4" w:space="0" w:color="auto"/>
            </w:tcBorders>
            <w:vAlign w:val="center"/>
          </w:tcPr>
          <w:p w:rsidR="00D4004F" w:rsidRDefault="00D4004F"/>
        </w:tc>
        <w:tc>
          <w:tcPr>
            <w:tcW w:w="1620" w:type="dxa"/>
            <w:tcBorders>
              <w:top w:val="nil"/>
              <w:left w:val="nil"/>
              <w:bottom w:val="single" w:sz="4" w:space="0" w:color="auto"/>
              <w:right w:val="single" w:sz="4" w:space="0" w:color="auto"/>
            </w:tcBorders>
            <w:noWrap/>
            <w:vAlign w:val="center"/>
          </w:tcPr>
          <w:p w:rsidR="00D4004F" w:rsidRDefault="00D4004F">
            <w:pPr>
              <w:jc w:val="center"/>
            </w:pPr>
            <w:r>
              <w:t>46,2</w:t>
            </w:r>
          </w:p>
        </w:tc>
        <w:tc>
          <w:tcPr>
            <w:tcW w:w="1465" w:type="dxa"/>
            <w:tcBorders>
              <w:top w:val="nil"/>
              <w:left w:val="nil"/>
              <w:bottom w:val="single" w:sz="4" w:space="0" w:color="auto"/>
              <w:right w:val="single" w:sz="4" w:space="0" w:color="auto"/>
            </w:tcBorders>
            <w:noWrap/>
            <w:vAlign w:val="center"/>
          </w:tcPr>
          <w:p w:rsidR="00D4004F" w:rsidRDefault="00D4004F">
            <w:pPr>
              <w:jc w:val="center"/>
            </w:pPr>
            <w:r>
              <w:t>38,3</w:t>
            </w:r>
          </w:p>
        </w:tc>
        <w:tc>
          <w:tcPr>
            <w:tcW w:w="1392" w:type="dxa"/>
            <w:tcBorders>
              <w:top w:val="nil"/>
              <w:left w:val="nil"/>
              <w:bottom w:val="single" w:sz="4" w:space="0" w:color="auto"/>
              <w:right w:val="single" w:sz="4" w:space="0" w:color="auto"/>
            </w:tcBorders>
            <w:noWrap/>
            <w:vAlign w:val="center"/>
          </w:tcPr>
          <w:p w:rsidR="00D4004F" w:rsidRDefault="00D4004F">
            <w:pPr>
              <w:jc w:val="center"/>
            </w:pPr>
            <w:r>
              <w:t>61,0</w:t>
            </w:r>
          </w:p>
        </w:tc>
      </w:tr>
    </w:tbl>
    <w:p w:rsidR="007F2C62" w:rsidRDefault="007F2C62" w:rsidP="007F2C62">
      <w:pPr>
        <w:tabs>
          <w:tab w:val="left" w:pos="6120"/>
          <w:tab w:val="left" w:pos="8280"/>
        </w:tabs>
        <w:ind w:firstLine="360"/>
        <w:jc w:val="both"/>
        <w:rPr>
          <w:i/>
          <w:iCs/>
        </w:rPr>
      </w:pPr>
    </w:p>
    <w:p w:rsidR="007F2C62" w:rsidRDefault="007F2C62" w:rsidP="00BB1C54">
      <w:pPr>
        <w:tabs>
          <w:tab w:val="left" w:pos="6120"/>
          <w:tab w:val="left" w:pos="8280"/>
        </w:tabs>
        <w:ind w:firstLine="720"/>
        <w:jc w:val="both"/>
        <w:rPr>
          <w:i/>
          <w:iCs/>
        </w:rPr>
      </w:pPr>
      <w:r>
        <w:rPr>
          <w:i/>
          <w:iCs/>
        </w:rPr>
        <w:t>Условные обозначения, применяемые в таблице 2:</w:t>
      </w:r>
    </w:p>
    <w:p w:rsidR="007F2C62" w:rsidRDefault="007F2C62" w:rsidP="00BB1C54">
      <w:pPr>
        <w:tabs>
          <w:tab w:val="left" w:pos="6120"/>
          <w:tab w:val="left" w:pos="8280"/>
        </w:tabs>
        <w:ind w:firstLine="720"/>
        <w:jc w:val="both"/>
        <w:rPr>
          <w:i/>
          <w:iCs/>
        </w:rPr>
      </w:pPr>
      <w:r>
        <w:rPr>
          <w:i/>
          <w:iCs/>
        </w:rPr>
        <w:t xml:space="preserve"> </w:t>
      </w:r>
      <w:r w:rsidR="004B371B">
        <w:rPr>
          <w:i/>
          <w:iCs/>
        </w:rPr>
        <w:pict>
          <v:shape id="_x0000_i1033" type="#_x0000_t75" style="width:23.25pt;height:15.75pt">
            <v:imagedata r:id="rId14" o:title=""/>
          </v:shape>
        </w:pict>
      </w:r>
      <w:r>
        <w:rPr>
          <w:i/>
          <w:iCs/>
        </w:rPr>
        <w:t xml:space="preserve"> - средняя стоимость внеоборотных активов (форма №1, строка 190, графы </w:t>
      </w:r>
      <w:r w:rsidR="004B371B">
        <w:rPr>
          <w:i/>
          <w:iCs/>
        </w:rPr>
        <w:pict>
          <v:shape id="_x0000_i1034" type="#_x0000_t75" style="width:54pt;height:17.25pt">
            <v:imagedata r:id="rId15" o:title=""/>
          </v:shape>
        </w:pict>
      </w:r>
      <w:r>
        <w:rPr>
          <w:i/>
          <w:iCs/>
        </w:rPr>
        <w:t xml:space="preserve">); </w:t>
      </w:r>
    </w:p>
    <w:p w:rsidR="007F2C62" w:rsidRDefault="004B371B" w:rsidP="00BB1C54">
      <w:pPr>
        <w:tabs>
          <w:tab w:val="left" w:pos="6120"/>
          <w:tab w:val="left" w:pos="8280"/>
        </w:tabs>
        <w:ind w:firstLine="720"/>
        <w:jc w:val="both"/>
        <w:rPr>
          <w:i/>
          <w:iCs/>
        </w:rPr>
      </w:pPr>
      <w:r>
        <w:rPr>
          <w:i/>
          <w:iCs/>
        </w:rPr>
        <w:pict>
          <v:shape id="_x0000_i1035" type="#_x0000_t75" style="width:17.25pt;height:17.25pt">
            <v:imagedata r:id="rId16" o:title=""/>
          </v:shape>
        </w:pict>
      </w:r>
      <w:r w:rsidR="007F2C62">
        <w:rPr>
          <w:i/>
          <w:iCs/>
        </w:rPr>
        <w:t xml:space="preserve"> - средняя стоимость оборотных активов (форма №1, строка 290, графы </w:t>
      </w:r>
      <w:r>
        <w:rPr>
          <w:i/>
          <w:iCs/>
        </w:rPr>
        <w:pict>
          <v:shape id="_x0000_i1036" type="#_x0000_t75" style="width:51.75pt;height:17.25pt">
            <v:imagedata r:id="rId17" o:title=""/>
          </v:shape>
        </w:pict>
      </w:r>
      <w:r w:rsidR="007F2C62">
        <w:rPr>
          <w:i/>
          <w:iCs/>
        </w:rPr>
        <w:t xml:space="preserve">); </w:t>
      </w:r>
    </w:p>
    <w:p w:rsidR="007F2C62" w:rsidRDefault="004B371B" w:rsidP="00BB1C54">
      <w:pPr>
        <w:tabs>
          <w:tab w:val="left" w:pos="6120"/>
          <w:tab w:val="left" w:pos="8280"/>
        </w:tabs>
        <w:ind w:firstLine="720"/>
        <w:jc w:val="both"/>
        <w:rPr>
          <w:i/>
          <w:iCs/>
        </w:rPr>
      </w:pPr>
      <w:r>
        <w:rPr>
          <w:i/>
          <w:iCs/>
        </w:rPr>
        <w:pict>
          <v:shape id="_x0000_i1037" type="#_x0000_t75" style="width:18pt;height:17.25pt">
            <v:imagedata r:id="rId18" o:title=""/>
          </v:shape>
        </w:pict>
      </w:r>
      <w:r w:rsidR="007F2C62">
        <w:rPr>
          <w:i/>
          <w:iCs/>
        </w:rPr>
        <w:t xml:space="preserve"> - средняя стоимость материальных запасов (форма №1, строки </w:t>
      </w:r>
      <w:r>
        <w:rPr>
          <w:i/>
          <w:iCs/>
        </w:rPr>
        <w:pict>
          <v:shape id="_x0000_i1038" type="#_x0000_t75" style="width:60.75pt;height:17.25pt">
            <v:imagedata r:id="rId19" o:title=""/>
          </v:shape>
        </w:pict>
      </w:r>
      <w:r w:rsidR="007F2C62">
        <w:rPr>
          <w:i/>
          <w:iCs/>
        </w:rPr>
        <w:t xml:space="preserve">, графы </w:t>
      </w:r>
      <w:r>
        <w:rPr>
          <w:i/>
          <w:iCs/>
        </w:rPr>
        <w:pict>
          <v:shape id="_x0000_i1039" type="#_x0000_t75" style="width:51.75pt;height:17.25pt">
            <v:imagedata r:id="rId20" o:title=""/>
          </v:shape>
        </w:pict>
      </w:r>
      <w:r w:rsidR="007F2C62">
        <w:rPr>
          <w:i/>
          <w:iCs/>
        </w:rPr>
        <w:t xml:space="preserve">); </w:t>
      </w:r>
    </w:p>
    <w:p w:rsidR="007F2C62" w:rsidRDefault="004B371B" w:rsidP="00BB1C54">
      <w:pPr>
        <w:tabs>
          <w:tab w:val="left" w:pos="6120"/>
          <w:tab w:val="left" w:pos="8280"/>
        </w:tabs>
        <w:ind w:firstLine="720"/>
        <w:jc w:val="both"/>
        <w:rPr>
          <w:i/>
          <w:iCs/>
        </w:rPr>
      </w:pPr>
      <w:r>
        <w:rPr>
          <w:i/>
          <w:iCs/>
        </w:rPr>
        <w:pict>
          <v:shape id="_x0000_i1040" type="#_x0000_t75" style="width:17.25pt;height:18pt">
            <v:imagedata r:id="rId21" o:title=""/>
          </v:shape>
        </w:pict>
      </w:r>
      <w:r w:rsidR="007F2C62">
        <w:rPr>
          <w:i/>
          <w:iCs/>
        </w:rPr>
        <w:t xml:space="preserve"> - средняя стоимость дебиторской задолженности (форма №1, строки </w:t>
      </w:r>
      <w:r>
        <w:rPr>
          <w:i/>
          <w:iCs/>
        </w:rPr>
        <w:pict>
          <v:shape id="_x0000_i1041" type="#_x0000_t75" style="width:60.75pt;height:17.25pt">
            <v:imagedata r:id="rId22" o:title=""/>
          </v:shape>
        </w:pict>
      </w:r>
      <w:r w:rsidR="007F2C62">
        <w:rPr>
          <w:i/>
          <w:iCs/>
        </w:rPr>
        <w:t xml:space="preserve">, графы </w:t>
      </w:r>
      <w:r>
        <w:rPr>
          <w:i/>
          <w:iCs/>
        </w:rPr>
        <w:pict>
          <v:shape id="_x0000_i1042" type="#_x0000_t75" style="width:51.75pt;height:17.25pt">
            <v:imagedata r:id="rId23" o:title=""/>
          </v:shape>
        </w:pict>
      </w:r>
      <w:r w:rsidR="007F2C62">
        <w:rPr>
          <w:i/>
          <w:iCs/>
        </w:rPr>
        <w:t xml:space="preserve">); </w:t>
      </w:r>
    </w:p>
    <w:p w:rsidR="007F2C62" w:rsidRDefault="004B371B" w:rsidP="00BB1C54">
      <w:pPr>
        <w:tabs>
          <w:tab w:val="left" w:pos="6120"/>
          <w:tab w:val="left" w:pos="8280"/>
        </w:tabs>
        <w:ind w:firstLine="720"/>
        <w:jc w:val="both"/>
        <w:rPr>
          <w:i/>
          <w:iCs/>
        </w:rPr>
      </w:pPr>
      <w:r>
        <w:rPr>
          <w:i/>
          <w:iCs/>
        </w:rPr>
        <w:pict>
          <v:shape id="_x0000_i1043" type="#_x0000_t75" style="width:15.75pt;height:17.25pt" o:bullet="t">
            <v:imagedata r:id="rId24" o:title=""/>
          </v:shape>
        </w:pict>
      </w:r>
      <w:r w:rsidR="007F2C62">
        <w:rPr>
          <w:i/>
          <w:iCs/>
        </w:rPr>
        <w:t xml:space="preserve"> - средняя стоимость кредиторской задолженности (форма №1, строки </w:t>
      </w:r>
      <w:r>
        <w:rPr>
          <w:i/>
          <w:iCs/>
        </w:rPr>
        <w:pict>
          <v:shape id="_x0000_i1044" type="#_x0000_t75" style="width:60pt;height:17.25pt">
            <v:imagedata r:id="rId25" o:title=""/>
          </v:shape>
        </w:pict>
      </w:r>
      <w:r w:rsidR="007F2C62">
        <w:rPr>
          <w:i/>
          <w:iCs/>
        </w:rPr>
        <w:t xml:space="preserve">, графы </w:t>
      </w:r>
      <w:r>
        <w:rPr>
          <w:i/>
          <w:iCs/>
        </w:rPr>
        <w:pict>
          <v:shape id="_x0000_i1045" type="#_x0000_t75" style="width:51.75pt;height:17.25pt">
            <v:imagedata r:id="rId26" o:title=""/>
          </v:shape>
        </w:pict>
      </w:r>
      <w:r w:rsidR="007F2C62">
        <w:rPr>
          <w:i/>
          <w:iCs/>
        </w:rPr>
        <w:t xml:space="preserve">).  </w:t>
      </w:r>
    </w:p>
    <w:p w:rsidR="00123ABB" w:rsidRDefault="00123ABB" w:rsidP="00123ABB">
      <w:pPr>
        <w:tabs>
          <w:tab w:val="left" w:pos="6120"/>
          <w:tab w:val="left" w:pos="8280"/>
        </w:tabs>
        <w:spacing w:line="360" w:lineRule="auto"/>
        <w:ind w:firstLine="720"/>
        <w:jc w:val="both"/>
        <w:rPr>
          <w:i/>
          <w:iCs/>
        </w:rPr>
      </w:pPr>
      <w:r>
        <w:rPr>
          <w:sz w:val="28"/>
          <w:szCs w:val="28"/>
        </w:rPr>
        <w:t xml:space="preserve">Динамика показателей деловой активности </w:t>
      </w:r>
      <w:r w:rsidR="004251E2">
        <w:rPr>
          <w:sz w:val="28"/>
          <w:szCs w:val="28"/>
        </w:rPr>
        <w:t>ООО «КАМТЕНТ-Йошкар-Ола»</w:t>
      </w:r>
      <w:r>
        <w:rPr>
          <w:sz w:val="28"/>
          <w:szCs w:val="28"/>
        </w:rPr>
        <w:t xml:space="preserve"> за 2006-2008 гг. представлена на рис.2.</w:t>
      </w:r>
    </w:p>
    <w:p w:rsidR="007F2C62" w:rsidRPr="00AF3FF3" w:rsidRDefault="004B371B" w:rsidP="007F2C62">
      <w:pPr>
        <w:tabs>
          <w:tab w:val="left" w:pos="6120"/>
          <w:tab w:val="left" w:pos="8280"/>
        </w:tabs>
        <w:ind w:firstLine="360"/>
        <w:jc w:val="center"/>
        <w:rPr>
          <w:szCs w:val="28"/>
        </w:rPr>
      </w:pPr>
      <w:r>
        <w:pict>
          <v:shape id="_x0000_i1046" type="#_x0000_t75" style="width:438pt;height:318.75pt">
            <v:imagedata r:id="rId27" o:title=""/>
          </v:shape>
        </w:pict>
      </w:r>
    </w:p>
    <w:p w:rsidR="007F2C62" w:rsidRDefault="007F2C62" w:rsidP="007F2C62">
      <w:pPr>
        <w:tabs>
          <w:tab w:val="left" w:pos="3435"/>
        </w:tabs>
        <w:spacing w:line="360" w:lineRule="auto"/>
        <w:ind w:firstLine="851"/>
        <w:jc w:val="center"/>
        <w:rPr>
          <w:sz w:val="28"/>
        </w:rPr>
      </w:pPr>
      <w:r>
        <w:rPr>
          <w:sz w:val="28"/>
          <w:szCs w:val="28"/>
        </w:rPr>
        <w:t xml:space="preserve">Рис.2. Динамика показателей деловой активности </w:t>
      </w:r>
      <w:r w:rsidR="00592228">
        <w:rPr>
          <w:sz w:val="28"/>
          <w:szCs w:val="28"/>
        </w:rPr>
        <w:t xml:space="preserve">                                 </w:t>
      </w:r>
      <w:r w:rsidR="004251E2">
        <w:rPr>
          <w:sz w:val="28"/>
          <w:szCs w:val="28"/>
        </w:rPr>
        <w:t>ООО «КАМТЕНТ-Йошкар-Ола»</w:t>
      </w:r>
    </w:p>
    <w:p w:rsidR="007F2C62" w:rsidRDefault="007F2C62" w:rsidP="007F2C62">
      <w:pPr>
        <w:tabs>
          <w:tab w:val="left" w:pos="3435"/>
        </w:tabs>
        <w:spacing w:line="360" w:lineRule="auto"/>
        <w:ind w:firstLine="851"/>
        <w:jc w:val="both"/>
        <w:rPr>
          <w:sz w:val="28"/>
          <w:szCs w:val="28"/>
        </w:rPr>
      </w:pPr>
    </w:p>
    <w:p w:rsidR="007F2C62" w:rsidRDefault="007F2C62" w:rsidP="00CA741E">
      <w:pPr>
        <w:tabs>
          <w:tab w:val="left" w:pos="3435"/>
        </w:tabs>
        <w:spacing w:line="360" w:lineRule="auto"/>
        <w:ind w:firstLine="720"/>
        <w:jc w:val="both"/>
        <w:rPr>
          <w:sz w:val="28"/>
          <w:szCs w:val="28"/>
        </w:rPr>
      </w:pPr>
      <w:r>
        <w:rPr>
          <w:sz w:val="28"/>
          <w:szCs w:val="28"/>
        </w:rPr>
        <w:t>Показатели деловой активности характеризуют, насколько эффективно предприятие использует свои средства. В целом по всем показателям деловой активности наблюдается отрицательная тенденция</w:t>
      </w:r>
      <w:r w:rsidR="002C2835">
        <w:rPr>
          <w:sz w:val="28"/>
          <w:szCs w:val="28"/>
        </w:rPr>
        <w:t xml:space="preserve">, кроме </w:t>
      </w:r>
      <w:r w:rsidR="009C4796">
        <w:rPr>
          <w:sz w:val="28"/>
          <w:szCs w:val="28"/>
        </w:rPr>
        <w:t>оборачиваемости</w:t>
      </w:r>
      <w:r w:rsidR="002C2835">
        <w:rPr>
          <w:sz w:val="28"/>
          <w:szCs w:val="28"/>
        </w:rPr>
        <w:t xml:space="preserve"> оборотных активов и материальных запасов</w:t>
      </w:r>
      <w:r>
        <w:rPr>
          <w:sz w:val="28"/>
          <w:szCs w:val="28"/>
        </w:rPr>
        <w:t>.</w:t>
      </w:r>
    </w:p>
    <w:p w:rsidR="007F2C62" w:rsidRDefault="00A57AF4" w:rsidP="00CA741E">
      <w:pPr>
        <w:tabs>
          <w:tab w:val="left" w:pos="3435"/>
        </w:tabs>
        <w:spacing w:line="360" w:lineRule="auto"/>
        <w:ind w:firstLine="720"/>
        <w:jc w:val="both"/>
        <w:rPr>
          <w:sz w:val="28"/>
        </w:rPr>
      </w:pPr>
      <w:r>
        <w:rPr>
          <w:sz w:val="28"/>
          <w:szCs w:val="28"/>
        </w:rPr>
        <w:t>Нормативным значениям в отрасли отвечает только оборачиваемость оборотных активов на протяжении анализируемого периода</w:t>
      </w:r>
      <w:r w:rsidR="007F2C62">
        <w:rPr>
          <w:sz w:val="28"/>
        </w:rPr>
        <w:t xml:space="preserve"> </w:t>
      </w:r>
    </w:p>
    <w:p w:rsidR="007F2C62" w:rsidRDefault="007F2C62" w:rsidP="00CA741E">
      <w:pPr>
        <w:tabs>
          <w:tab w:val="left" w:pos="3435"/>
        </w:tabs>
        <w:spacing w:line="360" w:lineRule="auto"/>
        <w:ind w:firstLine="720"/>
        <w:jc w:val="both"/>
        <w:rPr>
          <w:sz w:val="28"/>
        </w:rPr>
      </w:pPr>
      <w:r>
        <w:rPr>
          <w:sz w:val="28"/>
        </w:rPr>
        <w:t xml:space="preserve">Анализ показателей деловой активности </w:t>
      </w:r>
      <w:r w:rsidR="004251E2">
        <w:rPr>
          <w:sz w:val="28"/>
          <w:szCs w:val="28"/>
        </w:rPr>
        <w:t>ООО «КАМТЕНТ-Йошкар-Ола»</w:t>
      </w:r>
      <w:r>
        <w:rPr>
          <w:sz w:val="28"/>
          <w:szCs w:val="28"/>
        </w:rPr>
        <w:t xml:space="preserve"> показал, что:</w:t>
      </w:r>
    </w:p>
    <w:p w:rsidR="008668F6" w:rsidRPr="008668F6" w:rsidRDefault="008668F6" w:rsidP="002E19C5">
      <w:pPr>
        <w:numPr>
          <w:ilvl w:val="0"/>
          <w:numId w:val="6"/>
        </w:numPr>
        <w:tabs>
          <w:tab w:val="clear" w:pos="1571"/>
          <w:tab w:val="num" w:pos="0"/>
          <w:tab w:val="left" w:pos="360"/>
          <w:tab w:val="left" w:pos="1260"/>
          <w:tab w:val="left" w:pos="3435"/>
        </w:tabs>
        <w:spacing w:line="360" w:lineRule="auto"/>
        <w:ind w:left="0" w:firstLine="720"/>
        <w:jc w:val="both"/>
        <w:rPr>
          <w:sz w:val="28"/>
          <w:szCs w:val="28"/>
        </w:rPr>
      </w:pPr>
      <w:r>
        <w:rPr>
          <w:sz w:val="28"/>
        </w:rPr>
        <w:t xml:space="preserve">общая отдача активов предприятия сократилась с 2,1 до 1,8 к </w:t>
      </w:r>
      <w:smartTag w:uri="urn:schemas-microsoft-com:office:smarttags" w:element="metricconverter">
        <w:smartTagPr>
          <w:attr w:name="ProductID" w:val="2008 г"/>
        </w:smartTagPr>
        <w:r>
          <w:rPr>
            <w:sz w:val="28"/>
          </w:rPr>
          <w:t>2008 г</w:t>
        </w:r>
      </w:smartTag>
      <w:r>
        <w:rPr>
          <w:sz w:val="28"/>
        </w:rPr>
        <w:t>., что можно оценить как падение эффективности использования имущества предприятия;</w:t>
      </w:r>
    </w:p>
    <w:p w:rsidR="008668F6" w:rsidRPr="008668F6" w:rsidRDefault="008668F6" w:rsidP="002E19C5">
      <w:pPr>
        <w:numPr>
          <w:ilvl w:val="0"/>
          <w:numId w:val="6"/>
        </w:numPr>
        <w:tabs>
          <w:tab w:val="clear" w:pos="1571"/>
          <w:tab w:val="num" w:pos="0"/>
          <w:tab w:val="left" w:pos="360"/>
          <w:tab w:val="left" w:pos="1260"/>
          <w:tab w:val="left" w:pos="3435"/>
        </w:tabs>
        <w:spacing w:line="360" w:lineRule="auto"/>
        <w:ind w:left="0" w:firstLine="720"/>
        <w:jc w:val="both"/>
        <w:rPr>
          <w:sz w:val="28"/>
          <w:szCs w:val="28"/>
        </w:rPr>
      </w:pPr>
      <w:r>
        <w:rPr>
          <w:sz w:val="28"/>
        </w:rPr>
        <w:t xml:space="preserve">отдача внеоборотных активов предприятия сократилась с 10,5 до 4,9 к </w:t>
      </w:r>
      <w:smartTag w:uri="urn:schemas-microsoft-com:office:smarttags" w:element="metricconverter">
        <w:smartTagPr>
          <w:attr w:name="ProductID" w:val="2008 г"/>
        </w:smartTagPr>
        <w:r>
          <w:rPr>
            <w:sz w:val="28"/>
          </w:rPr>
          <w:t>2008 г</w:t>
        </w:r>
      </w:smartTag>
      <w:r>
        <w:rPr>
          <w:sz w:val="28"/>
        </w:rPr>
        <w:t>., что можно оценить как падение эффективности использования внеоборотных активов предприятия;</w:t>
      </w:r>
    </w:p>
    <w:p w:rsidR="007F2C62" w:rsidRDefault="00314173" w:rsidP="002E19C5">
      <w:pPr>
        <w:numPr>
          <w:ilvl w:val="0"/>
          <w:numId w:val="6"/>
        </w:numPr>
        <w:tabs>
          <w:tab w:val="clear" w:pos="1571"/>
          <w:tab w:val="num" w:pos="0"/>
          <w:tab w:val="left" w:pos="360"/>
          <w:tab w:val="left" w:pos="1260"/>
          <w:tab w:val="left" w:pos="3435"/>
        </w:tabs>
        <w:spacing w:line="360" w:lineRule="auto"/>
        <w:ind w:left="0" w:firstLine="720"/>
        <w:jc w:val="both"/>
        <w:rPr>
          <w:sz w:val="28"/>
          <w:szCs w:val="28"/>
        </w:rPr>
      </w:pPr>
      <w:r>
        <w:rPr>
          <w:sz w:val="28"/>
        </w:rPr>
        <w:t>о</w:t>
      </w:r>
      <w:r w:rsidR="007F2C62">
        <w:rPr>
          <w:sz w:val="28"/>
        </w:rPr>
        <w:t xml:space="preserve">борачиваемость материальных запасов предприятия </w:t>
      </w:r>
      <w:r>
        <w:rPr>
          <w:sz w:val="28"/>
        </w:rPr>
        <w:t xml:space="preserve">выросла с 3,8 до 4,6 к </w:t>
      </w:r>
      <w:smartTag w:uri="urn:schemas-microsoft-com:office:smarttags" w:element="metricconverter">
        <w:smartTagPr>
          <w:attr w:name="ProductID" w:val="2008 г"/>
        </w:smartTagPr>
        <w:r>
          <w:rPr>
            <w:sz w:val="28"/>
          </w:rPr>
          <w:t>2008 г</w:t>
        </w:r>
      </w:smartTag>
      <w:r>
        <w:rPr>
          <w:sz w:val="28"/>
        </w:rPr>
        <w:t>.</w:t>
      </w:r>
      <w:r w:rsidR="007F2C62">
        <w:rPr>
          <w:sz w:val="28"/>
        </w:rPr>
        <w:t xml:space="preserve">, что можно оценить как </w:t>
      </w:r>
      <w:r>
        <w:rPr>
          <w:sz w:val="28"/>
        </w:rPr>
        <w:t>рост</w:t>
      </w:r>
      <w:r w:rsidR="007F2C62">
        <w:rPr>
          <w:sz w:val="28"/>
        </w:rPr>
        <w:t xml:space="preserve"> эффективности сбытовой деятельности.</w:t>
      </w:r>
    </w:p>
    <w:p w:rsidR="007F2C62" w:rsidRDefault="00314173" w:rsidP="002E19C5">
      <w:pPr>
        <w:numPr>
          <w:ilvl w:val="0"/>
          <w:numId w:val="6"/>
        </w:numPr>
        <w:tabs>
          <w:tab w:val="clear" w:pos="1571"/>
          <w:tab w:val="num" w:pos="0"/>
          <w:tab w:val="left" w:pos="360"/>
          <w:tab w:val="left" w:pos="1260"/>
          <w:tab w:val="left" w:pos="3435"/>
        </w:tabs>
        <w:spacing w:line="360" w:lineRule="auto"/>
        <w:ind w:left="0" w:firstLine="720"/>
        <w:jc w:val="both"/>
        <w:rPr>
          <w:sz w:val="28"/>
          <w:szCs w:val="28"/>
        </w:rPr>
      </w:pPr>
      <w:r>
        <w:rPr>
          <w:sz w:val="28"/>
          <w:szCs w:val="28"/>
        </w:rPr>
        <w:t>п</w:t>
      </w:r>
      <w:r w:rsidR="007F2C62">
        <w:rPr>
          <w:sz w:val="28"/>
          <w:szCs w:val="28"/>
        </w:rPr>
        <w:t>адение оборачиваемости дебиторской задолженности</w:t>
      </w:r>
      <w:r w:rsidR="00A409E8">
        <w:rPr>
          <w:sz w:val="28"/>
          <w:szCs w:val="28"/>
        </w:rPr>
        <w:t xml:space="preserve"> с 10 до 8,1</w:t>
      </w:r>
      <w:r w:rsidR="007F2C62">
        <w:rPr>
          <w:sz w:val="28"/>
          <w:szCs w:val="28"/>
        </w:rPr>
        <w:t xml:space="preserve"> показывает сокращение коммерческого кредита предоставляемого предприятием, рост периода оборота дебиторской задолженности (характеризует срок погашения дебиторской задолженности) можно оценить как отрицательное явление. </w:t>
      </w:r>
      <w:r w:rsidR="00466D43">
        <w:rPr>
          <w:sz w:val="28"/>
          <w:szCs w:val="28"/>
        </w:rPr>
        <w:t xml:space="preserve">  </w:t>
      </w:r>
      <w:r w:rsidR="002E5624">
        <w:rPr>
          <w:sz w:val="28"/>
          <w:szCs w:val="28"/>
        </w:rPr>
        <w:t xml:space="preserve">  </w:t>
      </w:r>
    </w:p>
    <w:p w:rsidR="007F2C62" w:rsidRDefault="007F2C62" w:rsidP="00CA741E">
      <w:pPr>
        <w:tabs>
          <w:tab w:val="left" w:pos="3435"/>
        </w:tabs>
        <w:spacing w:line="360" w:lineRule="auto"/>
        <w:ind w:firstLine="720"/>
        <w:jc w:val="both"/>
        <w:rPr>
          <w:sz w:val="28"/>
          <w:szCs w:val="28"/>
        </w:rPr>
      </w:pPr>
      <w:r>
        <w:rPr>
          <w:sz w:val="28"/>
          <w:szCs w:val="28"/>
        </w:rPr>
        <w:t xml:space="preserve">Сведем результаты анализа показателей рентабельности и деловой активности </w:t>
      </w:r>
      <w:r w:rsidR="004251E2">
        <w:rPr>
          <w:sz w:val="28"/>
          <w:szCs w:val="28"/>
        </w:rPr>
        <w:t>ООО «КАМТЕНТ-Йошкар-Ола»</w:t>
      </w:r>
      <w:r>
        <w:rPr>
          <w:sz w:val="28"/>
          <w:szCs w:val="28"/>
        </w:rPr>
        <w:t xml:space="preserve"> в систему единой интегральной оценки финансовой устойчивости деятельности предприятия с помощью формулы Дюпона:</w:t>
      </w:r>
    </w:p>
    <w:p w:rsidR="007F2C62" w:rsidRDefault="007F2C62" w:rsidP="00CA741E">
      <w:pPr>
        <w:tabs>
          <w:tab w:val="left" w:pos="3675"/>
        </w:tabs>
        <w:spacing w:line="360" w:lineRule="auto"/>
        <w:ind w:firstLine="720"/>
        <w:jc w:val="right"/>
      </w:pPr>
      <w:r>
        <w:rPr>
          <w:position w:val="-34"/>
          <w:sz w:val="20"/>
          <w:szCs w:val="20"/>
        </w:rPr>
        <w:object w:dxaOrig="5280" w:dyaOrig="760">
          <v:shape id="_x0000_i1047" type="#_x0000_t75" style="width:371.25pt;height:46.5pt" o:ole="">
            <v:imagedata r:id="rId28" o:title=""/>
          </v:shape>
          <o:OLEObject Type="Embed" ProgID="Equation.3" ShapeID="_x0000_i1047" DrawAspect="Content" ObjectID="_1476293152" r:id="rId29"/>
        </w:object>
      </w:r>
      <w:r>
        <w:t xml:space="preserve">   </w:t>
      </w:r>
      <w:r w:rsidR="00592228" w:rsidRPr="00592228">
        <w:rPr>
          <w:sz w:val="28"/>
          <w:szCs w:val="28"/>
        </w:rPr>
        <w:t>(1)</w:t>
      </w:r>
      <w:r>
        <w:t xml:space="preserve">    </w:t>
      </w:r>
    </w:p>
    <w:p w:rsidR="007F2C62" w:rsidRDefault="007F2C62" w:rsidP="00CA741E">
      <w:pPr>
        <w:tabs>
          <w:tab w:val="left" w:pos="3675"/>
        </w:tabs>
        <w:spacing w:line="360" w:lineRule="auto"/>
        <w:ind w:firstLine="720"/>
        <w:jc w:val="both"/>
        <w:rPr>
          <w:sz w:val="28"/>
          <w:szCs w:val="28"/>
        </w:rPr>
      </w:pPr>
      <w:r>
        <w:rPr>
          <w:sz w:val="28"/>
          <w:szCs w:val="28"/>
        </w:rPr>
        <w:t xml:space="preserve">Управление величиной рентабельности активов </w:t>
      </w:r>
      <w:r>
        <w:rPr>
          <w:sz w:val="28"/>
          <w:szCs w:val="28"/>
          <w:lang w:val="en-US"/>
        </w:rPr>
        <w:t>R</w:t>
      </w:r>
      <w:r>
        <w:rPr>
          <w:sz w:val="28"/>
          <w:szCs w:val="28"/>
        </w:rPr>
        <w:t>а следует производить опираясь на возможные сочетания компонентов развернутой формулы.</w:t>
      </w:r>
    </w:p>
    <w:p w:rsidR="007F2C62" w:rsidRDefault="007F2C62" w:rsidP="00CA741E">
      <w:pPr>
        <w:tabs>
          <w:tab w:val="left" w:pos="3675"/>
        </w:tabs>
        <w:spacing w:line="360" w:lineRule="auto"/>
        <w:ind w:firstLine="720"/>
        <w:jc w:val="both"/>
        <w:rPr>
          <w:sz w:val="28"/>
          <w:szCs w:val="28"/>
        </w:rPr>
      </w:pPr>
      <w:r>
        <w:rPr>
          <w:sz w:val="28"/>
          <w:szCs w:val="28"/>
          <w:lang w:val="en-US"/>
        </w:rPr>
        <w:t>R</w:t>
      </w:r>
      <w:r>
        <w:rPr>
          <w:sz w:val="28"/>
          <w:szCs w:val="28"/>
        </w:rPr>
        <w:t xml:space="preserve">а = </w:t>
      </w:r>
      <w:r>
        <w:rPr>
          <w:sz w:val="28"/>
          <w:szCs w:val="28"/>
          <w:lang w:val="en-US"/>
        </w:rPr>
        <w:t>R</w:t>
      </w:r>
      <w:r>
        <w:rPr>
          <w:sz w:val="28"/>
          <w:szCs w:val="28"/>
        </w:rPr>
        <w:t xml:space="preserve">п*Оа в двухмерной интерпретации. В ней устанавливаются зоны допустимой или кризисной деятельности предприятия по двум параметрам (рис.3).  </w:t>
      </w:r>
    </w:p>
    <w:p w:rsidR="007F2C62" w:rsidRDefault="004B371B" w:rsidP="007F2C62">
      <w:pPr>
        <w:tabs>
          <w:tab w:val="left" w:pos="3675"/>
        </w:tabs>
        <w:spacing w:line="360" w:lineRule="auto"/>
        <w:jc w:val="both"/>
        <w:rPr>
          <w:sz w:val="28"/>
          <w:szCs w:val="28"/>
        </w:rPr>
      </w:pPr>
      <w:r>
        <w:pict>
          <v:group id="_x0000_s1692" editas="canvas" style="width:477pt;height:387pt;mso-position-horizontal-relative:char;mso-position-vertical-relative:line" coordorigin="1716,598" coordsize="10359,8293">
            <o:lock v:ext="edit" aspectratio="t"/>
            <v:shape id="_x0000_s1693" type="#_x0000_t75" style="position:absolute;left:1716;top:598;width:10359;height:8293" o:preferrelative="f">
              <v:fill o:detectmouseclick="t"/>
              <v:path o:extrusionok="t" o:connecttype="none"/>
            </v:shape>
            <v:rect id="_x0000_s1694" style="position:absolute;left:2889;top:5998;width:423;height:418" stroked="f">
              <v:textbox style="mso-next-textbox:#_x0000_s1694" inset="1.84217mm,.92106mm,1.84217mm,.92106mm">
                <w:txbxContent>
                  <w:p w:rsidR="005D1048" w:rsidRDefault="005D1048" w:rsidP="005D3FB5">
                    <w:r>
                      <w:t>0</w:t>
                    </w:r>
                  </w:p>
                </w:txbxContent>
              </v:textbox>
            </v:rect>
            <v:line id="_x0000_s1695" style="position:absolute;flip:x y" from="2685,913" to="2705,5919">
              <v:stroke endarrow="block"/>
            </v:line>
            <v:line id="_x0000_s1696" style="position:absolute" from="2693,5998" to="11293,5999">
              <v:stroke endarrow="block"/>
            </v:line>
            <v:rect id="_x0000_s1697" style="position:absolute;left:2693;top:3491;width:4105;height:2507">
              <v:textbox style="mso-next-textbox:#_x0000_s1697" inset="1.84217mm,.92106mm,1.84217mm,.92106mm">
                <w:txbxContent>
                  <w:p w:rsidR="005D1048" w:rsidRDefault="005D1048" w:rsidP="005D3FB5">
                    <w:pPr>
                      <w:ind w:left="540"/>
                      <w:rPr>
                        <w:rFonts w:ascii="Courier New" w:hAnsi="Courier New" w:cs="Courier New"/>
                        <w:i/>
                        <w:sz w:val="28"/>
                        <w:szCs w:val="28"/>
                      </w:rPr>
                    </w:pPr>
                  </w:p>
                  <w:p w:rsidR="005D1048" w:rsidRDefault="005D1048" w:rsidP="005D3FB5">
                    <w:pPr>
                      <w:ind w:left="540"/>
                      <w:rPr>
                        <w:rFonts w:ascii="Courier New" w:hAnsi="Courier New" w:cs="Courier New"/>
                        <w:i/>
                        <w:sz w:val="28"/>
                        <w:szCs w:val="28"/>
                        <w:lang w:val="en-US"/>
                      </w:rPr>
                    </w:pPr>
                    <w:r>
                      <w:rPr>
                        <w:rFonts w:ascii="Courier New" w:hAnsi="Courier New" w:cs="Courier New"/>
                        <w:i/>
                        <w:sz w:val="28"/>
                        <w:szCs w:val="28"/>
                      </w:rPr>
                      <w:t>критическая зона хозяйствования</w:t>
                    </w:r>
                  </w:p>
                </w:txbxContent>
              </v:textbox>
            </v:rect>
            <v:rect id="_x0000_s1698" style="position:absolute;left:6798;top:3491;width:3127;height:2507">
              <v:textbox style="mso-next-textbox:#_x0000_s1698">
                <w:txbxContent>
                  <w:p w:rsidR="005D1048" w:rsidRDefault="005D1048" w:rsidP="005D3FB5">
                    <w:pPr>
                      <w:jc w:val="center"/>
                      <w:rPr>
                        <w:rFonts w:ascii="Courier New" w:hAnsi="Courier New" w:cs="Courier New"/>
                        <w:i/>
                        <w:sz w:val="28"/>
                        <w:szCs w:val="28"/>
                        <w:lang w:val="en-US"/>
                      </w:rPr>
                    </w:pPr>
                    <w:r>
                      <w:rPr>
                        <w:rFonts w:ascii="Courier New" w:hAnsi="Courier New" w:cs="Courier New"/>
                        <w:i/>
                        <w:sz w:val="28"/>
                        <w:szCs w:val="28"/>
                      </w:rPr>
                      <w:t>допустимая зона хозяйствования</w:t>
                    </w:r>
                  </w:p>
                  <w:p w:rsidR="005D1048" w:rsidRDefault="005D1048" w:rsidP="005D3FB5">
                    <w:pPr>
                      <w:rPr>
                        <w:b/>
                        <w:lang w:val="en-US"/>
                      </w:rPr>
                    </w:pPr>
                    <w:r>
                      <w:rPr>
                        <w:b/>
                      </w:rPr>
                      <w:t xml:space="preserve">      </w:t>
                    </w:r>
                  </w:p>
                </w:txbxContent>
              </v:textbox>
            </v:rect>
            <v:rect id="_x0000_s1699" style="position:absolute;left:2685;top:1684;width:4113;height:1807">
              <v:fill opacity="0"/>
              <v:textbox style="mso-next-textbox:#_x0000_s1699" inset="1.84217mm,.92106mm,1.84217mm,.92106mm">
                <w:txbxContent>
                  <w:p w:rsidR="005D1048" w:rsidRDefault="005D1048" w:rsidP="005D3FB5">
                    <w:pPr>
                      <w:jc w:val="center"/>
                      <w:rPr>
                        <w:sz w:val="18"/>
                      </w:rPr>
                    </w:pPr>
                  </w:p>
                  <w:p w:rsidR="005D1048" w:rsidRDefault="005D1048" w:rsidP="005D3FB5">
                    <w:pPr>
                      <w:jc w:val="center"/>
                      <w:rPr>
                        <w:rFonts w:ascii="Courier New" w:hAnsi="Courier New" w:cs="Courier New"/>
                        <w:i/>
                        <w:sz w:val="28"/>
                        <w:szCs w:val="28"/>
                      </w:rPr>
                    </w:pPr>
                    <w:r>
                      <w:rPr>
                        <w:rFonts w:ascii="Courier New" w:hAnsi="Courier New" w:cs="Courier New"/>
                        <w:i/>
                        <w:sz w:val="28"/>
                        <w:szCs w:val="28"/>
                      </w:rPr>
                      <w:t>допустимая зона хозяйствования</w:t>
                    </w:r>
                  </w:p>
                </w:txbxContent>
              </v:textbox>
            </v:rect>
            <v:rect id="_x0000_s1700" style="position:absolute;left:6790;top:1684;width:3127;height:1807">
              <v:textbox style="mso-next-textbox:#_x0000_s1700">
                <w:txbxContent>
                  <w:p w:rsidR="005D1048" w:rsidRDefault="005D1048" w:rsidP="005D3FB5">
                    <w:pPr>
                      <w:rPr>
                        <w:sz w:val="18"/>
                        <w:szCs w:val="18"/>
                      </w:rPr>
                    </w:pPr>
                  </w:p>
                  <w:p w:rsidR="005D1048" w:rsidRDefault="005D1048" w:rsidP="005D3FB5">
                    <w:pPr>
                      <w:jc w:val="center"/>
                      <w:rPr>
                        <w:rFonts w:ascii="Courier New" w:hAnsi="Courier New" w:cs="Courier New"/>
                        <w:i/>
                        <w:sz w:val="28"/>
                        <w:szCs w:val="28"/>
                      </w:rPr>
                    </w:pPr>
                    <w:r>
                      <w:rPr>
                        <w:rFonts w:ascii="Courier New" w:hAnsi="Courier New" w:cs="Courier New"/>
                        <w:i/>
                        <w:sz w:val="28"/>
                        <w:szCs w:val="28"/>
                      </w:rPr>
                      <w:t>идеальная зона хозяйствования</w:t>
                    </w:r>
                  </w:p>
                </w:txbxContent>
              </v:textbox>
            </v:rect>
            <v:line id="_x0000_s1701" style="position:absolute;flip:x" from="2693,5918" to="2705,8505"/>
            <v:line id="_x0000_s1702" style="position:absolute;flip:x" from="1716,5998" to="2705,5999"/>
            <v:rect id="_x0000_s1703" style="position:absolute;left:6399;top:6120;width:782;height:771" strokecolor="white">
              <v:textbox style="mso-next-textbox:#_x0000_s1703" inset="1.84217mm,.92106mm,1.84217mm,.92106mm">
                <w:txbxContent>
                  <w:p w:rsidR="005D1048" w:rsidRDefault="005D1048" w:rsidP="005D3FB5">
                    <w:r>
                      <w:t>2</w:t>
                    </w:r>
                  </w:p>
                </w:txbxContent>
              </v:textbox>
            </v:rect>
            <v:rect id="_x0000_s1704" style="position:absolute;left:9331;top:6120;width:814;height:964" strokecolor="white">
              <v:textbox style="mso-next-textbox:#_x0000_s1704" inset="1.84217mm,.92106mm,1.84217mm,.92106mm">
                <w:txbxContent>
                  <w:p w:rsidR="005D1048" w:rsidRDefault="005D1048" w:rsidP="005D3FB5">
                    <w:r>
                      <w:t>4</w:t>
                    </w:r>
                  </w:p>
                </w:txbxContent>
              </v:textbox>
            </v:rect>
            <v:rect id="_x0000_s1705" style="position:absolute;left:1903;top:3613;width:660;height:663" strokecolor="white">
              <v:textbox style="mso-next-textbox:#_x0000_s1705" inset="1.84217mm,.92106mm,1.84217mm,.92106mm">
                <w:txbxContent>
                  <w:p w:rsidR="005D1048" w:rsidRDefault="005D1048" w:rsidP="005D3FB5">
                    <w:r>
                      <w:t>10</w:t>
                    </w:r>
                  </w:p>
                </w:txbxContent>
              </v:textbox>
            </v:rect>
            <v:rect id="_x0000_s1706" style="position:absolute;left:1903;top:1684;width:660;height:708" strokecolor="white">
              <v:textbox style="mso-next-textbox:#_x0000_s1706" inset="1.84217mm,.92106mm,1.84217mm,.92106mm">
                <w:txbxContent>
                  <w:p w:rsidR="005D1048" w:rsidRDefault="005D1048" w:rsidP="005D3FB5">
                    <w:r>
                      <w:t>20</w:t>
                    </w:r>
                  </w:p>
                </w:txbxContent>
              </v:textbox>
            </v:rect>
            <v:rect id="_x0000_s1707" style="position:absolute;left:7189;top:6383;width:1172;height:415" stroked="f">
              <v:textbox style="mso-next-textbox:#_x0000_s1707" inset="1.84217mm,.92106mm,1.84217mm,.92106mm">
                <w:txbxContent>
                  <w:p w:rsidR="005D1048" w:rsidRDefault="005D1048" w:rsidP="005D3FB5">
                    <w:pPr>
                      <w:rPr>
                        <w:b/>
                      </w:rPr>
                    </w:pPr>
                    <w:r>
                      <w:rPr>
                        <w:b/>
                      </w:rPr>
                      <w:t>2006</w:t>
                    </w:r>
                  </w:p>
                  <w:p w:rsidR="005D1048" w:rsidRDefault="005D1048" w:rsidP="005D3FB5">
                    <w:pPr>
                      <w:rPr>
                        <w:sz w:val="18"/>
                      </w:rPr>
                    </w:pPr>
                  </w:p>
                </w:txbxContent>
              </v:textbox>
            </v:rect>
            <v:rect id="_x0000_s1708" style="position:absolute;left:10699;top:6120;width:1368;height:771" stroked="f">
              <v:textbox style="mso-next-textbox:#_x0000_s1708" inset="1.84217mm,.92106mm,1.84217mm,.92106mm">
                <w:txbxContent>
                  <w:p w:rsidR="005D1048" w:rsidRDefault="005D1048" w:rsidP="005D3FB5">
                    <w:pPr>
                      <w:rPr>
                        <w:sz w:val="28"/>
                        <w:szCs w:val="28"/>
                      </w:rPr>
                    </w:pPr>
                    <w:r>
                      <w:rPr>
                        <w:b/>
                        <w:sz w:val="28"/>
                        <w:szCs w:val="28"/>
                      </w:rPr>
                      <w:t>О</w:t>
                    </w:r>
                    <w:r>
                      <w:rPr>
                        <w:b/>
                        <w:sz w:val="28"/>
                        <w:szCs w:val="28"/>
                        <w:vertAlign w:val="subscript"/>
                      </w:rPr>
                      <w:t>А</w:t>
                    </w:r>
                    <w:r>
                      <w:rPr>
                        <w:sz w:val="28"/>
                        <w:szCs w:val="28"/>
                      </w:rPr>
                      <w:t>, раз</w:t>
                    </w:r>
                  </w:p>
                </w:txbxContent>
              </v:textbox>
            </v:rect>
            <v:rect id="_x0000_s1709" style="position:absolute;left:5430;top:4648;width:1172;height:578" stroked="f">
              <v:textbox style="mso-next-textbox:#_x0000_s1709" inset="1.84217mm,.92106mm,1.84217mm,.92106mm">
                <w:txbxContent>
                  <w:p w:rsidR="005D1048" w:rsidRDefault="005D1048" w:rsidP="005D3FB5">
                    <w:pPr>
                      <w:rPr>
                        <w:sz w:val="18"/>
                        <w:lang w:val="en-US"/>
                      </w:rPr>
                    </w:pPr>
                  </w:p>
                  <w:p w:rsidR="005D1048" w:rsidRDefault="005D1048" w:rsidP="005D3FB5">
                    <w:pPr>
                      <w:rPr>
                        <w:b/>
                      </w:rPr>
                    </w:pPr>
                    <w:r>
                      <w:rPr>
                        <w:b/>
                      </w:rPr>
                      <w:t>2008</w:t>
                    </w:r>
                  </w:p>
                  <w:p w:rsidR="005D1048" w:rsidRDefault="005D1048" w:rsidP="005D3FB5">
                    <w:pPr>
                      <w:rPr>
                        <w:sz w:val="18"/>
                      </w:rPr>
                    </w:pPr>
                  </w:p>
                </w:txbxContent>
              </v:textbox>
            </v:re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710" type="#_x0000_t187" style="position:absolute;left:8166;top:6962;width:391;height:385"/>
            <v:shape id="_x0000_s1711" type="#_x0000_t187" style="position:absolute;left:6798;top:6190;width:391;height:388" adj="5880"/>
            <v:rect id="_x0000_s1712" style="position:absolute;left:1893;top:598;width:749;height:825" stroked="f">
              <v:textbox style="mso-next-textbox:#_x0000_s1712" inset="1.84217mm,.92106mm,1.84217mm,.92106mm">
                <w:txbxContent>
                  <w:p w:rsidR="005D1048" w:rsidRDefault="005D1048" w:rsidP="005D3FB5">
                    <w:pPr>
                      <w:rPr>
                        <w:sz w:val="28"/>
                        <w:szCs w:val="28"/>
                      </w:rPr>
                    </w:pPr>
                    <w:r>
                      <w:rPr>
                        <w:b/>
                        <w:sz w:val="28"/>
                        <w:szCs w:val="28"/>
                        <w:lang w:val="en-US"/>
                      </w:rPr>
                      <w:t>R</w:t>
                    </w:r>
                    <w:r>
                      <w:rPr>
                        <w:b/>
                        <w:sz w:val="28"/>
                        <w:szCs w:val="28"/>
                        <w:vertAlign w:val="subscript"/>
                      </w:rPr>
                      <w:t>П</w:t>
                    </w:r>
                    <w:r>
                      <w:rPr>
                        <w:b/>
                        <w:sz w:val="28"/>
                        <w:szCs w:val="28"/>
                      </w:rPr>
                      <w:t xml:space="preserve">, </w:t>
                    </w:r>
                    <w:r>
                      <w:rPr>
                        <w:sz w:val="28"/>
                        <w:szCs w:val="28"/>
                      </w:rPr>
                      <w:t>%</w:t>
                    </w:r>
                  </w:p>
                </w:txbxContent>
              </v:textbox>
            </v:rect>
            <v:shape id="_x0000_s1713" type="#_x0000_t187" style="position:absolute;left:6211;top:4648;width:380;height:458"/>
            <v:shapetype id="_x0000_t202" coordsize="21600,21600" o:spt="202" path="m,l,21600r21600,l21600,xe">
              <v:stroke joinstyle="miter"/>
              <v:path gradientshapeok="t" o:connecttype="rect"/>
            </v:shapetype>
            <v:shape id="_x0000_s1714" type="#_x0000_t202" style="position:absolute;left:8752;top:6962;width:978;height:577" strokecolor="white">
              <v:textbox style="mso-next-textbox:#_x0000_s1714">
                <w:txbxContent>
                  <w:p w:rsidR="005D1048" w:rsidRDefault="005D1048" w:rsidP="005D3FB5">
                    <w:pPr>
                      <w:rPr>
                        <w:b/>
                      </w:rPr>
                    </w:pPr>
                    <w:r>
                      <w:rPr>
                        <w:b/>
                      </w:rPr>
                      <w:t>2007</w:t>
                    </w:r>
                  </w:p>
                </w:txbxContent>
              </v:textbox>
            </v:shape>
            <v:shape id="_x0000_s1715" type="#_x0000_t202" style="position:absolute;left:6993;top:5420;width:782;height:386" stroked="f">
              <v:textbox>
                <w:txbxContent>
                  <w:p w:rsidR="005D1048" w:rsidRPr="00DC124C" w:rsidRDefault="005D1048" w:rsidP="005D3FB5">
                    <w:pPr>
                      <w:rPr>
                        <w:sz w:val="20"/>
                        <w:szCs w:val="20"/>
                      </w:rPr>
                    </w:pPr>
                    <w:r>
                      <w:rPr>
                        <w:sz w:val="20"/>
                        <w:szCs w:val="20"/>
                      </w:rPr>
                      <w:t>2,1</w:t>
                    </w:r>
                  </w:p>
                </w:txbxContent>
              </v:textbox>
            </v:shape>
            <v:line id="_x0000_s1716" style="position:absolute" from="6993,5998" to="6994,6190"/>
            <v:shape id="_x0000_s1717" type="#_x0000_t202" style="position:absolute;left:5821;top:6190;width:586;height:579" stroked="f">
              <v:textbox>
                <w:txbxContent>
                  <w:p w:rsidR="005D1048" w:rsidRPr="00DC124C" w:rsidRDefault="005D1048" w:rsidP="005D3FB5">
                    <w:pPr>
                      <w:rPr>
                        <w:sz w:val="20"/>
                        <w:szCs w:val="20"/>
                      </w:rPr>
                    </w:pPr>
                    <w:r w:rsidRPr="00DC124C">
                      <w:rPr>
                        <w:sz w:val="20"/>
                        <w:szCs w:val="20"/>
                      </w:rPr>
                      <w:t>1,8</w:t>
                    </w:r>
                  </w:p>
                </w:txbxContent>
              </v:textbox>
            </v:shape>
            <v:shape id="_x0000_s1718" type="#_x0000_t202" style="position:absolute;left:8166;top:6190;width:977;height:579" stroked="f">
              <v:textbox>
                <w:txbxContent>
                  <w:p w:rsidR="005D1048" w:rsidRDefault="005D1048" w:rsidP="005D3FB5">
                    <w:r>
                      <w:t>3,3</w:t>
                    </w:r>
                  </w:p>
                </w:txbxContent>
              </v:textbox>
            </v:shape>
            <v:line id="_x0000_s1719" style="position:absolute" from="6407,5998" to="6408,6190"/>
            <v:line id="_x0000_s1720" style="position:absolute" from="8361,5998" to="8362,6190"/>
            <v:shape id="_x0000_s1810" type="#_x0000_t202" style="position:absolute;left:1911;top:7155;width:587;height:386" stroked="f">
              <v:textbox>
                <w:txbxContent>
                  <w:p w:rsidR="005D1048" w:rsidRDefault="005D1048" w:rsidP="005D3FB5">
                    <w:r>
                      <w:t>5</w:t>
                    </w:r>
                  </w:p>
                </w:txbxContent>
              </v:textbox>
            </v:shape>
            <v:line id="_x0000_s1811" style="position:absolute" from="2693,7541" to="2889,7541"/>
            <v:rect id="_x0000_s1812" style="position:absolute;left:4061;top:7541;width:5864;height:771" filled="f" stroked="f">
              <v:textbox>
                <w:txbxContent>
                  <w:p w:rsidR="005D1048" w:rsidRPr="009C4796" w:rsidRDefault="005D1048" w:rsidP="005D3FB5">
                    <w:pPr>
                      <w:jc w:val="center"/>
                      <w:rPr>
                        <w:rFonts w:ascii="Century Schoolbook" w:hAnsi="Century Schoolbook"/>
                        <w:i/>
                        <w:sz w:val="28"/>
                        <w:szCs w:val="28"/>
                      </w:rPr>
                    </w:pPr>
                    <w:r w:rsidRPr="009C4796">
                      <w:rPr>
                        <w:rFonts w:ascii="Century Schoolbook" w:hAnsi="Century Schoolbook"/>
                        <w:i/>
                        <w:sz w:val="28"/>
                        <w:szCs w:val="28"/>
                      </w:rPr>
                      <w:t>Кризисная зона деятельности</w:t>
                    </w:r>
                  </w:p>
                </w:txbxContent>
              </v:textbox>
            </v:rect>
            <w10:wrap type="none"/>
            <w10:anchorlock/>
          </v:group>
        </w:pict>
      </w:r>
    </w:p>
    <w:p w:rsidR="007F2C62" w:rsidRDefault="007F2C62" w:rsidP="007F2C62">
      <w:pPr>
        <w:tabs>
          <w:tab w:val="left" w:pos="780"/>
        </w:tabs>
        <w:spacing w:line="360" w:lineRule="auto"/>
        <w:ind w:firstLine="851"/>
        <w:jc w:val="center"/>
        <w:rPr>
          <w:sz w:val="28"/>
          <w:szCs w:val="28"/>
        </w:rPr>
      </w:pPr>
      <w:r>
        <w:rPr>
          <w:sz w:val="28"/>
          <w:szCs w:val="28"/>
        </w:rPr>
        <w:t xml:space="preserve">Рис. 3. Двухмерная параметрическая интерпретация деятельности </w:t>
      </w:r>
      <w:r w:rsidR="004251E2">
        <w:rPr>
          <w:sz w:val="28"/>
          <w:szCs w:val="28"/>
        </w:rPr>
        <w:t>ООО «КАМТЕНТ-Йошкар-Ола»</w:t>
      </w:r>
    </w:p>
    <w:p w:rsidR="007F2C62" w:rsidRDefault="007F2C62" w:rsidP="007F2C62">
      <w:pPr>
        <w:tabs>
          <w:tab w:val="left" w:pos="780"/>
        </w:tabs>
        <w:spacing w:line="360" w:lineRule="auto"/>
        <w:ind w:firstLine="851"/>
        <w:jc w:val="both"/>
        <w:rPr>
          <w:sz w:val="28"/>
          <w:szCs w:val="28"/>
        </w:rPr>
      </w:pPr>
    </w:p>
    <w:p w:rsidR="007F2C62" w:rsidRDefault="007F2C62" w:rsidP="007F2C62">
      <w:pPr>
        <w:tabs>
          <w:tab w:val="left" w:pos="780"/>
        </w:tabs>
        <w:spacing w:line="360" w:lineRule="auto"/>
        <w:ind w:firstLine="851"/>
        <w:jc w:val="both"/>
        <w:rPr>
          <w:sz w:val="28"/>
          <w:szCs w:val="28"/>
        </w:rPr>
      </w:pPr>
      <w:r>
        <w:rPr>
          <w:sz w:val="28"/>
          <w:szCs w:val="28"/>
        </w:rPr>
        <w:t xml:space="preserve">Из рисунка 3 видно, что в 2006-2007 гг. </w:t>
      </w:r>
      <w:r w:rsidR="004251E2">
        <w:rPr>
          <w:sz w:val="28"/>
          <w:szCs w:val="28"/>
        </w:rPr>
        <w:t>ООО «КАМТЕНТ-Йошкар-Ола»</w:t>
      </w:r>
      <w:r>
        <w:rPr>
          <w:sz w:val="28"/>
          <w:szCs w:val="28"/>
        </w:rPr>
        <w:t xml:space="preserve"> находилось в </w:t>
      </w:r>
      <w:r w:rsidR="005D3FB5">
        <w:rPr>
          <w:sz w:val="28"/>
          <w:szCs w:val="28"/>
        </w:rPr>
        <w:t>кризисной</w:t>
      </w:r>
      <w:r>
        <w:rPr>
          <w:sz w:val="28"/>
          <w:szCs w:val="28"/>
        </w:rPr>
        <w:t xml:space="preserve"> зоне </w:t>
      </w:r>
      <w:r w:rsidR="005D3FB5">
        <w:rPr>
          <w:sz w:val="28"/>
          <w:szCs w:val="28"/>
        </w:rPr>
        <w:t>деятельности</w:t>
      </w:r>
      <w:r>
        <w:rPr>
          <w:sz w:val="28"/>
          <w:szCs w:val="28"/>
        </w:rPr>
        <w:t xml:space="preserve">. Однако в </w:t>
      </w:r>
      <w:smartTag w:uri="urn:schemas-microsoft-com:office:smarttags" w:element="metricconverter">
        <w:smartTagPr>
          <w:attr w:name="ProductID" w:val="2008 г"/>
        </w:smartTagPr>
        <w:r>
          <w:rPr>
            <w:sz w:val="28"/>
            <w:szCs w:val="28"/>
          </w:rPr>
          <w:t>2008 г</w:t>
        </w:r>
      </w:smartTag>
      <w:r>
        <w:rPr>
          <w:sz w:val="28"/>
          <w:szCs w:val="28"/>
        </w:rPr>
        <w:t xml:space="preserve">. предприятие перешло в </w:t>
      </w:r>
      <w:r w:rsidR="00885B33">
        <w:rPr>
          <w:sz w:val="28"/>
          <w:szCs w:val="28"/>
        </w:rPr>
        <w:t>кризисную</w:t>
      </w:r>
      <w:r>
        <w:rPr>
          <w:sz w:val="28"/>
          <w:szCs w:val="28"/>
        </w:rPr>
        <w:t xml:space="preserve"> зону хозяйствования.</w:t>
      </w:r>
      <w:r w:rsidR="00885B33">
        <w:rPr>
          <w:sz w:val="28"/>
          <w:szCs w:val="28"/>
        </w:rPr>
        <w:t xml:space="preserve"> Таким образом, </w:t>
      </w:r>
      <w:r w:rsidR="00774A95">
        <w:rPr>
          <w:sz w:val="28"/>
          <w:szCs w:val="28"/>
        </w:rPr>
        <w:t>предприятию необходимо искать пути выхода из кризисной ситуации.</w:t>
      </w:r>
    </w:p>
    <w:p w:rsidR="007F2C62" w:rsidRDefault="007F2C62" w:rsidP="007F2C62">
      <w:pPr>
        <w:spacing w:line="360" w:lineRule="auto"/>
        <w:ind w:firstLine="709"/>
        <w:jc w:val="both"/>
        <w:rPr>
          <w:sz w:val="28"/>
        </w:rPr>
      </w:pPr>
      <w:r>
        <w:rPr>
          <w:sz w:val="28"/>
        </w:rPr>
        <w:t xml:space="preserve">Одним из показателей, характеризующих финансовое положение предприятия, является его платежеспособность, т.е. возможность своевременно погашать свои платежные обязательства наличными денежными ресурсами. </w:t>
      </w:r>
    </w:p>
    <w:p w:rsidR="007F2C62" w:rsidRDefault="007F2C62" w:rsidP="007F2C62">
      <w:pPr>
        <w:spacing w:line="360" w:lineRule="auto"/>
        <w:ind w:firstLine="709"/>
        <w:jc w:val="both"/>
        <w:rPr>
          <w:sz w:val="28"/>
        </w:rPr>
      </w:pPr>
      <w:r>
        <w:rPr>
          <w:sz w:val="28"/>
        </w:rPr>
        <w:t xml:space="preserve">Для оценки платежеспособности необходимо провести анализ ликвидности баланса, т.е. оценить возможность предприятия обратить активы в наличность и погасить свои платежные обязательства, а точнее –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w:t>
      </w:r>
    </w:p>
    <w:p w:rsidR="007F2C62" w:rsidRDefault="007F2C62" w:rsidP="007F2C62">
      <w:pPr>
        <w:spacing w:line="360" w:lineRule="auto"/>
        <w:ind w:firstLine="709"/>
        <w:jc w:val="both"/>
        <w:rPr>
          <w:sz w:val="28"/>
        </w:rPr>
      </w:pPr>
      <w:r>
        <w:rPr>
          <w:sz w:val="28"/>
        </w:rPr>
        <w:t>Чтобы дать характеристику возможности анализируемого предприятия своевременно расплачиваться с финансовыми обязательствами, рассчитаем следующие показатели (табл.</w:t>
      </w:r>
      <w:r w:rsidR="001646FD">
        <w:rPr>
          <w:sz w:val="28"/>
        </w:rPr>
        <w:t>3</w:t>
      </w:r>
      <w:r>
        <w:rPr>
          <w:sz w:val="28"/>
        </w:rPr>
        <w:t>).</w:t>
      </w:r>
    </w:p>
    <w:p w:rsidR="007F2C62" w:rsidRDefault="007F2C62" w:rsidP="007F2C62">
      <w:pPr>
        <w:spacing w:line="360" w:lineRule="auto"/>
        <w:ind w:firstLine="709"/>
        <w:jc w:val="right"/>
        <w:rPr>
          <w:sz w:val="28"/>
        </w:rPr>
      </w:pPr>
      <w:r>
        <w:rPr>
          <w:sz w:val="28"/>
        </w:rPr>
        <w:t xml:space="preserve">Таблица </w:t>
      </w:r>
      <w:r w:rsidR="001646FD">
        <w:rPr>
          <w:sz w:val="28"/>
        </w:rPr>
        <w:t>3</w:t>
      </w:r>
    </w:p>
    <w:p w:rsidR="001646FD" w:rsidRDefault="007F2C62" w:rsidP="007F2C62">
      <w:pPr>
        <w:spacing w:line="360" w:lineRule="auto"/>
        <w:ind w:firstLine="709"/>
        <w:jc w:val="center"/>
        <w:rPr>
          <w:sz w:val="28"/>
          <w:szCs w:val="28"/>
        </w:rPr>
      </w:pPr>
      <w:r>
        <w:rPr>
          <w:sz w:val="28"/>
          <w:szCs w:val="28"/>
        </w:rPr>
        <w:t>Показатели ликвидности и платежеспособности</w:t>
      </w:r>
    </w:p>
    <w:p w:rsidR="007F2C62" w:rsidRDefault="004251E2" w:rsidP="007F2C62">
      <w:pPr>
        <w:spacing w:line="360" w:lineRule="auto"/>
        <w:ind w:firstLine="709"/>
        <w:jc w:val="center"/>
        <w:rPr>
          <w:sz w:val="28"/>
          <w:szCs w:val="28"/>
        </w:rPr>
      </w:pPr>
      <w:r>
        <w:rPr>
          <w:sz w:val="28"/>
          <w:szCs w:val="28"/>
        </w:rPr>
        <w:t>ООО «КАМТЕНТ-Йошкар-Ола»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283"/>
        <w:gridCol w:w="1734"/>
        <w:gridCol w:w="1800"/>
        <w:gridCol w:w="1743"/>
      </w:tblGrid>
      <w:tr w:rsidR="007F2C62">
        <w:trPr>
          <w:trHeight w:val="315"/>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7F2C62" w:rsidRDefault="007F2C62">
            <w:pPr>
              <w:jc w:val="center"/>
            </w:pPr>
            <w:r>
              <w:t>Показатель</w:t>
            </w:r>
          </w:p>
        </w:tc>
        <w:tc>
          <w:tcPr>
            <w:tcW w:w="2283" w:type="dxa"/>
            <w:vMerge w:val="restart"/>
            <w:tcBorders>
              <w:top w:val="single" w:sz="4" w:space="0" w:color="auto"/>
              <w:left w:val="single" w:sz="4" w:space="0" w:color="auto"/>
              <w:bottom w:val="single" w:sz="4" w:space="0" w:color="auto"/>
              <w:right w:val="single" w:sz="4" w:space="0" w:color="auto"/>
            </w:tcBorders>
            <w:vAlign w:val="center"/>
          </w:tcPr>
          <w:p w:rsidR="007F2C62" w:rsidRDefault="007F2C62">
            <w:pPr>
              <w:jc w:val="center"/>
            </w:pPr>
            <w:r>
              <w:t>Формула расчета</w:t>
            </w: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7F2C62" w:rsidRDefault="007F2C62">
            <w:pPr>
              <w:jc w:val="center"/>
            </w:pPr>
            <w:r>
              <w:t>Год</w:t>
            </w:r>
          </w:p>
        </w:tc>
      </w:tr>
      <w:tr w:rsidR="007F2C62">
        <w:trPr>
          <w:trHeight w:val="315"/>
        </w:trPr>
        <w:tc>
          <w:tcPr>
            <w:tcW w:w="2088" w:type="dxa"/>
            <w:vMerge/>
            <w:tcBorders>
              <w:top w:val="single" w:sz="4" w:space="0" w:color="auto"/>
              <w:left w:val="single" w:sz="4" w:space="0" w:color="auto"/>
              <w:bottom w:val="single" w:sz="4" w:space="0" w:color="auto"/>
              <w:right w:val="single" w:sz="4" w:space="0" w:color="auto"/>
            </w:tcBorders>
            <w:vAlign w:val="center"/>
          </w:tcPr>
          <w:p w:rsidR="007F2C62" w:rsidRDefault="007F2C62"/>
        </w:tc>
        <w:tc>
          <w:tcPr>
            <w:tcW w:w="2283" w:type="dxa"/>
            <w:vMerge/>
            <w:tcBorders>
              <w:top w:val="single" w:sz="4" w:space="0" w:color="auto"/>
              <w:left w:val="single" w:sz="4" w:space="0" w:color="auto"/>
              <w:bottom w:val="single" w:sz="4" w:space="0" w:color="auto"/>
              <w:right w:val="single" w:sz="4" w:space="0" w:color="auto"/>
            </w:tcBorders>
            <w:vAlign w:val="center"/>
          </w:tcPr>
          <w:p w:rsidR="007F2C62" w:rsidRDefault="007F2C62"/>
        </w:tc>
        <w:tc>
          <w:tcPr>
            <w:tcW w:w="1734" w:type="dxa"/>
            <w:vMerge w:val="restart"/>
            <w:tcBorders>
              <w:top w:val="single" w:sz="4" w:space="0" w:color="auto"/>
              <w:left w:val="single" w:sz="4" w:space="0" w:color="auto"/>
              <w:bottom w:val="single" w:sz="4" w:space="0" w:color="auto"/>
              <w:right w:val="single" w:sz="4" w:space="0" w:color="auto"/>
            </w:tcBorders>
            <w:vAlign w:val="center"/>
          </w:tcPr>
          <w:p w:rsidR="007F2C62" w:rsidRDefault="007F2C62">
            <w:pPr>
              <w:jc w:val="center"/>
            </w:pPr>
            <w:r>
              <w:t>2006</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F2C62" w:rsidRDefault="007F2C62">
            <w:pPr>
              <w:jc w:val="center"/>
            </w:pPr>
            <w:r>
              <w:t>2007</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rsidR="007F2C62" w:rsidRDefault="007F2C62">
            <w:pPr>
              <w:jc w:val="center"/>
            </w:pPr>
            <w:r>
              <w:t>2008</w:t>
            </w:r>
          </w:p>
        </w:tc>
      </w:tr>
      <w:tr w:rsidR="007F2C62">
        <w:trPr>
          <w:trHeight w:val="285"/>
        </w:trPr>
        <w:tc>
          <w:tcPr>
            <w:tcW w:w="2088" w:type="dxa"/>
            <w:vMerge/>
            <w:tcBorders>
              <w:top w:val="single" w:sz="4" w:space="0" w:color="auto"/>
              <w:left w:val="single" w:sz="4" w:space="0" w:color="auto"/>
              <w:bottom w:val="single" w:sz="4" w:space="0" w:color="auto"/>
              <w:right w:val="single" w:sz="4" w:space="0" w:color="auto"/>
            </w:tcBorders>
            <w:vAlign w:val="center"/>
          </w:tcPr>
          <w:p w:rsidR="007F2C62" w:rsidRDefault="007F2C62"/>
        </w:tc>
        <w:tc>
          <w:tcPr>
            <w:tcW w:w="2283" w:type="dxa"/>
            <w:vMerge/>
            <w:tcBorders>
              <w:top w:val="single" w:sz="4" w:space="0" w:color="auto"/>
              <w:left w:val="single" w:sz="4" w:space="0" w:color="auto"/>
              <w:bottom w:val="single" w:sz="4" w:space="0" w:color="auto"/>
              <w:right w:val="single" w:sz="4" w:space="0" w:color="auto"/>
            </w:tcBorders>
            <w:vAlign w:val="center"/>
          </w:tcPr>
          <w:p w:rsidR="007F2C62" w:rsidRDefault="007F2C62"/>
        </w:tc>
        <w:tc>
          <w:tcPr>
            <w:tcW w:w="1734" w:type="dxa"/>
            <w:vMerge/>
            <w:tcBorders>
              <w:top w:val="single" w:sz="4" w:space="0" w:color="auto"/>
              <w:left w:val="single" w:sz="4" w:space="0" w:color="auto"/>
              <w:bottom w:val="single" w:sz="4" w:space="0" w:color="auto"/>
              <w:right w:val="single" w:sz="4" w:space="0" w:color="auto"/>
            </w:tcBorders>
            <w:vAlign w:val="center"/>
          </w:tcPr>
          <w:p w:rsidR="007F2C62" w:rsidRDefault="007F2C62"/>
        </w:tc>
        <w:tc>
          <w:tcPr>
            <w:tcW w:w="1800" w:type="dxa"/>
            <w:vMerge/>
            <w:tcBorders>
              <w:top w:val="single" w:sz="4" w:space="0" w:color="auto"/>
              <w:left w:val="single" w:sz="4" w:space="0" w:color="auto"/>
              <w:bottom w:val="single" w:sz="4" w:space="0" w:color="auto"/>
              <w:right w:val="single" w:sz="4" w:space="0" w:color="auto"/>
            </w:tcBorders>
            <w:vAlign w:val="center"/>
          </w:tcPr>
          <w:p w:rsidR="007F2C62" w:rsidRDefault="007F2C62"/>
        </w:tc>
        <w:tc>
          <w:tcPr>
            <w:tcW w:w="1743" w:type="dxa"/>
            <w:vMerge/>
            <w:tcBorders>
              <w:top w:val="single" w:sz="4" w:space="0" w:color="auto"/>
              <w:left w:val="single" w:sz="4" w:space="0" w:color="auto"/>
              <w:bottom w:val="single" w:sz="4" w:space="0" w:color="auto"/>
              <w:right w:val="single" w:sz="4" w:space="0" w:color="auto"/>
            </w:tcBorders>
            <w:vAlign w:val="center"/>
          </w:tcPr>
          <w:p w:rsidR="007F2C62" w:rsidRDefault="007F2C62"/>
        </w:tc>
      </w:tr>
      <w:tr w:rsidR="006118DB">
        <w:trPr>
          <w:trHeight w:val="1275"/>
        </w:trPr>
        <w:tc>
          <w:tcPr>
            <w:tcW w:w="2088"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1. Коэффициент текущей ликвидности, руб./руб.</w:t>
            </w:r>
          </w:p>
        </w:tc>
        <w:tc>
          <w:tcPr>
            <w:tcW w:w="2283" w:type="dxa"/>
            <w:vMerge w:val="restart"/>
            <w:tcBorders>
              <w:top w:val="single" w:sz="4" w:space="0" w:color="auto"/>
              <w:left w:val="single" w:sz="4" w:space="0" w:color="auto"/>
              <w:bottom w:val="single" w:sz="4" w:space="0" w:color="auto"/>
              <w:right w:val="single" w:sz="4" w:space="0" w:color="auto"/>
            </w:tcBorders>
            <w:noWrap/>
            <w:vAlign w:val="bottom"/>
          </w:tcPr>
          <w:p w:rsidR="006118DB" w:rsidRDefault="006118DB" w:rsidP="00A15A86">
            <w:pPr>
              <w:jc w:val="center"/>
              <w:rPr>
                <w:rFonts w:ascii="Arial" w:hAnsi="Arial" w:cs="Arial"/>
                <w:sz w:val="20"/>
                <w:szCs w:val="20"/>
              </w:rPr>
            </w:pPr>
            <w:r w:rsidRPr="00A15A86">
              <w:rPr>
                <w:rFonts w:ascii="Arial" w:hAnsi="Arial" w:cs="Arial"/>
                <w:position w:val="-24"/>
                <w:sz w:val="20"/>
                <w:szCs w:val="20"/>
              </w:rPr>
              <w:object w:dxaOrig="1140" w:dyaOrig="620">
                <v:shape id="_x0000_i1049" type="#_x0000_t75" style="width:57pt;height:30.75pt" o:ole="">
                  <v:imagedata r:id="rId30" o:title=""/>
                </v:shape>
                <o:OLEObject Type="Embed" ProgID="Equation.3" ShapeID="_x0000_i1049" DrawAspect="Content" ObjectID="_1476293153" r:id="rId31"/>
              </w:object>
            </w:r>
          </w:p>
          <w:p w:rsidR="006118DB" w:rsidRDefault="006118DB">
            <w:pPr>
              <w:rPr>
                <w:rFonts w:ascii="Arial" w:hAnsi="Arial" w:cs="Arial"/>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46387,5/15901</w:t>
            </w:r>
          </w:p>
        </w:tc>
        <w:tc>
          <w:tcPr>
            <w:tcW w:w="1800"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48610,5/26490</w:t>
            </w:r>
          </w:p>
        </w:tc>
        <w:tc>
          <w:tcPr>
            <w:tcW w:w="1743"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42506/26031,5</w:t>
            </w:r>
          </w:p>
        </w:tc>
      </w:tr>
      <w:tr w:rsidR="006118DB">
        <w:trPr>
          <w:trHeight w:val="615"/>
        </w:trPr>
        <w:tc>
          <w:tcPr>
            <w:tcW w:w="2088"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rPr>
                <w:b/>
                <w:bCs/>
              </w:rPr>
            </w:pPr>
            <w:r>
              <w:rPr>
                <w:b/>
                <w:bCs/>
              </w:rPr>
              <w:t>Норматив: &gt;=2</w:t>
            </w:r>
          </w:p>
        </w:tc>
        <w:tc>
          <w:tcPr>
            <w:tcW w:w="2283" w:type="dxa"/>
            <w:vMerge/>
            <w:tcBorders>
              <w:top w:val="single" w:sz="4" w:space="0" w:color="auto"/>
              <w:left w:val="single" w:sz="4" w:space="0" w:color="auto"/>
              <w:bottom w:val="single" w:sz="4" w:space="0" w:color="auto"/>
              <w:right w:val="single" w:sz="4" w:space="0" w:color="auto"/>
            </w:tcBorders>
            <w:vAlign w:val="center"/>
          </w:tcPr>
          <w:p w:rsidR="006118DB" w:rsidRDefault="006118DB">
            <w:pPr>
              <w:rPr>
                <w:rFonts w:ascii="Arial" w:hAnsi="Arial" w:cs="Arial"/>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2,92</w:t>
            </w:r>
          </w:p>
        </w:tc>
        <w:tc>
          <w:tcPr>
            <w:tcW w:w="1800"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1,84</w:t>
            </w:r>
          </w:p>
        </w:tc>
        <w:tc>
          <w:tcPr>
            <w:tcW w:w="1743"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1,63</w:t>
            </w:r>
          </w:p>
        </w:tc>
      </w:tr>
      <w:tr w:rsidR="006118DB">
        <w:trPr>
          <w:trHeight w:val="1620"/>
        </w:trPr>
        <w:tc>
          <w:tcPr>
            <w:tcW w:w="2088"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2. Коэффициент обеспеченности собственными средствами, руб./руб.</w:t>
            </w:r>
          </w:p>
        </w:tc>
        <w:tc>
          <w:tcPr>
            <w:tcW w:w="2283" w:type="dxa"/>
            <w:vMerge w:val="restart"/>
            <w:tcBorders>
              <w:top w:val="single" w:sz="4" w:space="0" w:color="auto"/>
              <w:left w:val="single" w:sz="4" w:space="0" w:color="auto"/>
              <w:bottom w:val="single" w:sz="4" w:space="0" w:color="auto"/>
              <w:right w:val="single" w:sz="4" w:space="0" w:color="auto"/>
            </w:tcBorders>
            <w:noWrap/>
            <w:vAlign w:val="bottom"/>
          </w:tcPr>
          <w:p w:rsidR="006118DB" w:rsidRDefault="006118DB">
            <w:pPr>
              <w:rPr>
                <w:rFonts w:ascii="Arial" w:hAnsi="Arial" w:cs="Arial"/>
                <w:sz w:val="20"/>
                <w:szCs w:val="20"/>
              </w:rPr>
            </w:pPr>
          </w:p>
          <w:p w:rsidR="006118DB" w:rsidRDefault="004B371B">
            <w:pPr>
              <w:rPr>
                <w:rFonts w:ascii="Arial" w:hAnsi="Arial" w:cs="Arial"/>
                <w:sz w:val="20"/>
                <w:szCs w:val="20"/>
              </w:rPr>
            </w:pPr>
            <w:r>
              <w:pict>
                <v:shape id="_x0000_s1787" type="#_x0000_t75" style="position:absolute;margin-left:21.6pt;margin-top:30.05pt;width:71.85pt;height:32.25pt;z-index:251655168">
                  <v:imagedata r:id="rId32" o:title=""/>
                </v:shape>
              </w:pict>
            </w:r>
          </w:p>
        </w:tc>
        <w:tc>
          <w:tcPr>
            <w:tcW w:w="1734" w:type="dxa"/>
            <w:tcBorders>
              <w:top w:val="single" w:sz="4" w:space="0" w:color="auto"/>
              <w:left w:val="single" w:sz="4" w:space="0" w:color="auto"/>
              <w:bottom w:val="single" w:sz="4" w:space="0" w:color="auto"/>
              <w:right w:val="single" w:sz="4" w:space="0" w:color="auto"/>
            </w:tcBorders>
            <w:vAlign w:val="center"/>
          </w:tcPr>
          <w:p w:rsidR="000F770D" w:rsidRDefault="006118DB">
            <w:pPr>
              <w:jc w:val="center"/>
              <w:rPr>
                <w:lang w:val="en-US"/>
              </w:rPr>
            </w:pPr>
            <w:r>
              <w:t>(37323-11739)/</w:t>
            </w:r>
          </w:p>
          <w:p w:rsidR="006118DB" w:rsidRDefault="006118DB">
            <w:pPr>
              <w:jc w:val="center"/>
            </w:pPr>
            <w:r>
              <w:t>46387,5</w:t>
            </w:r>
          </w:p>
        </w:tc>
        <w:tc>
          <w:tcPr>
            <w:tcW w:w="1800"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(35732-18452)/48610,5</w:t>
            </w:r>
          </w:p>
        </w:tc>
        <w:tc>
          <w:tcPr>
            <w:tcW w:w="1743"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(36969,5-25336)/42506</w:t>
            </w:r>
          </w:p>
        </w:tc>
      </w:tr>
      <w:tr w:rsidR="006118DB">
        <w:trPr>
          <w:trHeight w:val="450"/>
        </w:trPr>
        <w:tc>
          <w:tcPr>
            <w:tcW w:w="2088"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rPr>
                <w:b/>
                <w:bCs/>
              </w:rPr>
            </w:pPr>
            <w:r>
              <w:rPr>
                <w:b/>
                <w:bCs/>
              </w:rPr>
              <w:t>Норматив: &gt;=0,1</w:t>
            </w:r>
          </w:p>
        </w:tc>
        <w:tc>
          <w:tcPr>
            <w:tcW w:w="2283" w:type="dxa"/>
            <w:vMerge/>
            <w:tcBorders>
              <w:top w:val="single" w:sz="4" w:space="0" w:color="auto"/>
              <w:left w:val="single" w:sz="4" w:space="0" w:color="auto"/>
              <w:bottom w:val="single" w:sz="4" w:space="0" w:color="auto"/>
              <w:right w:val="single" w:sz="4" w:space="0" w:color="auto"/>
            </w:tcBorders>
            <w:vAlign w:val="center"/>
          </w:tcPr>
          <w:p w:rsidR="006118DB" w:rsidRDefault="006118DB">
            <w:pPr>
              <w:rPr>
                <w:rFonts w:ascii="Arial" w:hAnsi="Arial" w:cs="Arial"/>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0,55</w:t>
            </w:r>
          </w:p>
        </w:tc>
        <w:tc>
          <w:tcPr>
            <w:tcW w:w="1800"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0,36</w:t>
            </w:r>
          </w:p>
        </w:tc>
        <w:tc>
          <w:tcPr>
            <w:tcW w:w="1743"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0,27</w:t>
            </w:r>
          </w:p>
        </w:tc>
      </w:tr>
      <w:tr w:rsidR="006118DB">
        <w:trPr>
          <w:trHeight w:val="600"/>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3. Коэффициент абсолютной ликвидности, руб./руб.</w:t>
            </w:r>
          </w:p>
        </w:tc>
        <w:tc>
          <w:tcPr>
            <w:tcW w:w="2283" w:type="dxa"/>
            <w:vMerge w:val="restart"/>
            <w:tcBorders>
              <w:top w:val="single" w:sz="4" w:space="0" w:color="auto"/>
              <w:left w:val="single" w:sz="4" w:space="0" w:color="auto"/>
              <w:bottom w:val="single" w:sz="4" w:space="0" w:color="auto"/>
              <w:right w:val="single" w:sz="4" w:space="0" w:color="auto"/>
            </w:tcBorders>
            <w:noWrap/>
            <w:vAlign w:val="bottom"/>
          </w:tcPr>
          <w:p w:rsidR="006118DB" w:rsidRDefault="00631E78" w:rsidP="00A15A86">
            <w:pPr>
              <w:jc w:val="center"/>
              <w:rPr>
                <w:rFonts w:ascii="Arial" w:hAnsi="Arial" w:cs="Arial"/>
                <w:sz w:val="20"/>
                <w:szCs w:val="20"/>
              </w:rPr>
            </w:pPr>
            <w:r w:rsidRPr="00A15A86">
              <w:rPr>
                <w:rFonts w:ascii="Arial" w:hAnsi="Arial" w:cs="Arial"/>
                <w:position w:val="-24"/>
                <w:sz w:val="20"/>
                <w:szCs w:val="20"/>
              </w:rPr>
              <w:object w:dxaOrig="1920" w:dyaOrig="620">
                <v:shape id="_x0000_i1050" type="#_x0000_t75" style="width:80.25pt;height:31.5pt" o:ole="">
                  <v:imagedata r:id="rId33" o:title=""/>
                </v:shape>
                <o:OLEObject Type="Embed" ProgID="Equation.3" ShapeID="_x0000_i1050" DrawAspect="Content" ObjectID="_1476293154" r:id="rId34"/>
              </w:object>
            </w:r>
          </w:p>
        </w:tc>
        <w:tc>
          <w:tcPr>
            <w:tcW w:w="1734"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1174,5/15901</w:t>
            </w:r>
          </w:p>
        </w:tc>
        <w:tc>
          <w:tcPr>
            <w:tcW w:w="1800"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413,5/26490</w:t>
            </w:r>
          </w:p>
        </w:tc>
        <w:tc>
          <w:tcPr>
            <w:tcW w:w="1743"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61/26031,5</w:t>
            </w:r>
          </w:p>
        </w:tc>
      </w:tr>
      <w:tr w:rsidR="006118DB">
        <w:trPr>
          <w:trHeight w:val="960"/>
        </w:trPr>
        <w:tc>
          <w:tcPr>
            <w:tcW w:w="2088" w:type="dxa"/>
            <w:vMerge/>
            <w:tcBorders>
              <w:top w:val="single" w:sz="4" w:space="0" w:color="auto"/>
              <w:left w:val="single" w:sz="4" w:space="0" w:color="auto"/>
              <w:bottom w:val="single" w:sz="4" w:space="0" w:color="auto"/>
              <w:right w:val="single" w:sz="4" w:space="0" w:color="auto"/>
            </w:tcBorders>
            <w:vAlign w:val="center"/>
          </w:tcPr>
          <w:p w:rsidR="006118DB" w:rsidRDefault="006118DB"/>
        </w:tc>
        <w:tc>
          <w:tcPr>
            <w:tcW w:w="2283" w:type="dxa"/>
            <w:vMerge/>
            <w:tcBorders>
              <w:top w:val="single" w:sz="4" w:space="0" w:color="auto"/>
              <w:left w:val="single" w:sz="4" w:space="0" w:color="auto"/>
              <w:bottom w:val="single" w:sz="4" w:space="0" w:color="auto"/>
              <w:right w:val="single" w:sz="4" w:space="0" w:color="auto"/>
            </w:tcBorders>
            <w:vAlign w:val="center"/>
          </w:tcPr>
          <w:p w:rsidR="006118DB" w:rsidRDefault="006118DB">
            <w:pPr>
              <w:rPr>
                <w:rFonts w:ascii="Arial" w:hAnsi="Arial" w:cs="Arial"/>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0,07</w:t>
            </w:r>
          </w:p>
        </w:tc>
        <w:tc>
          <w:tcPr>
            <w:tcW w:w="1800"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0,02</w:t>
            </w:r>
          </w:p>
        </w:tc>
        <w:tc>
          <w:tcPr>
            <w:tcW w:w="1743"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0,002</w:t>
            </w:r>
          </w:p>
        </w:tc>
      </w:tr>
      <w:tr w:rsidR="006118DB">
        <w:trPr>
          <w:trHeight w:val="1035"/>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4. Коэффициент критической ликвидности, руб./руб.</w:t>
            </w:r>
          </w:p>
        </w:tc>
        <w:tc>
          <w:tcPr>
            <w:tcW w:w="2283" w:type="dxa"/>
            <w:vMerge w:val="restart"/>
            <w:tcBorders>
              <w:top w:val="single" w:sz="4" w:space="0" w:color="auto"/>
              <w:left w:val="single" w:sz="4" w:space="0" w:color="auto"/>
              <w:bottom w:val="single" w:sz="4" w:space="0" w:color="auto"/>
              <w:right w:val="single" w:sz="4" w:space="0" w:color="auto"/>
            </w:tcBorders>
            <w:noWrap/>
            <w:vAlign w:val="bottom"/>
          </w:tcPr>
          <w:p w:rsidR="006118DB" w:rsidRDefault="00631E78">
            <w:pPr>
              <w:rPr>
                <w:rFonts w:ascii="Arial" w:hAnsi="Arial" w:cs="Arial"/>
                <w:sz w:val="20"/>
                <w:szCs w:val="20"/>
              </w:rPr>
            </w:pPr>
            <w:r w:rsidRPr="00A15A86">
              <w:rPr>
                <w:rFonts w:ascii="Arial" w:hAnsi="Arial" w:cs="Arial"/>
                <w:position w:val="-24"/>
                <w:sz w:val="20"/>
                <w:szCs w:val="20"/>
              </w:rPr>
              <w:object w:dxaOrig="2500" w:dyaOrig="620">
                <v:shape id="_x0000_i1051" type="#_x0000_t75" style="width:93.75pt;height:31.5pt" o:ole="">
                  <v:imagedata r:id="rId35" o:title=""/>
                </v:shape>
                <o:OLEObject Type="Embed" ProgID="Equation.3" ShapeID="_x0000_i1051" DrawAspect="Content" ObjectID="_1476293155" r:id="rId36"/>
              </w:object>
            </w:r>
          </w:p>
          <w:p w:rsidR="006118DB" w:rsidRDefault="006118DB">
            <w:pPr>
              <w:rPr>
                <w:rFonts w:ascii="Arial" w:hAnsi="Arial" w:cs="Arial"/>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(1174,5+12330)/15901</w:t>
            </w:r>
          </w:p>
        </w:tc>
        <w:tc>
          <w:tcPr>
            <w:tcW w:w="1800" w:type="dxa"/>
            <w:tcBorders>
              <w:top w:val="single" w:sz="4" w:space="0" w:color="auto"/>
              <w:left w:val="single" w:sz="4" w:space="0" w:color="auto"/>
              <w:bottom w:val="single" w:sz="4" w:space="0" w:color="auto"/>
              <w:right w:val="single" w:sz="4" w:space="0" w:color="auto"/>
            </w:tcBorders>
            <w:vAlign w:val="center"/>
          </w:tcPr>
          <w:p w:rsidR="006118DB" w:rsidRDefault="006118DB">
            <w:pPr>
              <w:jc w:val="center"/>
            </w:pPr>
            <w:r>
              <w:t>(413,5+15249,5)/26490</w:t>
            </w:r>
          </w:p>
        </w:tc>
        <w:tc>
          <w:tcPr>
            <w:tcW w:w="1743" w:type="dxa"/>
            <w:tcBorders>
              <w:top w:val="single" w:sz="4" w:space="0" w:color="auto"/>
              <w:left w:val="single" w:sz="4" w:space="0" w:color="auto"/>
              <w:bottom w:val="single" w:sz="4" w:space="0" w:color="auto"/>
              <w:right w:val="single" w:sz="4" w:space="0" w:color="auto"/>
            </w:tcBorders>
            <w:vAlign w:val="center"/>
          </w:tcPr>
          <w:p w:rsidR="000F770D" w:rsidRDefault="006118DB">
            <w:pPr>
              <w:jc w:val="center"/>
              <w:rPr>
                <w:lang w:val="en-US"/>
              </w:rPr>
            </w:pPr>
            <w:r>
              <w:t>(61+15334)/</w:t>
            </w:r>
          </w:p>
          <w:p w:rsidR="006118DB" w:rsidRDefault="006118DB">
            <w:pPr>
              <w:jc w:val="center"/>
            </w:pPr>
            <w:r>
              <w:t>26031,5</w:t>
            </w:r>
          </w:p>
        </w:tc>
      </w:tr>
      <w:tr w:rsidR="006118DB">
        <w:trPr>
          <w:trHeight w:val="1410"/>
        </w:trPr>
        <w:tc>
          <w:tcPr>
            <w:tcW w:w="2088" w:type="dxa"/>
            <w:vMerge/>
            <w:tcBorders>
              <w:top w:val="single" w:sz="4" w:space="0" w:color="auto"/>
              <w:left w:val="single" w:sz="4" w:space="0" w:color="auto"/>
              <w:bottom w:val="single" w:sz="4" w:space="0" w:color="auto"/>
              <w:right w:val="single" w:sz="4" w:space="0" w:color="auto"/>
            </w:tcBorders>
            <w:vAlign w:val="center"/>
          </w:tcPr>
          <w:p w:rsidR="006118DB" w:rsidRDefault="006118DB"/>
        </w:tc>
        <w:tc>
          <w:tcPr>
            <w:tcW w:w="2283" w:type="dxa"/>
            <w:vMerge/>
            <w:tcBorders>
              <w:top w:val="single" w:sz="4" w:space="0" w:color="auto"/>
              <w:left w:val="single" w:sz="4" w:space="0" w:color="auto"/>
              <w:bottom w:val="single" w:sz="4" w:space="0" w:color="auto"/>
              <w:right w:val="single" w:sz="4" w:space="0" w:color="auto"/>
            </w:tcBorders>
            <w:vAlign w:val="center"/>
          </w:tcPr>
          <w:p w:rsidR="006118DB" w:rsidRDefault="006118DB">
            <w:pPr>
              <w:rPr>
                <w:rFonts w:ascii="Arial" w:hAnsi="Arial" w:cs="Arial"/>
                <w:sz w:val="20"/>
                <w:szCs w:val="20"/>
              </w:rPr>
            </w:pPr>
          </w:p>
        </w:tc>
        <w:tc>
          <w:tcPr>
            <w:tcW w:w="1734" w:type="dxa"/>
            <w:tcBorders>
              <w:top w:val="single" w:sz="4" w:space="0" w:color="auto"/>
              <w:left w:val="single" w:sz="4" w:space="0" w:color="auto"/>
              <w:bottom w:val="single" w:sz="4" w:space="0" w:color="auto"/>
              <w:right w:val="single" w:sz="4" w:space="0" w:color="auto"/>
            </w:tcBorders>
            <w:noWrap/>
            <w:vAlign w:val="center"/>
          </w:tcPr>
          <w:p w:rsidR="006118DB" w:rsidRDefault="006118DB">
            <w:pPr>
              <w:jc w:val="center"/>
            </w:pPr>
            <w:r>
              <w:t>0,85</w:t>
            </w:r>
          </w:p>
        </w:tc>
        <w:tc>
          <w:tcPr>
            <w:tcW w:w="1800" w:type="dxa"/>
            <w:tcBorders>
              <w:top w:val="single" w:sz="4" w:space="0" w:color="auto"/>
              <w:left w:val="single" w:sz="4" w:space="0" w:color="auto"/>
              <w:bottom w:val="single" w:sz="4" w:space="0" w:color="auto"/>
              <w:right w:val="single" w:sz="4" w:space="0" w:color="auto"/>
            </w:tcBorders>
            <w:noWrap/>
            <w:vAlign w:val="center"/>
          </w:tcPr>
          <w:p w:rsidR="006118DB" w:rsidRDefault="006118DB">
            <w:pPr>
              <w:jc w:val="center"/>
            </w:pPr>
            <w:r>
              <w:t>0,59</w:t>
            </w:r>
          </w:p>
        </w:tc>
        <w:tc>
          <w:tcPr>
            <w:tcW w:w="1743" w:type="dxa"/>
            <w:tcBorders>
              <w:top w:val="single" w:sz="4" w:space="0" w:color="auto"/>
              <w:left w:val="single" w:sz="4" w:space="0" w:color="auto"/>
              <w:bottom w:val="single" w:sz="4" w:space="0" w:color="auto"/>
              <w:right w:val="single" w:sz="4" w:space="0" w:color="auto"/>
            </w:tcBorders>
            <w:noWrap/>
            <w:vAlign w:val="center"/>
          </w:tcPr>
          <w:p w:rsidR="006118DB" w:rsidRDefault="006118DB">
            <w:pPr>
              <w:jc w:val="center"/>
            </w:pPr>
            <w:r>
              <w:t>0,59</w:t>
            </w:r>
          </w:p>
        </w:tc>
      </w:tr>
    </w:tbl>
    <w:p w:rsidR="007F2C62" w:rsidRDefault="007F2C62" w:rsidP="007F2C62">
      <w:pPr>
        <w:spacing w:line="360" w:lineRule="auto"/>
        <w:ind w:firstLine="709"/>
        <w:jc w:val="center"/>
        <w:rPr>
          <w:sz w:val="28"/>
          <w:szCs w:val="28"/>
        </w:rPr>
      </w:pPr>
    </w:p>
    <w:p w:rsidR="007F2C62" w:rsidRDefault="007F2C62" w:rsidP="007F2C62">
      <w:pPr>
        <w:spacing w:line="360" w:lineRule="auto"/>
        <w:ind w:firstLine="709"/>
        <w:jc w:val="both"/>
        <w:rPr>
          <w:sz w:val="28"/>
        </w:rPr>
      </w:pPr>
      <w:r>
        <w:rPr>
          <w:sz w:val="28"/>
        </w:rPr>
        <w:t xml:space="preserve">Отразим динамику показателей ликвидности и платежеспособности </w:t>
      </w:r>
      <w:r w:rsidR="004251E2">
        <w:rPr>
          <w:sz w:val="28"/>
          <w:szCs w:val="28"/>
        </w:rPr>
        <w:t>ООО «КАМТЕНТ-Йошкар-Ола»</w:t>
      </w:r>
      <w:r>
        <w:rPr>
          <w:sz w:val="28"/>
          <w:szCs w:val="28"/>
        </w:rPr>
        <w:t xml:space="preserve"> </w:t>
      </w:r>
      <w:r>
        <w:rPr>
          <w:sz w:val="28"/>
        </w:rPr>
        <w:t xml:space="preserve"> на рис.</w:t>
      </w:r>
      <w:r w:rsidR="001646FD">
        <w:rPr>
          <w:sz w:val="28"/>
        </w:rPr>
        <w:t>4</w:t>
      </w:r>
      <w:r>
        <w:rPr>
          <w:sz w:val="28"/>
        </w:rPr>
        <w:t>.</w:t>
      </w:r>
    </w:p>
    <w:p w:rsidR="007F2C62" w:rsidRPr="006118DB" w:rsidRDefault="004B371B" w:rsidP="006118DB">
      <w:pPr>
        <w:tabs>
          <w:tab w:val="left" w:pos="780"/>
        </w:tabs>
        <w:jc w:val="center"/>
      </w:pPr>
      <w:r>
        <w:pict>
          <v:shape id="_x0000_i1052" type="#_x0000_t75" style="width:467.25pt;height:257.25pt">
            <v:imagedata r:id="rId37" o:title=""/>
          </v:shape>
        </w:pict>
      </w:r>
    </w:p>
    <w:p w:rsidR="007F2C62" w:rsidRDefault="007F2C62" w:rsidP="007F2C62">
      <w:pPr>
        <w:spacing w:line="360" w:lineRule="auto"/>
        <w:ind w:firstLine="709"/>
        <w:jc w:val="center"/>
        <w:rPr>
          <w:sz w:val="28"/>
        </w:rPr>
      </w:pPr>
      <w:r>
        <w:rPr>
          <w:sz w:val="28"/>
        </w:rPr>
        <w:t>Рис.</w:t>
      </w:r>
      <w:r w:rsidR="001646FD">
        <w:rPr>
          <w:sz w:val="28"/>
        </w:rPr>
        <w:t>4</w:t>
      </w:r>
      <w:r>
        <w:rPr>
          <w:sz w:val="28"/>
        </w:rPr>
        <w:t xml:space="preserve">. Динамика показателей ликвидности и платежеспособности </w:t>
      </w:r>
      <w:r w:rsidR="00592228">
        <w:rPr>
          <w:sz w:val="28"/>
        </w:rPr>
        <w:t xml:space="preserve">        </w:t>
      </w:r>
      <w:r w:rsidR="004251E2">
        <w:rPr>
          <w:sz w:val="28"/>
          <w:szCs w:val="28"/>
        </w:rPr>
        <w:t>ООО «КАМТЕНТ-Йошкар-Ола»</w:t>
      </w:r>
      <w:r>
        <w:rPr>
          <w:sz w:val="28"/>
          <w:szCs w:val="28"/>
        </w:rPr>
        <w:t xml:space="preserve"> </w:t>
      </w:r>
      <w:r>
        <w:rPr>
          <w:sz w:val="28"/>
        </w:rPr>
        <w:t xml:space="preserve"> за 2006-2008 гг.</w:t>
      </w:r>
    </w:p>
    <w:p w:rsidR="007F2C62" w:rsidRDefault="007F2C62" w:rsidP="007F2C62">
      <w:pPr>
        <w:spacing w:line="360" w:lineRule="auto"/>
        <w:ind w:firstLine="709"/>
        <w:jc w:val="both"/>
        <w:rPr>
          <w:sz w:val="28"/>
        </w:rPr>
      </w:pPr>
    </w:p>
    <w:p w:rsidR="007F2C62" w:rsidRDefault="007F2C62" w:rsidP="007F2C62">
      <w:pPr>
        <w:spacing w:line="360" w:lineRule="auto"/>
        <w:ind w:firstLine="709"/>
        <w:jc w:val="both"/>
        <w:rPr>
          <w:sz w:val="28"/>
        </w:rPr>
      </w:pPr>
      <w:r>
        <w:rPr>
          <w:sz w:val="28"/>
        </w:rPr>
        <w:t xml:space="preserve">Согласно данным рис. </w:t>
      </w:r>
      <w:r w:rsidR="001646FD">
        <w:rPr>
          <w:sz w:val="28"/>
        </w:rPr>
        <w:t>4</w:t>
      </w:r>
      <w:r>
        <w:rPr>
          <w:sz w:val="28"/>
        </w:rPr>
        <w:t xml:space="preserve"> </w:t>
      </w:r>
      <w:r w:rsidR="000979ED">
        <w:rPr>
          <w:sz w:val="28"/>
        </w:rPr>
        <w:t xml:space="preserve">все показатели ликвидности и платежеспособности         </w:t>
      </w:r>
      <w:r w:rsidR="004251E2">
        <w:rPr>
          <w:sz w:val="28"/>
          <w:szCs w:val="28"/>
        </w:rPr>
        <w:t>ООО «КАМТЕНТ-Йошкар-Ола»</w:t>
      </w:r>
      <w:r w:rsidR="000979ED">
        <w:rPr>
          <w:sz w:val="28"/>
          <w:szCs w:val="28"/>
        </w:rPr>
        <w:t xml:space="preserve"> </w:t>
      </w:r>
      <w:r w:rsidR="000979ED">
        <w:rPr>
          <w:sz w:val="28"/>
        </w:rPr>
        <w:t xml:space="preserve"> на протяжении 2006-2008 гг. </w:t>
      </w:r>
      <w:r>
        <w:rPr>
          <w:sz w:val="28"/>
        </w:rPr>
        <w:t>пада</w:t>
      </w:r>
      <w:r w:rsidR="000979ED">
        <w:rPr>
          <w:sz w:val="28"/>
        </w:rPr>
        <w:t>ю</w:t>
      </w:r>
      <w:r>
        <w:rPr>
          <w:sz w:val="28"/>
        </w:rPr>
        <w:t xml:space="preserve">т, что говорит о </w:t>
      </w:r>
      <w:r w:rsidR="000979ED">
        <w:rPr>
          <w:sz w:val="28"/>
        </w:rPr>
        <w:t>снижении уровня</w:t>
      </w:r>
      <w:r>
        <w:rPr>
          <w:sz w:val="28"/>
        </w:rPr>
        <w:t xml:space="preserve"> ликвидности и платежеспособности </w:t>
      </w:r>
      <w:r w:rsidR="004251E2">
        <w:rPr>
          <w:sz w:val="28"/>
          <w:szCs w:val="28"/>
        </w:rPr>
        <w:t>ООО «КАМТЕНТ-Йошкар-Ола»</w:t>
      </w:r>
      <w:r>
        <w:rPr>
          <w:sz w:val="28"/>
        </w:rPr>
        <w:t xml:space="preserve">. При </w:t>
      </w:r>
      <w:r w:rsidR="00F110B3">
        <w:rPr>
          <w:sz w:val="28"/>
        </w:rPr>
        <w:t xml:space="preserve">этом </w:t>
      </w:r>
      <w:r>
        <w:rPr>
          <w:sz w:val="28"/>
        </w:rPr>
        <w:t xml:space="preserve">значения коэффициентов ликвидности значительно </w:t>
      </w:r>
      <w:r w:rsidR="00EB7615">
        <w:rPr>
          <w:sz w:val="28"/>
        </w:rPr>
        <w:t>не отвечают</w:t>
      </w:r>
      <w:r>
        <w:rPr>
          <w:sz w:val="28"/>
        </w:rPr>
        <w:t xml:space="preserve"> нормативны</w:t>
      </w:r>
      <w:r w:rsidR="00EB7615">
        <w:rPr>
          <w:sz w:val="28"/>
        </w:rPr>
        <w:t xml:space="preserve">м </w:t>
      </w:r>
      <w:r>
        <w:rPr>
          <w:sz w:val="28"/>
        </w:rPr>
        <w:t>значения</w:t>
      </w:r>
      <w:r w:rsidR="00EB7615">
        <w:rPr>
          <w:sz w:val="28"/>
        </w:rPr>
        <w:t>м. Только п</w:t>
      </w:r>
      <w:r>
        <w:rPr>
          <w:sz w:val="28"/>
        </w:rPr>
        <w:t>оказател</w:t>
      </w:r>
      <w:r w:rsidR="00EB7615">
        <w:rPr>
          <w:sz w:val="28"/>
        </w:rPr>
        <w:t>ь</w:t>
      </w:r>
      <w:r>
        <w:rPr>
          <w:sz w:val="28"/>
        </w:rPr>
        <w:t xml:space="preserve"> обеспеченности собственными средствами предприятия на протяжении анализируемого периода также отвечает нормативному значению (больше или равно 0,1). </w:t>
      </w:r>
    </w:p>
    <w:p w:rsidR="007F2C62" w:rsidRDefault="007F2C62" w:rsidP="007F2C62">
      <w:pPr>
        <w:spacing w:line="360" w:lineRule="auto"/>
        <w:ind w:firstLine="709"/>
        <w:jc w:val="both"/>
        <w:rPr>
          <w:sz w:val="28"/>
        </w:rPr>
      </w:pPr>
      <w:r>
        <w:rPr>
          <w:sz w:val="28"/>
        </w:rPr>
        <w:t xml:space="preserve">Финансовое состояние </w:t>
      </w:r>
      <w:r w:rsidR="004251E2">
        <w:rPr>
          <w:sz w:val="28"/>
          <w:szCs w:val="28"/>
        </w:rPr>
        <w:t>ООО «КАМТЕНТ-Йошкар-Ола»</w:t>
      </w:r>
      <w:r>
        <w:rPr>
          <w:sz w:val="28"/>
        </w:rPr>
        <w:t>, его устойчивость во многом зависит от оптимальности структуры источников капитала (соотношения собственных и заемных средств) и от оптимальности структуры активов предприятия. Данный анализ позволит изучить не только структуру источников капитала предприятия, но и произвести сравнительную оценку анализируемого предприятия с другими конкурентами в отрасли.</w:t>
      </w:r>
    </w:p>
    <w:p w:rsidR="007F2C62" w:rsidRDefault="007F2C62" w:rsidP="007F2C62">
      <w:pPr>
        <w:spacing w:line="360" w:lineRule="auto"/>
        <w:ind w:firstLine="709"/>
        <w:jc w:val="both"/>
        <w:rPr>
          <w:sz w:val="28"/>
        </w:rPr>
      </w:pPr>
      <w:r>
        <w:rPr>
          <w:sz w:val="28"/>
        </w:rPr>
        <w:t xml:space="preserve">Финансовые коэффициенты </w:t>
      </w:r>
      <w:r w:rsidR="004251E2">
        <w:rPr>
          <w:sz w:val="28"/>
          <w:szCs w:val="28"/>
        </w:rPr>
        <w:t>ООО «КАМТЕНТ-Йошкар-Ола»</w:t>
      </w:r>
      <w:r>
        <w:rPr>
          <w:sz w:val="28"/>
          <w:szCs w:val="28"/>
        </w:rPr>
        <w:t xml:space="preserve"> </w:t>
      </w:r>
      <w:r>
        <w:rPr>
          <w:sz w:val="28"/>
        </w:rPr>
        <w:t xml:space="preserve"> представлены в табл. </w:t>
      </w:r>
      <w:r w:rsidR="001646FD">
        <w:rPr>
          <w:sz w:val="28"/>
        </w:rPr>
        <w:t>4</w:t>
      </w:r>
      <w:r>
        <w:rPr>
          <w:sz w:val="28"/>
        </w:rPr>
        <w:t>.</w:t>
      </w:r>
    </w:p>
    <w:p w:rsidR="007F2C62" w:rsidRDefault="007F2C62" w:rsidP="007F2C62">
      <w:pPr>
        <w:spacing w:line="360" w:lineRule="auto"/>
        <w:ind w:firstLine="709"/>
        <w:jc w:val="right"/>
        <w:rPr>
          <w:sz w:val="28"/>
          <w:szCs w:val="28"/>
        </w:rPr>
      </w:pPr>
      <w:r>
        <w:rPr>
          <w:sz w:val="28"/>
          <w:szCs w:val="28"/>
        </w:rPr>
        <w:t xml:space="preserve"> Таблица </w:t>
      </w:r>
      <w:r w:rsidR="001646FD">
        <w:rPr>
          <w:sz w:val="28"/>
          <w:szCs w:val="28"/>
        </w:rPr>
        <w:t>4</w:t>
      </w:r>
    </w:p>
    <w:p w:rsidR="001646FD" w:rsidRDefault="007F2C62" w:rsidP="007F2C62">
      <w:pPr>
        <w:spacing w:line="360" w:lineRule="auto"/>
        <w:ind w:firstLine="709"/>
        <w:jc w:val="center"/>
        <w:rPr>
          <w:sz w:val="28"/>
          <w:szCs w:val="28"/>
        </w:rPr>
      </w:pPr>
      <w:r>
        <w:rPr>
          <w:sz w:val="28"/>
          <w:szCs w:val="28"/>
        </w:rPr>
        <w:t xml:space="preserve">Динамика финансовых коэффициентов </w:t>
      </w:r>
      <w:r w:rsidR="004251E2">
        <w:rPr>
          <w:sz w:val="28"/>
          <w:szCs w:val="28"/>
        </w:rPr>
        <w:t>ООО «КАМТЕНТ-Йошкар-Ола»</w:t>
      </w:r>
    </w:p>
    <w:p w:rsidR="007F2C62" w:rsidRDefault="007F2C62" w:rsidP="007F2C62">
      <w:pPr>
        <w:spacing w:line="360" w:lineRule="auto"/>
        <w:ind w:firstLine="709"/>
        <w:jc w:val="center"/>
        <w:rPr>
          <w:sz w:val="28"/>
          <w:szCs w:val="28"/>
        </w:rPr>
      </w:pPr>
      <w:r>
        <w:rPr>
          <w:sz w:val="28"/>
          <w:szCs w:val="28"/>
        </w:rPr>
        <w:t>за 2006-2008 гг.</w:t>
      </w:r>
    </w:p>
    <w:tbl>
      <w:tblPr>
        <w:tblW w:w="8671" w:type="dxa"/>
        <w:jc w:val="center"/>
        <w:tblLook w:val="0000" w:firstRow="0" w:lastRow="0" w:firstColumn="0" w:lastColumn="0" w:noHBand="0" w:noVBand="0"/>
      </w:tblPr>
      <w:tblGrid>
        <w:gridCol w:w="2345"/>
        <w:gridCol w:w="2709"/>
        <w:gridCol w:w="1314"/>
        <w:gridCol w:w="1094"/>
        <w:gridCol w:w="1209"/>
      </w:tblGrid>
      <w:tr w:rsidR="00CC6A27">
        <w:trPr>
          <w:trHeight w:val="109"/>
          <w:jc w:val="center"/>
        </w:trPr>
        <w:tc>
          <w:tcPr>
            <w:tcW w:w="2345" w:type="dxa"/>
            <w:vMerge w:val="restart"/>
            <w:tcBorders>
              <w:top w:val="single" w:sz="4" w:space="0" w:color="auto"/>
              <w:left w:val="single" w:sz="4" w:space="0" w:color="auto"/>
              <w:bottom w:val="single" w:sz="4" w:space="0" w:color="auto"/>
              <w:right w:val="single" w:sz="4" w:space="0" w:color="auto"/>
            </w:tcBorders>
            <w:vAlign w:val="center"/>
          </w:tcPr>
          <w:p w:rsidR="00CC6A27" w:rsidRDefault="00CC6A27">
            <w:pPr>
              <w:jc w:val="center"/>
            </w:pPr>
            <w:r>
              <w:t>Показатель</w:t>
            </w:r>
          </w:p>
        </w:tc>
        <w:tc>
          <w:tcPr>
            <w:tcW w:w="2709" w:type="dxa"/>
            <w:vMerge w:val="restart"/>
            <w:tcBorders>
              <w:top w:val="single" w:sz="4" w:space="0" w:color="auto"/>
              <w:left w:val="single" w:sz="4" w:space="0" w:color="auto"/>
              <w:bottom w:val="single" w:sz="4" w:space="0" w:color="auto"/>
              <w:right w:val="single" w:sz="4" w:space="0" w:color="auto"/>
            </w:tcBorders>
            <w:vAlign w:val="center"/>
          </w:tcPr>
          <w:p w:rsidR="00CC6A27" w:rsidRDefault="00CC6A27">
            <w:pPr>
              <w:jc w:val="center"/>
            </w:pPr>
            <w:r>
              <w:t>Формула расчета</w:t>
            </w:r>
          </w:p>
        </w:tc>
        <w:tc>
          <w:tcPr>
            <w:tcW w:w="3617" w:type="dxa"/>
            <w:gridSpan w:val="3"/>
            <w:tcBorders>
              <w:top w:val="single" w:sz="4" w:space="0" w:color="auto"/>
              <w:left w:val="single" w:sz="4" w:space="0" w:color="auto"/>
              <w:bottom w:val="single" w:sz="4" w:space="0" w:color="auto"/>
              <w:right w:val="single" w:sz="4" w:space="0" w:color="auto"/>
            </w:tcBorders>
            <w:vAlign w:val="center"/>
          </w:tcPr>
          <w:p w:rsidR="00CC6A27" w:rsidRDefault="00CC6A27">
            <w:pPr>
              <w:jc w:val="center"/>
            </w:pPr>
            <w:r>
              <w:t>Годы</w:t>
            </w:r>
          </w:p>
        </w:tc>
      </w:tr>
      <w:tr w:rsidR="00CC6A27">
        <w:trPr>
          <w:trHeight w:val="10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C6A27" w:rsidRDefault="00CC6A27"/>
        </w:tc>
        <w:tc>
          <w:tcPr>
            <w:tcW w:w="2709" w:type="dxa"/>
            <w:vMerge/>
            <w:tcBorders>
              <w:top w:val="single" w:sz="4" w:space="0" w:color="auto"/>
              <w:left w:val="single" w:sz="4" w:space="0" w:color="auto"/>
              <w:bottom w:val="single" w:sz="4" w:space="0" w:color="auto"/>
              <w:right w:val="single" w:sz="4" w:space="0" w:color="auto"/>
            </w:tcBorders>
            <w:vAlign w:val="center"/>
          </w:tcPr>
          <w:p w:rsidR="00CC6A27" w:rsidRDefault="00CC6A27"/>
        </w:tc>
        <w:tc>
          <w:tcPr>
            <w:tcW w:w="1314" w:type="dxa"/>
            <w:tcBorders>
              <w:top w:val="single" w:sz="4" w:space="0" w:color="auto"/>
              <w:left w:val="nil"/>
              <w:bottom w:val="single" w:sz="4" w:space="0" w:color="auto"/>
              <w:right w:val="single" w:sz="4" w:space="0" w:color="auto"/>
            </w:tcBorders>
            <w:vAlign w:val="center"/>
          </w:tcPr>
          <w:p w:rsidR="00CC6A27" w:rsidRDefault="00CC6A27">
            <w:pPr>
              <w:jc w:val="center"/>
            </w:pPr>
            <w:r>
              <w:t>2006</w:t>
            </w:r>
          </w:p>
        </w:tc>
        <w:tc>
          <w:tcPr>
            <w:tcW w:w="1094" w:type="dxa"/>
            <w:tcBorders>
              <w:top w:val="single" w:sz="4" w:space="0" w:color="auto"/>
              <w:left w:val="nil"/>
              <w:bottom w:val="single" w:sz="4" w:space="0" w:color="auto"/>
              <w:right w:val="single" w:sz="4" w:space="0" w:color="auto"/>
            </w:tcBorders>
            <w:vAlign w:val="center"/>
          </w:tcPr>
          <w:p w:rsidR="00CC6A27" w:rsidRDefault="00CC6A27">
            <w:pPr>
              <w:jc w:val="center"/>
            </w:pPr>
            <w:r>
              <w:t>2007</w:t>
            </w:r>
          </w:p>
        </w:tc>
        <w:tc>
          <w:tcPr>
            <w:tcW w:w="1209" w:type="dxa"/>
            <w:tcBorders>
              <w:top w:val="single" w:sz="4" w:space="0" w:color="auto"/>
              <w:left w:val="nil"/>
              <w:bottom w:val="single" w:sz="4" w:space="0" w:color="auto"/>
              <w:right w:val="single" w:sz="4" w:space="0" w:color="auto"/>
            </w:tcBorders>
            <w:vAlign w:val="center"/>
          </w:tcPr>
          <w:p w:rsidR="00CC6A27" w:rsidRDefault="00CC6A27">
            <w:pPr>
              <w:jc w:val="center"/>
            </w:pPr>
            <w:r>
              <w:t>2008</w:t>
            </w:r>
          </w:p>
        </w:tc>
      </w:tr>
      <w:tr w:rsidR="00D53C69">
        <w:trPr>
          <w:trHeight w:val="630"/>
          <w:jc w:val="center"/>
        </w:trPr>
        <w:tc>
          <w:tcPr>
            <w:tcW w:w="2345" w:type="dxa"/>
            <w:tcBorders>
              <w:top w:val="single" w:sz="4" w:space="0" w:color="auto"/>
              <w:left w:val="single" w:sz="4" w:space="0" w:color="auto"/>
              <w:bottom w:val="single" w:sz="4" w:space="0" w:color="auto"/>
              <w:right w:val="single" w:sz="4" w:space="0" w:color="auto"/>
            </w:tcBorders>
            <w:vAlign w:val="center"/>
          </w:tcPr>
          <w:p w:rsidR="00D53C69" w:rsidRDefault="00D53C69">
            <w:pPr>
              <w:jc w:val="center"/>
            </w:pPr>
            <w:r>
              <w:t>1. Коэффициент автономии, руб./руб.</w:t>
            </w:r>
          </w:p>
        </w:tc>
        <w:tc>
          <w:tcPr>
            <w:tcW w:w="2709" w:type="dxa"/>
            <w:tcBorders>
              <w:top w:val="single" w:sz="4" w:space="0" w:color="auto"/>
              <w:left w:val="nil"/>
              <w:bottom w:val="single" w:sz="4" w:space="0" w:color="auto"/>
              <w:right w:val="single" w:sz="4" w:space="0" w:color="auto"/>
            </w:tcBorders>
            <w:vAlign w:val="center"/>
          </w:tcPr>
          <w:p w:rsidR="00D53C69" w:rsidRDefault="004B371B">
            <w:pPr>
              <w:jc w:val="center"/>
            </w:pPr>
            <w:r>
              <w:object w:dxaOrig="1440" w:dyaOrig="1440">
                <v:shape id="_x0000_s1804" type="#_x0000_t75" style="position:absolute;left:0;text-align:left;margin-left:15pt;margin-top:0;width:70.5pt;height:31.5pt;z-index:251656192;mso-position-horizontal-relative:text;mso-position-vertical-relative:text">
                  <v:imagedata r:id="rId38" o:title=""/>
                </v:shape>
                <o:OLEObject Type="Embed" ProgID="Equation.3" ShapeID="_x0000_s1804" DrawAspect="Content" ObjectID="_1476293169" r:id="rId39"/>
              </w:object>
            </w:r>
          </w:p>
        </w:tc>
        <w:tc>
          <w:tcPr>
            <w:tcW w:w="1314" w:type="dxa"/>
            <w:tcBorders>
              <w:top w:val="single" w:sz="4" w:space="0" w:color="auto"/>
              <w:left w:val="nil"/>
              <w:bottom w:val="single" w:sz="4" w:space="0" w:color="auto"/>
              <w:right w:val="single" w:sz="4" w:space="0" w:color="auto"/>
            </w:tcBorders>
            <w:vAlign w:val="center"/>
          </w:tcPr>
          <w:p w:rsidR="00D53C69" w:rsidRDefault="00D53C69">
            <w:pPr>
              <w:jc w:val="center"/>
            </w:pPr>
            <w:r>
              <w:t>0,64</w:t>
            </w:r>
          </w:p>
        </w:tc>
        <w:tc>
          <w:tcPr>
            <w:tcW w:w="1094" w:type="dxa"/>
            <w:tcBorders>
              <w:top w:val="single" w:sz="4" w:space="0" w:color="auto"/>
              <w:left w:val="nil"/>
              <w:bottom w:val="single" w:sz="4" w:space="0" w:color="auto"/>
              <w:right w:val="single" w:sz="4" w:space="0" w:color="auto"/>
            </w:tcBorders>
            <w:vAlign w:val="center"/>
          </w:tcPr>
          <w:p w:rsidR="00D53C69" w:rsidRDefault="00D53C69">
            <w:pPr>
              <w:jc w:val="center"/>
            </w:pPr>
            <w:r>
              <w:t>0,53</w:t>
            </w:r>
          </w:p>
        </w:tc>
        <w:tc>
          <w:tcPr>
            <w:tcW w:w="1209" w:type="dxa"/>
            <w:tcBorders>
              <w:top w:val="single" w:sz="4" w:space="0" w:color="auto"/>
              <w:left w:val="nil"/>
              <w:bottom w:val="single" w:sz="4" w:space="0" w:color="auto"/>
              <w:right w:val="single" w:sz="4" w:space="0" w:color="auto"/>
            </w:tcBorders>
            <w:vAlign w:val="center"/>
          </w:tcPr>
          <w:p w:rsidR="00D53C69" w:rsidRDefault="00D53C69">
            <w:pPr>
              <w:jc w:val="center"/>
            </w:pPr>
            <w:r>
              <w:t>0,54</w:t>
            </w:r>
          </w:p>
        </w:tc>
      </w:tr>
      <w:tr w:rsidR="00D53C69">
        <w:trPr>
          <w:trHeight w:val="630"/>
          <w:jc w:val="center"/>
        </w:trPr>
        <w:tc>
          <w:tcPr>
            <w:tcW w:w="2345" w:type="dxa"/>
            <w:tcBorders>
              <w:top w:val="single" w:sz="4" w:space="0" w:color="auto"/>
              <w:left w:val="single" w:sz="4" w:space="0" w:color="auto"/>
              <w:bottom w:val="single" w:sz="4" w:space="0" w:color="auto"/>
              <w:right w:val="single" w:sz="4" w:space="0" w:color="auto"/>
            </w:tcBorders>
            <w:vAlign w:val="center"/>
          </w:tcPr>
          <w:p w:rsidR="00D53C69" w:rsidRDefault="00D53C69">
            <w:pPr>
              <w:jc w:val="center"/>
              <w:rPr>
                <w:b/>
                <w:bCs/>
              </w:rPr>
            </w:pPr>
            <w:r>
              <w:t>2. Коэффициент чувствительности, руб./руб.</w:t>
            </w:r>
          </w:p>
        </w:tc>
        <w:tc>
          <w:tcPr>
            <w:tcW w:w="2709" w:type="dxa"/>
            <w:tcBorders>
              <w:top w:val="single" w:sz="4" w:space="0" w:color="auto"/>
              <w:left w:val="nil"/>
              <w:bottom w:val="single" w:sz="4" w:space="0" w:color="auto"/>
              <w:right w:val="single" w:sz="4" w:space="0" w:color="auto"/>
            </w:tcBorders>
            <w:vAlign w:val="center"/>
          </w:tcPr>
          <w:p w:rsidR="00D53C69" w:rsidRDefault="004B371B">
            <w:pPr>
              <w:jc w:val="center"/>
              <w:rPr>
                <w:b/>
                <w:bCs/>
              </w:rPr>
            </w:pPr>
            <w:r>
              <w:object w:dxaOrig="1440" w:dyaOrig="1440">
                <v:shape id="_x0000_s1805" type="#_x0000_t75" style="position:absolute;left:0;text-align:left;margin-left:12pt;margin-top:6.75pt;width:100.9pt;height:29.5pt;z-index:251657216;mso-position-horizontal-relative:text;mso-position-vertical-relative:text">
                  <v:imagedata r:id="rId40" o:title=""/>
                </v:shape>
                <o:OLEObject Type="Embed" ProgID="Equation.3" ShapeID="_x0000_s1805" DrawAspect="Content" ObjectID="_1476293170" r:id="rId41"/>
              </w:object>
            </w:r>
          </w:p>
        </w:tc>
        <w:tc>
          <w:tcPr>
            <w:tcW w:w="1314" w:type="dxa"/>
            <w:tcBorders>
              <w:top w:val="single" w:sz="4" w:space="0" w:color="auto"/>
              <w:left w:val="nil"/>
              <w:bottom w:val="single" w:sz="4" w:space="0" w:color="auto"/>
              <w:right w:val="single" w:sz="4" w:space="0" w:color="auto"/>
            </w:tcBorders>
            <w:vAlign w:val="center"/>
          </w:tcPr>
          <w:p w:rsidR="00D53C69" w:rsidRDefault="00D53C69">
            <w:pPr>
              <w:jc w:val="center"/>
            </w:pPr>
            <w:r>
              <w:t>0,56</w:t>
            </w:r>
          </w:p>
        </w:tc>
        <w:tc>
          <w:tcPr>
            <w:tcW w:w="1094" w:type="dxa"/>
            <w:tcBorders>
              <w:top w:val="single" w:sz="4" w:space="0" w:color="auto"/>
              <w:left w:val="nil"/>
              <w:bottom w:val="single" w:sz="4" w:space="0" w:color="auto"/>
              <w:right w:val="single" w:sz="4" w:space="0" w:color="auto"/>
            </w:tcBorders>
            <w:vAlign w:val="center"/>
          </w:tcPr>
          <w:p w:rsidR="00D53C69" w:rsidRDefault="00D53C69">
            <w:pPr>
              <w:jc w:val="center"/>
            </w:pPr>
            <w:r>
              <w:t>0,88</w:t>
            </w:r>
          </w:p>
        </w:tc>
        <w:tc>
          <w:tcPr>
            <w:tcW w:w="1209" w:type="dxa"/>
            <w:tcBorders>
              <w:top w:val="single" w:sz="4" w:space="0" w:color="auto"/>
              <w:left w:val="nil"/>
              <w:bottom w:val="single" w:sz="4" w:space="0" w:color="auto"/>
              <w:right w:val="single" w:sz="4" w:space="0" w:color="auto"/>
            </w:tcBorders>
            <w:vAlign w:val="center"/>
          </w:tcPr>
          <w:p w:rsidR="00D53C69" w:rsidRDefault="00D53C69">
            <w:pPr>
              <w:jc w:val="center"/>
            </w:pPr>
            <w:r>
              <w:t>0,84</w:t>
            </w:r>
          </w:p>
        </w:tc>
      </w:tr>
      <w:tr w:rsidR="00D53C69">
        <w:trPr>
          <w:trHeight w:val="645"/>
          <w:jc w:val="center"/>
        </w:trPr>
        <w:tc>
          <w:tcPr>
            <w:tcW w:w="2345" w:type="dxa"/>
            <w:tcBorders>
              <w:top w:val="single" w:sz="4" w:space="0" w:color="auto"/>
              <w:left w:val="single" w:sz="4" w:space="0" w:color="auto"/>
              <w:bottom w:val="single" w:sz="4" w:space="0" w:color="auto"/>
              <w:right w:val="single" w:sz="4" w:space="0" w:color="auto"/>
            </w:tcBorders>
            <w:vAlign w:val="center"/>
          </w:tcPr>
          <w:p w:rsidR="00D53C69" w:rsidRDefault="00D53C69">
            <w:pPr>
              <w:jc w:val="center"/>
            </w:pPr>
            <w:r>
              <w:t>3. Коэффициент маневренности, руб./руб.</w:t>
            </w:r>
          </w:p>
        </w:tc>
        <w:tc>
          <w:tcPr>
            <w:tcW w:w="2709" w:type="dxa"/>
            <w:tcBorders>
              <w:top w:val="single" w:sz="4" w:space="0" w:color="auto"/>
              <w:left w:val="single" w:sz="4" w:space="0" w:color="auto"/>
              <w:bottom w:val="single" w:sz="4" w:space="0" w:color="auto"/>
              <w:right w:val="single" w:sz="4" w:space="0" w:color="auto"/>
            </w:tcBorders>
            <w:noWrap/>
            <w:vAlign w:val="bottom"/>
          </w:tcPr>
          <w:p w:rsidR="00D53C69" w:rsidRDefault="004B371B">
            <w:pPr>
              <w:jc w:val="center"/>
              <w:rPr>
                <w:rFonts w:ascii="Arial" w:hAnsi="Arial" w:cs="Arial"/>
                <w:sz w:val="20"/>
                <w:szCs w:val="20"/>
              </w:rPr>
            </w:pPr>
            <w:r>
              <w:object w:dxaOrig="1440" w:dyaOrig="1440">
                <v:shape id="_x0000_s1806" type="#_x0000_t75" style="position:absolute;left:0;text-align:left;margin-left:12pt;margin-top:5.25pt;width:75.75pt;height:27pt;z-index:251658240;mso-position-horizontal-relative:text;mso-position-vertical-relative:text">
                  <v:imagedata r:id="rId42" o:title=""/>
                </v:shape>
                <o:OLEObject Type="Embed" ProgID="Equation.3" ShapeID="_x0000_s1806" DrawAspect="Content" ObjectID="_1476293171" r:id="rId43"/>
              </w:object>
            </w:r>
          </w:p>
          <w:p w:rsidR="00D53C69" w:rsidRDefault="00D53C69">
            <w:pPr>
              <w:jc w:val="center"/>
              <w:rPr>
                <w:rFonts w:ascii="Arial" w:hAnsi="Arial" w:cs="Arial"/>
                <w:sz w:val="20"/>
                <w:szCs w:val="20"/>
              </w:rPr>
            </w:pPr>
          </w:p>
        </w:tc>
        <w:tc>
          <w:tcPr>
            <w:tcW w:w="1314" w:type="dxa"/>
            <w:tcBorders>
              <w:top w:val="single" w:sz="4" w:space="0" w:color="auto"/>
              <w:left w:val="single" w:sz="4" w:space="0" w:color="auto"/>
              <w:bottom w:val="single" w:sz="4" w:space="0" w:color="auto"/>
              <w:right w:val="single" w:sz="4" w:space="0" w:color="auto"/>
            </w:tcBorders>
            <w:vAlign w:val="center"/>
          </w:tcPr>
          <w:p w:rsidR="00D53C69" w:rsidRDefault="00D53C69">
            <w:pPr>
              <w:jc w:val="center"/>
            </w:pPr>
            <w:r>
              <w:t>1,24</w:t>
            </w:r>
          </w:p>
        </w:tc>
        <w:tc>
          <w:tcPr>
            <w:tcW w:w="1094" w:type="dxa"/>
            <w:tcBorders>
              <w:top w:val="single" w:sz="4" w:space="0" w:color="auto"/>
              <w:left w:val="single" w:sz="4" w:space="0" w:color="auto"/>
              <w:bottom w:val="single" w:sz="4" w:space="0" w:color="auto"/>
              <w:right w:val="single" w:sz="4" w:space="0" w:color="auto"/>
            </w:tcBorders>
            <w:vAlign w:val="center"/>
          </w:tcPr>
          <w:p w:rsidR="00D53C69" w:rsidRDefault="00D53C69">
            <w:pPr>
              <w:jc w:val="center"/>
            </w:pPr>
            <w:r>
              <w:t>1,36</w:t>
            </w:r>
          </w:p>
        </w:tc>
        <w:tc>
          <w:tcPr>
            <w:tcW w:w="1209" w:type="dxa"/>
            <w:tcBorders>
              <w:top w:val="single" w:sz="4" w:space="0" w:color="auto"/>
              <w:left w:val="single" w:sz="4" w:space="0" w:color="auto"/>
              <w:bottom w:val="single" w:sz="4" w:space="0" w:color="auto"/>
              <w:right w:val="single" w:sz="4" w:space="0" w:color="auto"/>
            </w:tcBorders>
            <w:vAlign w:val="center"/>
          </w:tcPr>
          <w:p w:rsidR="00D53C69" w:rsidRDefault="00D53C69">
            <w:pPr>
              <w:jc w:val="center"/>
            </w:pPr>
            <w:r>
              <w:t>1,15</w:t>
            </w:r>
          </w:p>
        </w:tc>
      </w:tr>
      <w:tr w:rsidR="00D53C69">
        <w:trPr>
          <w:trHeight w:val="1290"/>
          <w:jc w:val="center"/>
        </w:trPr>
        <w:tc>
          <w:tcPr>
            <w:tcW w:w="2345" w:type="dxa"/>
            <w:tcBorders>
              <w:top w:val="single" w:sz="4" w:space="0" w:color="auto"/>
              <w:left w:val="single" w:sz="4" w:space="0" w:color="auto"/>
              <w:bottom w:val="single" w:sz="4" w:space="0" w:color="auto"/>
              <w:right w:val="single" w:sz="4" w:space="0" w:color="auto"/>
            </w:tcBorders>
            <w:vAlign w:val="center"/>
          </w:tcPr>
          <w:p w:rsidR="00D53C69" w:rsidRDefault="00D53C69">
            <w:pPr>
              <w:jc w:val="center"/>
            </w:pPr>
            <w:r>
              <w:t>4. Коэффициент соотношения мобильных и иммобилизованных активов, руб./руб.</w:t>
            </w:r>
          </w:p>
        </w:tc>
        <w:tc>
          <w:tcPr>
            <w:tcW w:w="2709" w:type="dxa"/>
            <w:tcBorders>
              <w:top w:val="single" w:sz="4" w:space="0" w:color="auto"/>
              <w:left w:val="nil"/>
              <w:bottom w:val="single" w:sz="4" w:space="0" w:color="auto"/>
              <w:right w:val="single" w:sz="4" w:space="0" w:color="auto"/>
            </w:tcBorders>
            <w:vAlign w:val="center"/>
          </w:tcPr>
          <w:p w:rsidR="00D53C69" w:rsidRDefault="004B371B">
            <w:pPr>
              <w:jc w:val="center"/>
            </w:pPr>
            <w:r>
              <w:object w:dxaOrig="1440" w:dyaOrig="1440">
                <v:shape id="_x0000_s1807" type="#_x0000_t75" style="position:absolute;left:0;text-align:left;margin-left:15pt;margin-top:18pt;width:60.75pt;height:28.5pt;z-index:251659264;mso-position-horizontal-relative:text;mso-position-vertical-relative:text">
                  <v:imagedata r:id="rId44" o:title=""/>
                </v:shape>
                <o:OLEObject Type="Embed" ProgID="Equation.3" ShapeID="_x0000_s1807" DrawAspect="Content" ObjectID="_1476293172" r:id="rId45"/>
              </w:object>
            </w:r>
          </w:p>
        </w:tc>
        <w:tc>
          <w:tcPr>
            <w:tcW w:w="1314" w:type="dxa"/>
            <w:tcBorders>
              <w:top w:val="single" w:sz="4" w:space="0" w:color="auto"/>
              <w:left w:val="nil"/>
              <w:bottom w:val="single" w:sz="4" w:space="0" w:color="auto"/>
              <w:right w:val="single" w:sz="4" w:space="0" w:color="auto"/>
            </w:tcBorders>
            <w:vAlign w:val="center"/>
          </w:tcPr>
          <w:p w:rsidR="00D53C69" w:rsidRDefault="00D53C69">
            <w:pPr>
              <w:jc w:val="center"/>
            </w:pPr>
            <w:r>
              <w:t>3,95</w:t>
            </w:r>
          </w:p>
        </w:tc>
        <w:tc>
          <w:tcPr>
            <w:tcW w:w="1094" w:type="dxa"/>
            <w:tcBorders>
              <w:top w:val="single" w:sz="4" w:space="0" w:color="auto"/>
              <w:left w:val="nil"/>
              <w:bottom w:val="single" w:sz="4" w:space="0" w:color="auto"/>
              <w:right w:val="single" w:sz="4" w:space="0" w:color="auto"/>
            </w:tcBorders>
            <w:vAlign w:val="center"/>
          </w:tcPr>
          <w:p w:rsidR="00D53C69" w:rsidRDefault="00D53C69">
            <w:pPr>
              <w:jc w:val="center"/>
            </w:pPr>
            <w:r>
              <w:t>2,63</w:t>
            </w:r>
          </w:p>
        </w:tc>
        <w:tc>
          <w:tcPr>
            <w:tcW w:w="1209" w:type="dxa"/>
            <w:tcBorders>
              <w:top w:val="single" w:sz="4" w:space="0" w:color="auto"/>
              <w:left w:val="nil"/>
              <w:bottom w:val="single" w:sz="4" w:space="0" w:color="auto"/>
              <w:right w:val="single" w:sz="4" w:space="0" w:color="auto"/>
            </w:tcBorders>
            <w:vAlign w:val="center"/>
          </w:tcPr>
          <w:p w:rsidR="00D53C69" w:rsidRDefault="00D53C69">
            <w:pPr>
              <w:jc w:val="center"/>
            </w:pPr>
            <w:r>
              <w:t>1,68</w:t>
            </w:r>
          </w:p>
        </w:tc>
      </w:tr>
      <w:tr w:rsidR="00D53C69">
        <w:trPr>
          <w:trHeight w:val="1020"/>
          <w:jc w:val="center"/>
        </w:trPr>
        <w:tc>
          <w:tcPr>
            <w:tcW w:w="2345" w:type="dxa"/>
            <w:tcBorders>
              <w:top w:val="single" w:sz="4" w:space="0" w:color="auto"/>
              <w:left w:val="single" w:sz="4" w:space="0" w:color="auto"/>
              <w:bottom w:val="single" w:sz="4" w:space="0" w:color="auto"/>
              <w:right w:val="single" w:sz="4" w:space="0" w:color="auto"/>
            </w:tcBorders>
            <w:vAlign w:val="center"/>
          </w:tcPr>
          <w:p w:rsidR="00D53C69" w:rsidRDefault="00D53C69">
            <w:pPr>
              <w:jc w:val="center"/>
            </w:pPr>
            <w:r>
              <w:t>5. Коэффициент долгосрочного привлечения заемных средств, руб./руб.</w:t>
            </w:r>
          </w:p>
        </w:tc>
        <w:tc>
          <w:tcPr>
            <w:tcW w:w="2709" w:type="dxa"/>
            <w:tcBorders>
              <w:top w:val="single" w:sz="4" w:space="0" w:color="auto"/>
              <w:left w:val="nil"/>
              <w:bottom w:val="single" w:sz="4" w:space="0" w:color="auto"/>
              <w:right w:val="single" w:sz="4" w:space="0" w:color="auto"/>
            </w:tcBorders>
            <w:vAlign w:val="center"/>
          </w:tcPr>
          <w:p w:rsidR="00D53C69" w:rsidRDefault="004B371B">
            <w:pPr>
              <w:jc w:val="center"/>
            </w:pPr>
            <w:r>
              <w:object w:dxaOrig="1440" w:dyaOrig="1440">
                <v:shape id="_x0000_s1808" type="#_x0000_t75" style="position:absolute;left:0;text-align:left;margin-left:12pt;margin-top:15.75pt;width:72.75pt;height:30pt;z-index:251660288;mso-position-horizontal-relative:text;mso-position-vertical-relative:text">
                  <v:imagedata r:id="rId46" o:title=""/>
                </v:shape>
                <o:OLEObject Type="Embed" ProgID="Equation.3" ShapeID="_x0000_s1808" DrawAspect="Content" ObjectID="_1476293173" r:id="rId47"/>
              </w:object>
            </w:r>
          </w:p>
        </w:tc>
        <w:tc>
          <w:tcPr>
            <w:tcW w:w="1314" w:type="dxa"/>
            <w:tcBorders>
              <w:top w:val="single" w:sz="4" w:space="0" w:color="auto"/>
              <w:left w:val="nil"/>
              <w:bottom w:val="single" w:sz="4" w:space="0" w:color="auto"/>
              <w:right w:val="single" w:sz="4" w:space="0" w:color="auto"/>
            </w:tcBorders>
            <w:vAlign w:val="center"/>
          </w:tcPr>
          <w:p w:rsidR="00D53C69" w:rsidRDefault="00D53C69">
            <w:pPr>
              <w:jc w:val="center"/>
            </w:pPr>
            <w:r>
              <w:t>0,12</w:t>
            </w:r>
          </w:p>
        </w:tc>
        <w:tc>
          <w:tcPr>
            <w:tcW w:w="1094" w:type="dxa"/>
            <w:tcBorders>
              <w:top w:val="single" w:sz="4" w:space="0" w:color="auto"/>
              <w:left w:val="nil"/>
              <w:bottom w:val="single" w:sz="4" w:space="0" w:color="auto"/>
              <w:right w:val="single" w:sz="4" w:space="0" w:color="auto"/>
            </w:tcBorders>
            <w:vAlign w:val="center"/>
          </w:tcPr>
          <w:p w:rsidR="00D53C69" w:rsidRDefault="00D53C69">
            <w:pPr>
              <w:jc w:val="center"/>
            </w:pPr>
            <w:r>
              <w:t>0,12</w:t>
            </w:r>
          </w:p>
        </w:tc>
        <w:tc>
          <w:tcPr>
            <w:tcW w:w="1209" w:type="dxa"/>
            <w:tcBorders>
              <w:top w:val="single" w:sz="4" w:space="0" w:color="auto"/>
              <w:left w:val="nil"/>
              <w:bottom w:val="single" w:sz="4" w:space="0" w:color="auto"/>
              <w:right w:val="single" w:sz="4" w:space="0" w:color="auto"/>
            </w:tcBorders>
            <w:vAlign w:val="center"/>
          </w:tcPr>
          <w:p w:rsidR="00D53C69" w:rsidRDefault="00D53C69">
            <w:pPr>
              <w:jc w:val="center"/>
            </w:pPr>
            <w:r>
              <w:t>0,12</w:t>
            </w:r>
          </w:p>
        </w:tc>
      </w:tr>
      <w:tr w:rsidR="00D53C69">
        <w:trPr>
          <w:trHeight w:val="975"/>
          <w:jc w:val="center"/>
        </w:trPr>
        <w:tc>
          <w:tcPr>
            <w:tcW w:w="2345" w:type="dxa"/>
            <w:tcBorders>
              <w:top w:val="single" w:sz="4" w:space="0" w:color="auto"/>
              <w:left w:val="single" w:sz="4" w:space="0" w:color="auto"/>
              <w:bottom w:val="single" w:sz="4" w:space="0" w:color="auto"/>
              <w:right w:val="single" w:sz="4" w:space="0" w:color="auto"/>
            </w:tcBorders>
            <w:vAlign w:val="center"/>
          </w:tcPr>
          <w:p w:rsidR="00D53C69" w:rsidRDefault="00D53C69">
            <w:pPr>
              <w:jc w:val="center"/>
            </w:pPr>
            <w:r>
              <w:t>6. Коэффициент    кредиторской задолженности, руб./руб.</w:t>
            </w:r>
          </w:p>
        </w:tc>
        <w:tc>
          <w:tcPr>
            <w:tcW w:w="2709" w:type="dxa"/>
            <w:tcBorders>
              <w:top w:val="single" w:sz="4" w:space="0" w:color="auto"/>
              <w:left w:val="nil"/>
              <w:bottom w:val="single" w:sz="4" w:space="0" w:color="auto"/>
              <w:right w:val="single" w:sz="4" w:space="0" w:color="auto"/>
            </w:tcBorders>
            <w:vAlign w:val="center"/>
          </w:tcPr>
          <w:p w:rsidR="00D53C69" w:rsidRDefault="004B371B">
            <w:pPr>
              <w:jc w:val="center"/>
            </w:pPr>
            <w:r>
              <w:object w:dxaOrig="1440" w:dyaOrig="1440">
                <v:shape id="_x0000_s1809" type="#_x0000_t75" style="position:absolute;left:0;text-align:left;margin-left:13.05pt;margin-top:8.5pt;width:81.8pt;height:27pt;z-index:251661312;mso-position-horizontal-relative:text;mso-position-vertical-relative:text">
                  <v:imagedata r:id="rId48" o:title=""/>
                </v:shape>
                <o:OLEObject Type="Embed" ProgID="Equation.3" ShapeID="_x0000_s1809" DrawAspect="Content" ObjectID="_1476293174" r:id="rId49"/>
              </w:object>
            </w:r>
          </w:p>
        </w:tc>
        <w:tc>
          <w:tcPr>
            <w:tcW w:w="1314" w:type="dxa"/>
            <w:tcBorders>
              <w:top w:val="single" w:sz="4" w:space="0" w:color="auto"/>
              <w:left w:val="nil"/>
              <w:bottom w:val="single" w:sz="4" w:space="0" w:color="auto"/>
              <w:right w:val="single" w:sz="4" w:space="0" w:color="auto"/>
            </w:tcBorders>
            <w:vAlign w:val="center"/>
          </w:tcPr>
          <w:p w:rsidR="00D53C69" w:rsidRDefault="00D53C69">
            <w:pPr>
              <w:jc w:val="center"/>
            </w:pPr>
            <w:r>
              <w:t>0,76</w:t>
            </w:r>
          </w:p>
        </w:tc>
        <w:tc>
          <w:tcPr>
            <w:tcW w:w="1094" w:type="dxa"/>
            <w:tcBorders>
              <w:top w:val="single" w:sz="4" w:space="0" w:color="auto"/>
              <w:left w:val="nil"/>
              <w:bottom w:val="single" w:sz="4" w:space="0" w:color="auto"/>
              <w:right w:val="single" w:sz="4" w:space="0" w:color="auto"/>
            </w:tcBorders>
            <w:vAlign w:val="center"/>
          </w:tcPr>
          <w:p w:rsidR="00D53C69" w:rsidRDefault="00D53C69">
            <w:pPr>
              <w:jc w:val="center"/>
            </w:pPr>
            <w:r>
              <w:t>0,76</w:t>
            </w:r>
          </w:p>
        </w:tc>
        <w:tc>
          <w:tcPr>
            <w:tcW w:w="1209" w:type="dxa"/>
            <w:tcBorders>
              <w:top w:val="single" w:sz="4" w:space="0" w:color="auto"/>
              <w:left w:val="nil"/>
              <w:bottom w:val="single" w:sz="4" w:space="0" w:color="auto"/>
              <w:right w:val="single" w:sz="4" w:space="0" w:color="auto"/>
            </w:tcBorders>
            <w:vAlign w:val="center"/>
          </w:tcPr>
          <w:p w:rsidR="00D53C69" w:rsidRDefault="00D53C69">
            <w:pPr>
              <w:jc w:val="center"/>
            </w:pPr>
            <w:r>
              <w:t>0,68</w:t>
            </w:r>
          </w:p>
        </w:tc>
      </w:tr>
    </w:tbl>
    <w:p w:rsidR="007F2C62" w:rsidRDefault="007F2C62" w:rsidP="007F2C62">
      <w:pPr>
        <w:spacing w:line="360" w:lineRule="auto"/>
        <w:ind w:firstLine="709"/>
        <w:jc w:val="both"/>
        <w:rPr>
          <w:sz w:val="28"/>
          <w:szCs w:val="28"/>
        </w:rPr>
      </w:pPr>
    </w:p>
    <w:p w:rsidR="007F2C62" w:rsidRDefault="007F2C62" w:rsidP="007F2C62">
      <w:pPr>
        <w:spacing w:line="360" w:lineRule="auto"/>
        <w:ind w:firstLine="709"/>
        <w:jc w:val="both"/>
        <w:rPr>
          <w:sz w:val="28"/>
          <w:szCs w:val="28"/>
        </w:rPr>
      </w:pPr>
      <w:r>
        <w:rPr>
          <w:sz w:val="28"/>
          <w:szCs w:val="28"/>
        </w:rPr>
        <w:t xml:space="preserve">Динамика коэффициентов чувствительности и автономии </w:t>
      </w:r>
      <w:r w:rsidR="004251E2">
        <w:rPr>
          <w:sz w:val="28"/>
          <w:szCs w:val="28"/>
        </w:rPr>
        <w:t>ООО «КАМТЕНТ-Йошкар-Ола»</w:t>
      </w:r>
      <w:r>
        <w:rPr>
          <w:sz w:val="28"/>
          <w:szCs w:val="28"/>
        </w:rPr>
        <w:t xml:space="preserve"> за анализируемый период представлена на рис.</w:t>
      </w:r>
      <w:r w:rsidR="001646FD">
        <w:rPr>
          <w:sz w:val="28"/>
          <w:szCs w:val="28"/>
        </w:rPr>
        <w:t>5</w:t>
      </w:r>
      <w:r>
        <w:rPr>
          <w:sz w:val="28"/>
          <w:szCs w:val="28"/>
        </w:rPr>
        <w:t xml:space="preserve">. </w:t>
      </w:r>
    </w:p>
    <w:p w:rsidR="007F2C62" w:rsidRPr="00F32E84" w:rsidRDefault="004B371B" w:rsidP="007F2C62">
      <w:pPr>
        <w:spacing w:line="360" w:lineRule="auto"/>
        <w:jc w:val="both"/>
        <w:rPr>
          <w:szCs w:val="28"/>
        </w:rPr>
      </w:pPr>
      <w:r>
        <w:pict>
          <v:shape id="_x0000_i1059" type="#_x0000_t75" style="width:467.25pt;height:345pt">
            <v:imagedata r:id="rId50" o:title=""/>
          </v:shape>
        </w:pict>
      </w:r>
    </w:p>
    <w:p w:rsidR="007F2C62" w:rsidRDefault="007F2C62" w:rsidP="007F2C62">
      <w:pPr>
        <w:spacing w:line="360" w:lineRule="auto"/>
        <w:ind w:firstLine="709"/>
        <w:jc w:val="center"/>
        <w:rPr>
          <w:sz w:val="28"/>
          <w:szCs w:val="28"/>
        </w:rPr>
      </w:pPr>
      <w:r>
        <w:rPr>
          <w:sz w:val="28"/>
          <w:szCs w:val="28"/>
        </w:rPr>
        <w:t>Рис.</w:t>
      </w:r>
      <w:r w:rsidR="001646FD">
        <w:rPr>
          <w:sz w:val="28"/>
          <w:szCs w:val="28"/>
        </w:rPr>
        <w:t>5</w:t>
      </w:r>
      <w:r>
        <w:rPr>
          <w:sz w:val="28"/>
          <w:szCs w:val="28"/>
        </w:rPr>
        <w:t>. Динамика финансовых коэффициентов</w:t>
      </w:r>
      <w:r w:rsidR="00592228">
        <w:rPr>
          <w:sz w:val="28"/>
          <w:szCs w:val="28"/>
        </w:rPr>
        <w:t xml:space="preserve">                                            </w:t>
      </w:r>
      <w:r>
        <w:rPr>
          <w:sz w:val="28"/>
          <w:szCs w:val="28"/>
        </w:rPr>
        <w:t xml:space="preserve"> </w:t>
      </w:r>
      <w:r w:rsidR="004251E2">
        <w:rPr>
          <w:sz w:val="28"/>
          <w:szCs w:val="28"/>
        </w:rPr>
        <w:t>ООО «КАМТЕНТ-Йошкар-Ола»</w:t>
      </w:r>
      <w:r>
        <w:rPr>
          <w:sz w:val="28"/>
          <w:szCs w:val="28"/>
        </w:rPr>
        <w:t xml:space="preserve">  за 2006-2008 гг.</w:t>
      </w:r>
    </w:p>
    <w:p w:rsidR="007F2C62" w:rsidRDefault="007F2C62" w:rsidP="007F2C62">
      <w:pPr>
        <w:spacing w:line="360" w:lineRule="auto"/>
        <w:ind w:firstLine="709"/>
        <w:jc w:val="both"/>
        <w:rPr>
          <w:sz w:val="28"/>
        </w:rPr>
      </w:pPr>
      <w:r>
        <w:rPr>
          <w:sz w:val="28"/>
        </w:rPr>
        <w:t>Таким образом, в динамике почти всех финансовых коэффициентов проявляются отрицательные тенденции</w:t>
      </w:r>
      <w:r w:rsidR="00A0268A">
        <w:rPr>
          <w:sz w:val="28"/>
        </w:rPr>
        <w:t xml:space="preserve"> (кроме коэффициента чувствительности)</w:t>
      </w:r>
      <w:r>
        <w:rPr>
          <w:sz w:val="28"/>
        </w:rPr>
        <w:t>, так как происходит уменьшение собственных средств по отношению к заемным, что говорит о потере самостоятельности</w:t>
      </w:r>
      <w:r w:rsidR="00F74E46">
        <w:rPr>
          <w:sz w:val="28"/>
        </w:rPr>
        <w:t xml:space="preserve">                     </w:t>
      </w:r>
      <w:r>
        <w:rPr>
          <w:sz w:val="28"/>
        </w:rPr>
        <w:t xml:space="preserve"> </w:t>
      </w:r>
      <w:r w:rsidR="004251E2">
        <w:rPr>
          <w:sz w:val="28"/>
          <w:szCs w:val="28"/>
        </w:rPr>
        <w:t>ООО «КАМТЕНТ-Йошкар-Ола»</w:t>
      </w:r>
      <w:r>
        <w:rPr>
          <w:sz w:val="28"/>
        </w:rPr>
        <w:t xml:space="preserve">. </w:t>
      </w:r>
    </w:p>
    <w:p w:rsidR="007F2C62" w:rsidRDefault="007F2C62" w:rsidP="007F2C62">
      <w:pPr>
        <w:spacing w:line="360" w:lineRule="auto"/>
        <w:ind w:firstLine="709"/>
        <w:jc w:val="both"/>
        <w:rPr>
          <w:sz w:val="28"/>
        </w:rPr>
      </w:pPr>
      <w:r>
        <w:rPr>
          <w:sz w:val="28"/>
        </w:rPr>
        <w:t xml:space="preserve">Так, падение коэффициента автономии </w:t>
      </w:r>
      <w:r w:rsidR="00F74E46">
        <w:rPr>
          <w:sz w:val="28"/>
        </w:rPr>
        <w:t xml:space="preserve">с 0,64 до 0,54 </w:t>
      </w:r>
      <w:r>
        <w:rPr>
          <w:sz w:val="28"/>
        </w:rPr>
        <w:t xml:space="preserve">свидетельствует о снижении финансовой независимости </w:t>
      </w:r>
      <w:r w:rsidR="004251E2">
        <w:rPr>
          <w:sz w:val="28"/>
          <w:szCs w:val="28"/>
        </w:rPr>
        <w:t>ООО «КАМТЕНТ-Йошкар-Ола»</w:t>
      </w:r>
      <w:r>
        <w:rPr>
          <w:sz w:val="28"/>
        </w:rPr>
        <w:t xml:space="preserve">, росте риска финансовых затруднении в будущие периоды, сокращает гарантии погашения предприятием своих обязательств. </w:t>
      </w:r>
    </w:p>
    <w:p w:rsidR="007F2C62" w:rsidRDefault="007F2C62" w:rsidP="007F2C62">
      <w:pPr>
        <w:spacing w:line="360" w:lineRule="auto"/>
        <w:ind w:firstLine="709"/>
        <w:jc w:val="both"/>
        <w:rPr>
          <w:sz w:val="28"/>
        </w:rPr>
      </w:pPr>
      <w:r>
        <w:rPr>
          <w:sz w:val="28"/>
        </w:rPr>
        <w:t xml:space="preserve">Падение значения коэффициента маневренности </w:t>
      </w:r>
      <w:r w:rsidR="00F74E46">
        <w:rPr>
          <w:sz w:val="28"/>
        </w:rPr>
        <w:t xml:space="preserve">с 1,24 до 1,15 </w:t>
      </w:r>
      <w:r>
        <w:rPr>
          <w:sz w:val="28"/>
        </w:rPr>
        <w:t xml:space="preserve">тоже отрицательно характеризует финансовое состояние </w:t>
      </w:r>
      <w:r w:rsidR="004251E2">
        <w:rPr>
          <w:sz w:val="28"/>
          <w:szCs w:val="28"/>
        </w:rPr>
        <w:t>ООО «КАМТЕНТ-Йошкар-Ола»</w:t>
      </w:r>
      <w:r>
        <w:rPr>
          <w:sz w:val="28"/>
        </w:rPr>
        <w:t>. Отрицательная динамика коэффициента кредиторской задолженности</w:t>
      </w:r>
      <w:r w:rsidR="00957026">
        <w:rPr>
          <w:sz w:val="28"/>
        </w:rPr>
        <w:t xml:space="preserve"> </w:t>
      </w:r>
      <w:r w:rsidR="00A72F67">
        <w:rPr>
          <w:sz w:val="28"/>
        </w:rPr>
        <w:t>(</w:t>
      </w:r>
      <w:r w:rsidR="00957026">
        <w:rPr>
          <w:sz w:val="28"/>
        </w:rPr>
        <w:t>падение с 0,76 до 0,68)</w:t>
      </w:r>
      <w:r>
        <w:rPr>
          <w:sz w:val="28"/>
        </w:rPr>
        <w:t>, что говорит о неэффективной работе предприятия на рынке источников финансирования.</w:t>
      </w:r>
    </w:p>
    <w:p w:rsidR="007F2C62" w:rsidRDefault="007F2C62" w:rsidP="007F2C62">
      <w:pPr>
        <w:spacing w:line="360" w:lineRule="auto"/>
        <w:ind w:firstLine="709"/>
        <w:jc w:val="both"/>
        <w:rPr>
          <w:sz w:val="28"/>
        </w:rPr>
      </w:pPr>
      <w:r>
        <w:rPr>
          <w:sz w:val="28"/>
        </w:rPr>
        <w:t xml:space="preserve">Пятимерная параметрическая интерпретация стратегической устойчивости </w:t>
      </w:r>
      <w:r w:rsidR="004251E2">
        <w:rPr>
          <w:sz w:val="28"/>
          <w:szCs w:val="28"/>
        </w:rPr>
        <w:t>ООО «КАМТЕНТ-Йошкар-Ола»</w:t>
      </w:r>
      <w:r>
        <w:rPr>
          <w:sz w:val="28"/>
        </w:rPr>
        <w:t xml:space="preserve"> за 2006-2008 гг. представлена на рис.</w:t>
      </w:r>
      <w:r w:rsidR="001646FD">
        <w:rPr>
          <w:sz w:val="28"/>
        </w:rPr>
        <w:t>6</w:t>
      </w:r>
      <w:r>
        <w:rPr>
          <w:sz w:val="28"/>
        </w:rPr>
        <w:t>-</w:t>
      </w:r>
      <w:r w:rsidR="001646FD">
        <w:rPr>
          <w:sz w:val="28"/>
        </w:rPr>
        <w:t>8</w:t>
      </w:r>
      <w:r>
        <w:rPr>
          <w:sz w:val="28"/>
        </w:rPr>
        <w:t xml:space="preserve"> соответственно.</w:t>
      </w:r>
    </w:p>
    <w:p w:rsidR="007F2C62" w:rsidRPr="008A0AE2" w:rsidRDefault="004B371B" w:rsidP="00831D0C">
      <w:pPr>
        <w:spacing w:line="360" w:lineRule="auto"/>
        <w:jc w:val="both"/>
        <w:rPr>
          <w:sz w:val="28"/>
        </w:rPr>
      </w:pPr>
      <w:r>
        <w:rPr>
          <w:sz w:val="28"/>
        </w:rPr>
        <w:pict>
          <v:shape id="_x0000_i1060" type="#_x0000_t75" style="width:467.25pt;height:304.5pt">
            <v:imagedata r:id="rId51" o:title=""/>
          </v:shape>
        </w:pict>
      </w:r>
    </w:p>
    <w:p w:rsidR="007F2C62" w:rsidRDefault="007F2C62" w:rsidP="007F2C62">
      <w:pPr>
        <w:spacing w:line="360" w:lineRule="auto"/>
        <w:ind w:firstLine="709"/>
        <w:jc w:val="center"/>
        <w:rPr>
          <w:sz w:val="28"/>
        </w:rPr>
      </w:pPr>
      <w:r>
        <w:rPr>
          <w:sz w:val="28"/>
        </w:rPr>
        <w:t xml:space="preserve">Рис. </w:t>
      </w:r>
      <w:r w:rsidR="00064281">
        <w:rPr>
          <w:sz w:val="28"/>
        </w:rPr>
        <w:t>6</w:t>
      </w:r>
      <w:r>
        <w:rPr>
          <w:sz w:val="28"/>
        </w:rPr>
        <w:t xml:space="preserve">. Пятимерная параметрическая интерпретация стратегической устойчивости </w:t>
      </w:r>
      <w:r w:rsidR="004251E2">
        <w:rPr>
          <w:sz w:val="28"/>
          <w:szCs w:val="28"/>
        </w:rPr>
        <w:t>ООО «КАМТЕНТ-Йошкар-Ола»</w:t>
      </w:r>
      <w:r>
        <w:rPr>
          <w:sz w:val="28"/>
        </w:rPr>
        <w:t xml:space="preserve"> за 2006 год</w:t>
      </w:r>
    </w:p>
    <w:p w:rsidR="007F2C62" w:rsidRPr="008A0AE2" w:rsidRDefault="004B371B" w:rsidP="00F4224B">
      <w:pPr>
        <w:spacing w:line="360" w:lineRule="auto"/>
        <w:jc w:val="center"/>
        <w:rPr>
          <w:sz w:val="28"/>
        </w:rPr>
      </w:pPr>
      <w:r>
        <w:rPr>
          <w:sz w:val="28"/>
        </w:rPr>
        <w:pict>
          <v:shape id="_x0000_i1061" type="#_x0000_t75" style="width:467.25pt;height:250.5pt">
            <v:imagedata r:id="rId52" o:title=""/>
          </v:shape>
        </w:pict>
      </w:r>
    </w:p>
    <w:p w:rsidR="007F2C62" w:rsidRDefault="007F2C62" w:rsidP="007F2C62">
      <w:pPr>
        <w:spacing w:line="360" w:lineRule="auto"/>
        <w:ind w:firstLine="709"/>
        <w:jc w:val="center"/>
        <w:rPr>
          <w:sz w:val="28"/>
        </w:rPr>
      </w:pPr>
      <w:r>
        <w:rPr>
          <w:sz w:val="28"/>
        </w:rPr>
        <w:t xml:space="preserve">Рис. </w:t>
      </w:r>
      <w:r w:rsidR="00064281">
        <w:rPr>
          <w:sz w:val="28"/>
        </w:rPr>
        <w:t>7</w:t>
      </w:r>
      <w:r>
        <w:rPr>
          <w:sz w:val="28"/>
        </w:rPr>
        <w:t xml:space="preserve">. Пятимерная параметрическая интерпретация стратегической устойчивости </w:t>
      </w:r>
      <w:r w:rsidR="004251E2">
        <w:rPr>
          <w:sz w:val="28"/>
          <w:szCs w:val="28"/>
        </w:rPr>
        <w:t>ООО «КАМТЕНТ-Йошкар-Ола»</w:t>
      </w:r>
      <w:r>
        <w:rPr>
          <w:sz w:val="28"/>
        </w:rPr>
        <w:t xml:space="preserve"> за 2007 год</w:t>
      </w:r>
    </w:p>
    <w:p w:rsidR="007F2C62" w:rsidRPr="008A0AE2" w:rsidRDefault="004B371B" w:rsidP="00F4224B">
      <w:pPr>
        <w:spacing w:line="360" w:lineRule="auto"/>
        <w:jc w:val="center"/>
        <w:rPr>
          <w:sz w:val="28"/>
        </w:rPr>
      </w:pPr>
      <w:r>
        <w:rPr>
          <w:sz w:val="28"/>
        </w:rPr>
        <w:pict>
          <v:shape id="_x0000_i1062" type="#_x0000_t75" style="width:467.25pt;height:249pt">
            <v:imagedata r:id="rId53" o:title=""/>
          </v:shape>
        </w:pict>
      </w:r>
    </w:p>
    <w:p w:rsidR="007F2C62" w:rsidRDefault="004B371B" w:rsidP="007F2C62">
      <w:pPr>
        <w:spacing w:line="360" w:lineRule="auto"/>
        <w:ind w:firstLine="709"/>
        <w:jc w:val="center"/>
        <w:rPr>
          <w:sz w:val="28"/>
        </w:rPr>
      </w:pPr>
      <w:r>
        <w:pict>
          <v:shape id="_x0000_s1721" type="#_x0000_t202" style="position:absolute;left:0;text-align:left;margin-left:9pt;margin-top:42.2pt;width:315pt;height:33.85pt;z-index:251652096" stroked="f">
            <v:fill opacity="0"/>
            <v:textbox style="mso-next-textbox:#_x0000_s1721">
              <w:txbxContent>
                <w:p w:rsidR="005D1048" w:rsidRDefault="005D1048" w:rsidP="007F2C62">
                  <w:pPr>
                    <w:rPr>
                      <w:i/>
                    </w:rPr>
                  </w:pPr>
                  <w:r>
                    <w:rPr>
                      <w:i/>
                      <w:sz w:val="28"/>
                      <w:szCs w:val="28"/>
                    </w:rPr>
                    <w:t>Условные обозначения</w:t>
                  </w:r>
                  <w:r>
                    <w:rPr>
                      <w:i/>
                    </w:rPr>
                    <w:t>:</w:t>
                  </w:r>
                </w:p>
              </w:txbxContent>
            </v:textbox>
          </v:shape>
        </w:pict>
      </w:r>
      <w:r w:rsidR="007F2C62">
        <w:rPr>
          <w:sz w:val="28"/>
        </w:rPr>
        <w:t xml:space="preserve">Рис. </w:t>
      </w:r>
      <w:r w:rsidR="00064281">
        <w:rPr>
          <w:sz w:val="28"/>
        </w:rPr>
        <w:t>8</w:t>
      </w:r>
      <w:r w:rsidR="007F2C62">
        <w:rPr>
          <w:sz w:val="28"/>
        </w:rPr>
        <w:t xml:space="preserve">. Пятимерная параметрическая интерпретация стратегической устойчивости </w:t>
      </w:r>
      <w:r w:rsidR="004251E2">
        <w:rPr>
          <w:sz w:val="28"/>
          <w:szCs w:val="28"/>
        </w:rPr>
        <w:t>ООО «КАМТЕНТ-Йошкар-Ола»</w:t>
      </w:r>
      <w:r w:rsidR="007F2C62">
        <w:rPr>
          <w:sz w:val="28"/>
        </w:rPr>
        <w:t xml:space="preserve"> за 2008 год</w:t>
      </w:r>
    </w:p>
    <w:p w:rsidR="007F2C62" w:rsidRDefault="004B371B" w:rsidP="007F2C62">
      <w:pPr>
        <w:spacing w:line="360" w:lineRule="auto"/>
        <w:ind w:firstLine="1980"/>
        <w:jc w:val="both"/>
        <w:rPr>
          <w:sz w:val="28"/>
        </w:rPr>
      </w:pPr>
      <w:r>
        <w:pict>
          <v:line id="_x0000_s1722" style="position:absolute;left:0;text-align:left;z-index:251653120" from="18.05pt,45.05pt" to="45.05pt,45.1pt" strokecolor="navy" strokeweight="2.25pt"/>
        </w:pict>
      </w:r>
      <w:r>
        <w:pict>
          <v:shape id="_x0000_s1723" type="#_x0000_t202" style="position:absolute;left:0;text-align:left;margin-left:54pt;margin-top:20.9pt;width:279pt;height:36pt;z-index:251654144" stroked="f">
            <v:fill opacity="0"/>
            <v:textbox style="mso-next-textbox:#_x0000_s1723">
              <w:txbxContent>
                <w:p w:rsidR="005D1048" w:rsidRDefault="005D1048" w:rsidP="007F2C62">
                  <w:r>
                    <w:t>линия параметризации по отчетным данным предприятия за соответствующий отчетный период</w:t>
                  </w:r>
                </w:p>
              </w:txbxContent>
            </v:textbox>
          </v:shape>
        </w:pict>
      </w:r>
    </w:p>
    <w:p w:rsidR="007F2C62" w:rsidRDefault="007F2C62" w:rsidP="007F2C62">
      <w:pPr>
        <w:spacing w:line="360" w:lineRule="auto"/>
        <w:ind w:firstLine="709"/>
        <w:jc w:val="both"/>
        <w:rPr>
          <w:sz w:val="28"/>
        </w:rPr>
      </w:pPr>
    </w:p>
    <w:p w:rsidR="007F2C62" w:rsidRDefault="007F2C62" w:rsidP="007F2C62">
      <w:pPr>
        <w:rPr>
          <w:i/>
          <w:iCs/>
        </w:rPr>
      </w:pPr>
    </w:p>
    <w:p w:rsidR="007F2C62" w:rsidRDefault="007F2C62" w:rsidP="007F2C62">
      <w:pPr>
        <w:ind w:firstLine="709"/>
        <w:rPr>
          <w:i/>
          <w:iCs/>
        </w:rPr>
      </w:pPr>
      <w:r>
        <w:rPr>
          <w:i/>
          <w:iCs/>
          <w:lang w:val="en-US"/>
        </w:rPr>
        <w:t>R</w:t>
      </w:r>
      <w:r>
        <w:rPr>
          <w:i/>
          <w:iCs/>
          <w:vertAlign w:val="subscript"/>
          <w:lang w:val="en-US"/>
        </w:rPr>
        <w:t>a</w:t>
      </w:r>
      <w:r>
        <w:rPr>
          <w:i/>
          <w:iCs/>
        </w:rPr>
        <w:t xml:space="preserve"> – показатель общей рентабельности (убыточности) активов, %</w:t>
      </w:r>
    </w:p>
    <w:p w:rsidR="007F2C62" w:rsidRDefault="007F2C62" w:rsidP="007F2C62">
      <w:pPr>
        <w:ind w:firstLine="709"/>
        <w:rPr>
          <w:i/>
          <w:iCs/>
        </w:rPr>
      </w:pPr>
      <w:r>
        <w:rPr>
          <w:i/>
          <w:iCs/>
        </w:rPr>
        <w:t>К</w:t>
      </w:r>
      <w:r>
        <w:rPr>
          <w:i/>
          <w:iCs/>
          <w:vertAlign w:val="subscript"/>
        </w:rPr>
        <w:t>ОСС</w:t>
      </w:r>
      <w:r>
        <w:rPr>
          <w:i/>
          <w:iCs/>
        </w:rPr>
        <w:t xml:space="preserve"> – коэффициент обеспеченности собственными средствами, руб./руб.</w:t>
      </w:r>
    </w:p>
    <w:p w:rsidR="007F2C62" w:rsidRDefault="007F2C62" w:rsidP="007F2C62">
      <w:pPr>
        <w:ind w:firstLine="709"/>
        <w:rPr>
          <w:i/>
          <w:iCs/>
        </w:rPr>
      </w:pPr>
      <w:r>
        <w:rPr>
          <w:i/>
          <w:iCs/>
        </w:rPr>
        <w:t>К</w:t>
      </w:r>
      <w:r>
        <w:rPr>
          <w:i/>
          <w:iCs/>
          <w:vertAlign w:val="subscript"/>
        </w:rPr>
        <w:t>Ч</w:t>
      </w:r>
      <w:r>
        <w:rPr>
          <w:i/>
          <w:iCs/>
        </w:rPr>
        <w:t xml:space="preserve"> – коэффициент чувствительности, руб./руб. </w:t>
      </w:r>
    </w:p>
    <w:p w:rsidR="007F2C62" w:rsidRDefault="007F2C62" w:rsidP="007F2C62">
      <w:pPr>
        <w:ind w:firstLine="709"/>
        <w:rPr>
          <w:i/>
          <w:iCs/>
        </w:rPr>
      </w:pPr>
      <w:r>
        <w:rPr>
          <w:i/>
          <w:iCs/>
        </w:rPr>
        <w:t>О</w:t>
      </w:r>
      <w:r>
        <w:rPr>
          <w:i/>
          <w:iCs/>
          <w:vertAlign w:val="subscript"/>
        </w:rPr>
        <w:t>ОА</w:t>
      </w:r>
      <w:r>
        <w:rPr>
          <w:i/>
          <w:iCs/>
        </w:rPr>
        <w:t xml:space="preserve"> – оборачиваемость оборотных активов, раз.</w:t>
      </w:r>
    </w:p>
    <w:p w:rsidR="007F2C62" w:rsidRDefault="007F2C62" w:rsidP="007F2C62">
      <w:pPr>
        <w:spacing w:line="360" w:lineRule="auto"/>
        <w:ind w:firstLine="709"/>
        <w:rPr>
          <w:i/>
          <w:iCs/>
        </w:rPr>
      </w:pPr>
      <w:r>
        <w:rPr>
          <w:i/>
          <w:iCs/>
        </w:rPr>
        <w:t>Ктл – коэффициент текущей ликвидности, руб./руб.</w:t>
      </w:r>
    </w:p>
    <w:p w:rsidR="00A4343E" w:rsidRDefault="007F2C62" w:rsidP="007F2C62">
      <w:pPr>
        <w:spacing w:line="360" w:lineRule="auto"/>
        <w:ind w:firstLine="720"/>
        <w:jc w:val="both"/>
        <w:rPr>
          <w:sz w:val="28"/>
          <w:szCs w:val="28"/>
        </w:rPr>
      </w:pPr>
      <w:r>
        <w:rPr>
          <w:iCs/>
          <w:sz w:val="28"/>
          <w:szCs w:val="28"/>
        </w:rPr>
        <w:t xml:space="preserve">По рисункам </w:t>
      </w:r>
      <w:r w:rsidR="00064281">
        <w:rPr>
          <w:iCs/>
          <w:sz w:val="28"/>
          <w:szCs w:val="28"/>
        </w:rPr>
        <w:t>6</w:t>
      </w:r>
      <w:r>
        <w:rPr>
          <w:iCs/>
          <w:sz w:val="28"/>
          <w:szCs w:val="28"/>
        </w:rPr>
        <w:t>-</w:t>
      </w:r>
      <w:r w:rsidR="00064281">
        <w:rPr>
          <w:iCs/>
          <w:sz w:val="28"/>
          <w:szCs w:val="28"/>
        </w:rPr>
        <w:t>8</w:t>
      </w:r>
      <w:r>
        <w:rPr>
          <w:iCs/>
          <w:sz w:val="28"/>
          <w:szCs w:val="28"/>
        </w:rPr>
        <w:t xml:space="preserve"> мо</w:t>
      </w:r>
      <w:r w:rsidR="00B24A37">
        <w:rPr>
          <w:iCs/>
          <w:sz w:val="28"/>
          <w:szCs w:val="28"/>
        </w:rPr>
        <w:t>ж</w:t>
      </w:r>
      <w:r>
        <w:rPr>
          <w:iCs/>
          <w:sz w:val="28"/>
          <w:szCs w:val="28"/>
        </w:rPr>
        <w:t xml:space="preserve">но сделать вывод о том, что </w:t>
      </w:r>
      <w:r w:rsidR="00112B49">
        <w:rPr>
          <w:iCs/>
          <w:sz w:val="28"/>
          <w:szCs w:val="28"/>
        </w:rPr>
        <w:t xml:space="preserve">в 2008 году по сравнению с 2006 годом показатели </w:t>
      </w:r>
      <w:r w:rsidR="00EC5EB1">
        <w:rPr>
          <w:iCs/>
          <w:sz w:val="28"/>
          <w:szCs w:val="28"/>
        </w:rPr>
        <w:t>финансов</w:t>
      </w:r>
      <w:r w:rsidR="00112B49">
        <w:rPr>
          <w:iCs/>
          <w:sz w:val="28"/>
          <w:szCs w:val="28"/>
        </w:rPr>
        <w:t>ой</w:t>
      </w:r>
      <w:r w:rsidR="00EC5EB1">
        <w:rPr>
          <w:iCs/>
          <w:sz w:val="28"/>
          <w:szCs w:val="28"/>
        </w:rPr>
        <w:t xml:space="preserve"> устойчивост</w:t>
      </w:r>
      <w:r w:rsidR="00112B49">
        <w:rPr>
          <w:iCs/>
          <w:sz w:val="28"/>
          <w:szCs w:val="28"/>
        </w:rPr>
        <w:t>и</w:t>
      </w:r>
      <w:r w:rsidR="00EC5EB1">
        <w:rPr>
          <w:iCs/>
          <w:sz w:val="28"/>
          <w:szCs w:val="28"/>
        </w:rPr>
        <w:t>, лик</w:t>
      </w:r>
      <w:r w:rsidR="00670B8C">
        <w:rPr>
          <w:iCs/>
          <w:sz w:val="28"/>
          <w:szCs w:val="28"/>
        </w:rPr>
        <w:t>ви</w:t>
      </w:r>
      <w:r w:rsidR="00EC5EB1">
        <w:rPr>
          <w:iCs/>
          <w:sz w:val="28"/>
          <w:szCs w:val="28"/>
        </w:rPr>
        <w:t>дност</w:t>
      </w:r>
      <w:r w:rsidR="00112B49">
        <w:rPr>
          <w:iCs/>
          <w:sz w:val="28"/>
          <w:szCs w:val="28"/>
        </w:rPr>
        <w:t>и,</w:t>
      </w:r>
      <w:r w:rsidR="00EC5EB1">
        <w:rPr>
          <w:iCs/>
          <w:sz w:val="28"/>
          <w:szCs w:val="28"/>
        </w:rPr>
        <w:t xml:space="preserve"> платежеспособност</w:t>
      </w:r>
      <w:r w:rsidR="00112B49">
        <w:rPr>
          <w:iCs/>
          <w:sz w:val="28"/>
          <w:szCs w:val="28"/>
        </w:rPr>
        <w:t>и</w:t>
      </w:r>
      <w:r w:rsidR="00EC5EB1">
        <w:rPr>
          <w:sz w:val="28"/>
          <w:szCs w:val="28"/>
        </w:rPr>
        <w:t xml:space="preserve"> </w:t>
      </w:r>
      <w:r w:rsidR="004251E2">
        <w:rPr>
          <w:sz w:val="28"/>
          <w:szCs w:val="28"/>
        </w:rPr>
        <w:t>ООО «КАМТЕНТ-Йошкар-Ола»</w:t>
      </w:r>
      <w:r w:rsidR="00112B49">
        <w:rPr>
          <w:sz w:val="28"/>
          <w:szCs w:val="28"/>
        </w:rPr>
        <w:t xml:space="preserve"> сократились. Однако в 2007 году по сравнению с 2006 годом было улучшение данных показателей</w:t>
      </w:r>
      <w:r w:rsidR="008A0AE2">
        <w:rPr>
          <w:iCs/>
          <w:sz w:val="28"/>
          <w:szCs w:val="28"/>
        </w:rPr>
        <w:t>.</w:t>
      </w:r>
    </w:p>
    <w:p w:rsidR="00754DC6" w:rsidRDefault="00754DC6" w:rsidP="009519E6">
      <w:pPr>
        <w:pStyle w:val="2"/>
        <w:spacing w:line="360" w:lineRule="auto"/>
        <w:jc w:val="center"/>
        <w:rPr>
          <w:rFonts w:ascii="Times New Roman" w:hAnsi="Times New Roman" w:cs="Times New Roman"/>
          <w:i w:val="0"/>
        </w:rPr>
      </w:pPr>
    </w:p>
    <w:p w:rsidR="009519E6" w:rsidRPr="009519E6" w:rsidRDefault="009519E6" w:rsidP="009519E6">
      <w:pPr>
        <w:pStyle w:val="2"/>
        <w:spacing w:line="360" w:lineRule="auto"/>
        <w:jc w:val="center"/>
        <w:rPr>
          <w:rFonts w:ascii="Times New Roman" w:hAnsi="Times New Roman" w:cs="Times New Roman"/>
          <w:i w:val="0"/>
        </w:rPr>
      </w:pPr>
      <w:bookmarkStart w:id="12" w:name="_Toc262133398"/>
      <w:r>
        <w:rPr>
          <w:rFonts w:ascii="Times New Roman" w:hAnsi="Times New Roman" w:cs="Times New Roman"/>
          <w:i w:val="0"/>
        </w:rPr>
        <w:t>2</w:t>
      </w:r>
      <w:r w:rsidRPr="00A3633D">
        <w:rPr>
          <w:rFonts w:ascii="Times New Roman" w:hAnsi="Times New Roman" w:cs="Times New Roman"/>
          <w:i w:val="0"/>
        </w:rPr>
        <w:t>.</w:t>
      </w:r>
      <w:r>
        <w:rPr>
          <w:rFonts w:ascii="Times New Roman" w:hAnsi="Times New Roman" w:cs="Times New Roman"/>
          <w:i w:val="0"/>
        </w:rPr>
        <w:t>2</w:t>
      </w:r>
      <w:r w:rsidRPr="00A3633D">
        <w:rPr>
          <w:rFonts w:ascii="Times New Roman" w:hAnsi="Times New Roman" w:cs="Times New Roman"/>
          <w:i w:val="0"/>
        </w:rPr>
        <w:t>.</w:t>
      </w:r>
      <w:r>
        <w:rPr>
          <w:rFonts w:ascii="Times New Roman" w:hAnsi="Times New Roman" w:cs="Times New Roman"/>
          <w:i w:val="0"/>
        </w:rPr>
        <w:t xml:space="preserve"> </w:t>
      </w:r>
      <w:r w:rsidRPr="009519E6">
        <w:rPr>
          <w:rFonts w:ascii="Times New Roman" w:hAnsi="Times New Roman" w:cs="Times New Roman"/>
          <w:i w:val="0"/>
        </w:rPr>
        <w:t>Комплексная оценка финансовой устойчивости предприятия</w:t>
      </w:r>
      <w:bookmarkEnd w:id="12"/>
    </w:p>
    <w:p w:rsidR="009519E6" w:rsidRDefault="009519E6" w:rsidP="009519E6">
      <w:pPr>
        <w:spacing w:line="360" w:lineRule="auto"/>
        <w:ind w:firstLine="709"/>
        <w:jc w:val="both"/>
        <w:rPr>
          <w:sz w:val="28"/>
          <w:szCs w:val="28"/>
        </w:rPr>
      </w:pPr>
    </w:p>
    <w:p w:rsidR="00754DC6" w:rsidRPr="00754DC6" w:rsidRDefault="00754DC6" w:rsidP="00754DC6">
      <w:pPr>
        <w:spacing w:line="360" w:lineRule="auto"/>
        <w:ind w:firstLine="709"/>
        <w:jc w:val="both"/>
        <w:rPr>
          <w:sz w:val="28"/>
          <w:szCs w:val="28"/>
        </w:rPr>
      </w:pPr>
      <w:r w:rsidRPr="00754DC6">
        <w:rPr>
          <w:sz w:val="28"/>
          <w:szCs w:val="28"/>
        </w:rPr>
        <w:t>Финансовая устойчивость организации зависит от ее способности приносить прибыль, в то время как наличие прибыли способствует поддержанию финансовой устойчивости организации.</w:t>
      </w:r>
    </w:p>
    <w:p w:rsidR="00754DC6" w:rsidRPr="00754DC6" w:rsidRDefault="00754DC6" w:rsidP="00754DC6">
      <w:pPr>
        <w:spacing w:line="360" w:lineRule="auto"/>
        <w:ind w:firstLine="709"/>
        <w:jc w:val="both"/>
        <w:rPr>
          <w:sz w:val="28"/>
          <w:szCs w:val="28"/>
        </w:rPr>
      </w:pPr>
      <w:r w:rsidRPr="00754DC6">
        <w:rPr>
          <w:sz w:val="28"/>
          <w:szCs w:val="28"/>
        </w:rPr>
        <w:t>Для предприятия значительный интерес представляет изучение поведения показателя рентабельности собственного капитала в зависимости от других показателей деятельности организации. Таким образом, анализ выполняется как факторный анализ рентабельности собственного капитала по факторной модели:</w:t>
      </w:r>
    </w:p>
    <w:p w:rsidR="00754DC6" w:rsidRPr="00754DC6" w:rsidRDefault="004B371B" w:rsidP="006342D0">
      <w:pPr>
        <w:spacing w:line="360" w:lineRule="auto"/>
        <w:jc w:val="right"/>
        <w:rPr>
          <w:sz w:val="28"/>
          <w:szCs w:val="28"/>
        </w:rPr>
      </w:pPr>
      <w:r>
        <w:rPr>
          <w:sz w:val="28"/>
          <w:szCs w:val="28"/>
        </w:rPr>
        <w:pict>
          <v:shape id="_x0000_i1063" type="#_x0000_t75" style="width:435.75pt;height:66.75pt">
            <v:imagedata r:id="rId54" o:title=""/>
          </v:shape>
        </w:pict>
      </w:r>
      <w:r w:rsidR="006342D0">
        <w:rPr>
          <w:sz w:val="28"/>
          <w:szCs w:val="28"/>
        </w:rPr>
        <w:t xml:space="preserve"> (2)</w:t>
      </w:r>
    </w:p>
    <w:p w:rsidR="00754DC6" w:rsidRPr="00754DC6" w:rsidRDefault="00754DC6" w:rsidP="00754DC6">
      <w:pPr>
        <w:spacing w:line="360" w:lineRule="auto"/>
        <w:ind w:firstLine="709"/>
        <w:jc w:val="both"/>
        <w:rPr>
          <w:sz w:val="28"/>
          <w:szCs w:val="28"/>
        </w:rPr>
      </w:pPr>
      <w:r w:rsidRPr="00754DC6">
        <w:rPr>
          <w:sz w:val="28"/>
          <w:szCs w:val="28"/>
        </w:rPr>
        <w:t>Факторный анализ проводится методом абсолютных разниц (с постепенным переходов от данных базового года (индекс – 0) к данным отчетного года (индекс -1)):</w:t>
      </w:r>
    </w:p>
    <w:p w:rsidR="00754DC6" w:rsidRPr="00754DC6" w:rsidRDefault="004B371B" w:rsidP="006342D0">
      <w:pPr>
        <w:spacing w:line="360" w:lineRule="auto"/>
        <w:ind w:firstLine="709"/>
        <w:jc w:val="right"/>
        <w:rPr>
          <w:sz w:val="28"/>
          <w:szCs w:val="28"/>
        </w:rPr>
      </w:pPr>
      <w:r>
        <w:rPr>
          <w:sz w:val="28"/>
          <w:szCs w:val="28"/>
        </w:rPr>
        <w:pict>
          <v:shape id="_x0000_i1064" type="#_x0000_t75" style="width:9pt;height:17.25pt">
            <v:imagedata r:id="rId55" o:title=""/>
          </v:shape>
        </w:pict>
      </w:r>
      <w:r>
        <w:rPr>
          <w:sz w:val="28"/>
          <w:szCs w:val="28"/>
        </w:rPr>
        <w:pict>
          <v:shape id="_x0000_i1065" type="#_x0000_t75" style="width:285pt;height:71.25pt">
            <v:imagedata r:id="rId56" o:title=""/>
          </v:shape>
        </w:pict>
      </w:r>
      <w:r w:rsidR="006342D0">
        <w:rPr>
          <w:sz w:val="28"/>
          <w:szCs w:val="28"/>
        </w:rPr>
        <w:t xml:space="preserve">                              (3)</w:t>
      </w:r>
    </w:p>
    <w:p w:rsidR="00754DC6" w:rsidRPr="00754DC6" w:rsidRDefault="00754DC6" w:rsidP="00754DC6">
      <w:pPr>
        <w:spacing w:line="360" w:lineRule="auto"/>
        <w:ind w:firstLine="709"/>
        <w:jc w:val="both"/>
        <w:rPr>
          <w:sz w:val="28"/>
          <w:szCs w:val="28"/>
        </w:rPr>
      </w:pPr>
      <w:r w:rsidRPr="00754DC6">
        <w:rPr>
          <w:sz w:val="28"/>
          <w:szCs w:val="28"/>
        </w:rPr>
        <w:t xml:space="preserve">Результаты факторного анализа динамики рентабельности собственного капитала </w:t>
      </w:r>
      <w:r w:rsidR="004251E2">
        <w:rPr>
          <w:sz w:val="28"/>
          <w:szCs w:val="28"/>
        </w:rPr>
        <w:t>ООО «КАМТЕНТ-Йошкар-Ола»</w:t>
      </w:r>
      <w:r w:rsidR="00685A56">
        <w:rPr>
          <w:sz w:val="28"/>
          <w:szCs w:val="28"/>
        </w:rPr>
        <w:t xml:space="preserve"> представлены в</w:t>
      </w:r>
      <w:r w:rsidRPr="00754DC6">
        <w:rPr>
          <w:sz w:val="28"/>
          <w:szCs w:val="28"/>
        </w:rPr>
        <w:t xml:space="preserve"> таблице</w:t>
      </w:r>
      <w:r w:rsidR="00685A56">
        <w:rPr>
          <w:sz w:val="28"/>
          <w:szCs w:val="28"/>
        </w:rPr>
        <w:t xml:space="preserve"> 5.</w:t>
      </w:r>
    </w:p>
    <w:p w:rsidR="00754DC6" w:rsidRPr="00754DC6" w:rsidRDefault="00844649" w:rsidP="002A4488">
      <w:pPr>
        <w:spacing w:line="360" w:lineRule="auto"/>
        <w:ind w:firstLine="709"/>
        <w:jc w:val="right"/>
        <w:rPr>
          <w:sz w:val="28"/>
          <w:szCs w:val="28"/>
        </w:rPr>
      </w:pPr>
      <w:r>
        <w:rPr>
          <w:sz w:val="28"/>
          <w:szCs w:val="28"/>
        </w:rPr>
        <w:br w:type="page"/>
      </w:r>
      <w:r w:rsidR="00754DC6" w:rsidRPr="00754DC6">
        <w:rPr>
          <w:sz w:val="28"/>
          <w:szCs w:val="28"/>
        </w:rPr>
        <w:t xml:space="preserve">Таблица </w:t>
      </w:r>
      <w:r w:rsidR="00685A56">
        <w:rPr>
          <w:sz w:val="28"/>
          <w:szCs w:val="28"/>
        </w:rPr>
        <w:t>5</w:t>
      </w:r>
    </w:p>
    <w:p w:rsidR="00754DC6" w:rsidRPr="00754DC6" w:rsidRDefault="00754DC6" w:rsidP="002A4488">
      <w:pPr>
        <w:spacing w:line="360" w:lineRule="auto"/>
        <w:ind w:firstLine="709"/>
        <w:jc w:val="center"/>
        <w:rPr>
          <w:sz w:val="28"/>
          <w:szCs w:val="28"/>
        </w:rPr>
      </w:pPr>
      <w:r w:rsidRPr="00754DC6">
        <w:rPr>
          <w:sz w:val="28"/>
          <w:szCs w:val="28"/>
        </w:rPr>
        <w:t>Анализ и оценка влияния факторов на динамику рентабельности</w:t>
      </w:r>
      <w:r w:rsidR="002A4488">
        <w:rPr>
          <w:sz w:val="28"/>
          <w:szCs w:val="28"/>
        </w:rPr>
        <w:t xml:space="preserve"> </w:t>
      </w:r>
      <w:r w:rsidRPr="00754DC6">
        <w:rPr>
          <w:sz w:val="28"/>
          <w:szCs w:val="28"/>
        </w:rPr>
        <w:t xml:space="preserve">собственного капитала </w:t>
      </w:r>
      <w:r w:rsidR="004251E2">
        <w:rPr>
          <w:sz w:val="28"/>
          <w:szCs w:val="28"/>
        </w:rPr>
        <w:t>ООО «КАМТЕНТ-Йошкар-Ола»</w:t>
      </w:r>
    </w:p>
    <w:tbl>
      <w:tblPr>
        <w:tblW w:w="95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gridCol w:w="1260"/>
        <w:gridCol w:w="1440"/>
        <w:gridCol w:w="1398"/>
        <w:gridCol w:w="1300"/>
        <w:gridCol w:w="1398"/>
      </w:tblGrid>
      <w:tr w:rsidR="002A4488">
        <w:trPr>
          <w:trHeight w:val="765"/>
        </w:trPr>
        <w:tc>
          <w:tcPr>
            <w:tcW w:w="2705" w:type="dxa"/>
            <w:vAlign w:val="center"/>
          </w:tcPr>
          <w:p w:rsidR="002A4488" w:rsidRDefault="002A4488">
            <w:pPr>
              <w:jc w:val="center"/>
              <w:rPr>
                <w:bCs/>
              </w:rPr>
            </w:pPr>
            <w:r>
              <w:rPr>
                <w:bCs/>
              </w:rPr>
              <w:t>Показатели</w:t>
            </w:r>
          </w:p>
        </w:tc>
        <w:tc>
          <w:tcPr>
            <w:tcW w:w="1260" w:type="dxa"/>
            <w:vAlign w:val="center"/>
          </w:tcPr>
          <w:p w:rsidR="002A4488" w:rsidRDefault="002A4488">
            <w:pPr>
              <w:jc w:val="center"/>
              <w:rPr>
                <w:bCs/>
              </w:rPr>
            </w:pPr>
            <w:r>
              <w:rPr>
                <w:bCs/>
              </w:rPr>
              <w:t>2006</w:t>
            </w:r>
          </w:p>
        </w:tc>
        <w:tc>
          <w:tcPr>
            <w:tcW w:w="1440" w:type="dxa"/>
            <w:vAlign w:val="center"/>
          </w:tcPr>
          <w:p w:rsidR="002A4488" w:rsidRDefault="002A4488">
            <w:pPr>
              <w:jc w:val="center"/>
              <w:rPr>
                <w:bCs/>
              </w:rPr>
            </w:pPr>
            <w:r>
              <w:rPr>
                <w:bCs/>
              </w:rPr>
              <w:t>2007</w:t>
            </w:r>
          </w:p>
        </w:tc>
        <w:tc>
          <w:tcPr>
            <w:tcW w:w="1398" w:type="dxa"/>
            <w:vAlign w:val="center"/>
          </w:tcPr>
          <w:p w:rsidR="002A4488" w:rsidRDefault="002A4488">
            <w:pPr>
              <w:jc w:val="center"/>
              <w:rPr>
                <w:bCs/>
              </w:rPr>
            </w:pPr>
            <w:r>
              <w:rPr>
                <w:bCs/>
              </w:rPr>
              <w:t xml:space="preserve">Изменение к </w:t>
            </w:r>
            <w:smartTag w:uri="urn:schemas-microsoft-com:office:smarttags" w:element="metricconverter">
              <w:smartTagPr>
                <w:attr w:name="ProductID" w:val="2006 г"/>
              </w:smartTagPr>
              <w:r>
                <w:rPr>
                  <w:bCs/>
                </w:rPr>
                <w:t>2006 г</w:t>
              </w:r>
            </w:smartTag>
            <w:r>
              <w:rPr>
                <w:bCs/>
              </w:rPr>
              <w:t>., +/-</w:t>
            </w:r>
          </w:p>
        </w:tc>
        <w:tc>
          <w:tcPr>
            <w:tcW w:w="1300" w:type="dxa"/>
            <w:vAlign w:val="center"/>
          </w:tcPr>
          <w:p w:rsidR="002A4488" w:rsidRDefault="002A4488">
            <w:pPr>
              <w:jc w:val="center"/>
              <w:rPr>
                <w:bCs/>
              </w:rPr>
            </w:pPr>
            <w:r>
              <w:rPr>
                <w:bCs/>
              </w:rPr>
              <w:t>2008</w:t>
            </w:r>
          </w:p>
        </w:tc>
        <w:tc>
          <w:tcPr>
            <w:tcW w:w="1398" w:type="dxa"/>
            <w:vAlign w:val="center"/>
          </w:tcPr>
          <w:p w:rsidR="002A4488" w:rsidRDefault="002A4488">
            <w:pPr>
              <w:jc w:val="center"/>
              <w:rPr>
                <w:bCs/>
              </w:rPr>
            </w:pPr>
            <w:r>
              <w:rPr>
                <w:bCs/>
              </w:rPr>
              <w:t xml:space="preserve">Изменение к </w:t>
            </w:r>
            <w:smartTag w:uri="urn:schemas-microsoft-com:office:smarttags" w:element="metricconverter">
              <w:smartTagPr>
                <w:attr w:name="ProductID" w:val="2007 г"/>
              </w:smartTagPr>
              <w:r>
                <w:rPr>
                  <w:bCs/>
                </w:rPr>
                <w:t>2007 г</w:t>
              </w:r>
            </w:smartTag>
            <w:r>
              <w:rPr>
                <w:bCs/>
              </w:rPr>
              <w:t>., +/-</w:t>
            </w:r>
          </w:p>
        </w:tc>
      </w:tr>
      <w:tr w:rsidR="002A4488">
        <w:trPr>
          <w:trHeight w:val="320"/>
        </w:trPr>
        <w:tc>
          <w:tcPr>
            <w:tcW w:w="9501" w:type="dxa"/>
            <w:gridSpan w:val="6"/>
            <w:vAlign w:val="bottom"/>
          </w:tcPr>
          <w:p w:rsidR="002A4488" w:rsidRDefault="002A4488">
            <w:pPr>
              <w:jc w:val="center"/>
              <w:rPr>
                <w:bCs/>
                <w:i/>
                <w:iCs/>
              </w:rPr>
            </w:pPr>
            <w:r>
              <w:rPr>
                <w:bCs/>
                <w:i/>
                <w:iCs/>
              </w:rPr>
              <w:t>Расчетные данные-факторы</w:t>
            </w:r>
          </w:p>
        </w:tc>
      </w:tr>
      <w:tr w:rsidR="00D21023">
        <w:trPr>
          <w:trHeight w:val="510"/>
        </w:trPr>
        <w:tc>
          <w:tcPr>
            <w:tcW w:w="2705" w:type="dxa"/>
            <w:vAlign w:val="bottom"/>
          </w:tcPr>
          <w:p w:rsidR="00D21023" w:rsidRDefault="00D21023">
            <w:r>
              <w:t>1. Рентабельность продаж, %</w:t>
            </w:r>
          </w:p>
        </w:tc>
        <w:tc>
          <w:tcPr>
            <w:tcW w:w="1260" w:type="dxa"/>
            <w:vAlign w:val="center"/>
          </w:tcPr>
          <w:p w:rsidR="00D21023" w:rsidRDefault="00D21023">
            <w:pPr>
              <w:jc w:val="center"/>
            </w:pPr>
            <w:r>
              <w:t>-0,30%</w:t>
            </w:r>
          </w:p>
        </w:tc>
        <w:tc>
          <w:tcPr>
            <w:tcW w:w="1440" w:type="dxa"/>
            <w:vAlign w:val="center"/>
          </w:tcPr>
          <w:p w:rsidR="00D21023" w:rsidRDefault="00D21023">
            <w:pPr>
              <w:jc w:val="center"/>
            </w:pPr>
            <w:r>
              <w:t>-4,09%</w:t>
            </w:r>
          </w:p>
        </w:tc>
        <w:tc>
          <w:tcPr>
            <w:tcW w:w="1398" w:type="dxa"/>
            <w:vAlign w:val="center"/>
          </w:tcPr>
          <w:p w:rsidR="00D21023" w:rsidRDefault="00D21023">
            <w:pPr>
              <w:jc w:val="center"/>
              <w:rPr>
                <w:i/>
                <w:iCs/>
              </w:rPr>
            </w:pPr>
            <w:r>
              <w:rPr>
                <w:i/>
                <w:iCs/>
              </w:rPr>
              <w:t>-3,79%</w:t>
            </w:r>
          </w:p>
        </w:tc>
        <w:tc>
          <w:tcPr>
            <w:tcW w:w="1300" w:type="dxa"/>
            <w:vAlign w:val="center"/>
          </w:tcPr>
          <w:p w:rsidR="00D21023" w:rsidRDefault="00D21023">
            <w:pPr>
              <w:jc w:val="center"/>
            </w:pPr>
            <w:r>
              <w:t>4,42%</w:t>
            </w:r>
          </w:p>
        </w:tc>
        <w:tc>
          <w:tcPr>
            <w:tcW w:w="1398" w:type="dxa"/>
            <w:vAlign w:val="center"/>
          </w:tcPr>
          <w:p w:rsidR="00D21023" w:rsidRDefault="00D21023">
            <w:pPr>
              <w:jc w:val="center"/>
              <w:rPr>
                <w:i/>
                <w:iCs/>
              </w:rPr>
            </w:pPr>
            <w:r>
              <w:rPr>
                <w:i/>
                <w:iCs/>
              </w:rPr>
              <w:t>8,51%</w:t>
            </w:r>
          </w:p>
        </w:tc>
      </w:tr>
      <w:tr w:rsidR="00D21023">
        <w:trPr>
          <w:trHeight w:val="510"/>
        </w:trPr>
        <w:tc>
          <w:tcPr>
            <w:tcW w:w="2705" w:type="dxa"/>
            <w:vAlign w:val="bottom"/>
          </w:tcPr>
          <w:p w:rsidR="00D21023" w:rsidRDefault="00D21023">
            <w:r>
              <w:t>2. Оборачиваемость оборотных активов, раз</w:t>
            </w:r>
          </w:p>
        </w:tc>
        <w:tc>
          <w:tcPr>
            <w:tcW w:w="1260" w:type="dxa"/>
            <w:vAlign w:val="center"/>
          </w:tcPr>
          <w:p w:rsidR="00D21023" w:rsidRDefault="00D21023">
            <w:pPr>
              <w:jc w:val="center"/>
            </w:pPr>
            <w:r>
              <w:t>2,1</w:t>
            </w:r>
          </w:p>
        </w:tc>
        <w:tc>
          <w:tcPr>
            <w:tcW w:w="1440" w:type="dxa"/>
            <w:vAlign w:val="center"/>
          </w:tcPr>
          <w:p w:rsidR="00D21023" w:rsidRDefault="00D21023">
            <w:pPr>
              <w:jc w:val="center"/>
            </w:pPr>
            <w:r>
              <w:t>3,3</w:t>
            </w:r>
          </w:p>
        </w:tc>
        <w:tc>
          <w:tcPr>
            <w:tcW w:w="1398" w:type="dxa"/>
            <w:vAlign w:val="center"/>
          </w:tcPr>
          <w:p w:rsidR="00D21023" w:rsidRDefault="00D21023">
            <w:pPr>
              <w:jc w:val="center"/>
              <w:rPr>
                <w:i/>
                <w:iCs/>
              </w:rPr>
            </w:pPr>
            <w:r>
              <w:rPr>
                <w:i/>
                <w:iCs/>
              </w:rPr>
              <w:t>1,21</w:t>
            </w:r>
          </w:p>
        </w:tc>
        <w:tc>
          <w:tcPr>
            <w:tcW w:w="1300" w:type="dxa"/>
            <w:vAlign w:val="center"/>
          </w:tcPr>
          <w:p w:rsidR="00D21023" w:rsidRDefault="00D21023">
            <w:pPr>
              <w:jc w:val="center"/>
            </w:pPr>
            <w:r>
              <w:t>1,8</w:t>
            </w:r>
          </w:p>
        </w:tc>
        <w:tc>
          <w:tcPr>
            <w:tcW w:w="1398" w:type="dxa"/>
            <w:vAlign w:val="center"/>
          </w:tcPr>
          <w:p w:rsidR="00D21023" w:rsidRDefault="00D21023">
            <w:pPr>
              <w:jc w:val="center"/>
              <w:rPr>
                <w:i/>
                <w:iCs/>
              </w:rPr>
            </w:pPr>
            <w:r>
              <w:rPr>
                <w:i/>
                <w:iCs/>
              </w:rPr>
              <w:t>-1,51</w:t>
            </w:r>
          </w:p>
        </w:tc>
      </w:tr>
      <w:tr w:rsidR="00D21023">
        <w:trPr>
          <w:trHeight w:val="765"/>
        </w:trPr>
        <w:tc>
          <w:tcPr>
            <w:tcW w:w="2705" w:type="dxa"/>
            <w:vAlign w:val="bottom"/>
          </w:tcPr>
          <w:p w:rsidR="00D21023" w:rsidRDefault="00D21023">
            <w:r>
              <w:t>3. Коэффициент финансовой маневренности</w:t>
            </w:r>
          </w:p>
        </w:tc>
        <w:tc>
          <w:tcPr>
            <w:tcW w:w="1260" w:type="dxa"/>
            <w:vAlign w:val="center"/>
          </w:tcPr>
          <w:p w:rsidR="00D21023" w:rsidRDefault="00D21023">
            <w:pPr>
              <w:jc w:val="center"/>
            </w:pPr>
            <w:r>
              <w:t>1,56</w:t>
            </w:r>
          </w:p>
        </w:tc>
        <w:tc>
          <w:tcPr>
            <w:tcW w:w="1440" w:type="dxa"/>
            <w:vAlign w:val="center"/>
          </w:tcPr>
          <w:p w:rsidR="00D21023" w:rsidRDefault="00D21023">
            <w:pPr>
              <w:jc w:val="center"/>
            </w:pPr>
            <w:r>
              <w:t>1,88</w:t>
            </w:r>
          </w:p>
        </w:tc>
        <w:tc>
          <w:tcPr>
            <w:tcW w:w="1398" w:type="dxa"/>
            <w:vAlign w:val="center"/>
          </w:tcPr>
          <w:p w:rsidR="00D21023" w:rsidRDefault="00D21023">
            <w:pPr>
              <w:jc w:val="center"/>
              <w:rPr>
                <w:i/>
                <w:iCs/>
              </w:rPr>
            </w:pPr>
            <w:r>
              <w:rPr>
                <w:i/>
                <w:iCs/>
              </w:rPr>
              <w:t>0,32</w:t>
            </w:r>
          </w:p>
        </w:tc>
        <w:tc>
          <w:tcPr>
            <w:tcW w:w="1300" w:type="dxa"/>
            <w:vAlign w:val="center"/>
          </w:tcPr>
          <w:p w:rsidR="00D21023" w:rsidRDefault="00D21023">
            <w:pPr>
              <w:jc w:val="center"/>
            </w:pPr>
            <w:r>
              <w:t>1,84</w:t>
            </w:r>
          </w:p>
        </w:tc>
        <w:tc>
          <w:tcPr>
            <w:tcW w:w="1398" w:type="dxa"/>
            <w:vAlign w:val="center"/>
          </w:tcPr>
          <w:p w:rsidR="00D21023" w:rsidRDefault="00D21023">
            <w:pPr>
              <w:jc w:val="center"/>
              <w:rPr>
                <w:i/>
                <w:iCs/>
              </w:rPr>
            </w:pPr>
            <w:r>
              <w:rPr>
                <w:i/>
                <w:iCs/>
              </w:rPr>
              <w:t>-0,04</w:t>
            </w:r>
          </w:p>
        </w:tc>
      </w:tr>
      <w:tr w:rsidR="00D21023">
        <w:trPr>
          <w:trHeight w:val="765"/>
        </w:trPr>
        <w:tc>
          <w:tcPr>
            <w:tcW w:w="2705" w:type="dxa"/>
            <w:vAlign w:val="bottom"/>
          </w:tcPr>
          <w:p w:rsidR="00D21023" w:rsidRDefault="00D21023">
            <w:r>
              <w:t>4. Рентабельность собственного капитала организации, %</w:t>
            </w:r>
          </w:p>
        </w:tc>
        <w:tc>
          <w:tcPr>
            <w:tcW w:w="1260" w:type="dxa"/>
            <w:noWrap/>
            <w:vAlign w:val="center"/>
          </w:tcPr>
          <w:p w:rsidR="00D21023" w:rsidRDefault="00D21023">
            <w:pPr>
              <w:jc w:val="center"/>
            </w:pPr>
            <w:r>
              <w:t>-1,00%</w:t>
            </w:r>
          </w:p>
        </w:tc>
        <w:tc>
          <w:tcPr>
            <w:tcW w:w="1440" w:type="dxa"/>
            <w:noWrap/>
            <w:vAlign w:val="center"/>
          </w:tcPr>
          <w:p w:rsidR="00D21023" w:rsidRDefault="00D21023">
            <w:pPr>
              <w:jc w:val="center"/>
            </w:pPr>
            <w:r>
              <w:t>-25,63%</w:t>
            </w:r>
          </w:p>
        </w:tc>
        <w:tc>
          <w:tcPr>
            <w:tcW w:w="1398" w:type="dxa"/>
            <w:vAlign w:val="center"/>
          </w:tcPr>
          <w:p w:rsidR="00D21023" w:rsidRDefault="00D21023">
            <w:pPr>
              <w:jc w:val="center"/>
              <w:rPr>
                <w:i/>
                <w:iCs/>
              </w:rPr>
            </w:pPr>
            <w:r>
              <w:rPr>
                <w:i/>
                <w:iCs/>
              </w:rPr>
              <w:t>-24,63%</w:t>
            </w:r>
          </w:p>
        </w:tc>
        <w:tc>
          <w:tcPr>
            <w:tcW w:w="1300" w:type="dxa"/>
            <w:noWrap/>
            <w:vAlign w:val="center"/>
          </w:tcPr>
          <w:p w:rsidR="00D21023" w:rsidRDefault="00D21023">
            <w:pPr>
              <w:jc w:val="center"/>
            </w:pPr>
            <w:r>
              <w:t>14,84%</w:t>
            </w:r>
          </w:p>
        </w:tc>
        <w:tc>
          <w:tcPr>
            <w:tcW w:w="1398" w:type="dxa"/>
            <w:vAlign w:val="center"/>
          </w:tcPr>
          <w:p w:rsidR="00D21023" w:rsidRDefault="00D21023">
            <w:pPr>
              <w:jc w:val="center"/>
              <w:rPr>
                <w:i/>
                <w:iCs/>
              </w:rPr>
            </w:pPr>
            <w:r>
              <w:rPr>
                <w:i/>
                <w:iCs/>
              </w:rPr>
              <w:t>40,47%</w:t>
            </w:r>
          </w:p>
        </w:tc>
      </w:tr>
      <w:tr w:rsidR="002A4488">
        <w:trPr>
          <w:trHeight w:val="324"/>
        </w:trPr>
        <w:tc>
          <w:tcPr>
            <w:tcW w:w="9501" w:type="dxa"/>
            <w:gridSpan w:val="6"/>
            <w:vAlign w:val="bottom"/>
          </w:tcPr>
          <w:p w:rsidR="002A4488" w:rsidRDefault="002A4488">
            <w:pPr>
              <w:jc w:val="center"/>
              <w:rPr>
                <w:bCs/>
                <w:i/>
                <w:iCs/>
              </w:rPr>
            </w:pPr>
            <w:r>
              <w:rPr>
                <w:bCs/>
                <w:i/>
                <w:iCs/>
              </w:rPr>
              <w:t>Оценка влияния факторов</w:t>
            </w:r>
          </w:p>
        </w:tc>
      </w:tr>
      <w:tr w:rsidR="00D21023">
        <w:trPr>
          <w:trHeight w:val="510"/>
        </w:trPr>
        <w:tc>
          <w:tcPr>
            <w:tcW w:w="2705" w:type="dxa"/>
            <w:vAlign w:val="bottom"/>
          </w:tcPr>
          <w:p w:rsidR="00D21023" w:rsidRDefault="00D21023">
            <w:r>
              <w:t>4. Рентабельность продаж</w:t>
            </w:r>
          </w:p>
        </w:tc>
        <w:tc>
          <w:tcPr>
            <w:tcW w:w="4098" w:type="dxa"/>
            <w:gridSpan w:val="3"/>
            <w:vAlign w:val="center"/>
          </w:tcPr>
          <w:p w:rsidR="00D21023" w:rsidRPr="00D21023" w:rsidRDefault="00D21023">
            <w:pPr>
              <w:jc w:val="center"/>
              <w:rPr>
                <w:iCs/>
              </w:rPr>
            </w:pPr>
            <w:r w:rsidRPr="00D21023">
              <w:rPr>
                <w:iCs/>
              </w:rPr>
              <w:t>-12,55%</w:t>
            </w:r>
          </w:p>
        </w:tc>
        <w:tc>
          <w:tcPr>
            <w:tcW w:w="2698" w:type="dxa"/>
            <w:gridSpan w:val="2"/>
            <w:vAlign w:val="center"/>
          </w:tcPr>
          <w:p w:rsidR="00D21023" w:rsidRPr="00D21023" w:rsidRDefault="00D21023">
            <w:pPr>
              <w:jc w:val="center"/>
              <w:rPr>
                <w:iCs/>
              </w:rPr>
            </w:pPr>
            <w:r w:rsidRPr="00D21023">
              <w:rPr>
                <w:iCs/>
              </w:rPr>
              <w:t>53,29%</w:t>
            </w:r>
          </w:p>
        </w:tc>
      </w:tr>
      <w:tr w:rsidR="00D21023">
        <w:trPr>
          <w:trHeight w:val="510"/>
        </w:trPr>
        <w:tc>
          <w:tcPr>
            <w:tcW w:w="2705" w:type="dxa"/>
            <w:vAlign w:val="bottom"/>
          </w:tcPr>
          <w:p w:rsidR="00D21023" w:rsidRDefault="00D21023">
            <w:r>
              <w:t>5. Оборачиваемость активов</w:t>
            </w:r>
          </w:p>
        </w:tc>
        <w:tc>
          <w:tcPr>
            <w:tcW w:w="4098" w:type="dxa"/>
            <w:gridSpan w:val="3"/>
            <w:vAlign w:val="center"/>
          </w:tcPr>
          <w:p w:rsidR="00D21023" w:rsidRPr="00D21023" w:rsidRDefault="00D21023">
            <w:pPr>
              <w:jc w:val="center"/>
              <w:rPr>
                <w:iCs/>
              </w:rPr>
            </w:pPr>
            <w:r w:rsidRPr="00D21023">
              <w:rPr>
                <w:iCs/>
              </w:rPr>
              <w:t>-7,72%</w:t>
            </w:r>
          </w:p>
        </w:tc>
        <w:tc>
          <w:tcPr>
            <w:tcW w:w="2698" w:type="dxa"/>
            <w:gridSpan w:val="2"/>
            <w:vAlign w:val="center"/>
          </w:tcPr>
          <w:p w:rsidR="00D21023" w:rsidRPr="00D21023" w:rsidRDefault="00D21023">
            <w:pPr>
              <w:jc w:val="center"/>
              <w:rPr>
                <w:iCs/>
              </w:rPr>
            </w:pPr>
            <w:r w:rsidRPr="00D21023">
              <w:rPr>
                <w:iCs/>
              </w:rPr>
              <w:t>-0,12</w:t>
            </w:r>
          </w:p>
        </w:tc>
      </w:tr>
      <w:tr w:rsidR="00D21023">
        <w:trPr>
          <w:trHeight w:val="765"/>
        </w:trPr>
        <w:tc>
          <w:tcPr>
            <w:tcW w:w="2705" w:type="dxa"/>
            <w:vAlign w:val="bottom"/>
          </w:tcPr>
          <w:p w:rsidR="00D21023" w:rsidRDefault="00D21023">
            <w:r>
              <w:t>6. Коэффициент финансовой маневренности</w:t>
            </w:r>
          </w:p>
        </w:tc>
        <w:tc>
          <w:tcPr>
            <w:tcW w:w="4098" w:type="dxa"/>
            <w:gridSpan w:val="3"/>
            <w:vAlign w:val="center"/>
          </w:tcPr>
          <w:p w:rsidR="00D21023" w:rsidRPr="00D21023" w:rsidRDefault="00D21023">
            <w:pPr>
              <w:jc w:val="center"/>
              <w:rPr>
                <w:iCs/>
              </w:rPr>
            </w:pPr>
            <w:r w:rsidRPr="00D21023">
              <w:rPr>
                <w:iCs/>
              </w:rPr>
              <w:t>-4,36%</w:t>
            </w:r>
          </w:p>
        </w:tc>
        <w:tc>
          <w:tcPr>
            <w:tcW w:w="2698" w:type="dxa"/>
            <w:gridSpan w:val="2"/>
            <w:vAlign w:val="center"/>
          </w:tcPr>
          <w:p w:rsidR="00D21023" w:rsidRPr="00D21023" w:rsidRDefault="00D21023">
            <w:pPr>
              <w:jc w:val="center"/>
              <w:rPr>
                <w:iCs/>
              </w:rPr>
            </w:pPr>
            <w:r w:rsidRPr="00D21023">
              <w:rPr>
                <w:iCs/>
              </w:rPr>
              <w:t>-0,003</w:t>
            </w:r>
          </w:p>
        </w:tc>
      </w:tr>
      <w:tr w:rsidR="00D21023">
        <w:trPr>
          <w:trHeight w:val="510"/>
        </w:trPr>
        <w:tc>
          <w:tcPr>
            <w:tcW w:w="2705" w:type="dxa"/>
            <w:vAlign w:val="bottom"/>
          </w:tcPr>
          <w:p w:rsidR="00D21023" w:rsidRDefault="00D21023">
            <w:pPr>
              <w:rPr>
                <w:bCs/>
                <w:i/>
                <w:iCs/>
              </w:rPr>
            </w:pPr>
            <w:r>
              <w:rPr>
                <w:bCs/>
                <w:i/>
                <w:iCs/>
              </w:rPr>
              <w:t>Совокупное влияние всех факторов</w:t>
            </w:r>
          </w:p>
        </w:tc>
        <w:tc>
          <w:tcPr>
            <w:tcW w:w="4098" w:type="dxa"/>
            <w:gridSpan w:val="3"/>
            <w:vAlign w:val="center"/>
          </w:tcPr>
          <w:p w:rsidR="00D21023" w:rsidRPr="00D21023" w:rsidRDefault="00D21023">
            <w:pPr>
              <w:jc w:val="center"/>
              <w:rPr>
                <w:iCs/>
              </w:rPr>
            </w:pPr>
            <w:r w:rsidRPr="00D21023">
              <w:rPr>
                <w:iCs/>
              </w:rPr>
              <w:t>-24,63%</w:t>
            </w:r>
          </w:p>
        </w:tc>
        <w:tc>
          <w:tcPr>
            <w:tcW w:w="2698" w:type="dxa"/>
            <w:gridSpan w:val="2"/>
            <w:vAlign w:val="center"/>
          </w:tcPr>
          <w:p w:rsidR="00D21023" w:rsidRPr="00D21023" w:rsidRDefault="00D21023">
            <w:pPr>
              <w:jc w:val="center"/>
              <w:rPr>
                <w:iCs/>
              </w:rPr>
            </w:pPr>
            <w:r w:rsidRPr="00D21023">
              <w:rPr>
                <w:iCs/>
              </w:rPr>
              <w:t>40,47%</w:t>
            </w:r>
          </w:p>
        </w:tc>
      </w:tr>
    </w:tbl>
    <w:p w:rsidR="009519E6" w:rsidRDefault="009519E6" w:rsidP="009519E6">
      <w:pPr>
        <w:spacing w:line="360" w:lineRule="auto"/>
        <w:ind w:firstLine="709"/>
        <w:jc w:val="both"/>
        <w:rPr>
          <w:sz w:val="28"/>
          <w:szCs w:val="28"/>
        </w:rPr>
      </w:pPr>
    </w:p>
    <w:p w:rsidR="00482DE0" w:rsidRDefault="00482DE0" w:rsidP="002A4488">
      <w:pPr>
        <w:spacing w:line="360" w:lineRule="auto"/>
        <w:ind w:firstLine="709"/>
        <w:jc w:val="both"/>
        <w:rPr>
          <w:sz w:val="28"/>
          <w:szCs w:val="28"/>
        </w:rPr>
      </w:pPr>
      <w:r>
        <w:rPr>
          <w:sz w:val="28"/>
          <w:szCs w:val="28"/>
        </w:rPr>
        <w:t xml:space="preserve">На падение рентабельности собственного капитала </w:t>
      </w:r>
      <w:r w:rsidR="00846D66">
        <w:rPr>
          <w:sz w:val="28"/>
          <w:szCs w:val="28"/>
        </w:rPr>
        <w:t xml:space="preserve">в </w:t>
      </w:r>
      <w:smartTag w:uri="urn:schemas-microsoft-com:office:smarttags" w:element="metricconverter">
        <w:smartTagPr>
          <w:attr w:name="ProductID" w:val="2007 г"/>
        </w:smartTagPr>
        <w:r w:rsidR="00846D66">
          <w:rPr>
            <w:sz w:val="28"/>
            <w:szCs w:val="28"/>
          </w:rPr>
          <w:t>2007 г</w:t>
        </w:r>
      </w:smartTag>
      <w:r w:rsidR="00846D66">
        <w:rPr>
          <w:sz w:val="28"/>
          <w:szCs w:val="28"/>
        </w:rPr>
        <w:t xml:space="preserve">. по сравнению с </w:t>
      </w:r>
      <w:smartTag w:uri="urn:schemas-microsoft-com:office:smarttags" w:element="metricconverter">
        <w:smartTagPr>
          <w:attr w:name="ProductID" w:val="2006 г"/>
        </w:smartTagPr>
        <w:r w:rsidR="00846D66">
          <w:rPr>
            <w:sz w:val="28"/>
            <w:szCs w:val="28"/>
          </w:rPr>
          <w:t>2006 г</w:t>
        </w:r>
      </w:smartTag>
      <w:r w:rsidR="00846D66">
        <w:rPr>
          <w:sz w:val="28"/>
          <w:szCs w:val="28"/>
        </w:rPr>
        <w:t>. на 24,63% в больше</w:t>
      </w:r>
      <w:r w:rsidR="00846D66" w:rsidRPr="00846D66">
        <w:rPr>
          <w:sz w:val="28"/>
          <w:szCs w:val="28"/>
        </w:rPr>
        <w:t>й степени повлияло</w:t>
      </w:r>
      <w:r w:rsidR="00846D66">
        <w:rPr>
          <w:sz w:val="28"/>
          <w:szCs w:val="28"/>
        </w:rPr>
        <w:t xml:space="preserve"> падение </w:t>
      </w:r>
      <w:r w:rsidR="00846D66" w:rsidRPr="00846D66">
        <w:rPr>
          <w:sz w:val="28"/>
          <w:szCs w:val="28"/>
        </w:rPr>
        <w:t xml:space="preserve"> </w:t>
      </w:r>
      <w:r w:rsidR="00846D66">
        <w:rPr>
          <w:sz w:val="28"/>
          <w:szCs w:val="28"/>
        </w:rPr>
        <w:t>р</w:t>
      </w:r>
      <w:r w:rsidR="00846D66" w:rsidRPr="00846D66">
        <w:rPr>
          <w:sz w:val="28"/>
          <w:szCs w:val="28"/>
        </w:rPr>
        <w:t>ентабельност</w:t>
      </w:r>
      <w:r w:rsidR="00846D66">
        <w:rPr>
          <w:sz w:val="28"/>
          <w:szCs w:val="28"/>
        </w:rPr>
        <w:t>и</w:t>
      </w:r>
      <w:r w:rsidR="00846D66" w:rsidRPr="00846D66">
        <w:rPr>
          <w:sz w:val="28"/>
          <w:szCs w:val="28"/>
        </w:rPr>
        <w:t xml:space="preserve"> продаж</w:t>
      </w:r>
      <w:r w:rsidR="00846D66">
        <w:rPr>
          <w:sz w:val="28"/>
          <w:szCs w:val="28"/>
        </w:rPr>
        <w:t xml:space="preserve"> на </w:t>
      </w:r>
      <w:r w:rsidR="0057593F">
        <w:rPr>
          <w:sz w:val="28"/>
          <w:szCs w:val="28"/>
        </w:rPr>
        <w:t>12,55</w:t>
      </w:r>
      <w:r w:rsidR="00846D66">
        <w:rPr>
          <w:sz w:val="28"/>
          <w:szCs w:val="28"/>
        </w:rPr>
        <w:t xml:space="preserve">%. </w:t>
      </w:r>
    </w:p>
    <w:p w:rsidR="00846D66" w:rsidRPr="00846D66" w:rsidRDefault="00846D66" w:rsidP="00846D66">
      <w:pPr>
        <w:spacing w:line="360" w:lineRule="auto"/>
        <w:ind w:firstLine="709"/>
        <w:jc w:val="both"/>
        <w:rPr>
          <w:sz w:val="28"/>
          <w:szCs w:val="28"/>
        </w:rPr>
      </w:pPr>
      <w:r>
        <w:rPr>
          <w:sz w:val="28"/>
          <w:szCs w:val="28"/>
        </w:rPr>
        <w:t xml:space="preserve">При этом на рост рентабельности собственного капитала в </w:t>
      </w:r>
      <w:smartTag w:uri="urn:schemas-microsoft-com:office:smarttags" w:element="metricconverter">
        <w:smartTagPr>
          <w:attr w:name="ProductID" w:val="2008 г"/>
        </w:smartTagPr>
        <w:r>
          <w:rPr>
            <w:sz w:val="28"/>
            <w:szCs w:val="28"/>
          </w:rPr>
          <w:t>2008 г</w:t>
        </w:r>
      </w:smartTag>
      <w:r>
        <w:rPr>
          <w:sz w:val="28"/>
          <w:szCs w:val="28"/>
        </w:rPr>
        <w:t xml:space="preserve">. по сравнению с </w:t>
      </w:r>
      <w:smartTag w:uri="urn:schemas-microsoft-com:office:smarttags" w:element="metricconverter">
        <w:smartTagPr>
          <w:attr w:name="ProductID" w:val="2007 г"/>
        </w:smartTagPr>
        <w:r>
          <w:rPr>
            <w:sz w:val="28"/>
            <w:szCs w:val="28"/>
          </w:rPr>
          <w:t>2007 г</w:t>
        </w:r>
      </w:smartTag>
      <w:r>
        <w:rPr>
          <w:sz w:val="28"/>
          <w:szCs w:val="28"/>
        </w:rPr>
        <w:t xml:space="preserve">. на 40,47% в большей степени повлиял рост  рентабельности продаж на </w:t>
      </w:r>
      <w:r w:rsidR="0057593F">
        <w:rPr>
          <w:sz w:val="28"/>
          <w:szCs w:val="28"/>
        </w:rPr>
        <w:t>53,29</w:t>
      </w:r>
      <w:r>
        <w:rPr>
          <w:sz w:val="28"/>
          <w:szCs w:val="28"/>
        </w:rPr>
        <w:t xml:space="preserve">%. </w:t>
      </w:r>
      <w:r w:rsidRPr="00846D66">
        <w:rPr>
          <w:sz w:val="28"/>
          <w:szCs w:val="28"/>
        </w:rPr>
        <w:t xml:space="preserve">Отрицательно на росте рентабельности собственного капитала сказались падение </w:t>
      </w:r>
      <w:r>
        <w:rPr>
          <w:sz w:val="28"/>
          <w:szCs w:val="28"/>
        </w:rPr>
        <w:t>о</w:t>
      </w:r>
      <w:r w:rsidRPr="00846D66">
        <w:rPr>
          <w:sz w:val="28"/>
          <w:szCs w:val="28"/>
        </w:rPr>
        <w:t>борачиваемост</w:t>
      </w:r>
      <w:r>
        <w:rPr>
          <w:sz w:val="28"/>
          <w:szCs w:val="28"/>
        </w:rPr>
        <w:t>и</w:t>
      </w:r>
      <w:r w:rsidRPr="00846D66">
        <w:rPr>
          <w:sz w:val="28"/>
          <w:szCs w:val="28"/>
        </w:rPr>
        <w:t xml:space="preserve"> оборотных активов</w:t>
      </w:r>
      <w:r>
        <w:rPr>
          <w:sz w:val="28"/>
          <w:szCs w:val="28"/>
        </w:rPr>
        <w:t xml:space="preserve"> и к</w:t>
      </w:r>
      <w:r w:rsidRPr="00846D66">
        <w:rPr>
          <w:sz w:val="28"/>
          <w:szCs w:val="28"/>
        </w:rPr>
        <w:t>оэффициент</w:t>
      </w:r>
      <w:r>
        <w:rPr>
          <w:sz w:val="28"/>
          <w:szCs w:val="28"/>
        </w:rPr>
        <w:t>а</w:t>
      </w:r>
      <w:r w:rsidRPr="00846D66">
        <w:rPr>
          <w:sz w:val="28"/>
          <w:szCs w:val="28"/>
        </w:rPr>
        <w:t xml:space="preserve"> финансовой маневренности</w:t>
      </w:r>
      <w:r>
        <w:rPr>
          <w:sz w:val="28"/>
          <w:szCs w:val="28"/>
        </w:rPr>
        <w:t>.</w:t>
      </w:r>
    </w:p>
    <w:p w:rsidR="002A4488" w:rsidRPr="002A4488" w:rsidRDefault="002A4488" w:rsidP="002A4488">
      <w:pPr>
        <w:spacing w:line="360" w:lineRule="auto"/>
        <w:ind w:firstLine="709"/>
        <w:jc w:val="both"/>
        <w:rPr>
          <w:sz w:val="28"/>
          <w:szCs w:val="28"/>
        </w:rPr>
      </w:pPr>
      <w:r w:rsidRPr="002A4488">
        <w:rPr>
          <w:sz w:val="28"/>
          <w:szCs w:val="28"/>
        </w:rPr>
        <w:t xml:space="preserve">Для детализации анализа </w:t>
      </w:r>
      <w:r w:rsidR="006342D0">
        <w:rPr>
          <w:sz w:val="28"/>
          <w:szCs w:val="28"/>
        </w:rPr>
        <w:t>проведем</w:t>
      </w:r>
      <w:r w:rsidRPr="002A4488">
        <w:rPr>
          <w:sz w:val="28"/>
          <w:szCs w:val="28"/>
        </w:rPr>
        <w:t xml:space="preserve"> факторный анализ рентабельности </w:t>
      </w:r>
      <w:r w:rsidR="004251E2">
        <w:rPr>
          <w:sz w:val="28"/>
          <w:szCs w:val="28"/>
        </w:rPr>
        <w:t>ООО «КАМТЕНТ-Йошкар-Ола»</w:t>
      </w:r>
      <w:r w:rsidR="006342D0">
        <w:rPr>
          <w:sz w:val="28"/>
          <w:szCs w:val="28"/>
        </w:rPr>
        <w:t xml:space="preserve"> </w:t>
      </w:r>
      <w:r w:rsidRPr="002A4488">
        <w:rPr>
          <w:sz w:val="28"/>
          <w:szCs w:val="28"/>
        </w:rPr>
        <w:t>активов по более сложной, мультипликативной модели, состоящей из 7 факторов тем же методом (метод абсолютных разниц):</w:t>
      </w:r>
    </w:p>
    <w:p w:rsidR="002A4488" w:rsidRPr="002A4488" w:rsidRDefault="004B371B" w:rsidP="003B4B38">
      <w:pPr>
        <w:spacing w:line="360" w:lineRule="auto"/>
        <w:jc w:val="right"/>
        <w:rPr>
          <w:sz w:val="28"/>
          <w:szCs w:val="28"/>
        </w:rPr>
      </w:pPr>
      <w:r>
        <w:rPr>
          <w:sz w:val="28"/>
          <w:szCs w:val="28"/>
        </w:rPr>
        <w:pict>
          <v:shape id="_x0000_i1066" type="#_x0000_t75" style="width:440.25pt;height:87.75pt">
            <v:imagedata r:id="rId57" o:title=""/>
          </v:shape>
        </w:pict>
      </w:r>
      <w:r w:rsidR="003B4B38">
        <w:rPr>
          <w:sz w:val="28"/>
          <w:szCs w:val="28"/>
        </w:rPr>
        <w:t xml:space="preserve">  (4)</w:t>
      </w:r>
    </w:p>
    <w:p w:rsidR="002A4488" w:rsidRPr="002A4488" w:rsidRDefault="002A4488" w:rsidP="002A4488">
      <w:pPr>
        <w:spacing w:line="360" w:lineRule="auto"/>
        <w:ind w:firstLine="709"/>
        <w:jc w:val="both"/>
        <w:rPr>
          <w:sz w:val="28"/>
          <w:szCs w:val="28"/>
        </w:rPr>
      </w:pPr>
      <w:r w:rsidRPr="002A4488">
        <w:rPr>
          <w:sz w:val="28"/>
          <w:szCs w:val="28"/>
        </w:rPr>
        <w:t xml:space="preserve">Результаты факторного анализа динамики рентабельности активов </w:t>
      </w:r>
      <w:r w:rsidR="004251E2">
        <w:rPr>
          <w:sz w:val="28"/>
          <w:szCs w:val="28"/>
        </w:rPr>
        <w:t>ООО «КАМТЕНТ-Йошкар-Ола»</w:t>
      </w:r>
      <w:r w:rsidR="002B0738">
        <w:rPr>
          <w:sz w:val="28"/>
          <w:szCs w:val="28"/>
        </w:rPr>
        <w:t xml:space="preserve"> представлены</w:t>
      </w:r>
      <w:r w:rsidRPr="002A4488">
        <w:rPr>
          <w:sz w:val="28"/>
          <w:szCs w:val="28"/>
        </w:rPr>
        <w:t xml:space="preserve"> в таблице</w:t>
      </w:r>
      <w:r w:rsidR="002B0738">
        <w:rPr>
          <w:sz w:val="28"/>
          <w:szCs w:val="28"/>
        </w:rPr>
        <w:t xml:space="preserve"> 6.</w:t>
      </w:r>
    </w:p>
    <w:p w:rsidR="002A4488" w:rsidRPr="002A4488" w:rsidRDefault="002A4488" w:rsidP="002A4488">
      <w:pPr>
        <w:spacing w:line="360" w:lineRule="auto"/>
        <w:ind w:firstLine="709"/>
        <w:jc w:val="right"/>
        <w:rPr>
          <w:sz w:val="28"/>
          <w:szCs w:val="28"/>
        </w:rPr>
      </w:pPr>
      <w:r w:rsidRPr="002A4488">
        <w:rPr>
          <w:sz w:val="28"/>
          <w:szCs w:val="28"/>
        </w:rPr>
        <w:t xml:space="preserve">Таблица </w:t>
      </w:r>
      <w:r w:rsidR="002B0738">
        <w:rPr>
          <w:sz w:val="28"/>
          <w:szCs w:val="28"/>
        </w:rPr>
        <w:t>6</w:t>
      </w:r>
    </w:p>
    <w:p w:rsidR="002A4488" w:rsidRPr="002A4488" w:rsidRDefault="002A4488" w:rsidP="002A4488">
      <w:pPr>
        <w:spacing w:line="360" w:lineRule="auto"/>
        <w:ind w:firstLine="709"/>
        <w:jc w:val="center"/>
        <w:rPr>
          <w:sz w:val="28"/>
          <w:szCs w:val="28"/>
        </w:rPr>
      </w:pPr>
      <w:r w:rsidRPr="002A4488">
        <w:rPr>
          <w:sz w:val="28"/>
          <w:szCs w:val="28"/>
        </w:rPr>
        <w:t>Анализ и оценка влияния факторов на динамику рентабельности</w:t>
      </w:r>
      <w:r>
        <w:rPr>
          <w:sz w:val="28"/>
          <w:szCs w:val="28"/>
        </w:rPr>
        <w:t xml:space="preserve"> </w:t>
      </w:r>
      <w:r w:rsidRPr="002A4488">
        <w:rPr>
          <w:sz w:val="28"/>
          <w:szCs w:val="28"/>
        </w:rPr>
        <w:t xml:space="preserve">активов </w:t>
      </w:r>
      <w:r w:rsidR="004251E2">
        <w:rPr>
          <w:sz w:val="28"/>
          <w:szCs w:val="28"/>
        </w:rPr>
        <w:t>ООО «КАМТЕНТ-Йошкар-Ола»</w:t>
      </w:r>
    </w:p>
    <w:tbl>
      <w:tblPr>
        <w:tblW w:w="9960" w:type="dxa"/>
        <w:jc w:val="center"/>
        <w:tblLook w:val="0000" w:firstRow="0" w:lastRow="0" w:firstColumn="0" w:lastColumn="0" w:noHBand="0" w:noVBand="0"/>
      </w:tblPr>
      <w:tblGrid>
        <w:gridCol w:w="3600"/>
        <w:gridCol w:w="1285"/>
        <w:gridCol w:w="1275"/>
        <w:gridCol w:w="1341"/>
        <w:gridCol w:w="1118"/>
        <w:gridCol w:w="1341"/>
      </w:tblGrid>
      <w:tr w:rsidR="00835C5A">
        <w:trPr>
          <w:trHeight w:val="945"/>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835C5A" w:rsidRDefault="00835C5A">
            <w:pPr>
              <w:jc w:val="center"/>
            </w:pPr>
            <w:r>
              <w:rPr>
                <w:bCs/>
              </w:rPr>
              <w:t>Показатели</w:t>
            </w:r>
          </w:p>
        </w:tc>
        <w:tc>
          <w:tcPr>
            <w:tcW w:w="1285" w:type="dxa"/>
            <w:tcBorders>
              <w:top w:val="single" w:sz="4" w:space="0" w:color="auto"/>
              <w:left w:val="nil"/>
              <w:bottom w:val="single" w:sz="4" w:space="0" w:color="auto"/>
              <w:right w:val="single" w:sz="4" w:space="0" w:color="auto"/>
            </w:tcBorders>
            <w:shd w:val="clear" w:color="auto" w:fill="auto"/>
            <w:vAlign w:val="center"/>
          </w:tcPr>
          <w:p w:rsidR="00835C5A" w:rsidRDefault="00835C5A">
            <w:pPr>
              <w:jc w:val="center"/>
            </w:pPr>
            <w:r>
              <w:rPr>
                <w:bCs/>
              </w:rPr>
              <w:t>2006</w:t>
            </w:r>
          </w:p>
        </w:tc>
        <w:tc>
          <w:tcPr>
            <w:tcW w:w="1275" w:type="dxa"/>
            <w:tcBorders>
              <w:top w:val="single" w:sz="4" w:space="0" w:color="auto"/>
              <w:left w:val="nil"/>
              <w:bottom w:val="single" w:sz="4" w:space="0" w:color="auto"/>
              <w:right w:val="single" w:sz="4" w:space="0" w:color="auto"/>
            </w:tcBorders>
            <w:shd w:val="clear" w:color="auto" w:fill="auto"/>
            <w:vAlign w:val="center"/>
          </w:tcPr>
          <w:p w:rsidR="00835C5A" w:rsidRDefault="00835C5A">
            <w:pPr>
              <w:jc w:val="center"/>
            </w:pPr>
            <w:r>
              <w:rPr>
                <w:bCs/>
              </w:rPr>
              <w:t>2007</w:t>
            </w:r>
          </w:p>
        </w:tc>
        <w:tc>
          <w:tcPr>
            <w:tcW w:w="1341" w:type="dxa"/>
            <w:tcBorders>
              <w:top w:val="single" w:sz="4" w:space="0" w:color="auto"/>
              <w:left w:val="nil"/>
              <w:bottom w:val="single" w:sz="4" w:space="0" w:color="auto"/>
              <w:right w:val="single" w:sz="4" w:space="0" w:color="auto"/>
            </w:tcBorders>
            <w:shd w:val="clear" w:color="auto" w:fill="auto"/>
            <w:vAlign w:val="center"/>
          </w:tcPr>
          <w:p w:rsidR="00835C5A" w:rsidRDefault="00835C5A">
            <w:pPr>
              <w:jc w:val="center"/>
            </w:pPr>
            <w:r>
              <w:rPr>
                <w:bCs/>
              </w:rPr>
              <w:t xml:space="preserve">Изменение к </w:t>
            </w:r>
            <w:smartTag w:uri="urn:schemas-microsoft-com:office:smarttags" w:element="metricconverter">
              <w:smartTagPr>
                <w:attr w:name="ProductID" w:val="2006 г"/>
              </w:smartTagPr>
              <w:r>
                <w:rPr>
                  <w:bCs/>
                </w:rPr>
                <w:t>2006 г</w:t>
              </w:r>
            </w:smartTag>
            <w:r>
              <w:rPr>
                <w:bCs/>
              </w:rPr>
              <w:t>., +/-</w:t>
            </w:r>
          </w:p>
        </w:tc>
        <w:tc>
          <w:tcPr>
            <w:tcW w:w="1118" w:type="dxa"/>
            <w:tcBorders>
              <w:top w:val="single" w:sz="4" w:space="0" w:color="auto"/>
              <w:left w:val="nil"/>
              <w:bottom w:val="single" w:sz="4" w:space="0" w:color="auto"/>
              <w:right w:val="single" w:sz="4" w:space="0" w:color="auto"/>
            </w:tcBorders>
            <w:shd w:val="clear" w:color="auto" w:fill="auto"/>
            <w:vAlign w:val="center"/>
          </w:tcPr>
          <w:p w:rsidR="00835C5A" w:rsidRDefault="00835C5A">
            <w:pPr>
              <w:jc w:val="center"/>
            </w:pPr>
            <w:r>
              <w:rPr>
                <w:bCs/>
              </w:rPr>
              <w:t>2008</w:t>
            </w:r>
          </w:p>
        </w:tc>
        <w:tc>
          <w:tcPr>
            <w:tcW w:w="1341" w:type="dxa"/>
            <w:tcBorders>
              <w:top w:val="single" w:sz="4" w:space="0" w:color="auto"/>
              <w:left w:val="nil"/>
              <w:bottom w:val="single" w:sz="4" w:space="0" w:color="auto"/>
              <w:right w:val="single" w:sz="4" w:space="0" w:color="auto"/>
            </w:tcBorders>
            <w:shd w:val="clear" w:color="auto" w:fill="auto"/>
            <w:vAlign w:val="center"/>
          </w:tcPr>
          <w:p w:rsidR="00835C5A" w:rsidRDefault="00835C5A">
            <w:pPr>
              <w:jc w:val="center"/>
            </w:pPr>
            <w:r>
              <w:rPr>
                <w:bCs/>
              </w:rPr>
              <w:t xml:space="preserve">Изменение к </w:t>
            </w:r>
            <w:smartTag w:uri="urn:schemas-microsoft-com:office:smarttags" w:element="metricconverter">
              <w:smartTagPr>
                <w:attr w:name="ProductID" w:val="2007 г"/>
              </w:smartTagPr>
              <w:r>
                <w:rPr>
                  <w:bCs/>
                </w:rPr>
                <w:t>2007 г</w:t>
              </w:r>
            </w:smartTag>
            <w:r>
              <w:rPr>
                <w:bCs/>
              </w:rPr>
              <w:t>., +/-</w:t>
            </w:r>
          </w:p>
        </w:tc>
      </w:tr>
      <w:tr w:rsidR="00835C5A">
        <w:trPr>
          <w:trHeight w:val="315"/>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35C5A" w:rsidRDefault="00835C5A">
            <w:pPr>
              <w:jc w:val="center"/>
              <w:rPr>
                <w:i/>
                <w:iCs/>
              </w:rPr>
            </w:pPr>
            <w:r>
              <w:rPr>
                <w:bCs/>
                <w:i/>
                <w:iCs/>
              </w:rPr>
              <w:t>Расчетные данные-факторы</w:t>
            </w:r>
          </w:p>
        </w:tc>
      </w:tr>
      <w:tr w:rsidR="000216E5">
        <w:trPr>
          <w:trHeight w:val="315"/>
          <w:jc w:val="center"/>
        </w:trPr>
        <w:tc>
          <w:tcPr>
            <w:tcW w:w="3600" w:type="dxa"/>
            <w:tcBorders>
              <w:top w:val="nil"/>
              <w:left w:val="single" w:sz="4" w:space="0" w:color="auto"/>
              <w:bottom w:val="single" w:sz="4" w:space="0" w:color="auto"/>
              <w:right w:val="single" w:sz="4" w:space="0" w:color="auto"/>
            </w:tcBorders>
            <w:shd w:val="clear" w:color="auto" w:fill="auto"/>
            <w:vAlign w:val="center"/>
          </w:tcPr>
          <w:p w:rsidR="000216E5" w:rsidRDefault="000216E5">
            <w:pPr>
              <w:jc w:val="center"/>
            </w:pPr>
            <w:r>
              <w:t>1. Рентабельность продаж, %</w:t>
            </w:r>
          </w:p>
        </w:tc>
        <w:tc>
          <w:tcPr>
            <w:tcW w:w="1285" w:type="dxa"/>
            <w:tcBorders>
              <w:top w:val="nil"/>
              <w:left w:val="nil"/>
              <w:bottom w:val="single" w:sz="4" w:space="0" w:color="auto"/>
              <w:right w:val="single" w:sz="4" w:space="0" w:color="auto"/>
            </w:tcBorders>
            <w:shd w:val="clear" w:color="auto" w:fill="auto"/>
            <w:vAlign w:val="center"/>
          </w:tcPr>
          <w:p w:rsidR="000216E5" w:rsidRDefault="000216E5">
            <w:pPr>
              <w:jc w:val="center"/>
            </w:pPr>
            <w:r>
              <w:t>-0,30%</w:t>
            </w:r>
          </w:p>
        </w:tc>
        <w:tc>
          <w:tcPr>
            <w:tcW w:w="1275" w:type="dxa"/>
            <w:tcBorders>
              <w:top w:val="nil"/>
              <w:left w:val="nil"/>
              <w:bottom w:val="single" w:sz="4" w:space="0" w:color="auto"/>
              <w:right w:val="single" w:sz="4" w:space="0" w:color="auto"/>
            </w:tcBorders>
            <w:shd w:val="clear" w:color="auto" w:fill="auto"/>
            <w:vAlign w:val="center"/>
          </w:tcPr>
          <w:p w:rsidR="000216E5" w:rsidRDefault="000216E5">
            <w:pPr>
              <w:jc w:val="center"/>
            </w:pPr>
            <w:r>
              <w:t>-4,09%</w:t>
            </w:r>
          </w:p>
        </w:tc>
        <w:tc>
          <w:tcPr>
            <w:tcW w:w="1341" w:type="dxa"/>
            <w:tcBorders>
              <w:top w:val="nil"/>
              <w:left w:val="nil"/>
              <w:bottom w:val="single" w:sz="4" w:space="0" w:color="auto"/>
              <w:right w:val="single" w:sz="4" w:space="0" w:color="auto"/>
            </w:tcBorders>
            <w:shd w:val="clear" w:color="auto" w:fill="auto"/>
            <w:vAlign w:val="center"/>
          </w:tcPr>
          <w:p w:rsidR="000216E5" w:rsidRDefault="000216E5">
            <w:pPr>
              <w:jc w:val="center"/>
              <w:rPr>
                <w:i/>
                <w:iCs/>
              </w:rPr>
            </w:pPr>
            <w:r>
              <w:rPr>
                <w:i/>
                <w:iCs/>
              </w:rPr>
              <w:t>-3,79%</w:t>
            </w:r>
          </w:p>
        </w:tc>
        <w:tc>
          <w:tcPr>
            <w:tcW w:w="1118" w:type="dxa"/>
            <w:tcBorders>
              <w:top w:val="nil"/>
              <w:left w:val="nil"/>
              <w:bottom w:val="single" w:sz="4" w:space="0" w:color="auto"/>
              <w:right w:val="single" w:sz="4" w:space="0" w:color="auto"/>
            </w:tcBorders>
            <w:shd w:val="clear" w:color="auto" w:fill="auto"/>
            <w:vAlign w:val="center"/>
          </w:tcPr>
          <w:p w:rsidR="000216E5" w:rsidRDefault="000216E5">
            <w:pPr>
              <w:jc w:val="center"/>
            </w:pPr>
            <w:r>
              <w:t>4,42%</w:t>
            </w:r>
          </w:p>
        </w:tc>
        <w:tc>
          <w:tcPr>
            <w:tcW w:w="1341" w:type="dxa"/>
            <w:tcBorders>
              <w:top w:val="nil"/>
              <w:left w:val="nil"/>
              <w:bottom w:val="single" w:sz="4" w:space="0" w:color="auto"/>
              <w:right w:val="single" w:sz="4" w:space="0" w:color="auto"/>
            </w:tcBorders>
            <w:shd w:val="clear" w:color="auto" w:fill="auto"/>
            <w:vAlign w:val="center"/>
          </w:tcPr>
          <w:p w:rsidR="000216E5" w:rsidRDefault="000216E5">
            <w:pPr>
              <w:jc w:val="center"/>
              <w:rPr>
                <w:i/>
                <w:iCs/>
              </w:rPr>
            </w:pPr>
            <w:r>
              <w:rPr>
                <w:i/>
                <w:iCs/>
              </w:rPr>
              <w:t>8,51%</w:t>
            </w:r>
          </w:p>
        </w:tc>
      </w:tr>
      <w:tr w:rsidR="000216E5">
        <w:trPr>
          <w:trHeight w:val="630"/>
          <w:jc w:val="center"/>
        </w:trPr>
        <w:tc>
          <w:tcPr>
            <w:tcW w:w="3600" w:type="dxa"/>
            <w:tcBorders>
              <w:top w:val="nil"/>
              <w:left w:val="single" w:sz="4" w:space="0" w:color="auto"/>
              <w:bottom w:val="single" w:sz="4" w:space="0" w:color="auto"/>
              <w:right w:val="single" w:sz="4" w:space="0" w:color="auto"/>
            </w:tcBorders>
            <w:shd w:val="clear" w:color="auto" w:fill="auto"/>
            <w:vAlign w:val="center"/>
          </w:tcPr>
          <w:p w:rsidR="000216E5" w:rsidRDefault="000216E5">
            <w:pPr>
              <w:jc w:val="center"/>
            </w:pPr>
            <w:r>
              <w:t>2. Оборачиваемость дебиторской задолженности, раз</w:t>
            </w:r>
          </w:p>
        </w:tc>
        <w:tc>
          <w:tcPr>
            <w:tcW w:w="1285" w:type="dxa"/>
            <w:tcBorders>
              <w:top w:val="nil"/>
              <w:left w:val="nil"/>
              <w:bottom w:val="single" w:sz="4" w:space="0" w:color="auto"/>
              <w:right w:val="single" w:sz="4" w:space="0" w:color="auto"/>
            </w:tcBorders>
            <w:shd w:val="clear" w:color="auto" w:fill="auto"/>
            <w:vAlign w:val="center"/>
          </w:tcPr>
          <w:p w:rsidR="000216E5" w:rsidRDefault="000216E5">
            <w:pPr>
              <w:jc w:val="center"/>
            </w:pPr>
            <w:r>
              <w:t>10,02</w:t>
            </w:r>
          </w:p>
        </w:tc>
        <w:tc>
          <w:tcPr>
            <w:tcW w:w="1275" w:type="dxa"/>
            <w:tcBorders>
              <w:top w:val="nil"/>
              <w:left w:val="nil"/>
              <w:bottom w:val="single" w:sz="4" w:space="0" w:color="auto"/>
              <w:right w:val="single" w:sz="4" w:space="0" w:color="auto"/>
            </w:tcBorders>
            <w:shd w:val="clear" w:color="auto" w:fill="auto"/>
            <w:vAlign w:val="center"/>
          </w:tcPr>
          <w:p w:rsidR="000216E5" w:rsidRDefault="000216E5">
            <w:pPr>
              <w:jc w:val="center"/>
            </w:pPr>
            <w:r>
              <w:t>14,68</w:t>
            </w:r>
          </w:p>
        </w:tc>
        <w:tc>
          <w:tcPr>
            <w:tcW w:w="1341" w:type="dxa"/>
            <w:tcBorders>
              <w:top w:val="nil"/>
              <w:left w:val="nil"/>
              <w:bottom w:val="single" w:sz="4" w:space="0" w:color="auto"/>
              <w:right w:val="single" w:sz="4" w:space="0" w:color="auto"/>
            </w:tcBorders>
            <w:shd w:val="clear" w:color="auto" w:fill="auto"/>
            <w:vAlign w:val="center"/>
          </w:tcPr>
          <w:p w:rsidR="000216E5" w:rsidRDefault="000216E5">
            <w:pPr>
              <w:jc w:val="center"/>
              <w:rPr>
                <w:i/>
                <w:iCs/>
              </w:rPr>
            </w:pPr>
            <w:r>
              <w:rPr>
                <w:i/>
                <w:iCs/>
              </w:rPr>
              <w:t>4,66</w:t>
            </w:r>
          </w:p>
        </w:tc>
        <w:tc>
          <w:tcPr>
            <w:tcW w:w="1118" w:type="dxa"/>
            <w:tcBorders>
              <w:top w:val="nil"/>
              <w:left w:val="nil"/>
              <w:bottom w:val="single" w:sz="4" w:space="0" w:color="auto"/>
              <w:right w:val="single" w:sz="4" w:space="0" w:color="auto"/>
            </w:tcBorders>
            <w:shd w:val="clear" w:color="auto" w:fill="auto"/>
            <w:vAlign w:val="center"/>
          </w:tcPr>
          <w:p w:rsidR="000216E5" w:rsidRDefault="000216E5">
            <w:pPr>
              <w:jc w:val="center"/>
            </w:pPr>
            <w:r>
              <w:t>8,10</w:t>
            </w:r>
          </w:p>
        </w:tc>
        <w:tc>
          <w:tcPr>
            <w:tcW w:w="1341" w:type="dxa"/>
            <w:tcBorders>
              <w:top w:val="nil"/>
              <w:left w:val="nil"/>
              <w:bottom w:val="single" w:sz="4" w:space="0" w:color="auto"/>
              <w:right w:val="single" w:sz="4" w:space="0" w:color="auto"/>
            </w:tcBorders>
            <w:shd w:val="clear" w:color="auto" w:fill="auto"/>
            <w:vAlign w:val="center"/>
          </w:tcPr>
          <w:p w:rsidR="000216E5" w:rsidRDefault="000216E5">
            <w:pPr>
              <w:jc w:val="center"/>
              <w:rPr>
                <w:i/>
                <w:iCs/>
              </w:rPr>
            </w:pPr>
            <w:r>
              <w:rPr>
                <w:i/>
                <w:iCs/>
              </w:rPr>
              <w:t>-6,58</w:t>
            </w:r>
          </w:p>
        </w:tc>
      </w:tr>
      <w:tr w:rsidR="000216E5">
        <w:trPr>
          <w:trHeight w:val="945"/>
          <w:jc w:val="center"/>
        </w:trPr>
        <w:tc>
          <w:tcPr>
            <w:tcW w:w="3600" w:type="dxa"/>
            <w:tcBorders>
              <w:top w:val="nil"/>
              <w:left w:val="single" w:sz="4" w:space="0" w:color="auto"/>
              <w:bottom w:val="single" w:sz="4" w:space="0" w:color="auto"/>
              <w:right w:val="single" w:sz="4" w:space="0" w:color="auto"/>
            </w:tcBorders>
            <w:shd w:val="clear" w:color="auto" w:fill="auto"/>
            <w:vAlign w:val="center"/>
          </w:tcPr>
          <w:p w:rsidR="000216E5" w:rsidRDefault="000216E5">
            <w:pPr>
              <w:jc w:val="center"/>
            </w:pPr>
            <w:r>
              <w:t>3. Доля дебиторской задолженности в оборотных активах,</w:t>
            </w:r>
          </w:p>
        </w:tc>
        <w:tc>
          <w:tcPr>
            <w:tcW w:w="1285" w:type="dxa"/>
            <w:tcBorders>
              <w:top w:val="nil"/>
              <w:left w:val="nil"/>
              <w:bottom w:val="single" w:sz="4" w:space="0" w:color="auto"/>
              <w:right w:val="single" w:sz="4" w:space="0" w:color="auto"/>
            </w:tcBorders>
            <w:shd w:val="clear" w:color="auto" w:fill="auto"/>
            <w:vAlign w:val="center"/>
          </w:tcPr>
          <w:p w:rsidR="000216E5" w:rsidRDefault="000216E5">
            <w:pPr>
              <w:jc w:val="center"/>
            </w:pPr>
            <w:r>
              <w:t>0,27</w:t>
            </w:r>
          </w:p>
        </w:tc>
        <w:tc>
          <w:tcPr>
            <w:tcW w:w="1275" w:type="dxa"/>
            <w:tcBorders>
              <w:top w:val="nil"/>
              <w:left w:val="nil"/>
              <w:bottom w:val="single" w:sz="4" w:space="0" w:color="auto"/>
              <w:right w:val="single" w:sz="4" w:space="0" w:color="auto"/>
            </w:tcBorders>
            <w:shd w:val="clear" w:color="auto" w:fill="auto"/>
            <w:vAlign w:val="center"/>
          </w:tcPr>
          <w:p w:rsidR="000216E5" w:rsidRDefault="000216E5">
            <w:pPr>
              <w:jc w:val="center"/>
            </w:pPr>
            <w:r>
              <w:t>0,31</w:t>
            </w:r>
          </w:p>
        </w:tc>
        <w:tc>
          <w:tcPr>
            <w:tcW w:w="1341" w:type="dxa"/>
            <w:tcBorders>
              <w:top w:val="nil"/>
              <w:left w:val="nil"/>
              <w:bottom w:val="single" w:sz="4" w:space="0" w:color="auto"/>
              <w:right w:val="single" w:sz="4" w:space="0" w:color="auto"/>
            </w:tcBorders>
            <w:shd w:val="clear" w:color="auto" w:fill="auto"/>
            <w:vAlign w:val="center"/>
          </w:tcPr>
          <w:p w:rsidR="000216E5" w:rsidRDefault="000216E5">
            <w:pPr>
              <w:jc w:val="center"/>
              <w:rPr>
                <w:i/>
                <w:iCs/>
              </w:rPr>
            </w:pPr>
            <w:r>
              <w:rPr>
                <w:i/>
                <w:iCs/>
              </w:rPr>
              <w:t>0,05</w:t>
            </w:r>
          </w:p>
        </w:tc>
        <w:tc>
          <w:tcPr>
            <w:tcW w:w="1118" w:type="dxa"/>
            <w:tcBorders>
              <w:top w:val="nil"/>
              <w:left w:val="nil"/>
              <w:bottom w:val="single" w:sz="4" w:space="0" w:color="auto"/>
              <w:right w:val="single" w:sz="4" w:space="0" w:color="auto"/>
            </w:tcBorders>
            <w:shd w:val="clear" w:color="auto" w:fill="auto"/>
            <w:vAlign w:val="center"/>
          </w:tcPr>
          <w:p w:rsidR="000216E5" w:rsidRDefault="000216E5">
            <w:pPr>
              <w:jc w:val="center"/>
            </w:pPr>
            <w:r>
              <w:t>0,36</w:t>
            </w:r>
          </w:p>
        </w:tc>
        <w:tc>
          <w:tcPr>
            <w:tcW w:w="1341" w:type="dxa"/>
            <w:tcBorders>
              <w:top w:val="nil"/>
              <w:left w:val="nil"/>
              <w:bottom w:val="single" w:sz="4" w:space="0" w:color="auto"/>
              <w:right w:val="single" w:sz="4" w:space="0" w:color="auto"/>
            </w:tcBorders>
            <w:shd w:val="clear" w:color="auto" w:fill="auto"/>
            <w:vAlign w:val="center"/>
          </w:tcPr>
          <w:p w:rsidR="000216E5" w:rsidRDefault="000216E5">
            <w:pPr>
              <w:jc w:val="center"/>
              <w:rPr>
                <w:i/>
                <w:iCs/>
              </w:rPr>
            </w:pPr>
            <w:r>
              <w:rPr>
                <w:i/>
                <w:iCs/>
              </w:rPr>
              <w:t>0,05</w:t>
            </w:r>
          </w:p>
        </w:tc>
      </w:tr>
      <w:tr w:rsidR="000216E5">
        <w:trPr>
          <w:trHeight w:val="630"/>
          <w:jc w:val="center"/>
        </w:trPr>
        <w:tc>
          <w:tcPr>
            <w:tcW w:w="3600" w:type="dxa"/>
            <w:tcBorders>
              <w:top w:val="nil"/>
              <w:left w:val="single" w:sz="4" w:space="0" w:color="auto"/>
              <w:bottom w:val="single" w:sz="4" w:space="0" w:color="auto"/>
              <w:right w:val="single" w:sz="4" w:space="0" w:color="auto"/>
            </w:tcBorders>
            <w:shd w:val="clear" w:color="auto" w:fill="auto"/>
            <w:vAlign w:val="center"/>
          </w:tcPr>
          <w:p w:rsidR="000216E5" w:rsidRDefault="000216E5">
            <w:pPr>
              <w:jc w:val="center"/>
            </w:pPr>
            <w:r>
              <w:t>4. Коэффициент текущей ликвидности</w:t>
            </w:r>
          </w:p>
        </w:tc>
        <w:tc>
          <w:tcPr>
            <w:tcW w:w="1285" w:type="dxa"/>
            <w:tcBorders>
              <w:top w:val="nil"/>
              <w:left w:val="nil"/>
              <w:bottom w:val="single" w:sz="4" w:space="0" w:color="auto"/>
              <w:right w:val="single" w:sz="4" w:space="0" w:color="auto"/>
            </w:tcBorders>
            <w:shd w:val="clear" w:color="auto" w:fill="auto"/>
            <w:vAlign w:val="center"/>
          </w:tcPr>
          <w:p w:rsidR="000216E5" w:rsidRDefault="000216E5">
            <w:pPr>
              <w:jc w:val="center"/>
            </w:pPr>
            <w:r>
              <w:t>2,92</w:t>
            </w:r>
          </w:p>
        </w:tc>
        <w:tc>
          <w:tcPr>
            <w:tcW w:w="1275" w:type="dxa"/>
            <w:tcBorders>
              <w:top w:val="nil"/>
              <w:left w:val="nil"/>
              <w:bottom w:val="single" w:sz="4" w:space="0" w:color="auto"/>
              <w:right w:val="single" w:sz="4" w:space="0" w:color="auto"/>
            </w:tcBorders>
            <w:shd w:val="clear" w:color="auto" w:fill="auto"/>
            <w:vAlign w:val="center"/>
          </w:tcPr>
          <w:p w:rsidR="000216E5" w:rsidRDefault="000216E5">
            <w:pPr>
              <w:jc w:val="center"/>
            </w:pPr>
            <w:r>
              <w:t>1,84</w:t>
            </w:r>
          </w:p>
        </w:tc>
        <w:tc>
          <w:tcPr>
            <w:tcW w:w="1341" w:type="dxa"/>
            <w:tcBorders>
              <w:top w:val="nil"/>
              <w:left w:val="nil"/>
              <w:bottom w:val="single" w:sz="4" w:space="0" w:color="auto"/>
              <w:right w:val="single" w:sz="4" w:space="0" w:color="auto"/>
            </w:tcBorders>
            <w:shd w:val="clear" w:color="auto" w:fill="auto"/>
            <w:vAlign w:val="center"/>
          </w:tcPr>
          <w:p w:rsidR="000216E5" w:rsidRDefault="000216E5">
            <w:pPr>
              <w:jc w:val="center"/>
              <w:rPr>
                <w:i/>
                <w:iCs/>
              </w:rPr>
            </w:pPr>
            <w:r>
              <w:rPr>
                <w:i/>
                <w:iCs/>
              </w:rPr>
              <w:t>-1,08</w:t>
            </w:r>
          </w:p>
        </w:tc>
        <w:tc>
          <w:tcPr>
            <w:tcW w:w="1118" w:type="dxa"/>
            <w:tcBorders>
              <w:top w:val="nil"/>
              <w:left w:val="nil"/>
              <w:bottom w:val="single" w:sz="4" w:space="0" w:color="auto"/>
              <w:right w:val="single" w:sz="4" w:space="0" w:color="auto"/>
            </w:tcBorders>
            <w:shd w:val="clear" w:color="auto" w:fill="auto"/>
            <w:vAlign w:val="center"/>
          </w:tcPr>
          <w:p w:rsidR="000216E5" w:rsidRDefault="000216E5">
            <w:pPr>
              <w:jc w:val="center"/>
            </w:pPr>
            <w:r>
              <w:t>1,63</w:t>
            </w:r>
          </w:p>
        </w:tc>
        <w:tc>
          <w:tcPr>
            <w:tcW w:w="1341" w:type="dxa"/>
            <w:tcBorders>
              <w:top w:val="nil"/>
              <w:left w:val="nil"/>
              <w:bottom w:val="single" w:sz="4" w:space="0" w:color="auto"/>
              <w:right w:val="single" w:sz="4" w:space="0" w:color="auto"/>
            </w:tcBorders>
            <w:shd w:val="clear" w:color="auto" w:fill="auto"/>
            <w:vAlign w:val="center"/>
          </w:tcPr>
          <w:p w:rsidR="000216E5" w:rsidRDefault="000216E5">
            <w:pPr>
              <w:jc w:val="center"/>
              <w:rPr>
                <w:i/>
                <w:iCs/>
              </w:rPr>
            </w:pPr>
            <w:r>
              <w:rPr>
                <w:i/>
                <w:iCs/>
              </w:rPr>
              <w:t>-0,20</w:t>
            </w:r>
          </w:p>
        </w:tc>
      </w:tr>
      <w:tr w:rsidR="000216E5">
        <w:trPr>
          <w:trHeight w:val="630"/>
          <w:jc w:val="center"/>
        </w:trPr>
        <w:tc>
          <w:tcPr>
            <w:tcW w:w="3600" w:type="dxa"/>
            <w:tcBorders>
              <w:top w:val="nil"/>
              <w:left w:val="single" w:sz="4" w:space="0" w:color="auto"/>
              <w:bottom w:val="single" w:sz="4" w:space="0" w:color="auto"/>
              <w:right w:val="single" w:sz="4" w:space="0" w:color="auto"/>
            </w:tcBorders>
            <w:shd w:val="clear" w:color="auto" w:fill="auto"/>
            <w:vAlign w:val="center"/>
          </w:tcPr>
          <w:p w:rsidR="000216E5" w:rsidRDefault="000216E5">
            <w:pPr>
              <w:jc w:val="center"/>
            </w:pPr>
            <w:r>
              <w:t>5. Доля краткосрочных обязательств в заемном капитале</w:t>
            </w:r>
          </w:p>
        </w:tc>
        <w:tc>
          <w:tcPr>
            <w:tcW w:w="1285" w:type="dxa"/>
            <w:tcBorders>
              <w:top w:val="nil"/>
              <w:left w:val="nil"/>
              <w:bottom w:val="single" w:sz="4" w:space="0" w:color="auto"/>
              <w:right w:val="single" w:sz="4" w:space="0" w:color="auto"/>
            </w:tcBorders>
            <w:shd w:val="clear" w:color="auto" w:fill="auto"/>
            <w:vAlign w:val="center"/>
          </w:tcPr>
          <w:p w:rsidR="000216E5" w:rsidRDefault="000216E5">
            <w:pPr>
              <w:jc w:val="center"/>
            </w:pPr>
            <w:r>
              <w:t>0,76</w:t>
            </w:r>
          </w:p>
        </w:tc>
        <w:tc>
          <w:tcPr>
            <w:tcW w:w="1275" w:type="dxa"/>
            <w:tcBorders>
              <w:top w:val="nil"/>
              <w:left w:val="nil"/>
              <w:bottom w:val="single" w:sz="4" w:space="0" w:color="auto"/>
              <w:right w:val="single" w:sz="4" w:space="0" w:color="auto"/>
            </w:tcBorders>
            <w:shd w:val="clear" w:color="auto" w:fill="auto"/>
            <w:vAlign w:val="center"/>
          </w:tcPr>
          <w:p w:rsidR="000216E5" w:rsidRDefault="000216E5">
            <w:pPr>
              <w:jc w:val="center"/>
            </w:pPr>
            <w:r>
              <w:t>0,85</w:t>
            </w:r>
          </w:p>
        </w:tc>
        <w:tc>
          <w:tcPr>
            <w:tcW w:w="1341" w:type="dxa"/>
            <w:tcBorders>
              <w:top w:val="nil"/>
              <w:left w:val="nil"/>
              <w:bottom w:val="single" w:sz="4" w:space="0" w:color="auto"/>
              <w:right w:val="single" w:sz="4" w:space="0" w:color="auto"/>
            </w:tcBorders>
            <w:shd w:val="clear" w:color="auto" w:fill="auto"/>
            <w:vAlign w:val="center"/>
          </w:tcPr>
          <w:p w:rsidR="000216E5" w:rsidRDefault="000216E5">
            <w:pPr>
              <w:jc w:val="center"/>
              <w:rPr>
                <w:i/>
                <w:iCs/>
              </w:rPr>
            </w:pPr>
            <w:r>
              <w:rPr>
                <w:i/>
                <w:iCs/>
              </w:rPr>
              <w:t>0,08</w:t>
            </w:r>
          </w:p>
        </w:tc>
        <w:tc>
          <w:tcPr>
            <w:tcW w:w="1118" w:type="dxa"/>
            <w:tcBorders>
              <w:top w:val="nil"/>
              <w:left w:val="nil"/>
              <w:bottom w:val="single" w:sz="4" w:space="0" w:color="auto"/>
              <w:right w:val="single" w:sz="4" w:space="0" w:color="auto"/>
            </w:tcBorders>
            <w:shd w:val="clear" w:color="auto" w:fill="auto"/>
            <w:vAlign w:val="center"/>
          </w:tcPr>
          <w:p w:rsidR="000216E5" w:rsidRDefault="000216E5">
            <w:pPr>
              <w:jc w:val="center"/>
            </w:pPr>
            <w:r>
              <w:t>0,84</w:t>
            </w:r>
          </w:p>
        </w:tc>
        <w:tc>
          <w:tcPr>
            <w:tcW w:w="1341" w:type="dxa"/>
            <w:tcBorders>
              <w:top w:val="nil"/>
              <w:left w:val="nil"/>
              <w:bottom w:val="single" w:sz="4" w:space="0" w:color="auto"/>
              <w:right w:val="single" w:sz="4" w:space="0" w:color="auto"/>
            </w:tcBorders>
            <w:shd w:val="clear" w:color="auto" w:fill="auto"/>
            <w:vAlign w:val="center"/>
          </w:tcPr>
          <w:p w:rsidR="000216E5" w:rsidRDefault="000216E5">
            <w:pPr>
              <w:jc w:val="center"/>
              <w:rPr>
                <w:i/>
                <w:iCs/>
              </w:rPr>
            </w:pPr>
            <w:r>
              <w:rPr>
                <w:i/>
                <w:iCs/>
              </w:rPr>
              <w:t>0,00</w:t>
            </w:r>
          </w:p>
        </w:tc>
      </w:tr>
      <w:tr w:rsidR="000216E5">
        <w:trPr>
          <w:trHeight w:val="945"/>
          <w:jc w:val="center"/>
        </w:trPr>
        <w:tc>
          <w:tcPr>
            <w:tcW w:w="3600" w:type="dxa"/>
            <w:tcBorders>
              <w:top w:val="nil"/>
              <w:left w:val="single" w:sz="4" w:space="0" w:color="auto"/>
              <w:bottom w:val="single" w:sz="4" w:space="0" w:color="auto"/>
              <w:right w:val="single" w:sz="4" w:space="0" w:color="auto"/>
            </w:tcBorders>
            <w:shd w:val="clear" w:color="auto" w:fill="auto"/>
            <w:vAlign w:val="center"/>
          </w:tcPr>
          <w:p w:rsidR="000216E5" w:rsidRDefault="000216E5">
            <w:pPr>
              <w:jc w:val="center"/>
            </w:pPr>
            <w:r>
              <w:t>6. Коэффициент соотношения собственного и заемного капитала</w:t>
            </w:r>
          </w:p>
        </w:tc>
        <w:tc>
          <w:tcPr>
            <w:tcW w:w="1285" w:type="dxa"/>
            <w:tcBorders>
              <w:top w:val="nil"/>
              <w:left w:val="nil"/>
              <w:bottom w:val="single" w:sz="4" w:space="0" w:color="auto"/>
              <w:right w:val="single" w:sz="4" w:space="0" w:color="auto"/>
            </w:tcBorders>
            <w:shd w:val="clear" w:color="auto" w:fill="auto"/>
            <w:vAlign w:val="center"/>
          </w:tcPr>
          <w:p w:rsidR="000216E5" w:rsidRDefault="000216E5">
            <w:pPr>
              <w:jc w:val="center"/>
            </w:pPr>
            <w:r>
              <w:t>0,56</w:t>
            </w:r>
          </w:p>
        </w:tc>
        <w:tc>
          <w:tcPr>
            <w:tcW w:w="1275" w:type="dxa"/>
            <w:tcBorders>
              <w:top w:val="nil"/>
              <w:left w:val="nil"/>
              <w:bottom w:val="single" w:sz="4" w:space="0" w:color="auto"/>
              <w:right w:val="single" w:sz="4" w:space="0" w:color="auto"/>
            </w:tcBorders>
            <w:shd w:val="clear" w:color="auto" w:fill="auto"/>
            <w:vAlign w:val="center"/>
          </w:tcPr>
          <w:p w:rsidR="000216E5" w:rsidRDefault="000216E5">
            <w:pPr>
              <w:jc w:val="center"/>
            </w:pPr>
            <w:r>
              <w:t>0,88</w:t>
            </w:r>
          </w:p>
        </w:tc>
        <w:tc>
          <w:tcPr>
            <w:tcW w:w="1341" w:type="dxa"/>
            <w:tcBorders>
              <w:top w:val="nil"/>
              <w:left w:val="nil"/>
              <w:bottom w:val="single" w:sz="4" w:space="0" w:color="auto"/>
              <w:right w:val="single" w:sz="4" w:space="0" w:color="auto"/>
            </w:tcBorders>
            <w:shd w:val="clear" w:color="auto" w:fill="auto"/>
            <w:vAlign w:val="center"/>
          </w:tcPr>
          <w:p w:rsidR="000216E5" w:rsidRDefault="000216E5">
            <w:pPr>
              <w:jc w:val="center"/>
              <w:rPr>
                <w:i/>
                <w:iCs/>
              </w:rPr>
            </w:pPr>
            <w:r>
              <w:rPr>
                <w:i/>
                <w:iCs/>
              </w:rPr>
              <w:t>0,32</w:t>
            </w:r>
          </w:p>
        </w:tc>
        <w:tc>
          <w:tcPr>
            <w:tcW w:w="1118" w:type="dxa"/>
            <w:tcBorders>
              <w:top w:val="nil"/>
              <w:left w:val="nil"/>
              <w:bottom w:val="single" w:sz="4" w:space="0" w:color="auto"/>
              <w:right w:val="single" w:sz="4" w:space="0" w:color="auto"/>
            </w:tcBorders>
            <w:shd w:val="clear" w:color="auto" w:fill="auto"/>
            <w:vAlign w:val="center"/>
          </w:tcPr>
          <w:p w:rsidR="000216E5" w:rsidRDefault="000216E5">
            <w:pPr>
              <w:jc w:val="center"/>
            </w:pPr>
            <w:r>
              <w:t>0,84</w:t>
            </w:r>
          </w:p>
        </w:tc>
        <w:tc>
          <w:tcPr>
            <w:tcW w:w="1341" w:type="dxa"/>
            <w:tcBorders>
              <w:top w:val="nil"/>
              <w:left w:val="nil"/>
              <w:bottom w:val="single" w:sz="4" w:space="0" w:color="auto"/>
              <w:right w:val="single" w:sz="4" w:space="0" w:color="auto"/>
            </w:tcBorders>
            <w:shd w:val="clear" w:color="auto" w:fill="auto"/>
            <w:vAlign w:val="center"/>
          </w:tcPr>
          <w:p w:rsidR="000216E5" w:rsidRDefault="000216E5">
            <w:pPr>
              <w:jc w:val="center"/>
              <w:rPr>
                <w:i/>
                <w:iCs/>
              </w:rPr>
            </w:pPr>
            <w:r>
              <w:rPr>
                <w:i/>
                <w:iCs/>
              </w:rPr>
              <w:t>-0,04</w:t>
            </w:r>
          </w:p>
        </w:tc>
      </w:tr>
      <w:tr w:rsidR="000216E5">
        <w:trPr>
          <w:trHeight w:val="315"/>
          <w:jc w:val="center"/>
        </w:trPr>
        <w:tc>
          <w:tcPr>
            <w:tcW w:w="3600" w:type="dxa"/>
            <w:tcBorders>
              <w:top w:val="nil"/>
              <w:left w:val="single" w:sz="4" w:space="0" w:color="auto"/>
              <w:bottom w:val="single" w:sz="4" w:space="0" w:color="auto"/>
              <w:right w:val="single" w:sz="4" w:space="0" w:color="auto"/>
            </w:tcBorders>
            <w:shd w:val="clear" w:color="auto" w:fill="auto"/>
            <w:vAlign w:val="center"/>
          </w:tcPr>
          <w:p w:rsidR="000216E5" w:rsidRDefault="000216E5">
            <w:pPr>
              <w:jc w:val="center"/>
            </w:pPr>
            <w:r>
              <w:t>7. Коэффициент автономии</w:t>
            </w:r>
          </w:p>
        </w:tc>
        <w:tc>
          <w:tcPr>
            <w:tcW w:w="1285" w:type="dxa"/>
            <w:tcBorders>
              <w:top w:val="nil"/>
              <w:left w:val="nil"/>
              <w:bottom w:val="single" w:sz="4" w:space="0" w:color="auto"/>
              <w:right w:val="single" w:sz="4" w:space="0" w:color="auto"/>
            </w:tcBorders>
            <w:shd w:val="clear" w:color="auto" w:fill="auto"/>
            <w:vAlign w:val="center"/>
          </w:tcPr>
          <w:p w:rsidR="000216E5" w:rsidRDefault="000216E5">
            <w:pPr>
              <w:jc w:val="center"/>
            </w:pPr>
            <w:r>
              <w:t>0,64</w:t>
            </w:r>
          </w:p>
        </w:tc>
        <w:tc>
          <w:tcPr>
            <w:tcW w:w="1275" w:type="dxa"/>
            <w:tcBorders>
              <w:top w:val="nil"/>
              <w:left w:val="nil"/>
              <w:bottom w:val="single" w:sz="4" w:space="0" w:color="auto"/>
              <w:right w:val="single" w:sz="4" w:space="0" w:color="auto"/>
            </w:tcBorders>
            <w:shd w:val="clear" w:color="auto" w:fill="auto"/>
            <w:vAlign w:val="center"/>
          </w:tcPr>
          <w:p w:rsidR="000216E5" w:rsidRDefault="000216E5">
            <w:pPr>
              <w:jc w:val="center"/>
            </w:pPr>
            <w:r>
              <w:t>0,53</w:t>
            </w:r>
          </w:p>
        </w:tc>
        <w:tc>
          <w:tcPr>
            <w:tcW w:w="1341" w:type="dxa"/>
            <w:tcBorders>
              <w:top w:val="nil"/>
              <w:left w:val="nil"/>
              <w:bottom w:val="single" w:sz="4" w:space="0" w:color="auto"/>
              <w:right w:val="single" w:sz="4" w:space="0" w:color="auto"/>
            </w:tcBorders>
            <w:shd w:val="clear" w:color="auto" w:fill="auto"/>
            <w:vAlign w:val="center"/>
          </w:tcPr>
          <w:p w:rsidR="000216E5" w:rsidRDefault="000216E5">
            <w:pPr>
              <w:jc w:val="center"/>
              <w:rPr>
                <w:i/>
                <w:iCs/>
              </w:rPr>
            </w:pPr>
            <w:r>
              <w:rPr>
                <w:i/>
                <w:iCs/>
              </w:rPr>
              <w:t>-0,11</w:t>
            </w:r>
          </w:p>
        </w:tc>
        <w:tc>
          <w:tcPr>
            <w:tcW w:w="1118" w:type="dxa"/>
            <w:tcBorders>
              <w:top w:val="nil"/>
              <w:left w:val="nil"/>
              <w:bottom w:val="single" w:sz="4" w:space="0" w:color="auto"/>
              <w:right w:val="single" w:sz="4" w:space="0" w:color="auto"/>
            </w:tcBorders>
            <w:shd w:val="clear" w:color="auto" w:fill="auto"/>
            <w:vAlign w:val="center"/>
          </w:tcPr>
          <w:p w:rsidR="000216E5" w:rsidRDefault="000216E5">
            <w:pPr>
              <w:jc w:val="center"/>
            </w:pPr>
            <w:r>
              <w:t>0,54</w:t>
            </w:r>
          </w:p>
        </w:tc>
        <w:tc>
          <w:tcPr>
            <w:tcW w:w="1341" w:type="dxa"/>
            <w:tcBorders>
              <w:top w:val="nil"/>
              <w:left w:val="nil"/>
              <w:bottom w:val="single" w:sz="4" w:space="0" w:color="auto"/>
              <w:right w:val="single" w:sz="4" w:space="0" w:color="auto"/>
            </w:tcBorders>
            <w:shd w:val="clear" w:color="auto" w:fill="auto"/>
            <w:vAlign w:val="center"/>
          </w:tcPr>
          <w:p w:rsidR="000216E5" w:rsidRDefault="000216E5">
            <w:pPr>
              <w:jc w:val="center"/>
              <w:rPr>
                <w:i/>
                <w:iCs/>
              </w:rPr>
            </w:pPr>
            <w:r>
              <w:rPr>
                <w:i/>
                <w:iCs/>
              </w:rPr>
              <w:t>0,01</w:t>
            </w:r>
          </w:p>
        </w:tc>
      </w:tr>
      <w:tr w:rsidR="000216E5">
        <w:trPr>
          <w:trHeight w:val="315"/>
          <w:jc w:val="center"/>
        </w:trPr>
        <w:tc>
          <w:tcPr>
            <w:tcW w:w="3600" w:type="dxa"/>
            <w:tcBorders>
              <w:top w:val="nil"/>
              <w:left w:val="single" w:sz="4" w:space="0" w:color="auto"/>
              <w:bottom w:val="single" w:sz="4" w:space="0" w:color="auto"/>
              <w:right w:val="single" w:sz="4" w:space="0" w:color="auto"/>
            </w:tcBorders>
            <w:shd w:val="clear" w:color="auto" w:fill="auto"/>
            <w:vAlign w:val="center"/>
          </w:tcPr>
          <w:p w:rsidR="000216E5" w:rsidRDefault="000216E5">
            <w:pPr>
              <w:jc w:val="center"/>
            </w:pPr>
            <w:r>
              <w:t>8. Рентабельность активов, %</w:t>
            </w:r>
          </w:p>
        </w:tc>
        <w:tc>
          <w:tcPr>
            <w:tcW w:w="1285" w:type="dxa"/>
            <w:tcBorders>
              <w:top w:val="nil"/>
              <w:left w:val="nil"/>
              <w:bottom w:val="single" w:sz="4" w:space="0" w:color="auto"/>
              <w:right w:val="single" w:sz="4" w:space="0" w:color="auto"/>
            </w:tcBorders>
            <w:shd w:val="clear" w:color="auto" w:fill="auto"/>
            <w:vAlign w:val="center"/>
          </w:tcPr>
          <w:p w:rsidR="000216E5" w:rsidRDefault="000216E5">
            <w:pPr>
              <w:jc w:val="center"/>
            </w:pPr>
            <w:r>
              <w:t>-0,64%</w:t>
            </w:r>
          </w:p>
        </w:tc>
        <w:tc>
          <w:tcPr>
            <w:tcW w:w="1275" w:type="dxa"/>
            <w:tcBorders>
              <w:top w:val="nil"/>
              <w:left w:val="nil"/>
              <w:bottom w:val="single" w:sz="4" w:space="0" w:color="auto"/>
              <w:right w:val="single" w:sz="4" w:space="0" w:color="auto"/>
            </w:tcBorders>
            <w:shd w:val="clear" w:color="auto" w:fill="auto"/>
            <w:vAlign w:val="center"/>
          </w:tcPr>
          <w:p w:rsidR="000216E5" w:rsidRDefault="000216E5">
            <w:pPr>
              <w:jc w:val="center"/>
            </w:pPr>
            <w:r>
              <w:t>-13,66%</w:t>
            </w:r>
          </w:p>
        </w:tc>
        <w:tc>
          <w:tcPr>
            <w:tcW w:w="1341" w:type="dxa"/>
            <w:tcBorders>
              <w:top w:val="nil"/>
              <w:left w:val="nil"/>
              <w:bottom w:val="single" w:sz="4" w:space="0" w:color="auto"/>
              <w:right w:val="single" w:sz="4" w:space="0" w:color="auto"/>
            </w:tcBorders>
            <w:shd w:val="clear" w:color="auto" w:fill="auto"/>
            <w:vAlign w:val="center"/>
          </w:tcPr>
          <w:p w:rsidR="000216E5" w:rsidRDefault="000216E5">
            <w:pPr>
              <w:jc w:val="center"/>
              <w:rPr>
                <w:i/>
                <w:iCs/>
              </w:rPr>
            </w:pPr>
            <w:r>
              <w:rPr>
                <w:i/>
                <w:iCs/>
              </w:rPr>
              <w:t>-13,02%</w:t>
            </w:r>
          </w:p>
        </w:tc>
        <w:tc>
          <w:tcPr>
            <w:tcW w:w="1118" w:type="dxa"/>
            <w:tcBorders>
              <w:top w:val="nil"/>
              <w:left w:val="nil"/>
              <w:bottom w:val="single" w:sz="4" w:space="0" w:color="auto"/>
              <w:right w:val="single" w:sz="4" w:space="0" w:color="auto"/>
            </w:tcBorders>
            <w:shd w:val="clear" w:color="auto" w:fill="auto"/>
            <w:vAlign w:val="center"/>
          </w:tcPr>
          <w:p w:rsidR="000216E5" w:rsidRDefault="000216E5">
            <w:pPr>
              <w:jc w:val="center"/>
            </w:pPr>
            <w:r>
              <w:t>8,09%</w:t>
            </w:r>
          </w:p>
        </w:tc>
        <w:tc>
          <w:tcPr>
            <w:tcW w:w="1341" w:type="dxa"/>
            <w:tcBorders>
              <w:top w:val="nil"/>
              <w:left w:val="nil"/>
              <w:bottom w:val="single" w:sz="4" w:space="0" w:color="auto"/>
              <w:right w:val="single" w:sz="4" w:space="0" w:color="auto"/>
            </w:tcBorders>
            <w:shd w:val="clear" w:color="auto" w:fill="auto"/>
            <w:vAlign w:val="center"/>
          </w:tcPr>
          <w:p w:rsidR="000216E5" w:rsidRDefault="000216E5">
            <w:pPr>
              <w:jc w:val="center"/>
              <w:rPr>
                <w:i/>
                <w:iCs/>
              </w:rPr>
            </w:pPr>
            <w:r>
              <w:rPr>
                <w:i/>
                <w:iCs/>
              </w:rPr>
              <w:t>21,75%</w:t>
            </w:r>
          </w:p>
        </w:tc>
      </w:tr>
      <w:tr w:rsidR="00835C5A">
        <w:trPr>
          <w:trHeight w:val="315"/>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35C5A" w:rsidRDefault="00835C5A">
            <w:pPr>
              <w:jc w:val="center"/>
              <w:rPr>
                <w:i/>
                <w:iCs/>
              </w:rPr>
            </w:pPr>
            <w:r>
              <w:rPr>
                <w:bCs/>
                <w:i/>
                <w:iCs/>
              </w:rPr>
              <w:t>Оценка влияния факторов</w:t>
            </w:r>
          </w:p>
        </w:tc>
      </w:tr>
      <w:tr w:rsidR="000216E5">
        <w:trPr>
          <w:trHeight w:val="315"/>
          <w:jc w:val="center"/>
        </w:trPr>
        <w:tc>
          <w:tcPr>
            <w:tcW w:w="3600" w:type="dxa"/>
            <w:tcBorders>
              <w:top w:val="nil"/>
              <w:left w:val="single" w:sz="4" w:space="0" w:color="auto"/>
              <w:bottom w:val="single" w:sz="4" w:space="0" w:color="auto"/>
              <w:right w:val="single" w:sz="4" w:space="0" w:color="auto"/>
            </w:tcBorders>
            <w:shd w:val="clear" w:color="auto" w:fill="auto"/>
            <w:vAlign w:val="center"/>
          </w:tcPr>
          <w:p w:rsidR="000216E5" w:rsidRDefault="000216E5">
            <w:pPr>
              <w:jc w:val="center"/>
            </w:pPr>
            <w:r>
              <w:t>1. Рентабельность продаж</w:t>
            </w:r>
          </w:p>
        </w:tc>
        <w:tc>
          <w:tcPr>
            <w:tcW w:w="3901" w:type="dxa"/>
            <w:gridSpan w:val="3"/>
            <w:tcBorders>
              <w:top w:val="single" w:sz="4" w:space="0" w:color="auto"/>
              <w:left w:val="nil"/>
              <w:bottom w:val="single" w:sz="4" w:space="0" w:color="auto"/>
              <w:right w:val="single" w:sz="4" w:space="0" w:color="auto"/>
            </w:tcBorders>
            <w:shd w:val="clear" w:color="auto" w:fill="auto"/>
            <w:vAlign w:val="center"/>
          </w:tcPr>
          <w:p w:rsidR="000216E5" w:rsidRPr="000216E5" w:rsidRDefault="000216E5">
            <w:pPr>
              <w:jc w:val="center"/>
              <w:rPr>
                <w:iCs/>
              </w:rPr>
            </w:pPr>
            <w:r w:rsidRPr="000216E5">
              <w:rPr>
                <w:iCs/>
              </w:rPr>
              <w:t>-8,06%</w:t>
            </w:r>
          </w:p>
        </w:tc>
        <w:tc>
          <w:tcPr>
            <w:tcW w:w="2459" w:type="dxa"/>
            <w:gridSpan w:val="2"/>
            <w:tcBorders>
              <w:top w:val="single" w:sz="4" w:space="0" w:color="auto"/>
              <w:left w:val="nil"/>
              <w:bottom w:val="single" w:sz="4" w:space="0" w:color="auto"/>
              <w:right w:val="single" w:sz="4" w:space="0" w:color="auto"/>
            </w:tcBorders>
            <w:shd w:val="clear" w:color="auto" w:fill="auto"/>
            <w:vAlign w:val="center"/>
          </w:tcPr>
          <w:p w:rsidR="000216E5" w:rsidRPr="000216E5" w:rsidRDefault="000216E5">
            <w:pPr>
              <w:jc w:val="center"/>
              <w:rPr>
                <w:iCs/>
              </w:rPr>
            </w:pPr>
            <w:r w:rsidRPr="000216E5">
              <w:rPr>
                <w:iCs/>
              </w:rPr>
              <w:t>28,40%</w:t>
            </w:r>
          </w:p>
        </w:tc>
      </w:tr>
      <w:tr w:rsidR="000216E5">
        <w:trPr>
          <w:trHeight w:val="630"/>
          <w:jc w:val="center"/>
        </w:trPr>
        <w:tc>
          <w:tcPr>
            <w:tcW w:w="3600" w:type="dxa"/>
            <w:tcBorders>
              <w:top w:val="nil"/>
              <w:left w:val="single" w:sz="4" w:space="0" w:color="auto"/>
              <w:bottom w:val="single" w:sz="4" w:space="0" w:color="auto"/>
              <w:right w:val="single" w:sz="4" w:space="0" w:color="auto"/>
            </w:tcBorders>
            <w:shd w:val="clear" w:color="auto" w:fill="auto"/>
            <w:vAlign w:val="center"/>
          </w:tcPr>
          <w:p w:rsidR="000216E5" w:rsidRDefault="000216E5">
            <w:pPr>
              <w:jc w:val="center"/>
            </w:pPr>
            <w:r>
              <w:t>2. Оборачиваемость дебиторской задолженности</w:t>
            </w:r>
          </w:p>
        </w:tc>
        <w:tc>
          <w:tcPr>
            <w:tcW w:w="3901" w:type="dxa"/>
            <w:gridSpan w:val="3"/>
            <w:tcBorders>
              <w:top w:val="single" w:sz="4" w:space="0" w:color="auto"/>
              <w:left w:val="nil"/>
              <w:bottom w:val="single" w:sz="4" w:space="0" w:color="auto"/>
              <w:right w:val="single" w:sz="4" w:space="0" w:color="auto"/>
            </w:tcBorders>
            <w:shd w:val="clear" w:color="auto" w:fill="auto"/>
            <w:vAlign w:val="center"/>
          </w:tcPr>
          <w:p w:rsidR="000216E5" w:rsidRPr="000216E5" w:rsidRDefault="000216E5">
            <w:pPr>
              <w:jc w:val="center"/>
              <w:rPr>
                <w:iCs/>
              </w:rPr>
            </w:pPr>
            <w:r w:rsidRPr="000216E5">
              <w:rPr>
                <w:iCs/>
              </w:rPr>
              <w:t>-0,04</w:t>
            </w:r>
          </w:p>
        </w:tc>
        <w:tc>
          <w:tcPr>
            <w:tcW w:w="2459" w:type="dxa"/>
            <w:gridSpan w:val="2"/>
            <w:tcBorders>
              <w:top w:val="single" w:sz="4" w:space="0" w:color="auto"/>
              <w:left w:val="nil"/>
              <w:bottom w:val="single" w:sz="4" w:space="0" w:color="auto"/>
              <w:right w:val="single" w:sz="4" w:space="0" w:color="auto"/>
            </w:tcBorders>
            <w:shd w:val="clear" w:color="auto" w:fill="auto"/>
            <w:vAlign w:val="center"/>
          </w:tcPr>
          <w:p w:rsidR="000216E5" w:rsidRPr="000216E5" w:rsidRDefault="000216E5">
            <w:pPr>
              <w:jc w:val="center"/>
              <w:rPr>
                <w:iCs/>
              </w:rPr>
            </w:pPr>
            <w:r w:rsidRPr="000216E5">
              <w:rPr>
                <w:iCs/>
              </w:rPr>
              <w:t>-0,07</w:t>
            </w:r>
          </w:p>
        </w:tc>
      </w:tr>
      <w:tr w:rsidR="000216E5">
        <w:trPr>
          <w:trHeight w:val="945"/>
          <w:jc w:val="center"/>
        </w:trPr>
        <w:tc>
          <w:tcPr>
            <w:tcW w:w="3600" w:type="dxa"/>
            <w:tcBorders>
              <w:top w:val="nil"/>
              <w:left w:val="single" w:sz="4" w:space="0" w:color="auto"/>
              <w:bottom w:val="single" w:sz="4" w:space="0" w:color="auto"/>
              <w:right w:val="single" w:sz="4" w:space="0" w:color="auto"/>
            </w:tcBorders>
            <w:shd w:val="clear" w:color="auto" w:fill="auto"/>
            <w:vAlign w:val="center"/>
          </w:tcPr>
          <w:p w:rsidR="000216E5" w:rsidRDefault="000216E5">
            <w:pPr>
              <w:jc w:val="center"/>
            </w:pPr>
            <w:r>
              <w:t>3. Доля дебиторской задолженности в оборотных активах</w:t>
            </w:r>
          </w:p>
        </w:tc>
        <w:tc>
          <w:tcPr>
            <w:tcW w:w="3901" w:type="dxa"/>
            <w:gridSpan w:val="3"/>
            <w:tcBorders>
              <w:top w:val="single" w:sz="4" w:space="0" w:color="auto"/>
              <w:left w:val="nil"/>
              <w:bottom w:val="single" w:sz="4" w:space="0" w:color="auto"/>
              <w:right w:val="single" w:sz="4" w:space="0" w:color="auto"/>
            </w:tcBorders>
            <w:shd w:val="clear" w:color="auto" w:fill="auto"/>
            <w:vAlign w:val="center"/>
          </w:tcPr>
          <w:p w:rsidR="000216E5" w:rsidRPr="000216E5" w:rsidRDefault="000216E5">
            <w:pPr>
              <w:jc w:val="center"/>
              <w:rPr>
                <w:iCs/>
              </w:rPr>
            </w:pPr>
            <w:r w:rsidRPr="000216E5">
              <w:rPr>
                <w:iCs/>
              </w:rPr>
              <w:t>-0,02</w:t>
            </w:r>
          </w:p>
        </w:tc>
        <w:tc>
          <w:tcPr>
            <w:tcW w:w="2459" w:type="dxa"/>
            <w:gridSpan w:val="2"/>
            <w:tcBorders>
              <w:top w:val="single" w:sz="4" w:space="0" w:color="auto"/>
              <w:left w:val="nil"/>
              <w:bottom w:val="single" w:sz="4" w:space="0" w:color="auto"/>
              <w:right w:val="single" w:sz="4" w:space="0" w:color="auto"/>
            </w:tcBorders>
            <w:shd w:val="clear" w:color="auto" w:fill="auto"/>
            <w:vAlign w:val="center"/>
          </w:tcPr>
          <w:p w:rsidR="000216E5" w:rsidRPr="000216E5" w:rsidRDefault="000216E5">
            <w:pPr>
              <w:jc w:val="center"/>
              <w:rPr>
                <w:iCs/>
              </w:rPr>
            </w:pPr>
            <w:r w:rsidRPr="000216E5">
              <w:rPr>
                <w:iCs/>
              </w:rPr>
              <w:t>0,01</w:t>
            </w:r>
          </w:p>
        </w:tc>
      </w:tr>
      <w:tr w:rsidR="000216E5">
        <w:trPr>
          <w:trHeight w:val="630"/>
          <w:jc w:val="center"/>
        </w:trPr>
        <w:tc>
          <w:tcPr>
            <w:tcW w:w="3600" w:type="dxa"/>
            <w:tcBorders>
              <w:top w:val="nil"/>
              <w:left w:val="single" w:sz="4" w:space="0" w:color="auto"/>
              <w:bottom w:val="single" w:sz="4" w:space="0" w:color="auto"/>
              <w:right w:val="single" w:sz="4" w:space="0" w:color="auto"/>
            </w:tcBorders>
            <w:shd w:val="clear" w:color="auto" w:fill="auto"/>
            <w:vAlign w:val="center"/>
          </w:tcPr>
          <w:p w:rsidR="000216E5" w:rsidRDefault="000216E5">
            <w:pPr>
              <w:jc w:val="center"/>
            </w:pPr>
            <w:r>
              <w:t>4. Коэффициент текущей ликвидности</w:t>
            </w:r>
          </w:p>
        </w:tc>
        <w:tc>
          <w:tcPr>
            <w:tcW w:w="3901" w:type="dxa"/>
            <w:gridSpan w:val="3"/>
            <w:tcBorders>
              <w:top w:val="single" w:sz="4" w:space="0" w:color="auto"/>
              <w:left w:val="nil"/>
              <w:bottom w:val="single" w:sz="4" w:space="0" w:color="auto"/>
              <w:right w:val="single" w:sz="4" w:space="0" w:color="auto"/>
            </w:tcBorders>
            <w:shd w:val="clear" w:color="auto" w:fill="auto"/>
            <w:vAlign w:val="center"/>
          </w:tcPr>
          <w:p w:rsidR="000216E5" w:rsidRPr="000216E5" w:rsidRDefault="000216E5">
            <w:pPr>
              <w:jc w:val="center"/>
              <w:rPr>
                <w:iCs/>
              </w:rPr>
            </w:pPr>
            <w:r w:rsidRPr="000216E5">
              <w:rPr>
                <w:iCs/>
              </w:rPr>
              <w:t>0,06</w:t>
            </w:r>
          </w:p>
        </w:tc>
        <w:tc>
          <w:tcPr>
            <w:tcW w:w="2459" w:type="dxa"/>
            <w:gridSpan w:val="2"/>
            <w:tcBorders>
              <w:top w:val="single" w:sz="4" w:space="0" w:color="auto"/>
              <w:left w:val="nil"/>
              <w:bottom w:val="single" w:sz="4" w:space="0" w:color="auto"/>
              <w:right w:val="single" w:sz="4" w:space="0" w:color="auto"/>
            </w:tcBorders>
            <w:shd w:val="clear" w:color="auto" w:fill="auto"/>
            <w:vAlign w:val="center"/>
          </w:tcPr>
          <w:p w:rsidR="000216E5" w:rsidRPr="000216E5" w:rsidRDefault="000216E5">
            <w:pPr>
              <w:jc w:val="center"/>
              <w:rPr>
                <w:iCs/>
              </w:rPr>
            </w:pPr>
            <w:r w:rsidRPr="000216E5">
              <w:rPr>
                <w:iCs/>
              </w:rPr>
              <w:t>-0,01</w:t>
            </w:r>
          </w:p>
        </w:tc>
      </w:tr>
    </w:tbl>
    <w:p w:rsidR="00DE5CC7" w:rsidRDefault="00DE5CC7" w:rsidP="006B04C4">
      <w:pPr>
        <w:jc w:val="right"/>
      </w:pPr>
      <w:r>
        <w:br w:type="page"/>
        <w:t>Окончание табл.6</w:t>
      </w:r>
    </w:p>
    <w:tbl>
      <w:tblPr>
        <w:tblW w:w="9960" w:type="dxa"/>
        <w:jc w:val="center"/>
        <w:tblLook w:val="0000" w:firstRow="0" w:lastRow="0" w:firstColumn="0" w:lastColumn="0" w:noHBand="0" w:noVBand="0"/>
      </w:tblPr>
      <w:tblGrid>
        <w:gridCol w:w="3602"/>
        <w:gridCol w:w="1287"/>
        <w:gridCol w:w="1268"/>
        <w:gridCol w:w="1344"/>
        <w:gridCol w:w="1118"/>
        <w:gridCol w:w="1341"/>
      </w:tblGrid>
      <w:tr w:rsidR="00DE5CC7">
        <w:trPr>
          <w:trHeight w:val="945"/>
          <w:jc w:val="center"/>
        </w:trPr>
        <w:tc>
          <w:tcPr>
            <w:tcW w:w="3602" w:type="dxa"/>
            <w:tcBorders>
              <w:top w:val="single" w:sz="4" w:space="0" w:color="auto"/>
              <w:left w:val="single" w:sz="4" w:space="0" w:color="auto"/>
              <w:bottom w:val="single" w:sz="4" w:space="0" w:color="auto"/>
              <w:right w:val="single" w:sz="4" w:space="0" w:color="auto"/>
            </w:tcBorders>
            <w:vAlign w:val="center"/>
          </w:tcPr>
          <w:p w:rsidR="00DE5CC7" w:rsidRDefault="00DE5CC7">
            <w:pPr>
              <w:jc w:val="center"/>
            </w:pPr>
            <w:r>
              <w:rPr>
                <w:bCs/>
              </w:rPr>
              <w:t>Показатели</w:t>
            </w:r>
          </w:p>
        </w:tc>
        <w:tc>
          <w:tcPr>
            <w:tcW w:w="1287" w:type="dxa"/>
            <w:tcBorders>
              <w:top w:val="single" w:sz="4" w:space="0" w:color="auto"/>
              <w:left w:val="nil"/>
              <w:bottom w:val="single" w:sz="4" w:space="0" w:color="auto"/>
              <w:right w:val="single" w:sz="4" w:space="0" w:color="auto"/>
            </w:tcBorders>
            <w:vAlign w:val="center"/>
          </w:tcPr>
          <w:p w:rsidR="00DE5CC7" w:rsidRDefault="00DE5CC7">
            <w:pPr>
              <w:jc w:val="center"/>
            </w:pPr>
            <w:r>
              <w:rPr>
                <w:bCs/>
              </w:rPr>
              <w:t>2006</w:t>
            </w:r>
          </w:p>
        </w:tc>
        <w:tc>
          <w:tcPr>
            <w:tcW w:w="1268" w:type="dxa"/>
            <w:tcBorders>
              <w:top w:val="single" w:sz="4" w:space="0" w:color="auto"/>
              <w:left w:val="nil"/>
              <w:bottom w:val="single" w:sz="4" w:space="0" w:color="auto"/>
              <w:right w:val="single" w:sz="4" w:space="0" w:color="auto"/>
            </w:tcBorders>
            <w:vAlign w:val="center"/>
          </w:tcPr>
          <w:p w:rsidR="00DE5CC7" w:rsidRDefault="00DE5CC7">
            <w:pPr>
              <w:jc w:val="center"/>
            </w:pPr>
            <w:r>
              <w:rPr>
                <w:bCs/>
              </w:rPr>
              <w:t>2007</w:t>
            </w:r>
          </w:p>
        </w:tc>
        <w:tc>
          <w:tcPr>
            <w:tcW w:w="1344" w:type="dxa"/>
            <w:tcBorders>
              <w:top w:val="single" w:sz="4" w:space="0" w:color="auto"/>
              <w:left w:val="nil"/>
              <w:bottom w:val="single" w:sz="4" w:space="0" w:color="auto"/>
              <w:right w:val="single" w:sz="4" w:space="0" w:color="auto"/>
            </w:tcBorders>
            <w:vAlign w:val="center"/>
          </w:tcPr>
          <w:p w:rsidR="00DE5CC7" w:rsidRDefault="00DE5CC7">
            <w:pPr>
              <w:jc w:val="center"/>
            </w:pPr>
            <w:r>
              <w:rPr>
                <w:bCs/>
              </w:rPr>
              <w:t xml:space="preserve">Изменение к </w:t>
            </w:r>
            <w:smartTag w:uri="urn:schemas-microsoft-com:office:smarttags" w:element="metricconverter">
              <w:smartTagPr>
                <w:attr w:name="ProductID" w:val="2006 г"/>
              </w:smartTagPr>
              <w:r>
                <w:rPr>
                  <w:bCs/>
                </w:rPr>
                <w:t>2006 г</w:t>
              </w:r>
            </w:smartTag>
            <w:r>
              <w:rPr>
                <w:bCs/>
              </w:rPr>
              <w:t>., +/-</w:t>
            </w:r>
          </w:p>
        </w:tc>
        <w:tc>
          <w:tcPr>
            <w:tcW w:w="1118" w:type="dxa"/>
            <w:tcBorders>
              <w:top w:val="single" w:sz="4" w:space="0" w:color="auto"/>
              <w:left w:val="nil"/>
              <w:bottom w:val="single" w:sz="4" w:space="0" w:color="auto"/>
              <w:right w:val="single" w:sz="4" w:space="0" w:color="auto"/>
            </w:tcBorders>
            <w:vAlign w:val="center"/>
          </w:tcPr>
          <w:p w:rsidR="00DE5CC7" w:rsidRDefault="00DE5CC7">
            <w:pPr>
              <w:jc w:val="center"/>
            </w:pPr>
            <w:r>
              <w:rPr>
                <w:bCs/>
              </w:rPr>
              <w:t>2008</w:t>
            </w:r>
          </w:p>
        </w:tc>
        <w:tc>
          <w:tcPr>
            <w:tcW w:w="1341" w:type="dxa"/>
            <w:tcBorders>
              <w:top w:val="single" w:sz="4" w:space="0" w:color="auto"/>
              <w:left w:val="nil"/>
              <w:bottom w:val="single" w:sz="4" w:space="0" w:color="auto"/>
              <w:right w:val="single" w:sz="4" w:space="0" w:color="auto"/>
            </w:tcBorders>
            <w:vAlign w:val="center"/>
          </w:tcPr>
          <w:p w:rsidR="00DE5CC7" w:rsidRDefault="00DE5CC7">
            <w:pPr>
              <w:jc w:val="center"/>
            </w:pPr>
            <w:r>
              <w:rPr>
                <w:bCs/>
              </w:rPr>
              <w:t xml:space="preserve">Изменение к </w:t>
            </w:r>
            <w:smartTag w:uri="urn:schemas-microsoft-com:office:smarttags" w:element="metricconverter">
              <w:smartTagPr>
                <w:attr w:name="ProductID" w:val="2007 г"/>
              </w:smartTagPr>
              <w:r>
                <w:rPr>
                  <w:bCs/>
                </w:rPr>
                <w:t>2007 г</w:t>
              </w:r>
            </w:smartTag>
            <w:r>
              <w:rPr>
                <w:bCs/>
              </w:rPr>
              <w:t>., +/-</w:t>
            </w:r>
          </w:p>
        </w:tc>
      </w:tr>
      <w:tr w:rsidR="000216E5">
        <w:trPr>
          <w:trHeight w:val="630"/>
          <w:jc w:val="center"/>
        </w:trPr>
        <w:tc>
          <w:tcPr>
            <w:tcW w:w="3602" w:type="dxa"/>
            <w:tcBorders>
              <w:top w:val="nil"/>
              <w:left w:val="single" w:sz="4" w:space="0" w:color="auto"/>
              <w:bottom w:val="single" w:sz="4" w:space="0" w:color="auto"/>
              <w:right w:val="single" w:sz="4" w:space="0" w:color="auto"/>
            </w:tcBorders>
            <w:shd w:val="clear" w:color="auto" w:fill="auto"/>
            <w:vAlign w:val="center"/>
          </w:tcPr>
          <w:p w:rsidR="000216E5" w:rsidRDefault="000216E5">
            <w:pPr>
              <w:jc w:val="center"/>
            </w:pPr>
            <w:r>
              <w:t>5. Доля краткосрочных обязательств в заемном капитале</w:t>
            </w:r>
          </w:p>
        </w:tc>
        <w:tc>
          <w:tcPr>
            <w:tcW w:w="3899" w:type="dxa"/>
            <w:gridSpan w:val="3"/>
            <w:tcBorders>
              <w:top w:val="single" w:sz="4" w:space="0" w:color="auto"/>
              <w:left w:val="nil"/>
              <w:bottom w:val="single" w:sz="4" w:space="0" w:color="auto"/>
              <w:right w:val="single" w:sz="4" w:space="0" w:color="auto"/>
            </w:tcBorders>
            <w:shd w:val="clear" w:color="auto" w:fill="auto"/>
            <w:vAlign w:val="center"/>
          </w:tcPr>
          <w:p w:rsidR="000216E5" w:rsidRPr="000216E5" w:rsidRDefault="000216E5">
            <w:pPr>
              <w:jc w:val="center"/>
              <w:rPr>
                <w:iCs/>
              </w:rPr>
            </w:pPr>
            <w:r w:rsidRPr="000216E5">
              <w:rPr>
                <w:iCs/>
              </w:rPr>
              <w:t>-0,01</w:t>
            </w:r>
          </w:p>
        </w:tc>
        <w:tc>
          <w:tcPr>
            <w:tcW w:w="2459" w:type="dxa"/>
            <w:gridSpan w:val="2"/>
            <w:tcBorders>
              <w:top w:val="single" w:sz="4" w:space="0" w:color="auto"/>
              <w:left w:val="nil"/>
              <w:bottom w:val="single" w:sz="4" w:space="0" w:color="auto"/>
              <w:right w:val="single" w:sz="4" w:space="0" w:color="auto"/>
            </w:tcBorders>
            <w:shd w:val="clear" w:color="auto" w:fill="auto"/>
            <w:vAlign w:val="center"/>
          </w:tcPr>
          <w:p w:rsidR="000216E5" w:rsidRPr="000216E5" w:rsidRDefault="000216E5">
            <w:pPr>
              <w:jc w:val="center"/>
              <w:rPr>
                <w:iCs/>
              </w:rPr>
            </w:pPr>
            <w:r w:rsidRPr="000216E5">
              <w:rPr>
                <w:iCs/>
              </w:rPr>
              <w:t>-0,0002</w:t>
            </w:r>
          </w:p>
        </w:tc>
      </w:tr>
      <w:tr w:rsidR="000216E5">
        <w:trPr>
          <w:trHeight w:val="630"/>
          <w:jc w:val="center"/>
        </w:trPr>
        <w:tc>
          <w:tcPr>
            <w:tcW w:w="3602" w:type="dxa"/>
            <w:tcBorders>
              <w:top w:val="nil"/>
              <w:left w:val="single" w:sz="4" w:space="0" w:color="auto"/>
              <w:bottom w:val="single" w:sz="4" w:space="0" w:color="auto"/>
              <w:right w:val="single" w:sz="4" w:space="0" w:color="auto"/>
            </w:tcBorders>
            <w:shd w:val="clear" w:color="auto" w:fill="auto"/>
            <w:vAlign w:val="center"/>
          </w:tcPr>
          <w:p w:rsidR="000216E5" w:rsidRDefault="000216E5">
            <w:pPr>
              <w:jc w:val="center"/>
            </w:pPr>
            <w:r>
              <w:t>6. Коэффициент соотношения собственного и заемного капитала</w:t>
            </w:r>
          </w:p>
        </w:tc>
        <w:tc>
          <w:tcPr>
            <w:tcW w:w="3899" w:type="dxa"/>
            <w:gridSpan w:val="3"/>
            <w:tcBorders>
              <w:top w:val="single" w:sz="4" w:space="0" w:color="auto"/>
              <w:left w:val="nil"/>
              <w:bottom w:val="single" w:sz="4" w:space="0" w:color="auto"/>
              <w:right w:val="single" w:sz="4" w:space="0" w:color="auto"/>
            </w:tcBorders>
            <w:shd w:val="clear" w:color="auto" w:fill="auto"/>
            <w:vAlign w:val="center"/>
          </w:tcPr>
          <w:p w:rsidR="000216E5" w:rsidRPr="000216E5" w:rsidRDefault="000216E5">
            <w:pPr>
              <w:jc w:val="center"/>
              <w:rPr>
                <w:iCs/>
              </w:rPr>
            </w:pPr>
            <w:r w:rsidRPr="000216E5">
              <w:rPr>
                <w:iCs/>
              </w:rPr>
              <w:t>-0,06</w:t>
            </w:r>
          </w:p>
        </w:tc>
        <w:tc>
          <w:tcPr>
            <w:tcW w:w="2459" w:type="dxa"/>
            <w:gridSpan w:val="2"/>
            <w:tcBorders>
              <w:top w:val="single" w:sz="4" w:space="0" w:color="auto"/>
              <w:left w:val="nil"/>
              <w:bottom w:val="single" w:sz="4" w:space="0" w:color="auto"/>
              <w:right w:val="single" w:sz="4" w:space="0" w:color="auto"/>
            </w:tcBorders>
            <w:shd w:val="clear" w:color="auto" w:fill="auto"/>
            <w:vAlign w:val="center"/>
          </w:tcPr>
          <w:p w:rsidR="000216E5" w:rsidRPr="000216E5" w:rsidRDefault="000216E5">
            <w:pPr>
              <w:jc w:val="center"/>
              <w:rPr>
                <w:iCs/>
              </w:rPr>
            </w:pPr>
            <w:r w:rsidRPr="000216E5">
              <w:rPr>
                <w:iCs/>
              </w:rPr>
              <w:t>-0,004</w:t>
            </w:r>
          </w:p>
        </w:tc>
      </w:tr>
      <w:tr w:rsidR="000216E5">
        <w:trPr>
          <w:trHeight w:val="315"/>
          <w:jc w:val="center"/>
        </w:trPr>
        <w:tc>
          <w:tcPr>
            <w:tcW w:w="3602" w:type="dxa"/>
            <w:tcBorders>
              <w:top w:val="nil"/>
              <w:left w:val="single" w:sz="4" w:space="0" w:color="auto"/>
              <w:bottom w:val="single" w:sz="4" w:space="0" w:color="auto"/>
              <w:right w:val="single" w:sz="4" w:space="0" w:color="auto"/>
            </w:tcBorders>
            <w:shd w:val="clear" w:color="auto" w:fill="auto"/>
            <w:vAlign w:val="center"/>
          </w:tcPr>
          <w:p w:rsidR="000216E5" w:rsidRDefault="000216E5">
            <w:pPr>
              <w:jc w:val="center"/>
            </w:pPr>
            <w:r>
              <w:t>7. Коэффициент автономии</w:t>
            </w:r>
          </w:p>
        </w:tc>
        <w:tc>
          <w:tcPr>
            <w:tcW w:w="3899" w:type="dxa"/>
            <w:gridSpan w:val="3"/>
            <w:tcBorders>
              <w:top w:val="single" w:sz="4" w:space="0" w:color="auto"/>
              <w:left w:val="nil"/>
              <w:bottom w:val="single" w:sz="4" w:space="0" w:color="auto"/>
              <w:right w:val="single" w:sz="4" w:space="0" w:color="auto"/>
            </w:tcBorders>
            <w:shd w:val="clear" w:color="auto" w:fill="auto"/>
            <w:vAlign w:val="center"/>
          </w:tcPr>
          <w:p w:rsidR="000216E5" w:rsidRPr="000216E5" w:rsidRDefault="000216E5">
            <w:pPr>
              <w:jc w:val="center"/>
              <w:rPr>
                <w:iCs/>
              </w:rPr>
            </w:pPr>
            <w:r w:rsidRPr="000216E5">
              <w:rPr>
                <w:iCs/>
              </w:rPr>
              <w:t>0,03</w:t>
            </w:r>
          </w:p>
        </w:tc>
        <w:tc>
          <w:tcPr>
            <w:tcW w:w="2459" w:type="dxa"/>
            <w:gridSpan w:val="2"/>
            <w:tcBorders>
              <w:top w:val="single" w:sz="4" w:space="0" w:color="auto"/>
              <w:left w:val="nil"/>
              <w:bottom w:val="single" w:sz="4" w:space="0" w:color="auto"/>
              <w:right w:val="single" w:sz="4" w:space="0" w:color="auto"/>
            </w:tcBorders>
            <w:shd w:val="clear" w:color="auto" w:fill="auto"/>
            <w:vAlign w:val="center"/>
          </w:tcPr>
          <w:p w:rsidR="000216E5" w:rsidRPr="000216E5" w:rsidRDefault="000216E5">
            <w:pPr>
              <w:jc w:val="center"/>
              <w:rPr>
                <w:iCs/>
              </w:rPr>
            </w:pPr>
            <w:r w:rsidRPr="000216E5">
              <w:rPr>
                <w:iCs/>
              </w:rPr>
              <w:t>0,0018</w:t>
            </w:r>
          </w:p>
        </w:tc>
      </w:tr>
      <w:tr w:rsidR="000216E5">
        <w:trPr>
          <w:trHeight w:val="630"/>
          <w:jc w:val="center"/>
        </w:trPr>
        <w:tc>
          <w:tcPr>
            <w:tcW w:w="3602" w:type="dxa"/>
            <w:tcBorders>
              <w:top w:val="nil"/>
              <w:left w:val="single" w:sz="4" w:space="0" w:color="auto"/>
              <w:bottom w:val="single" w:sz="4" w:space="0" w:color="auto"/>
              <w:right w:val="single" w:sz="4" w:space="0" w:color="auto"/>
            </w:tcBorders>
            <w:shd w:val="clear" w:color="auto" w:fill="auto"/>
            <w:vAlign w:val="center"/>
          </w:tcPr>
          <w:p w:rsidR="000216E5" w:rsidRDefault="000216E5">
            <w:pPr>
              <w:jc w:val="center"/>
              <w:rPr>
                <w:i/>
                <w:iCs/>
              </w:rPr>
            </w:pPr>
            <w:r>
              <w:rPr>
                <w:bCs/>
                <w:i/>
                <w:iCs/>
              </w:rPr>
              <w:t>Совокупное влияние всех факторов</w:t>
            </w:r>
          </w:p>
        </w:tc>
        <w:tc>
          <w:tcPr>
            <w:tcW w:w="3899" w:type="dxa"/>
            <w:gridSpan w:val="3"/>
            <w:tcBorders>
              <w:top w:val="single" w:sz="4" w:space="0" w:color="auto"/>
              <w:left w:val="nil"/>
              <w:bottom w:val="single" w:sz="4" w:space="0" w:color="auto"/>
              <w:right w:val="single" w:sz="4" w:space="0" w:color="auto"/>
            </w:tcBorders>
            <w:shd w:val="clear" w:color="auto" w:fill="auto"/>
            <w:vAlign w:val="center"/>
          </w:tcPr>
          <w:p w:rsidR="000216E5" w:rsidRPr="000216E5" w:rsidRDefault="000216E5">
            <w:pPr>
              <w:jc w:val="center"/>
              <w:rPr>
                <w:iCs/>
              </w:rPr>
            </w:pPr>
            <w:r w:rsidRPr="000216E5">
              <w:rPr>
                <w:iCs/>
              </w:rPr>
              <w:t>-13,02%</w:t>
            </w:r>
          </w:p>
        </w:tc>
        <w:tc>
          <w:tcPr>
            <w:tcW w:w="2459" w:type="dxa"/>
            <w:gridSpan w:val="2"/>
            <w:tcBorders>
              <w:top w:val="single" w:sz="4" w:space="0" w:color="auto"/>
              <w:left w:val="nil"/>
              <w:bottom w:val="single" w:sz="4" w:space="0" w:color="auto"/>
              <w:right w:val="single" w:sz="4" w:space="0" w:color="auto"/>
            </w:tcBorders>
            <w:shd w:val="clear" w:color="auto" w:fill="auto"/>
            <w:vAlign w:val="center"/>
          </w:tcPr>
          <w:p w:rsidR="000216E5" w:rsidRPr="000216E5" w:rsidRDefault="000216E5">
            <w:pPr>
              <w:jc w:val="center"/>
              <w:rPr>
                <w:iCs/>
              </w:rPr>
            </w:pPr>
            <w:r w:rsidRPr="000216E5">
              <w:rPr>
                <w:iCs/>
              </w:rPr>
              <w:t>21,75%</w:t>
            </w:r>
          </w:p>
        </w:tc>
      </w:tr>
    </w:tbl>
    <w:p w:rsidR="002A4488" w:rsidRDefault="002A4488" w:rsidP="009519E6">
      <w:pPr>
        <w:spacing w:line="360" w:lineRule="auto"/>
        <w:ind w:firstLine="709"/>
        <w:jc w:val="both"/>
        <w:rPr>
          <w:sz w:val="28"/>
          <w:szCs w:val="28"/>
        </w:rPr>
      </w:pPr>
    </w:p>
    <w:p w:rsidR="00D05CF8" w:rsidRDefault="00D05CF8" w:rsidP="00D05CF8">
      <w:pPr>
        <w:spacing w:line="360" w:lineRule="auto"/>
        <w:ind w:firstLine="709"/>
        <w:jc w:val="both"/>
        <w:rPr>
          <w:sz w:val="28"/>
          <w:szCs w:val="28"/>
        </w:rPr>
      </w:pPr>
      <w:r>
        <w:rPr>
          <w:sz w:val="28"/>
          <w:szCs w:val="28"/>
        </w:rPr>
        <w:t xml:space="preserve">По данным табл. </w:t>
      </w:r>
      <w:r w:rsidR="00835C5A">
        <w:rPr>
          <w:sz w:val="28"/>
          <w:szCs w:val="28"/>
        </w:rPr>
        <w:t>6</w:t>
      </w:r>
      <w:r w:rsidR="006B04C4">
        <w:rPr>
          <w:sz w:val="28"/>
          <w:szCs w:val="28"/>
        </w:rPr>
        <w:t xml:space="preserve"> н</w:t>
      </w:r>
      <w:r>
        <w:rPr>
          <w:sz w:val="28"/>
          <w:szCs w:val="28"/>
        </w:rPr>
        <w:t xml:space="preserve">а падение рентабельности </w:t>
      </w:r>
      <w:r w:rsidR="006B04C4">
        <w:rPr>
          <w:sz w:val="28"/>
          <w:szCs w:val="28"/>
        </w:rPr>
        <w:t>активов</w:t>
      </w:r>
      <w:r>
        <w:rPr>
          <w:sz w:val="28"/>
          <w:szCs w:val="28"/>
        </w:rPr>
        <w:t xml:space="preserve"> в </w:t>
      </w:r>
      <w:smartTag w:uri="urn:schemas-microsoft-com:office:smarttags" w:element="metricconverter">
        <w:smartTagPr>
          <w:attr w:name="ProductID" w:val="2007 г"/>
        </w:smartTagPr>
        <w:r>
          <w:rPr>
            <w:sz w:val="28"/>
            <w:szCs w:val="28"/>
          </w:rPr>
          <w:t>2007 г</w:t>
        </w:r>
      </w:smartTag>
      <w:r>
        <w:rPr>
          <w:sz w:val="28"/>
          <w:szCs w:val="28"/>
        </w:rPr>
        <w:t xml:space="preserve">. по сравнению с </w:t>
      </w:r>
      <w:smartTag w:uri="urn:schemas-microsoft-com:office:smarttags" w:element="metricconverter">
        <w:smartTagPr>
          <w:attr w:name="ProductID" w:val="2006 г"/>
        </w:smartTagPr>
        <w:r>
          <w:rPr>
            <w:sz w:val="28"/>
            <w:szCs w:val="28"/>
          </w:rPr>
          <w:t>2006 г</w:t>
        </w:r>
      </w:smartTag>
      <w:r>
        <w:rPr>
          <w:sz w:val="28"/>
          <w:szCs w:val="28"/>
        </w:rPr>
        <w:t xml:space="preserve">. на </w:t>
      </w:r>
      <w:r w:rsidR="006B04C4">
        <w:rPr>
          <w:sz w:val="28"/>
          <w:szCs w:val="28"/>
        </w:rPr>
        <w:t>13,02</w:t>
      </w:r>
      <w:r>
        <w:rPr>
          <w:sz w:val="28"/>
          <w:szCs w:val="28"/>
        </w:rPr>
        <w:t>% в больше</w:t>
      </w:r>
      <w:r w:rsidRPr="00846D66">
        <w:rPr>
          <w:sz w:val="28"/>
          <w:szCs w:val="28"/>
        </w:rPr>
        <w:t>й степени повлияло</w:t>
      </w:r>
      <w:r>
        <w:rPr>
          <w:sz w:val="28"/>
          <w:szCs w:val="28"/>
        </w:rPr>
        <w:t xml:space="preserve"> падение </w:t>
      </w:r>
      <w:r w:rsidRPr="00846D66">
        <w:rPr>
          <w:sz w:val="28"/>
          <w:szCs w:val="28"/>
        </w:rPr>
        <w:t xml:space="preserve"> </w:t>
      </w:r>
      <w:r>
        <w:rPr>
          <w:sz w:val="28"/>
          <w:szCs w:val="28"/>
        </w:rPr>
        <w:t>р</w:t>
      </w:r>
      <w:r w:rsidRPr="00846D66">
        <w:rPr>
          <w:sz w:val="28"/>
          <w:szCs w:val="28"/>
        </w:rPr>
        <w:t>ентабельност</w:t>
      </w:r>
      <w:r>
        <w:rPr>
          <w:sz w:val="28"/>
          <w:szCs w:val="28"/>
        </w:rPr>
        <w:t>и</w:t>
      </w:r>
      <w:r w:rsidRPr="00846D66">
        <w:rPr>
          <w:sz w:val="28"/>
          <w:szCs w:val="28"/>
        </w:rPr>
        <w:t xml:space="preserve"> продаж</w:t>
      </w:r>
      <w:r>
        <w:rPr>
          <w:sz w:val="28"/>
          <w:szCs w:val="28"/>
        </w:rPr>
        <w:t xml:space="preserve"> на </w:t>
      </w:r>
      <w:r w:rsidR="00796A0D">
        <w:rPr>
          <w:sz w:val="28"/>
          <w:szCs w:val="28"/>
        </w:rPr>
        <w:t>8,06</w:t>
      </w:r>
      <w:r>
        <w:rPr>
          <w:sz w:val="28"/>
          <w:szCs w:val="28"/>
        </w:rPr>
        <w:t xml:space="preserve">%. </w:t>
      </w:r>
    </w:p>
    <w:p w:rsidR="00D05CF8" w:rsidRPr="00846D66" w:rsidRDefault="00D05CF8" w:rsidP="00D05CF8">
      <w:pPr>
        <w:spacing w:line="360" w:lineRule="auto"/>
        <w:ind w:firstLine="709"/>
        <w:jc w:val="both"/>
        <w:rPr>
          <w:sz w:val="28"/>
          <w:szCs w:val="28"/>
        </w:rPr>
      </w:pPr>
      <w:r>
        <w:rPr>
          <w:sz w:val="28"/>
          <w:szCs w:val="28"/>
        </w:rPr>
        <w:t xml:space="preserve">При этом на рост рентабельности </w:t>
      </w:r>
      <w:r w:rsidR="006B04C4">
        <w:rPr>
          <w:sz w:val="28"/>
          <w:szCs w:val="28"/>
        </w:rPr>
        <w:t>активов</w:t>
      </w:r>
      <w:r>
        <w:rPr>
          <w:sz w:val="28"/>
          <w:szCs w:val="28"/>
        </w:rPr>
        <w:t xml:space="preserve"> в </w:t>
      </w:r>
      <w:smartTag w:uri="urn:schemas-microsoft-com:office:smarttags" w:element="metricconverter">
        <w:smartTagPr>
          <w:attr w:name="ProductID" w:val="2008 г"/>
        </w:smartTagPr>
        <w:r>
          <w:rPr>
            <w:sz w:val="28"/>
            <w:szCs w:val="28"/>
          </w:rPr>
          <w:t>2008 г</w:t>
        </w:r>
      </w:smartTag>
      <w:r>
        <w:rPr>
          <w:sz w:val="28"/>
          <w:szCs w:val="28"/>
        </w:rPr>
        <w:t xml:space="preserve">. по сравнению с </w:t>
      </w:r>
      <w:smartTag w:uri="urn:schemas-microsoft-com:office:smarttags" w:element="metricconverter">
        <w:smartTagPr>
          <w:attr w:name="ProductID" w:val="2007 г"/>
        </w:smartTagPr>
        <w:r>
          <w:rPr>
            <w:sz w:val="28"/>
            <w:szCs w:val="28"/>
          </w:rPr>
          <w:t>2007 г</w:t>
        </w:r>
      </w:smartTag>
      <w:r>
        <w:rPr>
          <w:sz w:val="28"/>
          <w:szCs w:val="28"/>
        </w:rPr>
        <w:t xml:space="preserve">. на </w:t>
      </w:r>
      <w:r w:rsidR="005803FD">
        <w:rPr>
          <w:sz w:val="28"/>
          <w:szCs w:val="28"/>
        </w:rPr>
        <w:t>21,75</w:t>
      </w:r>
      <w:r>
        <w:rPr>
          <w:sz w:val="28"/>
          <w:szCs w:val="28"/>
        </w:rPr>
        <w:t xml:space="preserve">% в большей степени повлиял рост  рентабельности продаж на </w:t>
      </w:r>
      <w:r w:rsidR="00796A0D">
        <w:rPr>
          <w:sz w:val="28"/>
          <w:szCs w:val="28"/>
        </w:rPr>
        <w:t>28,4</w:t>
      </w:r>
      <w:r>
        <w:rPr>
          <w:sz w:val="28"/>
          <w:szCs w:val="28"/>
        </w:rPr>
        <w:t xml:space="preserve">%. </w:t>
      </w:r>
      <w:r w:rsidRPr="00846D66">
        <w:rPr>
          <w:sz w:val="28"/>
          <w:szCs w:val="28"/>
        </w:rPr>
        <w:t xml:space="preserve">Отрицательно на росте рентабельности </w:t>
      </w:r>
      <w:r w:rsidR="005803FD">
        <w:rPr>
          <w:sz w:val="28"/>
          <w:szCs w:val="28"/>
        </w:rPr>
        <w:t>активов</w:t>
      </w:r>
      <w:r w:rsidRPr="00846D66">
        <w:rPr>
          <w:sz w:val="28"/>
          <w:szCs w:val="28"/>
        </w:rPr>
        <w:t xml:space="preserve"> сказались падение </w:t>
      </w:r>
      <w:r>
        <w:rPr>
          <w:sz w:val="28"/>
          <w:szCs w:val="28"/>
        </w:rPr>
        <w:t>о</w:t>
      </w:r>
      <w:r w:rsidRPr="00846D66">
        <w:rPr>
          <w:sz w:val="28"/>
          <w:szCs w:val="28"/>
        </w:rPr>
        <w:t>борачиваемост</w:t>
      </w:r>
      <w:r>
        <w:rPr>
          <w:sz w:val="28"/>
          <w:szCs w:val="28"/>
        </w:rPr>
        <w:t>и</w:t>
      </w:r>
      <w:r w:rsidRPr="00846D66">
        <w:rPr>
          <w:sz w:val="28"/>
          <w:szCs w:val="28"/>
        </w:rPr>
        <w:t xml:space="preserve"> </w:t>
      </w:r>
      <w:r w:rsidR="005803FD" w:rsidRPr="005803FD">
        <w:rPr>
          <w:sz w:val="28"/>
          <w:szCs w:val="28"/>
        </w:rPr>
        <w:t xml:space="preserve">дебиторской задолженности </w:t>
      </w:r>
      <w:r w:rsidRPr="005803FD">
        <w:rPr>
          <w:sz w:val="28"/>
          <w:szCs w:val="28"/>
        </w:rPr>
        <w:t xml:space="preserve">и коэффициента </w:t>
      </w:r>
      <w:r w:rsidR="005803FD" w:rsidRPr="005803FD">
        <w:rPr>
          <w:sz w:val="28"/>
          <w:szCs w:val="28"/>
        </w:rPr>
        <w:t>текущей ликвидности</w:t>
      </w:r>
      <w:r w:rsidR="005803FD">
        <w:rPr>
          <w:sz w:val="28"/>
          <w:szCs w:val="28"/>
        </w:rPr>
        <w:t>.</w:t>
      </w:r>
    </w:p>
    <w:p w:rsidR="002A4488" w:rsidRDefault="002A4488" w:rsidP="009519E6">
      <w:pPr>
        <w:spacing w:line="360" w:lineRule="auto"/>
        <w:ind w:firstLine="709"/>
        <w:jc w:val="both"/>
        <w:rPr>
          <w:sz w:val="28"/>
          <w:szCs w:val="28"/>
        </w:rPr>
      </w:pPr>
    </w:p>
    <w:p w:rsidR="009519E6" w:rsidRDefault="009519E6" w:rsidP="009519E6">
      <w:pPr>
        <w:pStyle w:val="1"/>
        <w:spacing w:line="360" w:lineRule="auto"/>
        <w:jc w:val="center"/>
        <w:rPr>
          <w:rFonts w:ascii="Times New Roman" w:hAnsi="Times New Roman" w:cs="Times New Roman"/>
          <w:sz w:val="28"/>
          <w:szCs w:val="28"/>
        </w:rPr>
      </w:pPr>
      <w:r>
        <w:rPr>
          <w:sz w:val="28"/>
          <w:szCs w:val="28"/>
        </w:rPr>
        <w:br w:type="page"/>
      </w:r>
      <w:bookmarkStart w:id="13" w:name="_Toc262133399"/>
      <w:r>
        <w:rPr>
          <w:rFonts w:ascii="Times New Roman" w:hAnsi="Times New Roman" w:cs="Times New Roman"/>
          <w:sz w:val="28"/>
          <w:szCs w:val="28"/>
        </w:rPr>
        <w:t xml:space="preserve">3. </w:t>
      </w:r>
      <w:r w:rsidR="007A672E" w:rsidRPr="007A672E">
        <w:rPr>
          <w:rFonts w:ascii="Times New Roman" w:hAnsi="Times New Roman" w:cs="Times New Roman"/>
          <w:sz w:val="28"/>
          <w:szCs w:val="28"/>
        </w:rPr>
        <w:t xml:space="preserve">Комплексный экономический анализ результатов хозяйственной деятельности </w:t>
      </w:r>
      <w:r w:rsidR="004251E2">
        <w:rPr>
          <w:rFonts w:ascii="Times New Roman" w:hAnsi="Times New Roman" w:cs="Times New Roman"/>
          <w:sz w:val="28"/>
          <w:szCs w:val="28"/>
        </w:rPr>
        <w:t>ООО «КАМТЕНТ-Йошкар-Ола»</w:t>
      </w:r>
      <w:bookmarkEnd w:id="13"/>
      <w:r>
        <w:rPr>
          <w:rFonts w:ascii="Times New Roman" w:hAnsi="Times New Roman" w:cs="Times New Roman"/>
          <w:sz w:val="28"/>
          <w:szCs w:val="28"/>
        </w:rPr>
        <w:t xml:space="preserve"> </w:t>
      </w:r>
    </w:p>
    <w:p w:rsidR="009519E6" w:rsidRDefault="009519E6" w:rsidP="009519E6">
      <w:pPr>
        <w:rPr>
          <w:b/>
        </w:rPr>
      </w:pPr>
    </w:p>
    <w:p w:rsidR="009519E6" w:rsidRPr="007A672E" w:rsidRDefault="007A672E" w:rsidP="009519E6">
      <w:pPr>
        <w:pStyle w:val="2"/>
        <w:spacing w:line="360" w:lineRule="auto"/>
        <w:jc w:val="center"/>
        <w:rPr>
          <w:rFonts w:ascii="Times New Roman" w:hAnsi="Times New Roman" w:cs="Times New Roman"/>
          <w:i w:val="0"/>
        </w:rPr>
      </w:pPr>
      <w:bookmarkStart w:id="14" w:name="_Toc262133400"/>
      <w:r>
        <w:rPr>
          <w:rFonts w:ascii="Times New Roman" w:hAnsi="Times New Roman" w:cs="Times New Roman"/>
          <w:i w:val="0"/>
        </w:rPr>
        <w:t>3</w:t>
      </w:r>
      <w:r w:rsidR="009519E6">
        <w:rPr>
          <w:rFonts w:ascii="Times New Roman" w:hAnsi="Times New Roman" w:cs="Times New Roman"/>
          <w:i w:val="0"/>
        </w:rPr>
        <w:t xml:space="preserve">.1. </w:t>
      </w:r>
      <w:r w:rsidRPr="007A672E">
        <w:rPr>
          <w:rFonts w:ascii="Times New Roman" w:hAnsi="Times New Roman" w:cs="Times New Roman"/>
          <w:i w:val="0"/>
        </w:rPr>
        <w:t>Факторный анализ прибыли предприятия</w:t>
      </w:r>
      <w:bookmarkEnd w:id="14"/>
    </w:p>
    <w:p w:rsidR="009519E6" w:rsidRDefault="009519E6" w:rsidP="009519E6">
      <w:pPr>
        <w:spacing w:line="360" w:lineRule="auto"/>
        <w:ind w:firstLine="709"/>
        <w:jc w:val="both"/>
        <w:rPr>
          <w:sz w:val="28"/>
          <w:szCs w:val="28"/>
        </w:rPr>
      </w:pPr>
    </w:p>
    <w:p w:rsidR="009519E6" w:rsidRDefault="009519E6" w:rsidP="009519E6">
      <w:pPr>
        <w:spacing w:line="360" w:lineRule="auto"/>
        <w:ind w:firstLine="720"/>
        <w:jc w:val="both"/>
        <w:rPr>
          <w:sz w:val="28"/>
          <w:szCs w:val="28"/>
        </w:rPr>
      </w:pPr>
      <w:r>
        <w:rPr>
          <w:sz w:val="28"/>
          <w:szCs w:val="28"/>
        </w:rPr>
        <w:t xml:space="preserve">Анализ состава и динамики прибыли </w:t>
      </w:r>
      <w:r w:rsidR="004251E2">
        <w:rPr>
          <w:sz w:val="28"/>
        </w:rPr>
        <w:t>ООО «КАМТЕНТ-Йошкар-Ола»</w:t>
      </w:r>
      <w:r>
        <w:rPr>
          <w:sz w:val="28"/>
          <w:szCs w:val="28"/>
        </w:rPr>
        <w:t xml:space="preserve"> представлен в таблице </w:t>
      </w:r>
      <w:r w:rsidR="00FA6765">
        <w:rPr>
          <w:sz w:val="28"/>
          <w:szCs w:val="28"/>
        </w:rPr>
        <w:t>7</w:t>
      </w:r>
      <w:r>
        <w:rPr>
          <w:sz w:val="28"/>
          <w:szCs w:val="28"/>
        </w:rPr>
        <w:t>.</w:t>
      </w:r>
    </w:p>
    <w:p w:rsidR="00A4343E" w:rsidRDefault="00A4343E" w:rsidP="00F6662F">
      <w:pPr>
        <w:pStyle w:val="a4"/>
        <w:spacing w:line="360" w:lineRule="auto"/>
        <w:ind w:left="0" w:right="57" w:firstLine="720"/>
        <w:jc w:val="both"/>
        <w:rPr>
          <w:sz w:val="28"/>
          <w:szCs w:val="28"/>
        </w:rPr>
      </w:pPr>
      <w:r>
        <w:rPr>
          <w:sz w:val="28"/>
          <w:szCs w:val="28"/>
        </w:rPr>
        <w:t xml:space="preserve">Для большей наглядности динамику прибыли </w:t>
      </w:r>
      <w:r w:rsidR="00F6662F">
        <w:rPr>
          <w:sz w:val="28"/>
          <w:szCs w:val="28"/>
        </w:rPr>
        <w:t xml:space="preserve">за </w:t>
      </w:r>
      <w:r w:rsidR="009519E6">
        <w:rPr>
          <w:sz w:val="28"/>
          <w:szCs w:val="28"/>
        </w:rPr>
        <w:t>2006-2008</w:t>
      </w:r>
      <w:r w:rsidR="00F6662F">
        <w:rPr>
          <w:sz w:val="28"/>
          <w:szCs w:val="28"/>
        </w:rPr>
        <w:t xml:space="preserve"> гг. </w:t>
      </w:r>
      <w:r>
        <w:rPr>
          <w:sz w:val="28"/>
          <w:szCs w:val="28"/>
        </w:rPr>
        <w:t>можно изобразить графически (рис.</w:t>
      </w:r>
      <w:r w:rsidR="00FA6765">
        <w:rPr>
          <w:sz w:val="28"/>
          <w:szCs w:val="28"/>
        </w:rPr>
        <w:t>9</w:t>
      </w:r>
      <w:r>
        <w:rPr>
          <w:sz w:val="28"/>
          <w:szCs w:val="28"/>
        </w:rPr>
        <w:t>).</w:t>
      </w:r>
    </w:p>
    <w:p w:rsidR="00A4343E" w:rsidRPr="00B418CF" w:rsidRDefault="004B371B" w:rsidP="00A4343E">
      <w:pPr>
        <w:pStyle w:val="a4"/>
        <w:spacing w:line="360" w:lineRule="auto"/>
        <w:ind w:left="0" w:right="57"/>
        <w:jc w:val="center"/>
        <w:rPr>
          <w:szCs w:val="28"/>
        </w:rPr>
      </w:pPr>
      <w:r>
        <w:pict>
          <v:shape id="_x0000_i1067" type="#_x0000_t75" style="width:467.25pt;height:382.5pt">
            <v:imagedata r:id="rId58" o:title=""/>
          </v:shape>
        </w:pict>
      </w:r>
    </w:p>
    <w:p w:rsidR="00F6662F" w:rsidRDefault="00A4343E" w:rsidP="00A4343E">
      <w:pPr>
        <w:pStyle w:val="a4"/>
        <w:spacing w:line="360" w:lineRule="auto"/>
        <w:ind w:left="0" w:right="57" w:firstLine="720"/>
        <w:jc w:val="center"/>
        <w:rPr>
          <w:sz w:val="28"/>
        </w:rPr>
      </w:pPr>
      <w:r>
        <w:rPr>
          <w:sz w:val="28"/>
          <w:szCs w:val="28"/>
        </w:rPr>
        <w:t>Рис</w:t>
      </w:r>
      <w:r w:rsidR="00FA6765">
        <w:rPr>
          <w:sz w:val="28"/>
          <w:szCs w:val="28"/>
        </w:rPr>
        <w:t>.</w:t>
      </w:r>
      <w:r>
        <w:rPr>
          <w:sz w:val="28"/>
          <w:szCs w:val="28"/>
        </w:rPr>
        <w:t xml:space="preserve"> </w:t>
      </w:r>
      <w:r w:rsidR="00FA6765">
        <w:rPr>
          <w:sz w:val="28"/>
          <w:szCs w:val="28"/>
        </w:rPr>
        <w:t>9.</w:t>
      </w:r>
      <w:r>
        <w:rPr>
          <w:sz w:val="28"/>
          <w:szCs w:val="28"/>
        </w:rPr>
        <w:t xml:space="preserve"> Динамика прибыли </w:t>
      </w:r>
      <w:r w:rsidR="004251E2">
        <w:rPr>
          <w:sz w:val="28"/>
        </w:rPr>
        <w:t>ООО «КАМТЕНТ-Йошкар-Ола»</w:t>
      </w:r>
    </w:p>
    <w:p w:rsidR="00A4343E" w:rsidRDefault="00A4343E" w:rsidP="00A4343E">
      <w:pPr>
        <w:pStyle w:val="a4"/>
        <w:spacing w:line="360" w:lineRule="auto"/>
        <w:ind w:left="0" w:right="57" w:firstLine="720"/>
        <w:jc w:val="center"/>
        <w:rPr>
          <w:sz w:val="28"/>
          <w:szCs w:val="28"/>
        </w:rPr>
      </w:pPr>
      <w:r>
        <w:rPr>
          <w:sz w:val="28"/>
          <w:szCs w:val="28"/>
        </w:rPr>
        <w:t xml:space="preserve"> за </w:t>
      </w:r>
      <w:r w:rsidR="009519E6">
        <w:rPr>
          <w:sz w:val="28"/>
          <w:szCs w:val="28"/>
        </w:rPr>
        <w:t>2006-2008</w:t>
      </w:r>
      <w:r>
        <w:rPr>
          <w:sz w:val="28"/>
          <w:szCs w:val="28"/>
        </w:rPr>
        <w:t xml:space="preserve"> гг.</w:t>
      </w:r>
    </w:p>
    <w:p w:rsidR="00A4343E" w:rsidRDefault="00A4343E" w:rsidP="00A4343E">
      <w:pPr>
        <w:spacing w:line="360" w:lineRule="auto"/>
        <w:rPr>
          <w:sz w:val="28"/>
          <w:szCs w:val="28"/>
        </w:rPr>
        <w:sectPr w:rsidR="00A4343E" w:rsidSect="00361B28">
          <w:headerReference w:type="even" r:id="rId59"/>
          <w:headerReference w:type="default" r:id="rId60"/>
          <w:type w:val="nextColumn"/>
          <w:pgSz w:w="11906" w:h="16838"/>
          <w:pgMar w:top="1134" w:right="851" w:bottom="1134" w:left="1701" w:header="709" w:footer="709" w:gutter="0"/>
          <w:pgNumType w:start="2"/>
          <w:cols w:space="720"/>
          <w:titlePg/>
        </w:sectPr>
      </w:pPr>
    </w:p>
    <w:p w:rsidR="00FA6765" w:rsidRDefault="00A4343E" w:rsidP="00FA6765">
      <w:pPr>
        <w:spacing w:line="360" w:lineRule="auto"/>
        <w:jc w:val="right"/>
        <w:rPr>
          <w:sz w:val="28"/>
          <w:szCs w:val="28"/>
        </w:rPr>
      </w:pPr>
      <w:r>
        <w:rPr>
          <w:sz w:val="28"/>
          <w:szCs w:val="28"/>
        </w:rPr>
        <w:t xml:space="preserve">Таблица </w:t>
      </w:r>
      <w:r w:rsidR="00FA6765">
        <w:rPr>
          <w:sz w:val="28"/>
          <w:szCs w:val="28"/>
        </w:rPr>
        <w:t>7</w:t>
      </w:r>
    </w:p>
    <w:p w:rsidR="00A4343E" w:rsidRDefault="00A4343E" w:rsidP="00FA6765">
      <w:pPr>
        <w:spacing w:line="360" w:lineRule="auto"/>
        <w:jc w:val="center"/>
        <w:rPr>
          <w:sz w:val="28"/>
        </w:rPr>
      </w:pPr>
      <w:r>
        <w:rPr>
          <w:sz w:val="28"/>
          <w:szCs w:val="28"/>
        </w:rPr>
        <w:t xml:space="preserve">Анализ состава и динамики прибыли </w:t>
      </w:r>
      <w:r w:rsidR="004251E2">
        <w:rPr>
          <w:sz w:val="28"/>
        </w:rPr>
        <w:t>ООО «КАМТЕНТ-Йошкар-Ола»</w:t>
      </w:r>
    </w:p>
    <w:tbl>
      <w:tblPr>
        <w:tblW w:w="14264" w:type="dxa"/>
        <w:tblInd w:w="103" w:type="dxa"/>
        <w:tblLook w:val="0000" w:firstRow="0" w:lastRow="0" w:firstColumn="0" w:lastColumn="0" w:noHBand="0" w:noVBand="0"/>
      </w:tblPr>
      <w:tblGrid>
        <w:gridCol w:w="3785"/>
        <w:gridCol w:w="1232"/>
        <w:gridCol w:w="1175"/>
        <w:gridCol w:w="978"/>
        <w:gridCol w:w="1039"/>
        <w:gridCol w:w="1290"/>
        <w:gridCol w:w="996"/>
        <w:gridCol w:w="1276"/>
        <w:gridCol w:w="1114"/>
        <w:gridCol w:w="1379"/>
      </w:tblGrid>
      <w:tr w:rsidR="004B499F" w:rsidRPr="00907528">
        <w:trPr>
          <w:trHeight w:val="615"/>
        </w:trPr>
        <w:tc>
          <w:tcPr>
            <w:tcW w:w="37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Показатели</w:t>
            </w:r>
          </w:p>
        </w:tc>
        <w:tc>
          <w:tcPr>
            <w:tcW w:w="2407" w:type="dxa"/>
            <w:gridSpan w:val="2"/>
            <w:tcBorders>
              <w:top w:val="single" w:sz="4" w:space="0" w:color="auto"/>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smartTag w:uri="urn:schemas-microsoft-com:office:smarttags" w:element="metricconverter">
              <w:smartTagPr>
                <w:attr w:name="ProductID" w:val="2006 г"/>
              </w:smartTagPr>
              <w:r w:rsidRPr="00907528">
                <w:rPr>
                  <w:sz w:val="22"/>
                  <w:szCs w:val="22"/>
                </w:rPr>
                <w:t>200</w:t>
              </w:r>
              <w:r w:rsidR="00AB67AB">
                <w:rPr>
                  <w:sz w:val="22"/>
                  <w:szCs w:val="22"/>
                </w:rPr>
                <w:t>6</w:t>
              </w:r>
              <w:r w:rsidRPr="00907528">
                <w:rPr>
                  <w:sz w:val="22"/>
                  <w:szCs w:val="22"/>
                </w:rPr>
                <w:t xml:space="preserve"> г</w:t>
              </w:r>
            </w:smartTag>
            <w:r w:rsidRPr="00907528">
              <w:rPr>
                <w:sz w:val="22"/>
                <w:szCs w:val="22"/>
              </w:rPr>
              <w:t>.</w:t>
            </w:r>
          </w:p>
        </w:tc>
        <w:tc>
          <w:tcPr>
            <w:tcW w:w="2017" w:type="dxa"/>
            <w:gridSpan w:val="2"/>
            <w:tcBorders>
              <w:top w:val="single" w:sz="4" w:space="0" w:color="auto"/>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smartTag w:uri="urn:schemas-microsoft-com:office:smarttags" w:element="metricconverter">
              <w:smartTagPr>
                <w:attr w:name="ProductID" w:val="2007 г"/>
              </w:smartTagPr>
              <w:r w:rsidRPr="00907528">
                <w:rPr>
                  <w:sz w:val="22"/>
                  <w:szCs w:val="22"/>
                </w:rPr>
                <w:t>200</w:t>
              </w:r>
              <w:r w:rsidR="00AB67AB">
                <w:rPr>
                  <w:sz w:val="22"/>
                  <w:szCs w:val="22"/>
                </w:rPr>
                <w:t>7</w:t>
              </w:r>
              <w:r w:rsidRPr="00907528">
                <w:rPr>
                  <w:sz w:val="22"/>
                  <w:szCs w:val="22"/>
                </w:rPr>
                <w:t xml:space="preserve"> г</w:t>
              </w:r>
            </w:smartTag>
            <w:r w:rsidRPr="00907528">
              <w:rPr>
                <w:sz w:val="22"/>
                <w:szCs w:val="22"/>
              </w:rPr>
              <w:t>.</w:t>
            </w:r>
          </w:p>
        </w:tc>
        <w:tc>
          <w:tcPr>
            <w:tcW w:w="2286" w:type="dxa"/>
            <w:gridSpan w:val="2"/>
            <w:tcBorders>
              <w:top w:val="single" w:sz="4" w:space="0" w:color="auto"/>
              <w:left w:val="nil"/>
              <w:bottom w:val="single" w:sz="4" w:space="0" w:color="auto"/>
              <w:right w:val="single" w:sz="4" w:space="0" w:color="000000"/>
            </w:tcBorders>
            <w:shd w:val="clear" w:color="auto" w:fill="auto"/>
            <w:vAlign w:val="center"/>
          </w:tcPr>
          <w:p w:rsidR="004B499F" w:rsidRPr="00907528" w:rsidRDefault="004B499F">
            <w:pPr>
              <w:jc w:val="center"/>
              <w:rPr>
                <w:sz w:val="22"/>
                <w:szCs w:val="22"/>
              </w:rPr>
            </w:pPr>
            <w:smartTag w:uri="urn:schemas-microsoft-com:office:smarttags" w:element="metricconverter">
              <w:smartTagPr>
                <w:attr w:name="ProductID" w:val="2008 г"/>
              </w:smartTagPr>
              <w:r w:rsidRPr="00907528">
                <w:rPr>
                  <w:sz w:val="22"/>
                  <w:szCs w:val="22"/>
                </w:rPr>
                <w:t>200</w:t>
              </w:r>
              <w:r w:rsidR="00AB67AB">
                <w:rPr>
                  <w:sz w:val="22"/>
                  <w:szCs w:val="22"/>
                </w:rPr>
                <w:t>8</w:t>
              </w:r>
              <w:r w:rsidRPr="00907528">
                <w:rPr>
                  <w:sz w:val="22"/>
                  <w:szCs w:val="22"/>
                </w:rPr>
                <w:t xml:space="preserve"> г</w:t>
              </w:r>
            </w:smartTag>
            <w:r w:rsidRPr="00907528">
              <w:rPr>
                <w:sz w:val="22"/>
                <w:szCs w:val="22"/>
              </w:rPr>
              <w:t>.</w:t>
            </w:r>
          </w:p>
        </w:tc>
        <w:tc>
          <w:tcPr>
            <w:tcW w:w="2390" w:type="dxa"/>
            <w:gridSpan w:val="2"/>
            <w:tcBorders>
              <w:top w:val="single" w:sz="4" w:space="0" w:color="auto"/>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Абсолют.</w:t>
            </w:r>
            <w:r w:rsidR="000F6225" w:rsidRPr="00907528">
              <w:rPr>
                <w:sz w:val="22"/>
                <w:szCs w:val="22"/>
              </w:rPr>
              <w:t xml:space="preserve"> </w:t>
            </w:r>
            <w:r w:rsidRPr="00907528">
              <w:rPr>
                <w:sz w:val="22"/>
                <w:szCs w:val="22"/>
              </w:rPr>
              <w:t>отклонение</w:t>
            </w:r>
          </w:p>
        </w:tc>
        <w:tc>
          <w:tcPr>
            <w:tcW w:w="1379" w:type="dxa"/>
            <w:tcBorders>
              <w:top w:val="single" w:sz="4" w:space="0" w:color="auto"/>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Темп роста,  %</w:t>
            </w:r>
          </w:p>
        </w:tc>
      </w:tr>
      <w:tr w:rsidR="004B499F" w:rsidRPr="00907528">
        <w:trPr>
          <w:trHeight w:val="630"/>
        </w:trPr>
        <w:tc>
          <w:tcPr>
            <w:tcW w:w="3785" w:type="dxa"/>
            <w:vMerge/>
            <w:tcBorders>
              <w:top w:val="single" w:sz="4" w:space="0" w:color="auto"/>
              <w:left w:val="single" w:sz="4" w:space="0" w:color="auto"/>
              <w:bottom w:val="single" w:sz="4" w:space="0" w:color="auto"/>
              <w:right w:val="single" w:sz="4" w:space="0" w:color="auto"/>
            </w:tcBorders>
            <w:vAlign w:val="center"/>
          </w:tcPr>
          <w:p w:rsidR="004B499F" w:rsidRPr="00907528" w:rsidRDefault="004B499F">
            <w:pPr>
              <w:rPr>
                <w:sz w:val="22"/>
                <w:szCs w:val="22"/>
              </w:rPr>
            </w:pPr>
          </w:p>
        </w:tc>
        <w:tc>
          <w:tcPr>
            <w:tcW w:w="1232"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сумма, тыс.р.</w:t>
            </w:r>
          </w:p>
        </w:tc>
        <w:tc>
          <w:tcPr>
            <w:tcW w:w="1175"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Доля, %</w:t>
            </w:r>
          </w:p>
        </w:tc>
        <w:tc>
          <w:tcPr>
            <w:tcW w:w="978"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сумма, тыс.р.</w:t>
            </w:r>
          </w:p>
        </w:tc>
        <w:tc>
          <w:tcPr>
            <w:tcW w:w="1039"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Доля, %</w:t>
            </w:r>
          </w:p>
        </w:tc>
        <w:tc>
          <w:tcPr>
            <w:tcW w:w="1290"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сумма, тыс.р.</w:t>
            </w:r>
          </w:p>
        </w:tc>
        <w:tc>
          <w:tcPr>
            <w:tcW w:w="996"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Доля, %</w:t>
            </w:r>
          </w:p>
        </w:tc>
        <w:tc>
          <w:tcPr>
            <w:tcW w:w="1276"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сумма, тыс.р.</w:t>
            </w:r>
          </w:p>
        </w:tc>
        <w:tc>
          <w:tcPr>
            <w:tcW w:w="1114"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Доля, %</w:t>
            </w:r>
          </w:p>
        </w:tc>
        <w:tc>
          <w:tcPr>
            <w:tcW w:w="1379"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сумма, тыс.р.</w:t>
            </w:r>
          </w:p>
        </w:tc>
      </w:tr>
      <w:tr w:rsidR="004B499F" w:rsidRPr="00907528">
        <w:trPr>
          <w:trHeight w:val="96"/>
        </w:trPr>
        <w:tc>
          <w:tcPr>
            <w:tcW w:w="3785" w:type="dxa"/>
            <w:tcBorders>
              <w:top w:val="nil"/>
              <w:left w:val="single" w:sz="4" w:space="0" w:color="auto"/>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1</w:t>
            </w:r>
          </w:p>
        </w:tc>
        <w:tc>
          <w:tcPr>
            <w:tcW w:w="1232"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2</w:t>
            </w:r>
          </w:p>
        </w:tc>
        <w:tc>
          <w:tcPr>
            <w:tcW w:w="1175"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3</w:t>
            </w:r>
          </w:p>
        </w:tc>
        <w:tc>
          <w:tcPr>
            <w:tcW w:w="978"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4</w:t>
            </w:r>
          </w:p>
        </w:tc>
        <w:tc>
          <w:tcPr>
            <w:tcW w:w="1039"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5</w:t>
            </w:r>
          </w:p>
        </w:tc>
        <w:tc>
          <w:tcPr>
            <w:tcW w:w="1290"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6</w:t>
            </w:r>
          </w:p>
        </w:tc>
        <w:tc>
          <w:tcPr>
            <w:tcW w:w="996"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7</w:t>
            </w:r>
          </w:p>
        </w:tc>
        <w:tc>
          <w:tcPr>
            <w:tcW w:w="1276"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8=6-2</w:t>
            </w:r>
          </w:p>
        </w:tc>
        <w:tc>
          <w:tcPr>
            <w:tcW w:w="1114"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9=7-3</w:t>
            </w:r>
          </w:p>
        </w:tc>
        <w:tc>
          <w:tcPr>
            <w:tcW w:w="1379" w:type="dxa"/>
            <w:tcBorders>
              <w:top w:val="nil"/>
              <w:left w:val="nil"/>
              <w:bottom w:val="single" w:sz="4" w:space="0" w:color="auto"/>
              <w:right w:val="single" w:sz="4" w:space="0" w:color="auto"/>
            </w:tcBorders>
            <w:shd w:val="clear" w:color="auto" w:fill="auto"/>
            <w:vAlign w:val="center"/>
          </w:tcPr>
          <w:p w:rsidR="004B499F" w:rsidRPr="00907528" w:rsidRDefault="004B499F">
            <w:pPr>
              <w:jc w:val="center"/>
              <w:rPr>
                <w:sz w:val="22"/>
                <w:szCs w:val="22"/>
              </w:rPr>
            </w:pPr>
            <w:r w:rsidRPr="00907528">
              <w:rPr>
                <w:sz w:val="22"/>
                <w:szCs w:val="22"/>
              </w:rPr>
              <w:t>10=6/2*100</w:t>
            </w:r>
          </w:p>
        </w:tc>
      </w:tr>
      <w:tr w:rsidR="00A6470D" w:rsidRPr="00907528">
        <w:trPr>
          <w:trHeight w:val="109"/>
        </w:trPr>
        <w:tc>
          <w:tcPr>
            <w:tcW w:w="3785" w:type="dxa"/>
            <w:tcBorders>
              <w:top w:val="nil"/>
              <w:left w:val="single" w:sz="4" w:space="0" w:color="auto"/>
              <w:bottom w:val="single" w:sz="4" w:space="0" w:color="auto"/>
              <w:right w:val="single" w:sz="4" w:space="0" w:color="auto"/>
            </w:tcBorders>
            <w:shd w:val="clear" w:color="auto" w:fill="auto"/>
            <w:vAlign w:val="center"/>
          </w:tcPr>
          <w:p w:rsidR="00A6470D" w:rsidRPr="00907528" w:rsidRDefault="00A6470D">
            <w:pPr>
              <w:jc w:val="center"/>
              <w:rPr>
                <w:sz w:val="22"/>
                <w:szCs w:val="22"/>
              </w:rPr>
            </w:pPr>
            <w:r w:rsidRPr="00907528">
              <w:rPr>
                <w:sz w:val="22"/>
                <w:szCs w:val="22"/>
              </w:rPr>
              <w:t>Выручка (нетто) от продажи товаров, продукции, работ, услуг</w:t>
            </w:r>
          </w:p>
        </w:tc>
        <w:tc>
          <w:tcPr>
            <w:tcW w:w="1232"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123 590</w:t>
            </w:r>
          </w:p>
        </w:tc>
        <w:tc>
          <w:tcPr>
            <w:tcW w:w="1175"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-33134,05</w:t>
            </w:r>
          </w:p>
        </w:tc>
        <w:tc>
          <w:tcPr>
            <w:tcW w:w="978"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223 853</w:t>
            </w:r>
          </w:p>
        </w:tc>
        <w:tc>
          <w:tcPr>
            <w:tcW w:w="1039"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2444,08</w:t>
            </w:r>
          </w:p>
        </w:tc>
        <w:tc>
          <w:tcPr>
            <w:tcW w:w="1290"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124 267</w:t>
            </w:r>
          </w:p>
        </w:tc>
        <w:tc>
          <w:tcPr>
            <w:tcW w:w="996"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2264,75</w:t>
            </w:r>
          </w:p>
        </w:tc>
        <w:tc>
          <w:tcPr>
            <w:tcW w:w="1276"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677,00</w:t>
            </w:r>
          </w:p>
        </w:tc>
        <w:tc>
          <w:tcPr>
            <w:tcW w:w="1114"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35398,80</w:t>
            </w:r>
          </w:p>
        </w:tc>
        <w:tc>
          <w:tcPr>
            <w:tcW w:w="1379"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100,55</w:t>
            </w:r>
          </w:p>
        </w:tc>
      </w:tr>
      <w:tr w:rsidR="00A6470D" w:rsidRPr="00907528">
        <w:trPr>
          <w:trHeight w:val="630"/>
        </w:trPr>
        <w:tc>
          <w:tcPr>
            <w:tcW w:w="3785" w:type="dxa"/>
            <w:tcBorders>
              <w:top w:val="nil"/>
              <w:left w:val="single" w:sz="4" w:space="0" w:color="auto"/>
              <w:bottom w:val="single" w:sz="4" w:space="0" w:color="auto"/>
              <w:right w:val="single" w:sz="4" w:space="0" w:color="auto"/>
            </w:tcBorders>
            <w:shd w:val="clear" w:color="auto" w:fill="auto"/>
            <w:vAlign w:val="center"/>
          </w:tcPr>
          <w:p w:rsidR="00A6470D" w:rsidRPr="00907528" w:rsidRDefault="00A6470D">
            <w:pPr>
              <w:jc w:val="center"/>
              <w:rPr>
                <w:sz w:val="22"/>
                <w:szCs w:val="22"/>
              </w:rPr>
            </w:pPr>
            <w:r w:rsidRPr="00907528">
              <w:rPr>
                <w:sz w:val="22"/>
                <w:szCs w:val="22"/>
              </w:rPr>
              <w:t>Себестоимость проданных товаров, продукции, работ, услуг</w:t>
            </w:r>
          </w:p>
        </w:tc>
        <w:tc>
          <w:tcPr>
            <w:tcW w:w="1232"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116 650</w:t>
            </w:r>
          </w:p>
        </w:tc>
        <w:tc>
          <w:tcPr>
            <w:tcW w:w="1175"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-31273,46</w:t>
            </w:r>
          </w:p>
        </w:tc>
        <w:tc>
          <w:tcPr>
            <w:tcW w:w="978"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204 874</w:t>
            </w:r>
          </w:p>
        </w:tc>
        <w:tc>
          <w:tcPr>
            <w:tcW w:w="1039"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2236,86</w:t>
            </w:r>
          </w:p>
        </w:tc>
        <w:tc>
          <w:tcPr>
            <w:tcW w:w="1290"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96 654</w:t>
            </w:r>
          </w:p>
        </w:tc>
        <w:tc>
          <w:tcPr>
            <w:tcW w:w="996"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1761,51</w:t>
            </w:r>
          </w:p>
        </w:tc>
        <w:tc>
          <w:tcPr>
            <w:tcW w:w="1276"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-19996,00</w:t>
            </w:r>
          </w:p>
        </w:tc>
        <w:tc>
          <w:tcPr>
            <w:tcW w:w="1114"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33034,97</w:t>
            </w:r>
          </w:p>
        </w:tc>
        <w:tc>
          <w:tcPr>
            <w:tcW w:w="1379"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82,86</w:t>
            </w:r>
          </w:p>
        </w:tc>
      </w:tr>
      <w:tr w:rsidR="00A6470D" w:rsidRPr="00907528">
        <w:trPr>
          <w:trHeight w:val="315"/>
        </w:trPr>
        <w:tc>
          <w:tcPr>
            <w:tcW w:w="3785" w:type="dxa"/>
            <w:tcBorders>
              <w:top w:val="nil"/>
              <w:left w:val="single" w:sz="4" w:space="0" w:color="auto"/>
              <w:bottom w:val="single" w:sz="4" w:space="0" w:color="auto"/>
              <w:right w:val="single" w:sz="4" w:space="0" w:color="auto"/>
            </w:tcBorders>
            <w:shd w:val="clear" w:color="auto" w:fill="auto"/>
            <w:vAlign w:val="center"/>
          </w:tcPr>
          <w:p w:rsidR="00A6470D" w:rsidRPr="00907528" w:rsidRDefault="00A6470D">
            <w:pPr>
              <w:jc w:val="center"/>
              <w:rPr>
                <w:sz w:val="22"/>
                <w:szCs w:val="22"/>
              </w:rPr>
            </w:pPr>
            <w:r w:rsidRPr="00907528">
              <w:rPr>
                <w:sz w:val="22"/>
                <w:szCs w:val="22"/>
              </w:rPr>
              <w:t>Валовая прибыль</w:t>
            </w:r>
          </w:p>
        </w:tc>
        <w:tc>
          <w:tcPr>
            <w:tcW w:w="1232"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6 940</w:t>
            </w:r>
          </w:p>
        </w:tc>
        <w:tc>
          <w:tcPr>
            <w:tcW w:w="1175"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-1860,59</w:t>
            </w:r>
          </w:p>
        </w:tc>
        <w:tc>
          <w:tcPr>
            <w:tcW w:w="978"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18 979</w:t>
            </w:r>
          </w:p>
        </w:tc>
        <w:tc>
          <w:tcPr>
            <w:tcW w:w="1039"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207,22</w:t>
            </w:r>
          </w:p>
        </w:tc>
        <w:tc>
          <w:tcPr>
            <w:tcW w:w="1290"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27 613</w:t>
            </w:r>
          </w:p>
        </w:tc>
        <w:tc>
          <w:tcPr>
            <w:tcW w:w="996"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503,24</w:t>
            </w:r>
          </w:p>
        </w:tc>
        <w:tc>
          <w:tcPr>
            <w:tcW w:w="1276"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20673,00</w:t>
            </w:r>
          </w:p>
        </w:tc>
        <w:tc>
          <w:tcPr>
            <w:tcW w:w="1114"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2363,83</w:t>
            </w:r>
          </w:p>
        </w:tc>
        <w:tc>
          <w:tcPr>
            <w:tcW w:w="1379"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397,88</w:t>
            </w:r>
          </w:p>
        </w:tc>
      </w:tr>
      <w:tr w:rsidR="00A6470D" w:rsidRPr="00907528">
        <w:trPr>
          <w:trHeight w:val="315"/>
        </w:trPr>
        <w:tc>
          <w:tcPr>
            <w:tcW w:w="3785" w:type="dxa"/>
            <w:tcBorders>
              <w:top w:val="nil"/>
              <w:left w:val="single" w:sz="4" w:space="0" w:color="auto"/>
              <w:bottom w:val="single" w:sz="4" w:space="0" w:color="auto"/>
              <w:right w:val="single" w:sz="4" w:space="0" w:color="auto"/>
            </w:tcBorders>
            <w:shd w:val="clear" w:color="auto" w:fill="auto"/>
            <w:vAlign w:val="center"/>
          </w:tcPr>
          <w:p w:rsidR="00A6470D" w:rsidRPr="00907528" w:rsidRDefault="00A6470D">
            <w:pPr>
              <w:jc w:val="center"/>
              <w:rPr>
                <w:sz w:val="22"/>
                <w:szCs w:val="22"/>
              </w:rPr>
            </w:pPr>
            <w:r w:rsidRPr="00907528">
              <w:rPr>
                <w:sz w:val="22"/>
                <w:szCs w:val="22"/>
              </w:rPr>
              <w:t>Коммерческие расходы</w:t>
            </w:r>
          </w:p>
        </w:tc>
        <w:tc>
          <w:tcPr>
            <w:tcW w:w="1232" w:type="dxa"/>
            <w:tcBorders>
              <w:top w:val="nil"/>
              <w:left w:val="nil"/>
              <w:bottom w:val="single" w:sz="4" w:space="0" w:color="auto"/>
              <w:right w:val="single" w:sz="4" w:space="0" w:color="auto"/>
            </w:tcBorders>
            <w:shd w:val="clear" w:color="auto" w:fill="FFFFFF"/>
            <w:vAlign w:val="center"/>
          </w:tcPr>
          <w:p w:rsidR="00A6470D" w:rsidRPr="00A6470D" w:rsidRDefault="00A6470D">
            <w:pPr>
              <w:jc w:val="center"/>
              <w:rPr>
                <w:sz w:val="22"/>
                <w:szCs w:val="22"/>
              </w:rPr>
            </w:pPr>
            <w:r w:rsidRPr="00A6470D">
              <w:rPr>
                <w:sz w:val="22"/>
                <w:szCs w:val="22"/>
              </w:rPr>
              <w:t>5392</w:t>
            </w:r>
          </w:p>
        </w:tc>
        <w:tc>
          <w:tcPr>
            <w:tcW w:w="1175"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-1445,58</w:t>
            </w:r>
          </w:p>
        </w:tc>
        <w:tc>
          <w:tcPr>
            <w:tcW w:w="978" w:type="dxa"/>
            <w:tcBorders>
              <w:top w:val="nil"/>
              <w:left w:val="nil"/>
              <w:bottom w:val="single" w:sz="4" w:space="0" w:color="auto"/>
              <w:right w:val="single" w:sz="4" w:space="0" w:color="auto"/>
            </w:tcBorders>
            <w:shd w:val="clear" w:color="auto" w:fill="FFFFFF"/>
            <w:vAlign w:val="center"/>
          </w:tcPr>
          <w:p w:rsidR="00A6470D" w:rsidRPr="00A6470D" w:rsidRDefault="00A6470D">
            <w:pPr>
              <w:jc w:val="center"/>
              <w:rPr>
                <w:sz w:val="22"/>
                <w:szCs w:val="22"/>
              </w:rPr>
            </w:pPr>
            <w:r w:rsidRPr="00A6470D">
              <w:rPr>
                <w:sz w:val="22"/>
                <w:szCs w:val="22"/>
              </w:rPr>
              <w:t>5868</w:t>
            </w:r>
          </w:p>
        </w:tc>
        <w:tc>
          <w:tcPr>
            <w:tcW w:w="1039"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64,07</w:t>
            </w:r>
          </w:p>
        </w:tc>
        <w:tc>
          <w:tcPr>
            <w:tcW w:w="1290" w:type="dxa"/>
            <w:tcBorders>
              <w:top w:val="nil"/>
              <w:left w:val="nil"/>
              <w:bottom w:val="single" w:sz="4" w:space="0" w:color="auto"/>
              <w:right w:val="single" w:sz="4" w:space="0" w:color="auto"/>
            </w:tcBorders>
            <w:shd w:val="clear" w:color="auto" w:fill="FFFFFF"/>
            <w:vAlign w:val="center"/>
          </w:tcPr>
          <w:p w:rsidR="00A6470D" w:rsidRPr="00A6470D" w:rsidRDefault="00A6470D">
            <w:pPr>
              <w:jc w:val="center"/>
              <w:rPr>
                <w:sz w:val="22"/>
                <w:szCs w:val="22"/>
              </w:rPr>
            </w:pPr>
            <w:r w:rsidRPr="00A6470D">
              <w:rPr>
                <w:sz w:val="22"/>
                <w:szCs w:val="22"/>
              </w:rPr>
              <w:t>5622</w:t>
            </w:r>
          </w:p>
        </w:tc>
        <w:tc>
          <w:tcPr>
            <w:tcW w:w="996"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102,46</w:t>
            </w:r>
          </w:p>
        </w:tc>
        <w:tc>
          <w:tcPr>
            <w:tcW w:w="1276"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230,00</w:t>
            </w:r>
          </w:p>
        </w:tc>
        <w:tc>
          <w:tcPr>
            <w:tcW w:w="1114"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1548,04</w:t>
            </w:r>
          </w:p>
        </w:tc>
        <w:tc>
          <w:tcPr>
            <w:tcW w:w="1379"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104,27</w:t>
            </w:r>
          </w:p>
        </w:tc>
      </w:tr>
      <w:tr w:rsidR="00A6470D" w:rsidRPr="00907528">
        <w:trPr>
          <w:trHeight w:val="315"/>
        </w:trPr>
        <w:tc>
          <w:tcPr>
            <w:tcW w:w="3785" w:type="dxa"/>
            <w:tcBorders>
              <w:top w:val="nil"/>
              <w:left w:val="single" w:sz="4" w:space="0" w:color="auto"/>
              <w:bottom w:val="single" w:sz="4" w:space="0" w:color="auto"/>
              <w:right w:val="single" w:sz="4" w:space="0" w:color="auto"/>
            </w:tcBorders>
            <w:shd w:val="clear" w:color="auto" w:fill="auto"/>
            <w:vAlign w:val="center"/>
          </w:tcPr>
          <w:p w:rsidR="00A6470D" w:rsidRPr="00907528" w:rsidRDefault="00A6470D">
            <w:pPr>
              <w:jc w:val="center"/>
              <w:rPr>
                <w:sz w:val="22"/>
                <w:szCs w:val="22"/>
              </w:rPr>
            </w:pPr>
            <w:r w:rsidRPr="00907528">
              <w:rPr>
                <w:sz w:val="22"/>
                <w:szCs w:val="22"/>
              </w:rPr>
              <w:t>Управленческие расходы</w:t>
            </w:r>
          </w:p>
        </w:tc>
        <w:tc>
          <w:tcPr>
            <w:tcW w:w="1232" w:type="dxa"/>
            <w:tcBorders>
              <w:top w:val="nil"/>
              <w:left w:val="nil"/>
              <w:bottom w:val="single" w:sz="4" w:space="0" w:color="auto"/>
              <w:right w:val="single" w:sz="4" w:space="0" w:color="auto"/>
            </w:tcBorders>
            <w:shd w:val="clear" w:color="auto" w:fill="FFFFFF"/>
            <w:vAlign w:val="center"/>
          </w:tcPr>
          <w:p w:rsidR="00A6470D" w:rsidRPr="00A6470D" w:rsidRDefault="00A6470D">
            <w:pPr>
              <w:jc w:val="center"/>
              <w:rPr>
                <w:sz w:val="22"/>
                <w:szCs w:val="22"/>
              </w:rPr>
            </w:pPr>
            <w:r w:rsidRPr="00A6470D">
              <w:rPr>
                <w:sz w:val="22"/>
                <w:szCs w:val="22"/>
              </w:rPr>
              <w:t>646</w:t>
            </w:r>
          </w:p>
        </w:tc>
        <w:tc>
          <w:tcPr>
            <w:tcW w:w="1175"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-173,19</w:t>
            </w:r>
          </w:p>
        </w:tc>
        <w:tc>
          <w:tcPr>
            <w:tcW w:w="978" w:type="dxa"/>
            <w:tcBorders>
              <w:top w:val="nil"/>
              <w:left w:val="nil"/>
              <w:bottom w:val="single" w:sz="4" w:space="0" w:color="auto"/>
              <w:right w:val="single" w:sz="4" w:space="0" w:color="auto"/>
            </w:tcBorders>
            <w:shd w:val="clear" w:color="auto" w:fill="FFFFFF"/>
            <w:vAlign w:val="center"/>
          </w:tcPr>
          <w:p w:rsidR="00A6470D" w:rsidRPr="00A6470D" w:rsidRDefault="00A6470D">
            <w:pPr>
              <w:jc w:val="center"/>
              <w:rPr>
                <w:sz w:val="22"/>
                <w:szCs w:val="22"/>
              </w:rPr>
            </w:pPr>
            <w:r w:rsidRPr="00A6470D">
              <w:rPr>
                <w:sz w:val="22"/>
                <w:szCs w:val="22"/>
              </w:rPr>
              <w:t>719</w:t>
            </w:r>
          </w:p>
        </w:tc>
        <w:tc>
          <w:tcPr>
            <w:tcW w:w="1039"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7,85</w:t>
            </w:r>
          </w:p>
        </w:tc>
        <w:tc>
          <w:tcPr>
            <w:tcW w:w="1290" w:type="dxa"/>
            <w:tcBorders>
              <w:top w:val="nil"/>
              <w:left w:val="nil"/>
              <w:bottom w:val="single" w:sz="4" w:space="0" w:color="auto"/>
              <w:right w:val="single" w:sz="4" w:space="0" w:color="auto"/>
            </w:tcBorders>
            <w:shd w:val="clear" w:color="auto" w:fill="FFFFFF"/>
            <w:vAlign w:val="center"/>
          </w:tcPr>
          <w:p w:rsidR="00A6470D" w:rsidRPr="00A6470D" w:rsidRDefault="00A6470D">
            <w:pPr>
              <w:jc w:val="center"/>
              <w:rPr>
                <w:sz w:val="22"/>
                <w:szCs w:val="22"/>
              </w:rPr>
            </w:pPr>
            <w:r w:rsidRPr="00A6470D">
              <w:rPr>
                <w:sz w:val="22"/>
                <w:szCs w:val="22"/>
              </w:rPr>
              <w:t>14578</w:t>
            </w:r>
          </w:p>
        </w:tc>
        <w:tc>
          <w:tcPr>
            <w:tcW w:w="996"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265,68</w:t>
            </w:r>
          </w:p>
        </w:tc>
        <w:tc>
          <w:tcPr>
            <w:tcW w:w="1276"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13932,00</w:t>
            </w:r>
          </w:p>
        </w:tc>
        <w:tc>
          <w:tcPr>
            <w:tcW w:w="1114"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438,87</w:t>
            </w:r>
          </w:p>
        </w:tc>
        <w:tc>
          <w:tcPr>
            <w:tcW w:w="1379" w:type="dxa"/>
            <w:tcBorders>
              <w:top w:val="nil"/>
              <w:left w:val="nil"/>
              <w:bottom w:val="single" w:sz="4" w:space="0" w:color="auto"/>
              <w:right w:val="single" w:sz="4" w:space="0" w:color="auto"/>
            </w:tcBorders>
            <w:shd w:val="clear" w:color="auto" w:fill="auto"/>
            <w:vAlign w:val="center"/>
          </w:tcPr>
          <w:p w:rsidR="00A6470D" w:rsidRPr="00A6470D" w:rsidRDefault="00A6470D">
            <w:pPr>
              <w:jc w:val="center"/>
              <w:rPr>
                <w:sz w:val="22"/>
                <w:szCs w:val="22"/>
              </w:rPr>
            </w:pPr>
            <w:r w:rsidRPr="00A6470D">
              <w:rPr>
                <w:sz w:val="22"/>
                <w:szCs w:val="22"/>
              </w:rPr>
              <w:t>2256,66</w:t>
            </w:r>
          </w:p>
        </w:tc>
      </w:tr>
      <w:tr w:rsidR="00752601" w:rsidRPr="00907528">
        <w:trPr>
          <w:trHeight w:val="315"/>
        </w:trPr>
        <w:tc>
          <w:tcPr>
            <w:tcW w:w="3785" w:type="dxa"/>
            <w:tcBorders>
              <w:top w:val="nil"/>
              <w:left w:val="single" w:sz="4" w:space="0" w:color="auto"/>
              <w:bottom w:val="single" w:sz="4" w:space="0" w:color="auto"/>
              <w:right w:val="single" w:sz="4" w:space="0" w:color="auto"/>
            </w:tcBorders>
            <w:shd w:val="clear" w:color="auto" w:fill="auto"/>
            <w:vAlign w:val="center"/>
          </w:tcPr>
          <w:p w:rsidR="00752601" w:rsidRPr="00907528" w:rsidRDefault="00752601">
            <w:pPr>
              <w:jc w:val="center"/>
              <w:rPr>
                <w:b/>
                <w:bCs/>
                <w:sz w:val="22"/>
                <w:szCs w:val="22"/>
              </w:rPr>
            </w:pPr>
            <w:r w:rsidRPr="00907528">
              <w:rPr>
                <w:b/>
                <w:bCs/>
                <w:sz w:val="22"/>
                <w:szCs w:val="22"/>
              </w:rPr>
              <w:t>Прибыль (убыток) от продаж</w:t>
            </w:r>
          </w:p>
        </w:tc>
        <w:tc>
          <w:tcPr>
            <w:tcW w:w="1232"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902</w:t>
            </w:r>
          </w:p>
        </w:tc>
        <w:tc>
          <w:tcPr>
            <w:tcW w:w="1175"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-241,82</w:t>
            </w:r>
          </w:p>
        </w:tc>
        <w:tc>
          <w:tcPr>
            <w:tcW w:w="978"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12 392</w:t>
            </w:r>
          </w:p>
        </w:tc>
        <w:tc>
          <w:tcPr>
            <w:tcW w:w="1039"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135,30</w:t>
            </w:r>
          </w:p>
        </w:tc>
        <w:tc>
          <w:tcPr>
            <w:tcW w:w="1290"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7 413</w:t>
            </w:r>
          </w:p>
        </w:tc>
        <w:tc>
          <w:tcPr>
            <w:tcW w:w="99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135,10</w:t>
            </w:r>
          </w:p>
        </w:tc>
        <w:tc>
          <w:tcPr>
            <w:tcW w:w="127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6511,00</w:t>
            </w:r>
          </w:p>
        </w:tc>
        <w:tc>
          <w:tcPr>
            <w:tcW w:w="1114"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376,92</w:t>
            </w:r>
          </w:p>
        </w:tc>
        <w:tc>
          <w:tcPr>
            <w:tcW w:w="1379" w:type="dxa"/>
            <w:tcBorders>
              <w:top w:val="nil"/>
              <w:left w:val="nil"/>
              <w:bottom w:val="single" w:sz="4" w:space="0" w:color="auto"/>
              <w:right w:val="single" w:sz="4" w:space="0" w:color="auto"/>
            </w:tcBorders>
            <w:shd w:val="clear" w:color="auto" w:fill="auto"/>
            <w:vAlign w:val="center"/>
          </w:tcPr>
          <w:p w:rsidR="00752601" w:rsidRPr="00752601" w:rsidRDefault="00752601">
            <w:pPr>
              <w:jc w:val="center"/>
              <w:rPr>
                <w:b/>
                <w:bCs/>
                <w:sz w:val="22"/>
                <w:szCs w:val="22"/>
              </w:rPr>
            </w:pPr>
            <w:r w:rsidRPr="00752601">
              <w:rPr>
                <w:b/>
                <w:bCs/>
                <w:sz w:val="22"/>
                <w:szCs w:val="22"/>
              </w:rPr>
              <w:t>821,84</w:t>
            </w:r>
          </w:p>
        </w:tc>
      </w:tr>
      <w:tr w:rsidR="00752601" w:rsidRPr="00907528">
        <w:trPr>
          <w:trHeight w:val="630"/>
        </w:trPr>
        <w:tc>
          <w:tcPr>
            <w:tcW w:w="3785" w:type="dxa"/>
            <w:tcBorders>
              <w:top w:val="nil"/>
              <w:left w:val="single" w:sz="4" w:space="0" w:color="auto"/>
              <w:bottom w:val="single" w:sz="4" w:space="0" w:color="auto"/>
              <w:right w:val="single" w:sz="4" w:space="0" w:color="auto"/>
            </w:tcBorders>
            <w:shd w:val="clear" w:color="auto" w:fill="auto"/>
            <w:vAlign w:val="center"/>
          </w:tcPr>
          <w:p w:rsidR="00752601" w:rsidRPr="00907528" w:rsidRDefault="00752601">
            <w:pPr>
              <w:jc w:val="center"/>
              <w:rPr>
                <w:sz w:val="22"/>
                <w:szCs w:val="22"/>
              </w:rPr>
            </w:pPr>
            <w:r w:rsidRPr="00907528">
              <w:rPr>
                <w:sz w:val="22"/>
                <w:szCs w:val="22"/>
              </w:rPr>
              <w:t>Процентные доходы от инвестиционной деятельности</w:t>
            </w:r>
          </w:p>
        </w:tc>
        <w:tc>
          <w:tcPr>
            <w:tcW w:w="1232" w:type="dxa"/>
            <w:tcBorders>
              <w:top w:val="nil"/>
              <w:left w:val="nil"/>
              <w:bottom w:val="single" w:sz="4" w:space="0" w:color="auto"/>
              <w:right w:val="single" w:sz="4" w:space="0" w:color="auto"/>
            </w:tcBorders>
            <w:shd w:val="clear" w:color="auto" w:fill="FFFFFF"/>
            <w:vAlign w:val="center"/>
          </w:tcPr>
          <w:p w:rsidR="00752601" w:rsidRPr="00A6470D" w:rsidRDefault="00752601">
            <w:pPr>
              <w:jc w:val="center"/>
              <w:rPr>
                <w:sz w:val="22"/>
                <w:szCs w:val="22"/>
              </w:rPr>
            </w:pPr>
            <w:r w:rsidRPr="00A6470D">
              <w:rPr>
                <w:sz w:val="22"/>
                <w:szCs w:val="22"/>
              </w:rPr>
              <w:t>0</w:t>
            </w:r>
          </w:p>
        </w:tc>
        <w:tc>
          <w:tcPr>
            <w:tcW w:w="1175"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978" w:type="dxa"/>
            <w:tcBorders>
              <w:top w:val="nil"/>
              <w:left w:val="nil"/>
              <w:bottom w:val="single" w:sz="4" w:space="0" w:color="auto"/>
              <w:right w:val="single" w:sz="4" w:space="0" w:color="auto"/>
            </w:tcBorders>
            <w:shd w:val="clear" w:color="auto" w:fill="FFFFFF"/>
            <w:vAlign w:val="center"/>
          </w:tcPr>
          <w:p w:rsidR="00752601" w:rsidRPr="00A6470D" w:rsidRDefault="00752601">
            <w:pPr>
              <w:jc w:val="center"/>
              <w:rPr>
                <w:sz w:val="22"/>
                <w:szCs w:val="22"/>
              </w:rPr>
            </w:pPr>
            <w:r w:rsidRPr="00A6470D">
              <w:rPr>
                <w:sz w:val="22"/>
                <w:szCs w:val="22"/>
              </w:rPr>
              <w:t>0</w:t>
            </w:r>
          </w:p>
        </w:tc>
        <w:tc>
          <w:tcPr>
            <w:tcW w:w="1039"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290" w:type="dxa"/>
            <w:tcBorders>
              <w:top w:val="nil"/>
              <w:left w:val="nil"/>
              <w:bottom w:val="single" w:sz="4" w:space="0" w:color="auto"/>
              <w:right w:val="single" w:sz="4" w:space="0" w:color="auto"/>
            </w:tcBorders>
            <w:shd w:val="clear" w:color="auto" w:fill="FFFFFF"/>
            <w:vAlign w:val="center"/>
          </w:tcPr>
          <w:p w:rsidR="00752601" w:rsidRPr="00A6470D" w:rsidRDefault="00752601">
            <w:pPr>
              <w:jc w:val="center"/>
              <w:rPr>
                <w:sz w:val="22"/>
                <w:szCs w:val="22"/>
              </w:rPr>
            </w:pPr>
            <w:r w:rsidRPr="00A6470D">
              <w:rPr>
                <w:sz w:val="22"/>
                <w:szCs w:val="22"/>
              </w:rPr>
              <w:t>0</w:t>
            </w:r>
          </w:p>
        </w:tc>
        <w:tc>
          <w:tcPr>
            <w:tcW w:w="99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27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114"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379" w:type="dxa"/>
            <w:tcBorders>
              <w:top w:val="nil"/>
              <w:left w:val="nil"/>
              <w:bottom w:val="single" w:sz="4" w:space="0" w:color="auto"/>
              <w:right w:val="single" w:sz="4" w:space="0" w:color="auto"/>
            </w:tcBorders>
            <w:shd w:val="clear" w:color="auto" w:fill="auto"/>
            <w:vAlign w:val="center"/>
          </w:tcPr>
          <w:p w:rsidR="00752601" w:rsidRPr="00752601" w:rsidRDefault="00752601">
            <w:pPr>
              <w:jc w:val="center"/>
              <w:rPr>
                <w:sz w:val="22"/>
                <w:szCs w:val="22"/>
              </w:rPr>
            </w:pPr>
            <w:r w:rsidRPr="00752601">
              <w:rPr>
                <w:sz w:val="22"/>
                <w:szCs w:val="22"/>
              </w:rPr>
              <w:t>-</w:t>
            </w:r>
          </w:p>
        </w:tc>
      </w:tr>
      <w:tr w:rsidR="00752601" w:rsidRPr="00907528">
        <w:trPr>
          <w:trHeight w:val="96"/>
        </w:trPr>
        <w:tc>
          <w:tcPr>
            <w:tcW w:w="3785" w:type="dxa"/>
            <w:tcBorders>
              <w:top w:val="nil"/>
              <w:left w:val="single" w:sz="4" w:space="0" w:color="auto"/>
              <w:bottom w:val="single" w:sz="4" w:space="0" w:color="auto"/>
              <w:right w:val="single" w:sz="4" w:space="0" w:color="auto"/>
            </w:tcBorders>
            <w:shd w:val="clear" w:color="auto" w:fill="auto"/>
            <w:vAlign w:val="center"/>
          </w:tcPr>
          <w:p w:rsidR="00752601" w:rsidRPr="00907528" w:rsidRDefault="00752601">
            <w:pPr>
              <w:jc w:val="center"/>
              <w:rPr>
                <w:sz w:val="22"/>
                <w:szCs w:val="22"/>
              </w:rPr>
            </w:pPr>
            <w:r w:rsidRPr="00907528">
              <w:rPr>
                <w:sz w:val="22"/>
                <w:szCs w:val="22"/>
              </w:rPr>
              <w:t>Сальдо прочих  доходов и расходов</w:t>
            </w:r>
          </w:p>
        </w:tc>
        <w:tc>
          <w:tcPr>
            <w:tcW w:w="1232" w:type="dxa"/>
            <w:tcBorders>
              <w:top w:val="nil"/>
              <w:left w:val="nil"/>
              <w:bottom w:val="single" w:sz="4" w:space="0" w:color="auto"/>
              <w:right w:val="single" w:sz="4" w:space="0" w:color="auto"/>
            </w:tcBorders>
            <w:shd w:val="clear" w:color="auto" w:fill="FFFFFF"/>
            <w:vAlign w:val="center"/>
          </w:tcPr>
          <w:p w:rsidR="00752601" w:rsidRPr="00A6470D" w:rsidRDefault="00752601">
            <w:pPr>
              <w:jc w:val="center"/>
              <w:rPr>
                <w:sz w:val="22"/>
                <w:szCs w:val="22"/>
              </w:rPr>
            </w:pPr>
            <w:r w:rsidRPr="00A6470D">
              <w:rPr>
                <w:sz w:val="22"/>
                <w:szCs w:val="22"/>
              </w:rPr>
              <w:t>-1275</w:t>
            </w:r>
          </w:p>
        </w:tc>
        <w:tc>
          <w:tcPr>
            <w:tcW w:w="1175"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341,82</w:t>
            </w:r>
          </w:p>
        </w:tc>
        <w:tc>
          <w:tcPr>
            <w:tcW w:w="978" w:type="dxa"/>
            <w:tcBorders>
              <w:top w:val="nil"/>
              <w:left w:val="nil"/>
              <w:bottom w:val="single" w:sz="4" w:space="0" w:color="auto"/>
              <w:right w:val="single" w:sz="4" w:space="0" w:color="auto"/>
            </w:tcBorders>
            <w:shd w:val="clear" w:color="auto" w:fill="FFFFFF"/>
            <w:vAlign w:val="center"/>
          </w:tcPr>
          <w:p w:rsidR="00752601" w:rsidRPr="00A6470D" w:rsidRDefault="00752601">
            <w:pPr>
              <w:jc w:val="center"/>
              <w:rPr>
                <w:sz w:val="22"/>
                <w:szCs w:val="22"/>
              </w:rPr>
            </w:pPr>
            <w:r w:rsidRPr="00A6470D">
              <w:rPr>
                <w:sz w:val="22"/>
                <w:szCs w:val="22"/>
              </w:rPr>
              <w:t>-3233</w:t>
            </w:r>
          </w:p>
        </w:tc>
        <w:tc>
          <w:tcPr>
            <w:tcW w:w="1039"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-35,30</w:t>
            </w:r>
          </w:p>
        </w:tc>
        <w:tc>
          <w:tcPr>
            <w:tcW w:w="1290" w:type="dxa"/>
            <w:tcBorders>
              <w:top w:val="nil"/>
              <w:left w:val="nil"/>
              <w:bottom w:val="single" w:sz="4" w:space="0" w:color="auto"/>
              <w:right w:val="single" w:sz="4" w:space="0" w:color="auto"/>
            </w:tcBorders>
            <w:shd w:val="clear" w:color="auto" w:fill="FFFFFF"/>
            <w:vAlign w:val="center"/>
          </w:tcPr>
          <w:p w:rsidR="00752601" w:rsidRPr="00A6470D" w:rsidRDefault="00752601">
            <w:pPr>
              <w:jc w:val="center"/>
              <w:rPr>
                <w:sz w:val="22"/>
                <w:szCs w:val="22"/>
              </w:rPr>
            </w:pPr>
            <w:r w:rsidRPr="00A6470D">
              <w:rPr>
                <w:sz w:val="22"/>
                <w:szCs w:val="22"/>
              </w:rPr>
              <w:t>-1926</w:t>
            </w:r>
          </w:p>
        </w:tc>
        <w:tc>
          <w:tcPr>
            <w:tcW w:w="99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-35,10</w:t>
            </w:r>
          </w:p>
        </w:tc>
        <w:tc>
          <w:tcPr>
            <w:tcW w:w="127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-651,00</w:t>
            </w:r>
          </w:p>
        </w:tc>
        <w:tc>
          <w:tcPr>
            <w:tcW w:w="1114"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-376,92</w:t>
            </w:r>
          </w:p>
        </w:tc>
        <w:tc>
          <w:tcPr>
            <w:tcW w:w="1379" w:type="dxa"/>
            <w:tcBorders>
              <w:top w:val="nil"/>
              <w:left w:val="nil"/>
              <w:bottom w:val="single" w:sz="4" w:space="0" w:color="auto"/>
              <w:right w:val="single" w:sz="4" w:space="0" w:color="auto"/>
            </w:tcBorders>
            <w:shd w:val="clear" w:color="auto" w:fill="auto"/>
            <w:vAlign w:val="center"/>
          </w:tcPr>
          <w:p w:rsidR="00752601" w:rsidRPr="00752601" w:rsidRDefault="00752601">
            <w:pPr>
              <w:jc w:val="center"/>
              <w:rPr>
                <w:sz w:val="22"/>
                <w:szCs w:val="22"/>
              </w:rPr>
            </w:pPr>
            <w:r w:rsidRPr="00752601">
              <w:rPr>
                <w:sz w:val="22"/>
                <w:szCs w:val="22"/>
              </w:rPr>
              <w:t>151,06</w:t>
            </w:r>
          </w:p>
        </w:tc>
      </w:tr>
      <w:tr w:rsidR="00752601" w:rsidRPr="00907528">
        <w:trPr>
          <w:trHeight w:val="315"/>
        </w:trPr>
        <w:tc>
          <w:tcPr>
            <w:tcW w:w="3785" w:type="dxa"/>
            <w:tcBorders>
              <w:top w:val="nil"/>
              <w:left w:val="single" w:sz="4" w:space="0" w:color="auto"/>
              <w:bottom w:val="single" w:sz="4" w:space="0" w:color="auto"/>
              <w:right w:val="single" w:sz="4" w:space="0" w:color="auto"/>
            </w:tcBorders>
            <w:shd w:val="clear" w:color="auto" w:fill="auto"/>
            <w:vAlign w:val="center"/>
          </w:tcPr>
          <w:p w:rsidR="00752601" w:rsidRPr="00907528" w:rsidRDefault="00752601">
            <w:pPr>
              <w:jc w:val="center"/>
              <w:rPr>
                <w:b/>
                <w:bCs/>
                <w:sz w:val="22"/>
                <w:szCs w:val="22"/>
              </w:rPr>
            </w:pPr>
            <w:r w:rsidRPr="00907528">
              <w:rPr>
                <w:b/>
                <w:bCs/>
                <w:sz w:val="22"/>
                <w:szCs w:val="22"/>
              </w:rPr>
              <w:t>Общая сумма брутто-прибыли</w:t>
            </w:r>
          </w:p>
        </w:tc>
        <w:tc>
          <w:tcPr>
            <w:tcW w:w="1232"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-373</w:t>
            </w:r>
          </w:p>
        </w:tc>
        <w:tc>
          <w:tcPr>
            <w:tcW w:w="1175"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100,00</w:t>
            </w:r>
          </w:p>
        </w:tc>
        <w:tc>
          <w:tcPr>
            <w:tcW w:w="978"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9 159</w:t>
            </w:r>
          </w:p>
        </w:tc>
        <w:tc>
          <w:tcPr>
            <w:tcW w:w="1039"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100,00</w:t>
            </w:r>
          </w:p>
        </w:tc>
        <w:tc>
          <w:tcPr>
            <w:tcW w:w="1290"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5 487</w:t>
            </w:r>
          </w:p>
        </w:tc>
        <w:tc>
          <w:tcPr>
            <w:tcW w:w="99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100,00</w:t>
            </w:r>
          </w:p>
        </w:tc>
        <w:tc>
          <w:tcPr>
            <w:tcW w:w="127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5860,00</w:t>
            </w:r>
          </w:p>
        </w:tc>
        <w:tc>
          <w:tcPr>
            <w:tcW w:w="1114"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0,00</w:t>
            </w:r>
          </w:p>
        </w:tc>
        <w:tc>
          <w:tcPr>
            <w:tcW w:w="1379" w:type="dxa"/>
            <w:tcBorders>
              <w:top w:val="nil"/>
              <w:left w:val="nil"/>
              <w:bottom w:val="single" w:sz="4" w:space="0" w:color="auto"/>
              <w:right w:val="single" w:sz="4" w:space="0" w:color="auto"/>
            </w:tcBorders>
            <w:shd w:val="clear" w:color="auto" w:fill="auto"/>
            <w:vAlign w:val="center"/>
          </w:tcPr>
          <w:p w:rsidR="00752601" w:rsidRPr="00752601" w:rsidRDefault="00752601">
            <w:pPr>
              <w:jc w:val="center"/>
              <w:rPr>
                <w:b/>
                <w:bCs/>
                <w:sz w:val="22"/>
                <w:szCs w:val="22"/>
              </w:rPr>
            </w:pPr>
            <w:r w:rsidRPr="00752601">
              <w:rPr>
                <w:b/>
                <w:bCs/>
                <w:sz w:val="22"/>
                <w:szCs w:val="22"/>
              </w:rPr>
              <w:t>-1471,05</w:t>
            </w:r>
          </w:p>
        </w:tc>
      </w:tr>
      <w:tr w:rsidR="00752601" w:rsidRPr="00907528">
        <w:trPr>
          <w:trHeight w:val="315"/>
        </w:trPr>
        <w:tc>
          <w:tcPr>
            <w:tcW w:w="3785" w:type="dxa"/>
            <w:tcBorders>
              <w:top w:val="nil"/>
              <w:left w:val="single" w:sz="4" w:space="0" w:color="auto"/>
              <w:bottom w:val="single" w:sz="4" w:space="0" w:color="auto"/>
              <w:right w:val="single" w:sz="4" w:space="0" w:color="auto"/>
            </w:tcBorders>
            <w:shd w:val="clear" w:color="auto" w:fill="auto"/>
            <w:vAlign w:val="center"/>
          </w:tcPr>
          <w:p w:rsidR="00752601" w:rsidRPr="00907528" w:rsidRDefault="00752601">
            <w:pPr>
              <w:jc w:val="center"/>
              <w:rPr>
                <w:sz w:val="22"/>
                <w:szCs w:val="22"/>
              </w:rPr>
            </w:pPr>
            <w:r w:rsidRPr="00907528">
              <w:rPr>
                <w:sz w:val="22"/>
                <w:szCs w:val="22"/>
              </w:rPr>
              <w:t>Проценты к уплате</w:t>
            </w:r>
          </w:p>
        </w:tc>
        <w:tc>
          <w:tcPr>
            <w:tcW w:w="1232"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w:t>
            </w:r>
          </w:p>
        </w:tc>
        <w:tc>
          <w:tcPr>
            <w:tcW w:w="1175"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978"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w:t>
            </w:r>
          </w:p>
        </w:tc>
        <w:tc>
          <w:tcPr>
            <w:tcW w:w="1039"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290"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w:t>
            </w:r>
          </w:p>
        </w:tc>
        <w:tc>
          <w:tcPr>
            <w:tcW w:w="99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27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114"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379" w:type="dxa"/>
            <w:tcBorders>
              <w:top w:val="nil"/>
              <w:left w:val="nil"/>
              <w:bottom w:val="single" w:sz="4" w:space="0" w:color="auto"/>
              <w:right w:val="single" w:sz="4" w:space="0" w:color="auto"/>
            </w:tcBorders>
            <w:shd w:val="clear" w:color="auto" w:fill="auto"/>
            <w:vAlign w:val="center"/>
          </w:tcPr>
          <w:p w:rsidR="00752601" w:rsidRPr="00752601" w:rsidRDefault="00752601">
            <w:pPr>
              <w:jc w:val="center"/>
              <w:rPr>
                <w:sz w:val="22"/>
                <w:szCs w:val="22"/>
              </w:rPr>
            </w:pPr>
            <w:r w:rsidRPr="00752601">
              <w:rPr>
                <w:sz w:val="22"/>
                <w:szCs w:val="22"/>
              </w:rPr>
              <w:t>-</w:t>
            </w:r>
          </w:p>
        </w:tc>
      </w:tr>
      <w:tr w:rsidR="00752601" w:rsidRPr="00907528">
        <w:trPr>
          <w:trHeight w:val="630"/>
        </w:trPr>
        <w:tc>
          <w:tcPr>
            <w:tcW w:w="3785" w:type="dxa"/>
            <w:tcBorders>
              <w:top w:val="nil"/>
              <w:left w:val="single" w:sz="4" w:space="0" w:color="auto"/>
              <w:bottom w:val="single" w:sz="4" w:space="0" w:color="auto"/>
              <w:right w:val="single" w:sz="4" w:space="0" w:color="auto"/>
            </w:tcBorders>
            <w:shd w:val="clear" w:color="auto" w:fill="auto"/>
            <w:vAlign w:val="center"/>
          </w:tcPr>
          <w:p w:rsidR="00752601" w:rsidRPr="00907528" w:rsidRDefault="00752601">
            <w:pPr>
              <w:jc w:val="center"/>
              <w:rPr>
                <w:b/>
                <w:bCs/>
                <w:sz w:val="22"/>
                <w:szCs w:val="22"/>
              </w:rPr>
            </w:pPr>
            <w:r w:rsidRPr="00907528">
              <w:rPr>
                <w:b/>
                <w:bCs/>
                <w:sz w:val="22"/>
                <w:szCs w:val="22"/>
              </w:rPr>
              <w:t>Прибыль (убыток) до налогообложения</w:t>
            </w:r>
          </w:p>
        </w:tc>
        <w:tc>
          <w:tcPr>
            <w:tcW w:w="1232"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-373</w:t>
            </w:r>
          </w:p>
        </w:tc>
        <w:tc>
          <w:tcPr>
            <w:tcW w:w="1175"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100,00</w:t>
            </w:r>
          </w:p>
        </w:tc>
        <w:tc>
          <w:tcPr>
            <w:tcW w:w="978"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9 159</w:t>
            </w:r>
          </w:p>
        </w:tc>
        <w:tc>
          <w:tcPr>
            <w:tcW w:w="1039"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100,00</w:t>
            </w:r>
          </w:p>
        </w:tc>
        <w:tc>
          <w:tcPr>
            <w:tcW w:w="1290"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5 487</w:t>
            </w:r>
          </w:p>
        </w:tc>
        <w:tc>
          <w:tcPr>
            <w:tcW w:w="99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100,00</w:t>
            </w:r>
          </w:p>
        </w:tc>
        <w:tc>
          <w:tcPr>
            <w:tcW w:w="127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5860,00</w:t>
            </w:r>
          </w:p>
        </w:tc>
        <w:tc>
          <w:tcPr>
            <w:tcW w:w="1114"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0,00</w:t>
            </w:r>
          </w:p>
        </w:tc>
        <w:tc>
          <w:tcPr>
            <w:tcW w:w="1379" w:type="dxa"/>
            <w:tcBorders>
              <w:top w:val="nil"/>
              <w:left w:val="nil"/>
              <w:bottom w:val="single" w:sz="4" w:space="0" w:color="auto"/>
              <w:right w:val="single" w:sz="4" w:space="0" w:color="auto"/>
            </w:tcBorders>
            <w:shd w:val="clear" w:color="auto" w:fill="auto"/>
            <w:vAlign w:val="center"/>
          </w:tcPr>
          <w:p w:rsidR="00752601" w:rsidRPr="00752601" w:rsidRDefault="00752601">
            <w:pPr>
              <w:jc w:val="center"/>
              <w:rPr>
                <w:b/>
                <w:bCs/>
                <w:sz w:val="22"/>
                <w:szCs w:val="22"/>
              </w:rPr>
            </w:pPr>
            <w:r w:rsidRPr="00752601">
              <w:rPr>
                <w:b/>
                <w:bCs/>
                <w:sz w:val="22"/>
                <w:szCs w:val="22"/>
              </w:rPr>
              <w:t>-1471,05</w:t>
            </w:r>
          </w:p>
        </w:tc>
      </w:tr>
      <w:tr w:rsidR="00752601" w:rsidRPr="00907528">
        <w:trPr>
          <w:trHeight w:val="315"/>
        </w:trPr>
        <w:tc>
          <w:tcPr>
            <w:tcW w:w="3785" w:type="dxa"/>
            <w:tcBorders>
              <w:top w:val="nil"/>
              <w:left w:val="single" w:sz="4" w:space="0" w:color="auto"/>
              <w:bottom w:val="single" w:sz="4" w:space="0" w:color="auto"/>
              <w:right w:val="single" w:sz="4" w:space="0" w:color="auto"/>
            </w:tcBorders>
            <w:shd w:val="clear" w:color="auto" w:fill="auto"/>
            <w:vAlign w:val="center"/>
          </w:tcPr>
          <w:p w:rsidR="00752601" w:rsidRPr="00907528" w:rsidRDefault="00752601">
            <w:pPr>
              <w:jc w:val="center"/>
              <w:rPr>
                <w:sz w:val="22"/>
                <w:szCs w:val="22"/>
              </w:rPr>
            </w:pPr>
            <w:r w:rsidRPr="00907528">
              <w:rPr>
                <w:sz w:val="22"/>
                <w:szCs w:val="22"/>
              </w:rPr>
              <w:t>Отложенные налоговые активы</w:t>
            </w:r>
          </w:p>
        </w:tc>
        <w:tc>
          <w:tcPr>
            <w:tcW w:w="1232"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124</w:t>
            </w:r>
          </w:p>
        </w:tc>
        <w:tc>
          <w:tcPr>
            <w:tcW w:w="1175"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-33,24</w:t>
            </w:r>
          </w:p>
        </w:tc>
        <w:tc>
          <w:tcPr>
            <w:tcW w:w="978"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-48</w:t>
            </w:r>
          </w:p>
        </w:tc>
        <w:tc>
          <w:tcPr>
            <w:tcW w:w="1039"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-0,52</w:t>
            </w:r>
          </w:p>
        </w:tc>
        <w:tc>
          <w:tcPr>
            <w:tcW w:w="1290"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w:t>
            </w:r>
          </w:p>
        </w:tc>
        <w:tc>
          <w:tcPr>
            <w:tcW w:w="99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27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-124,00</w:t>
            </w:r>
          </w:p>
        </w:tc>
        <w:tc>
          <w:tcPr>
            <w:tcW w:w="1114"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33,24</w:t>
            </w:r>
          </w:p>
        </w:tc>
        <w:tc>
          <w:tcPr>
            <w:tcW w:w="1379" w:type="dxa"/>
            <w:tcBorders>
              <w:top w:val="nil"/>
              <w:left w:val="nil"/>
              <w:bottom w:val="single" w:sz="4" w:space="0" w:color="auto"/>
              <w:right w:val="single" w:sz="4" w:space="0" w:color="auto"/>
            </w:tcBorders>
            <w:shd w:val="clear" w:color="auto" w:fill="auto"/>
            <w:vAlign w:val="center"/>
          </w:tcPr>
          <w:p w:rsidR="00752601" w:rsidRPr="00752601" w:rsidRDefault="00752601">
            <w:pPr>
              <w:jc w:val="center"/>
              <w:rPr>
                <w:sz w:val="22"/>
                <w:szCs w:val="22"/>
              </w:rPr>
            </w:pPr>
            <w:r w:rsidRPr="00752601">
              <w:rPr>
                <w:sz w:val="22"/>
                <w:szCs w:val="22"/>
              </w:rPr>
              <w:t>0,00</w:t>
            </w:r>
          </w:p>
        </w:tc>
      </w:tr>
      <w:tr w:rsidR="00752601" w:rsidRPr="00907528">
        <w:trPr>
          <w:trHeight w:val="96"/>
        </w:trPr>
        <w:tc>
          <w:tcPr>
            <w:tcW w:w="3785" w:type="dxa"/>
            <w:tcBorders>
              <w:top w:val="nil"/>
              <w:left w:val="single" w:sz="4" w:space="0" w:color="auto"/>
              <w:bottom w:val="single" w:sz="4" w:space="0" w:color="auto"/>
              <w:right w:val="single" w:sz="4" w:space="0" w:color="auto"/>
            </w:tcBorders>
            <w:shd w:val="clear" w:color="auto" w:fill="auto"/>
            <w:vAlign w:val="center"/>
          </w:tcPr>
          <w:p w:rsidR="00752601" w:rsidRPr="00907528" w:rsidRDefault="00752601">
            <w:pPr>
              <w:jc w:val="center"/>
              <w:rPr>
                <w:sz w:val="22"/>
                <w:szCs w:val="22"/>
              </w:rPr>
            </w:pPr>
            <w:r w:rsidRPr="00907528">
              <w:rPr>
                <w:sz w:val="22"/>
                <w:szCs w:val="22"/>
              </w:rPr>
              <w:t>Отложенные налоговые обязательства</w:t>
            </w:r>
          </w:p>
        </w:tc>
        <w:tc>
          <w:tcPr>
            <w:tcW w:w="1232"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w:t>
            </w:r>
          </w:p>
        </w:tc>
        <w:tc>
          <w:tcPr>
            <w:tcW w:w="1175"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978"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w:t>
            </w:r>
          </w:p>
        </w:tc>
        <w:tc>
          <w:tcPr>
            <w:tcW w:w="1039"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290"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w:t>
            </w:r>
          </w:p>
        </w:tc>
        <w:tc>
          <w:tcPr>
            <w:tcW w:w="99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27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114"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379" w:type="dxa"/>
            <w:tcBorders>
              <w:top w:val="nil"/>
              <w:left w:val="nil"/>
              <w:bottom w:val="single" w:sz="4" w:space="0" w:color="auto"/>
              <w:right w:val="single" w:sz="4" w:space="0" w:color="auto"/>
            </w:tcBorders>
            <w:shd w:val="clear" w:color="auto" w:fill="auto"/>
            <w:vAlign w:val="center"/>
          </w:tcPr>
          <w:p w:rsidR="00752601" w:rsidRPr="00752601" w:rsidRDefault="00752601">
            <w:pPr>
              <w:jc w:val="center"/>
              <w:rPr>
                <w:sz w:val="22"/>
                <w:szCs w:val="22"/>
              </w:rPr>
            </w:pPr>
            <w:r w:rsidRPr="00752601">
              <w:rPr>
                <w:sz w:val="22"/>
                <w:szCs w:val="22"/>
              </w:rPr>
              <w:t>-</w:t>
            </w:r>
          </w:p>
        </w:tc>
      </w:tr>
      <w:tr w:rsidR="00752601" w:rsidRPr="00907528">
        <w:trPr>
          <w:trHeight w:val="315"/>
        </w:trPr>
        <w:tc>
          <w:tcPr>
            <w:tcW w:w="3785" w:type="dxa"/>
            <w:tcBorders>
              <w:top w:val="nil"/>
              <w:left w:val="single" w:sz="4" w:space="0" w:color="auto"/>
              <w:bottom w:val="single" w:sz="4" w:space="0" w:color="auto"/>
              <w:right w:val="single" w:sz="4" w:space="0" w:color="auto"/>
            </w:tcBorders>
            <w:shd w:val="clear" w:color="auto" w:fill="auto"/>
            <w:vAlign w:val="center"/>
          </w:tcPr>
          <w:p w:rsidR="00752601" w:rsidRPr="00907528" w:rsidRDefault="00752601">
            <w:pPr>
              <w:jc w:val="center"/>
              <w:rPr>
                <w:sz w:val="22"/>
                <w:szCs w:val="22"/>
              </w:rPr>
            </w:pPr>
            <w:r w:rsidRPr="00907528">
              <w:rPr>
                <w:sz w:val="22"/>
                <w:szCs w:val="22"/>
              </w:rPr>
              <w:t>Текущий налог на прибыль</w:t>
            </w:r>
          </w:p>
        </w:tc>
        <w:tc>
          <w:tcPr>
            <w:tcW w:w="1232"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124</w:t>
            </w:r>
          </w:p>
        </w:tc>
        <w:tc>
          <w:tcPr>
            <w:tcW w:w="1175"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-33,24</w:t>
            </w:r>
          </w:p>
        </w:tc>
        <w:tc>
          <w:tcPr>
            <w:tcW w:w="978"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2736</w:t>
            </w:r>
          </w:p>
        </w:tc>
        <w:tc>
          <w:tcPr>
            <w:tcW w:w="1039"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29,87</w:t>
            </w:r>
          </w:p>
        </w:tc>
        <w:tc>
          <w:tcPr>
            <w:tcW w:w="1290"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1500</w:t>
            </w:r>
          </w:p>
        </w:tc>
        <w:tc>
          <w:tcPr>
            <w:tcW w:w="99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27,34</w:t>
            </w:r>
          </w:p>
        </w:tc>
        <w:tc>
          <w:tcPr>
            <w:tcW w:w="127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1376,00</w:t>
            </w:r>
          </w:p>
        </w:tc>
        <w:tc>
          <w:tcPr>
            <w:tcW w:w="1114"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60,58</w:t>
            </w:r>
          </w:p>
        </w:tc>
        <w:tc>
          <w:tcPr>
            <w:tcW w:w="1379" w:type="dxa"/>
            <w:tcBorders>
              <w:top w:val="nil"/>
              <w:left w:val="nil"/>
              <w:bottom w:val="single" w:sz="4" w:space="0" w:color="auto"/>
              <w:right w:val="single" w:sz="4" w:space="0" w:color="auto"/>
            </w:tcBorders>
            <w:shd w:val="clear" w:color="auto" w:fill="auto"/>
            <w:vAlign w:val="center"/>
          </w:tcPr>
          <w:p w:rsidR="00752601" w:rsidRPr="00752601" w:rsidRDefault="00752601">
            <w:pPr>
              <w:jc w:val="center"/>
              <w:rPr>
                <w:sz w:val="22"/>
                <w:szCs w:val="22"/>
              </w:rPr>
            </w:pPr>
            <w:r w:rsidRPr="00752601">
              <w:rPr>
                <w:sz w:val="22"/>
                <w:szCs w:val="22"/>
              </w:rPr>
              <w:t>1209,68</w:t>
            </w:r>
          </w:p>
        </w:tc>
      </w:tr>
      <w:tr w:rsidR="00752601" w:rsidRPr="00907528">
        <w:trPr>
          <w:trHeight w:val="315"/>
        </w:trPr>
        <w:tc>
          <w:tcPr>
            <w:tcW w:w="3785" w:type="dxa"/>
            <w:tcBorders>
              <w:top w:val="nil"/>
              <w:left w:val="single" w:sz="4" w:space="0" w:color="auto"/>
              <w:bottom w:val="single" w:sz="4" w:space="0" w:color="auto"/>
              <w:right w:val="single" w:sz="4" w:space="0" w:color="auto"/>
            </w:tcBorders>
            <w:shd w:val="clear" w:color="auto" w:fill="auto"/>
            <w:vAlign w:val="center"/>
          </w:tcPr>
          <w:p w:rsidR="00752601" w:rsidRPr="00907528" w:rsidRDefault="00752601">
            <w:pPr>
              <w:jc w:val="center"/>
              <w:rPr>
                <w:sz w:val="22"/>
                <w:szCs w:val="22"/>
              </w:rPr>
            </w:pPr>
            <w:r w:rsidRPr="00907528">
              <w:rPr>
                <w:sz w:val="22"/>
                <w:szCs w:val="22"/>
              </w:rPr>
              <w:t>Пени, штрафы</w:t>
            </w:r>
          </w:p>
        </w:tc>
        <w:tc>
          <w:tcPr>
            <w:tcW w:w="1232"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w:t>
            </w:r>
          </w:p>
        </w:tc>
        <w:tc>
          <w:tcPr>
            <w:tcW w:w="1175"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978"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w:t>
            </w:r>
          </w:p>
        </w:tc>
        <w:tc>
          <w:tcPr>
            <w:tcW w:w="1039"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290"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w:t>
            </w:r>
          </w:p>
        </w:tc>
        <w:tc>
          <w:tcPr>
            <w:tcW w:w="99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27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114"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sz w:val="22"/>
                <w:szCs w:val="22"/>
              </w:rPr>
            </w:pPr>
            <w:r w:rsidRPr="00A6470D">
              <w:rPr>
                <w:sz w:val="22"/>
                <w:szCs w:val="22"/>
              </w:rPr>
              <w:t>0,00</w:t>
            </w:r>
          </w:p>
        </w:tc>
        <w:tc>
          <w:tcPr>
            <w:tcW w:w="1379" w:type="dxa"/>
            <w:tcBorders>
              <w:top w:val="nil"/>
              <w:left w:val="nil"/>
              <w:bottom w:val="single" w:sz="4" w:space="0" w:color="auto"/>
              <w:right w:val="single" w:sz="4" w:space="0" w:color="auto"/>
            </w:tcBorders>
            <w:shd w:val="clear" w:color="auto" w:fill="auto"/>
            <w:vAlign w:val="center"/>
          </w:tcPr>
          <w:p w:rsidR="00752601" w:rsidRPr="00752601" w:rsidRDefault="00752601">
            <w:pPr>
              <w:jc w:val="center"/>
              <w:rPr>
                <w:sz w:val="22"/>
                <w:szCs w:val="22"/>
              </w:rPr>
            </w:pPr>
            <w:r w:rsidRPr="00752601">
              <w:rPr>
                <w:sz w:val="22"/>
                <w:szCs w:val="22"/>
              </w:rPr>
              <w:t>-</w:t>
            </w:r>
          </w:p>
        </w:tc>
      </w:tr>
      <w:tr w:rsidR="00752601" w:rsidRPr="00907528">
        <w:trPr>
          <w:trHeight w:val="630"/>
        </w:trPr>
        <w:tc>
          <w:tcPr>
            <w:tcW w:w="3785" w:type="dxa"/>
            <w:tcBorders>
              <w:top w:val="nil"/>
              <w:left w:val="single" w:sz="4" w:space="0" w:color="auto"/>
              <w:bottom w:val="single" w:sz="4" w:space="0" w:color="auto"/>
              <w:right w:val="single" w:sz="4" w:space="0" w:color="auto"/>
            </w:tcBorders>
            <w:shd w:val="clear" w:color="auto" w:fill="auto"/>
            <w:vAlign w:val="center"/>
          </w:tcPr>
          <w:p w:rsidR="00752601" w:rsidRPr="00907528" w:rsidRDefault="00752601">
            <w:pPr>
              <w:jc w:val="center"/>
              <w:rPr>
                <w:b/>
                <w:bCs/>
                <w:sz w:val="22"/>
                <w:szCs w:val="22"/>
              </w:rPr>
            </w:pPr>
            <w:r w:rsidRPr="00907528">
              <w:rPr>
                <w:b/>
                <w:bCs/>
                <w:sz w:val="22"/>
                <w:szCs w:val="22"/>
              </w:rPr>
              <w:t>Чистая прибыль (убыток) отчетного периода</w:t>
            </w:r>
          </w:p>
        </w:tc>
        <w:tc>
          <w:tcPr>
            <w:tcW w:w="1232"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0</w:t>
            </w:r>
          </w:p>
        </w:tc>
        <w:tc>
          <w:tcPr>
            <w:tcW w:w="1175"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0,00</w:t>
            </w:r>
          </w:p>
        </w:tc>
        <w:tc>
          <w:tcPr>
            <w:tcW w:w="978"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6 471</w:t>
            </w:r>
          </w:p>
        </w:tc>
        <w:tc>
          <w:tcPr>
            <w:tcW w:w="1039"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70,65</w:t>
            </w:r>
          </w:p>
        </w:tc>
        <w:tc>
          <w:tcPr>
            <w:tcW w:w="1290"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3 987</w:t>
            </w:r>
          </w:p>
        </w:tc>
        <w:tc>
          <w:tcPr>
            <w:tcW w:w="99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72,66</w:t>
            </w:r>
          </w:p>
        </w:tc>
        <w:tc>
          <w:tcPr>
            <w:tcW w:w="1276"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3987,00</w:t>
            </w:r>
          </w:p>
        </w:tc>
        <w:tc>
          <w:tcPr>
            <w:tcW w:w="1114" w:type="dxa"/>
            <w:tcBorders>
              <w:top w:val="nil"/>
              <w:left w:val="nil"/>
              <w:bottom w:val="single" w:sz="4" w:space="0" w:color="auto"/>
              <w:right w:val="single" w:sz="4" w:space="0" w:color="auto"/>
            </w:tcBorders>
            <w:shd w:val="clear" w:color="auto" w:fill="auto"/>
            <w:vAlign w:val="center"/>
          </w:tcPr>
          <w:p w:rsidR="00752601" w:rsidRPr="00A6470D" w:rsidRDefault="00752601">
            <w:pPr>
              <w:jc w:val="center"/>
              <w:rPr>
                <w:b/>
                <w:bCs/>
                <w:sz w:val="22"/>
                <w:szCs w:val="22"/>
              </w:rPr>
            </w:pPr>
            <w:r w:rsidRPr="00A6470D">
              <w:rPr>
                <w:b/>
                <w:bCs/>
                <w:sz w:val="22"/>
                <w:szCs w:val="22"/>
              </w:rPr>
              <w:t>72,66</w:t>
            </w:r>
          </w:p>
        </w:tc>
        <w:tc>
          <w:tcPr>
            <w:tcW w:w="1379" w:type="dxa"/>
            <w:tcBorders>
              <w:top w:val="nil"/>
              <w:left w:val="nil"/>
              <w:bottom w:val="single" w:sz="4" w:space="0" w:color="auto"/>
              <w:right w:val="single" w:sz="4" w:space="0" w:color="auto"/>
            </w:tcBorders>
            <w:shd w:val="clear" w:color="auto" w:fill="auto"/>
            <w:vAlign w:val="center"/>
          </w:tcPr>
          <w:p w:rsidR="00752601" w:rsidRPr="00752601" w:rsidRDefault="00752601">
            <w:pPr>
              <w:jc w:val="center"/>
              <w:rPr>
                <w:b/>
                <w:bCs/>
                <w:sz w:val="22"/>
                <w:szCs w:val="22"/>
              </w:rPr>
            </w:pPr>
            <w:r w:rsidRPr="00752601">
              <w:rPr>
                <w:b/>
                <w:bCs/>
                <w:sz w:val="22"/>
                <w:szCs w:val="22"/>
              </w:rPr>
              <w:t>-</w:t>
            </w:r>
          </w:p>
        </w:tc>
      </w:tr>
    </w:tbl>
    <w:p w:rsidR="00A4343E" w:rsidRDefault="00A4343E" w:rsidP="00A4343E">
      <w:pPr>
        <w:spacing w:line="360" w:lineRule="auto"/>
        <w:rPr>
          <w:sz w:val="28"/>
          <w:szCs w:val="28"/>
        </w:rPr>
        <w:sectPr w:rsidR="00A4343E" w:rsidSect="00097C3E">
          <w:type w:val="nextColumn"/>
          <w:pgSz w:w="16838" w:h="11906" w:orient="landscape"/>
          <w:pgMar w:top="1134" w:right="851" w:bottom="1134" w:left="1701" w:header="709" w:footer="709" w:gutter="0"/>
          <w:pgNumType w:start="31"/>
          <w:cols w:space="720"/>
        </w:sectPr>
      </w:pPr>
    </w:p>
    <w:p w:rsidR="00A4343E" w:rsidRDefault="00A4343E" w:rsidP="00A4343E">
      <w:pPr>
        <w:pStyle w:val="a4"/>
        <w:spacing w:line="360" w:lineRule="auto"/>
        <w:ind w:left="0" w:right="57" w:firstLine="720"/>
        <w:jc w:val="both"/>
        <w:rPr>
          <w:sz w:val="28"/>
          <w:szCs w:val="28"/>
        </w:rPr>
      </w:pPr>
      <w:r>
        <w:rPr>
          <w:sz w:val="28"/>
          <w:szCs w:val="28"/>
        </w:rPr>
        <w:t xml:space="preserve">Так, прибыль от реализации продукции за </w:t>
      </w:r>
      <w:r w:rsidR="009519E6">
        <w:rPr>
          <w:sz w:val="28"/>
          <w:szCs w:val="28"/>
        </w:rPr>
        <w:t>2006-2008</w:t>
      </w:r>
      <w:r>
        <w:rPr>
          <w:sz w:val="28"/>
          <w:szCs w:val="28"/>
        </w:rPr>
        <w:t xml:space="preserve"> гг. выросла на </w:t>
      </w:r>
      <w:r w:rsidR="00AB67AB">
        <w:rPr>
          <w:sz w:val="28"/>
          <w:szCs w:val="28"/>
        </w:rPr>
        <w:t>6511</w:t>
      </w:r>
      <w:r>
        <w:rPr>
          <w:sz w:val="28"/>
          <w:szCs w:val="28"/>
        </w:rPr>
        <w:t xml:space="preserve"> тыс.р., или на </w:t>
      </w:r>
      <w:r w:rsidR="00AB67AB">
        <w:rPr>
          <w:sz w:val="28"/>
          <w:szCs w:val="28"/>
        </w:rPr>
        <w:t>721,84</w:t>
      </w:r>
      <w:r>
        <w:rPr>
          <w:sz w:val="28"/>
          <w:szCs w:val="28"/>
        </w:rPr>
        <w:t xml:space="preserve">%. При этом балансовая прибыль за анализируемый период </w:t>
      </w:r>
      <w:r w:rsidR="00EE7B1C">
        <w:rPr>
          <w:sz w:val="28"/>
          <w:szCs w:val="28"/>
        </w:rPr>
        <w:t>выросла</w:t>
      </w:r>
      <w:r>
        <w:rPr>
          <w:sz w:val="28"/>
          <w:szCs w:val="28"/>
        </w:rPr>
        <w:t xml:space="preserve"> на </w:t>
      </w:r>
      <w:r w:rsidR="00B23508">
        <w:rPr>
          <w:sz w:val="28"/>
          <w:szCs w:val="28"/>
        </w:rPr>
        <w:t>5860 тыс. р.</w:t>
      </w:r>
      <w:r>
        <w:rPr>
          <w:sz w:val="28"/>
          <w:szCs w:val="28"/>
        </w:rPr>
        <w:t xml:space="preserve">, а чистая прибыль за период на </w:t>
      </w:r>
      <w:r w:rsidR="00B23508">
        <w:rPr>
          <w:sz w:val="28"/>
          <w:szCs w:val="28"/>
        </w:rPr>
        <w:t>3987 тыс.р.</w:t>
      </w:r>
      <w:r>
        <w:rPr>
          <w:sz w:val="28"/>
          <w:szCs w:val="28"/>
        </w:rPr>
        <w:t xml:space="preserve">, что </w:t>
      </w:r>
      <w:r w:rsidR="00B23508">
        <w:rPr>
          <w:sz w:val="28"/>
          <w:szCs w:val="28"/>
        </w:rPr>
        <w:t>положительно</w:t>
      </w:r>
      <w:r>
        <w:rPr>
          <w:sz w:val="28"/>
          <w:szCs w:val="28"/>
        </w:rPr>
        <w:t xml:space="preserve"> характеризует динамику развития предприятия.</w:t>
      </w:r>
    </w:p>
    <w:p w:rsidR="00A4343E" w:rsidRDefault="00A4343E" w:rsidP="00A4343E">
      <w:pPr>
        <w:spacing w:line="360" w:lineRule="auto"/>
        <w:ind w:firstLine="709"/>
        <w:jc w:val="both"/>
        <w:rPr>
          <w:sz w:val="28"/>
          <w:szCs w:val="28"/>
        </w:rPr>
      </w:pPr>
      <w:r>
        <w:rPr>
          <w:sz w:val="28"/>
          <w:szCs w:val="28"/>
        </w:rPr>
        <w:t xml:space="preserve">Как показывает данные таблицы </w:t>
      </w:r>
      <w:r w:rsidR="008F503A">
        <w:rPr>
          <w:sz w:val="28"/>
          <w:szCs w:val="28"/>
        </w:rPr>
        <w:t>7</w:t>
      </w:r>
      <w:r>
        <w:rPr>
          <w:sz w:val="28"/>
          <w:szCs w:val="28"/>
        </w:rPr>
        <w:t xml:space="preserve"> общая сумма брутто-прибыли в </w:t>
      </w:r>
      <w:smartTag w:uri="urn:schemas-microsoft-com:office:smarttags" w:element="metricconverter">
        <w:smartTagPr>
          <w:attr w:name="ProductID" w:val="2008 г"/>
        </w:smartTagPr>
        <w:r>
          <w:rPr>
            <w:sz w:val="28"/>
            <w:szCs w:val="28"/>
          </w:rPr>
          <w:t>200</w:t>
        </w:r>
        <w:r w:rsidR="00531015">
          <w:rPr>
            <w:sz w:val="28"/>
            <w:szCs w:val="28"/>
          </w:rPr>
          <w:t>8</w:t>
        </w:r>
        <w:r>
          <w:rPr>
            <w:sz w:val="28"/>
            <w:szCs w:val="28"/>
          </w:rPr>
          <w:t xml:space="preserve"> г</w:t>
        </w:r>
      </w:smartTag>
      <w:r>
        <w:rPr>
          <w:sz w:val="28"/>
          <w:szCs w:val="28"/>
        </w:rPr>
        <w:t xml:space="preserve">. по сравнению с </w:t>
      </w:r>
      <w:smartTag w:uri="urn:schemas-microsoft-com:office:smarttags" w:element="metricconverter">
        <w:smartTagPr>
          <w:attr w:name="ProductID" w:val="2006 г"/>
        </w:smartTagPr>
        <w:r>
          <w:rPr>
            <w:sz w:val="28"/>
            <w:szCs w:val="28"/>
          </w:rPr>
          <w:t>200</w:t>
        </w:r>
        <w:r w:rsidR="00531015">
          <w:rPr>
            <w:sz w:val="28"/>
            <w:szCs w:val="28"/>
          </w:rPr>
          <w:t>6</w:t>
        </w:r>
        <w:r>
          <w:rPr>
            <w:sz w:val="28"/>
            <w:szCs w:val="28"/>
          </w:rPr>
          <w:t xml:space="preserve"> г</w:t>
        </w:r>
      </w:smartTag>
      <w:r>
        <w:rPr>
          <w:sz w:val="28"/>
          <w:szCs w:val="28"/>
        </w:rPr>
        <w:t xml:space="preserve">. выросла на </w:t>
      </w:r>
      <w:r w:rsidR="00531015">
        <w:rPr>
          <w:sz w:val="28"/>
          <w:szCs w:val="28"/>
        </w:rPr>
        <w:t>5860 тыс.р</w:t>
      </w:r>
      <w:r>
        <w:rPr>
          <w:sz w:val="28"/>
          <w:szCs w:val="28"/>
        </w:rPr>
        <w:t>. Такой рост брутто-прибыли</w:t>
      </w:r>
      <w:r w:rsidR="000F6225">
        <w:rPr>
          <w:sz w:val="28"/>
          <w:szCs w:val="28"/>
        </w:rPr>
        <w:t xml:space="preserve"> </w:t>
      </w:r>
      <w:r>
        <w:rPr>
          <w:sz w:val="28"/>
          <w:szCs w:val="28"/>
        </w:rPr>
        <w:t>вызван</w:t>
      </w:r>
      <w:r w:rsidR="000F6225">
        <w:rPr>
          <w:sz w:val="28"/>
          <w:szCs w:val="28"/>
        </w:rPr>
        <w:t xml:space="preserve">, прежде всего, </w:t>
      </w:r>
      <w:r>
        <w:rPr>
          <w:sz w:val="28"/>
          <w:szCs w:val="28"/>
        </w:rPr>
        <w:t xml:space="preserve"> увеличением прибыли от продаж на </w:t>
      </w:r>
      <w:r w:rsidR="00D85ACB">
        <w:rPr>
          <w:sz w:val="28"/>
          <w:szCs w:val="28"/>
        </w:rPr>
        <w:t>6511</w:t>
      </w:r>
      <w:r>
        <w:rPr>
          <w:sz w:val="28"/>
          <w:szCs w:val="28"/>
        </w:rPr>
        <w:t xml:space="preserve"> тыс.р., или на </w:t>
      </w:r>
      <w:r w:rsidR="00D85ACB">
        <w:rPr>
          <w:sz w:val="28"/>
          <w:szCs w:val="28"/>
        </w:rPr>
        <w:t>721,84</w:t>
      </w:r>
      <w:r>
        <w:rPr>
          <w:sz w:val="28"/>
          <w:szCs w:val="28"/>
        </w:rPr>
        <w:t>%.</w:t>
      </w:r>
    </w:p>
    <w:p w:rsidR="00A4343E" w:rsidRDefault="00A4343E" w:rsidP="00A4343E">
      <w:pPr>
        <w:spacing w:line="360" w:lineRule="auto"/>
        <w:ind w:firstLine="709"/>
        <w:jc w:val="both"/>
        <w:rPr>
          <w:sz w:val="28"/>
          <w:szCs w:val="28"/>
        </w:rPr>
      </w:pPr>
      <w:r>
        <w:rPr>
          <w:sz w:val="28"/>
          <w:szCs w:val="28"/>
        </w:rPr>
        <w:t xml:space="preserve">При этом в составе брутто-прибыли на протяжении </w:t>
      </w:r>
      <w:r w:rsidR="000F6225">
        <w:rPr>
          <w:sz w:val="28"/>
          <w:szCs w:val="28"/>
        </w:rPr>
        <w:t>анализируемого периода</w:t>
      </w:r>
      <w:r>
        <w:rPr>
          <w:sz w:val="28"/>
          <w:szCs w:val="28"/>
        </w:rPr>
        <w:t xml:space="preserve"> наибольшую долю занимает прибыль от реализации продукции, доля которой составила </w:t>
      </w:r>
      <w:r w:rsidR="00D12ACE">
        <w:rPr>
          <w:sz w:val="28"/>
          <w:szCs w:val="28"/>
        </w:rPr>
        <w:t>135</w:t>
      </w:r>
      <w:r>
        <w:rPr>
          <w:sz w:val="28"/>
          <w:szCs w:val="28"/>
        </w:rPr>
        <w:t xml:space="preserve">% в </w:t>
      </w:r>
      <w:smartTag w:uri="urn:schemas-microsoft-com:office:smarttags" w:element="metricconverter">
        <w:smartTagPr>
          <w:attr w:name="ProductID" w:val="2008 г"/>
        </w:smartTagPr>
        <w:r>
          <w:rPr>
            <w:sz w:val="28"/>
            <w:szCs w:val="28"/>
          </w:rPr>
          <w:t>200</w:t>
        </w:r>
        <w:r w:rsidR="00D12ACE">
          <w:rPr>
            <w:sz w:val="28"/>
            <w:szCs w:val="28"/>
          </w:rPr>
          <w:t>8</w:t>
        </w:r>
        <w:r>
          <w:rPr>
            <w:sz w:val="28"/>
            <w:szCs w:val="28"/>
          </w:rPr>
          <w:t xml:space="preserve"> г</w:t>
        </w:r>
      </w:smartTag>
      <w:r>
        <w:rPr>
          <w:sz w:val="28"/>
          <w:szCs w:val="28"/>
        </w:rPr>
        <w:t xml:space="preserve">. Доля чистой прибыли в составе брутто-прибыли за период </w:t>
      </w:r>
      <w:r w:rsidR="00D12ACE">
        <w:rPr>
          <w:sz w:val="28"/>
          <w:szCs w:val="28"/>
        </w:rPr>
        <w:t xml:space="preserve">выросла </w:t>
      </w:r>
      <w:r>
        <w:rPr>
          <w:sz w:val="28"/>
          <w:szCs w:val="28"/>
        </w:rPr>
        <w:t xml:space="preserve">и составила </w:t>
      </w:r>
      <w:r w:rsidR="00D12ACE">
        <w:rPr>
          <w:sz w:val="28"/>
          <w:szCs w:val="28"/>
        </w:rPr>
        <w:t>72,66</w:t>
      </w:r>
      <w:r>
        <w:rPr>
          <w:sz w:val="28"/>
          <w:szCs w:val="28"/>
        </w:rPr>
        <w:t xml:space="preserve">% в </w:t>
      </w:r>
      <w:smartTag w:uri="urn:schemas-microsoft-com:office:smarttags" w:element="metricconverter">
        <w:smartTagPr>
          <w:attr w:name="ProductID" w:val="2008 г"/>
        </w:smartTagPr>
        <w:r>
          <w:rPr>
            <w:sz w:val="28"/>
            <w:szCs w:val="28"/>
          </w:rPr>
          <w:t>200</w:t>
        </w:r>
        <w:r w:rsidR="00D12ACE">
          <w:rPr>
            <w:sz w:val="28"/>
            <w:szCs w:val="28"/>
          </w:rPr>
          <w:t>8</w:t>
        </w:r>
        <w:r>
          <w:rPr>
            <w:sz w:val="28"/>
            <w:szCs w:val="28"/>
          </w:rPr>
          <w:t xml:space="preserve"> г</w:t>
        </w:r>
      </w:smartTag>
      <w:r>
        <w:rPr>
          <w:sz w:val="28"/>
          <w:szCs w:val="28"/>
        </w:rPr>
        <w:t xml:space="preserve">. </w:t>
      </w:r>
    </w:p>
    <w:p w:rsidR="007A672E" w:rsidRDefault="007A672E" w:rsidP="007A672E">
      <w:pPr>
        <w:spacing w:line="360" w:lineRule="auto"/>
        <w:ind w:firstLine="720"/>
        <w:jc w:val="both"/>
        <w:rPr>
          <w:sz w:val="28"/>
          <w:szCs w:val="28"/>
        </w:rPr>
      </w:pPr>
      <w:r>
        <w:rPr>
          <w:sz w:val="28"/>
          <w:szCs w:val="28"/>
        </w:rPr>
        <w:t xml:space="preserve">Анализ прибыли от продаж </w:t>
      </w:r>
      <w:r w:rsidR="004251E2">
        <w:rPr>
          <w:sz w:val="28"/>
        </w:rPr>
        <w:t>ООО «КАМТЕНТ-Йошкар-Ола»</w:t>
      </w:r>
      <w:r>
        <w:rPr>
          <w:sz w:val="28"/>
          <w:szCs w:val="28"/>
        </w:rPr>
        <w:t xml:space="preserve"> и факторов ее изменения представлен в табл.</w:t>
      </w:r>
      <w:r w:rsidR="00FE16DF">
        <w:rPr>
          <w:sz w:val="28"/>
          <w:szCs w:val="28"/>
        </w:rPr>
        <w:t>8</w:t>
      </w:r>
      <w:r>
        <w:rPr>
          <w:sz w:val="28"/>
          <w:szCs w:val="28"/>
        </w:rPr>
        <w:t>.</w:t>
      </w:r>
    </w:p>
    <w:p w:rsidR="00FE16DF" w:rsidRDefault="007A672E" w:rsidP="00FE16DF">
      <w:pPr>
        <w:spacing w:line="360" w:lineRule="auto"/>
        <w:jc w:val="right"/>
        <w:rPr>
          <w:sz w:val="28"/>
          <w:szCs w:val="28"/>
        </w:rPr>
      </w:pPr>
      <w:r>
        <w:rPr>
          <w:sz w:val="28"/>
          <w:szCs w:val="28"/>
        </w:rPr>
        <w:t xml:space="preserve">Таблица </w:t>
      </w:r>
      <w:r w:rsidR="00FE16DF">
        <w:rPr>
          <w:sz w:val="28"/>
          <w:szCs w:val="28"/>
        </w:rPr>
        <w:t>8</w:t>
      </w:r>
    </w:p>
    <w:p w:rsidR="007A672E" w:rsidRDefault="007A672E" w:rsidP="00FE16DF">
      <w:pPr>
        <w:spacing w:line="360" w:lineRule="auto"/>
        <w:jc w:val="center"/>
        <w:rPr>
          <w:sz w:val="28"/>
          <w:szCs w:val="28"/>
        </w:rPr>
      </w:pPr>
      <w:r>
        <w:rPr>
          <w:sz w:val="28"/>
          <w:szCs w:val="28"/>
        </w:rPr>
        <w:t xml:space="preserve">Анализ прибыли от продаж </w:t>
      </w:r>
      <w:r w:rsidR="004251E2">
        <w:rPr>
          <w:sz w:val="28"/>
        </w:rPr>
        <w:t>ООО «КАМТЕНТ-Йошкар-Ола»</w:t>
      </w:r>
      <w:r>
        <w:rPr>
          <w:sz w:val="28"/>
          <w:szCs w:val="28"/>
        </w:rPr>
        <w:t xml:space="preserve"> и факторов ее изменения, тыс.р.</w:t>
      </w:r>
    </w:p>
    <w:tbl>
      <w:tblPr>
        <w:tblW w:w="9201" w:type="dxa"/>
        <w:tblInd w:w="87" w:type="dxa"/>
        <w:tblLook w:val="0000" w:firstRow="0" w:lastRow="0" w:firstColumn="0" w:lastColumn="0" w:noHBand="0" w:noVBand="0"/>
      </w:tblPr>
      <w:tblGrid>
        <w:gridCol w:w="3842"/>
        <w:gridCol w:w="1664"/>
        <w:gridCol w:w="1766"/>
        <w:gridCol w:w="1929"/>
      </w:tblGrid>
      <w:tr w:rsidR="007A672E">
        <w:trPr>
          <w:trHeight w:val="708"/>
        </w:trPr>
        <w:tc>
          <w:tcPr>
            <w:tcW w:w="3842" w:type="dxa"/>
            <w:tcBorders>
              <w:top w:val="single" w:sz="4" w:space="0" w:color="auto"/>
              <w:left w:val="single" w:sz="4" w:space="0" w:color="auto"/>
              <w:bottom w:val="single" w:sz="4" w:space="0" w:color="auto"/>
              <w:right w:val="single" w:sz="4" w:space="0" w:color="auto"/>
            </w:tcBorders>
            <w:shd w:val="clear" w:color="auto" w:fill="FFFFFF"/>
            <w:vAlign w:val="center"/>
          </w:tcPr>
          <w:p w:rsidR="007A672E" w:rsidRDefault="007A672E">
            <w:pPr>
              <w:jc w:val="center"/>
              <w:rPr>
                <w:color w:val="000000"/>
              </w:rPr>
            </w:pPr>
            <w:r>
              <w:rPr>
                <w:color w:val="000000"/>
              </w:rPr>
              <w:t>Показатель</w:t>
            </w:r>
          </w:p>
        </w:tc>
        <w:tc>
          <w:tcPr>
            <w:tcW w:w="1664" w:type="dxa"/>
            <w:tcBorders>
              <w:top w:val="single" w:sz="4" w:space="0" w:color="auto"/>
              <w:left w:val="nil"/>
              <w:bottom w:val="single" w:sz="4" w:space="0" w:color="auto"/>
              <w:right w:val="single" w:sz="4" w:space="0" w:color="auto"/>
            </w:tcBorders>
            <w:shd w:val="clear" w:color="auto" w:fill="FFFFFF"/>
            <w:vAlign w:val="center"/>
          </w:tcPr>
          <w:p w:rsidR="007A672E" w:rsidRDefault="007A672E">
            <w:pPr>
              <w:jc w:val="center"/>
              <w:rPr>
                <w:color w:val="000000"/>
              </w:rPr>
            </w:pPr>
            <w:smartTag w:uri="urn:schemas-microsoft-com:office:smarttags" w:element="metricconverter">
              <w:smartTagPr>
                <w:attr w:name="ProductID" w:val="2006 г"/>
              </w:smartTagPr>
              <w:r>
                <w:rPr>
                  <w:color w:val="000000"/>
                </w:rPr>
                <w:t>200</w:t>
              </w:r>
              <w:r w:rsidR="008D5214">
                <w:rPr>
                  <w:color w:val="000000"/>
                </w:rPr>
                <w:t>6</w:t>
              </w:r>
              <w:r>
                <w:rPr>
                  <w:color w:val="000000"/>
                </w:rPr>
                <w:t xml:space="preserve"> г</w:t>
              </w:r>
            </w:smartTag>
            <w:r>
              <w:rPr>
                <w:color w:val="000000"/>
              </w:rPr>
              <w:t>.</w:t>
            </w:r>
          </w:p>
        </w:tc>
        <w:tc>
          <w:tcPr>
            <w:tcW w:w="1766" w:type="dxa"/>
            <w:tcBorders>
              <w:top w:val="single" w:sz="4" w:space="0" w:color="auto"/>
              <w:left w:val="nil"/>
              <w:bottom w:val="single" w:sz="4" w:space="0" w:color="auto"/>
              <w:right w:val="single" w:sz="4" w:space="0" w:color="auto"/>
            </w:tcBorders>
            <w:shd w:val="clear" w:color="auto" w:fill="FFFFFF"/>
            <w:vAlign w:val="center"/>
          </w:tcPr>
          <w:p w:rsidR="007A672E" w:rsidRDefault="007A672E">
            <w:pPr>
              <w:jc w:val="center"/>
              <w:rPr>
                <w:color w:val="000000"/>
              </w:rPr>
            </w:pPr>
            <w:smartTag w:uri="urn:schemas-microsoft-com:office:smarttags" w:element="metricconverter">
              <w:smartTagPr>
                <w:attr w:name="ProductID" w:val="2008 г"/>
              </w:smartTagPr>
              <w:r>
                <w:rPr>
                  <w:color w:val="000000"/>
                </w:rPr>
                <w:t>200</w:t>
              </w:r>
              <w:r w:rsidR="008D5214">
                <w:rPr>
                  <w:color w:val="000000"/>
                </w:rPr>
                <w:t>8</w:t>
              </w:r>
              <w:r>
                <w:rPr>
                  <w:color w:val="000000"/>
                </w:rPr>
                <w:t xml:space="preserve"> г</w:t>
              </w:r>
            </w:smartTag>
            <w:r>
              <w:rPr>
                <w:color w:val="000000"/>
              </w:rPr>
              <w:t>.</w:t>
            </w:r>
          </w:p>
        </w:tc>
        <w:tc>
          <w:tcPr>
            <w:tcW w:w="1929" w:type="dxa"/>
            <w:tcBorders>
              <w:top w:val="single" w:sz="4" w:space="0" w:color="auto"/>
              <w:left w:val="nil"/>
              <w:bottom w:val="single" w:sz="4" w:space="0" w:color="auto"/>
              <w:right w:val="single" w:sz="4" w:space="0" w:color="auto"/>
            </w:tcBorders>
            <w:shd w:val="clear" w:color="auto" w:fill="FFFFFF"/>
            <w:vAlign w:val="center"/>
          </w:tcPr>
          <w:p w:rsidR="007A672E" w:rsidRDefault="007A672E">
            <w:pPr>
              <w:jc w:val="center"/>
              <w:rPr>
                <w:color w:val="000000"/>
              </w:rPr>
            </w:pPr>
            <w:r>
              <w:rPr>
                <w:color w:val="000000"/>
              </w:rPr>
              <w:t xml:space="preserve">Изменения </w:t>
            </w:r>
            <w:smartTag w:uri="urn:schemas-microsoft-com:office:smarttags" w:element="metricconverter">
              <w:smartTagPr>
                <w:attr w:name="ProductID" w:val="2008 г"/>
              </w:smartTagPr>
              <w:r>
                <w:rPr>
                  <w:color w:val="000000"/>
                </w:rPr>
                <w:t>200</w:t>
              </w:r>
              <w:r w:rsidR="008D5214">
                <w:rPr>
                  <w:color w:val="000000"/>
                </w:rPr>
                <w:t>8</w:t>
              </w:r>
              <w:r>
                <w:rPr>
                  <w:color w:val="000000"/>
                </w:rPr>
                <w:t xml:space="preserve"> г</w:t>
              </w:r>
            </w:smartTag>
            <w:r>
              <w:rPr>
                <w:color w:val="000000"/>
              </w:rPr>
              <w:t xml:space="preserve">. по сравнению с </w:t>
            </w:r>
            <w:smartTag w:uri="urn:schemas-microsoft-com:office:smarttags" w:element="metricconverter">
              <w:smartTagPr>
                <w:attr w:name="ProductID" w:val="2006 г"/>
              </w:smartTagPr>
              <w:r>
                <w:rPr>
                  <w:color w:val="000000"/>
                </w:rPr>
                <w:t>200</w:t>
              </w:r>
              <w:r w:rsidR="008D5214">
                <w:rPr>
                  <w:color w:val="000000"/>
                </w:rPr>
                <w:t>6</w:t>
              </w:r>
              <w:r>
                <w:rPr>
                  <w:color w:val="000000"/>
                </w:rPr>
                <w:t xml:space="preserve"> г</w:t>
              </w:r>
            </w:smartTag>
            <w:r>
              <w:rPr>
                <w:color w:val="000000"/>
              </w:rPr>
              <w:t>., + ,-</w:t>
            </w:r>
          </w:p>
        </w:tc>
      </w:tr>
      <w:tr w:rsidR="00D26CE9">
        <w:trPr>
          <w:trHeight w:val="96"/>
        </w:trPr>
        <w:tc>
          <w:tcPr>
            <w:tcW w:w="3842" w:type="dxa"/>
            <w:tcBorders>
              <w:top w:val="nil"/>
              <w:left w:val="single" w:sz="4" w:space="0" w:color="auto"/>
              <w:bottom w:val="single" w:sz="4" w:space="0" w:color="auto"/>
              <w:right w:val="single" w:sz="4" w:space="0" w:color="auto"/>
            </w:tcBorders>
            <w:shd w:val="clear" w:color="auto" w:fill="FFFFFF"/>
            <w:vAlign w:val="center"/>
          </w:tcPr>
          <w:p w:rsidR="00D26CE9" w:rsidRDefault="00D26CE9">
            <w:pPr>
              <w:rPr>
                <w:color w:val="000000"/>
              </w:rPr>
            </w:pPr>
            <w:r>
              <w:rPr>
                <w:color w:val="000000"/>
              </w:rPr>
              <w:t>1. Выручка (нетто) от реализации товаров, продукции, работ, услуг</w:t>
            </w:r>
          </w:p>
        </w:tc>
        <w:tc>
          <w:tcPr>
            <w:tcW w:w="1664" w:type="dxa"/>
            <w:tcBorders>
              <w:top w:val="nil"/>
              <w:left w:val="nil"/>
              <w:bottom w:val="single" w:sz="4" w:space="0" w:color="auto"/>
              <w:right w:val="single" w:sz="4" w:space="0" w:color="auto"/>
            </w:tcBorders>
            <w:vAlign w:val="center"/>
          </w:tcPr>
          <w:p w:rsidR="00D26CE9" w:rsidRDefault="00D26CE9">
            <w:pPr>
              <w:jc w:val="center"/>
            </w:pPr>
            <w:r>
              <w:t>123 590</w:t>
            </w:r>
          </w:p>
        </w:tc>
        <w:tc>
          <w:tcPr>
            <w:tcW w:w="1766" w:type="dxa"/>
            <w:tcBorders>
              <w:top w:val="nil"/>
              <w:left w:val="nil"/>
              <w:bottom w:val="single" w:sz="4" w:space="0" w:color="auto"/>
              <w:right w:val="single" w:sz="4" w:space="0" w:color="auto"/>
            </w:tcBorders>
            <w:vAlign w:val="center"/>
          </w:tcPr>
          <w:p w:rsidR="00D26CE9" w:rsidRDefault="00D26CE9">
            <w:pPr>
              <w:jc w:val="center"/>
            </w:pPr>
            <w:r>
              <w:t>124 267</w:t>
            </w:r>
          </w:p>
        </w:tc>
        <w:tc>
          <w:tcPr>
            <w:tcW w:w="1929" w:type="dxa"/>
            <w:tcBorders>
              <w:top w:val="nil"/>
              <w:left w:val="nil"/>
              <w:bottom w:val="single" w:sz="4" w:space="0" w:color="auto"/>
              <w:right w:val="single" w:sz="4" w:space="0" w:color="auto"/>
            </w:tcBorders>
            <w:shd w:val="clear" w:color="auto" w:fill="FFFFFF"/>
            <w:vAlign w:val="center"/>
          </w:tcPr>
          <w:p w:rsidR="00D26CE9" w:rsidRDefault="00D26CE9">
            <w:pPr>
              <w:jc w:val="center"/>
            </w:pPr>
            <w:r>
              <w:t>677</w:t>
            </w:r>
          </w:p>
        </w:tc>
      </w:tr>
      <w:tr w:rsidR="00D26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3842" w:type="dxa"/>
            <w:tcBorders>
              <w:top w:val="single" w:sz="4" w:space="0" w:color="auto"/>
              <w:left w:val="single" w:sz="4" w:space="0" w:color="auto"/>
              <w:bottom w:val="single" w:sz="4" w:space="0" w:color="auto"/>
              <w:right w:val="single" w:sz="4" w:space="0" w:color="auto"/>
            </w:tcBorders>
            <w:shd w:val="clear" w:color="auto" w:fill="FFFFFF"/>
            <w:vAlign w:val="center"/>
          </w:tcPr>
          <w:p w:rsidR="00D26CE9" w:rsidRDefault="00D26CE9">
            <w:pPr>
              <w:rPr>
                <w:color w:val="000000"/>
              </w:rPr>
            </w:pPr>
            <w:r>
              <w:br w:type="page"/>
            </w:r>
            <w:r>
              <w:rPr>
                <w:color w:val="000000"/>
              </w:rPr>
              <w:t xml:space="preserve"> 2. Себестоимость проданных товаров, продукции, работ, услуг по прямым переменным затратам</w:t>
            </w:r>
          </w:p>
        </w:tc>
        <w:tc>
          <w:tcPr>
            <w:tcW w:w="1664" w:type="dxa"/>
            <w:tcBorders>
              <w:top w:val="single" w:sz="4" w:space="0" w:color="auto"/>
              <w:left w:val="single" w:sz="4" w:space="0" w:color="auto"/>
              <w:bottom w:val="single" w:sz="4" w:space="0" w:color="auto"/>
              <w:right w:val="single" w:sz="4" w:space="0" w:color="auto"/>
            </w:tcBorders>
            <w:vAlign w:val="center"/>
          </w:tcPr>
          <w:p w:rsidR="00D26CE9" w:rsidRDefault="00D26CE9">
            <w:pPr>
              <w:jc w:val="center"/>
            </w:pPr>
            <w:r>
              <w:t>116 650</w:t>
            </w:r>
          </w:p>
        </w:tc>
        <w:tc>
          <w:tcPr>
            <w:tcW w:w="1766" w:type="dxa"/>
            <w:tcBorders>
              <w:top w:val="single" w:sz="4" w:space="0" w:color="auto"/>
              <w:left w:val="single" w:sz="4" w:space="0" w:color="auto"/>
              <w:bottom w:val="single" w:sz="4" w:space="0" w:color="auto"/>
              <w:right w:val="single" w:sz="4" w:space="0" w:color="auto"/>
            </w:tcBorders>
            <w:vAlign w:val="center"/>
          </w:tcPr>
          <w:p w:rsidR="00D26CE9" w:rsidRDefault="00D26CE9">
            <w:pPr>
              <w:jc w:val="center"/>
            </w:pPr>
            <w:r>
              <w:t>96 654</w:t>
            </w:r>
          </w:p>
        </w:tc>
        <w:tc>
          <w:tcPr>
            <w:tcW w:w="1929" w:type="dxa"/>
            <w:tcBorders>
              <w:top w:val="single" w:sz="4" w:space="0" w:color="auto"/>
              <w:left w:val="single" w:sz="4" w:space="0" w:color="auto"/>
              <w:bottom w:val="single" w:sz="4" w:space="0" w:color="auto"/>
              <w:right w:val="single" w:sz="4" w:space="0" w:color="auto"/>
            </w:tcBorders>
            <w:shd w:val="clear" w:color="auto" w:fill="FFFFFF"/>
            <w:vAlign w:val="center"/>
          </w:tcPr>
          <w:p w:rsidR="00D26CE9" w:rsidRDefault="00D26CE9">
            <w:pPr>
              <w:jc w:val="center"/>
            </w:pPr>
            <w:r>
              <w:t>-19996</w:t>
            </w:r>
          </w:p>
        </w:tc>
      </w:tr>
      <w:tr w:rsidR="00D26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842" w:type="dxa"/>
            <w:tcBorders>
              <w:top w:val="single" w:sz="4" w:space="0" w:color="auto"/>
              <w:left w:val="single" w:sz="4" w:space="0" w:color="auto"/>
              <w:bottom w:val="single" w:sz="4" w:space="0" w:color="auto"/>
              <w:right w:val="single" w:sz="4" w:space="0" w:color="auto"/>
            </w:tcBorders>
            <w:shd w:val="clear" w:color="auto" w:fill="FFFFFF"/>
            <w:vAlign w:val="center"/>
          </w:tcPr>
          <w:p w:rsidR="00D26CE9" w:rsidRDefault="00D26CE9">
            <w:pPr>
              <w:rPr>
                <w:color w:val="000000"/>
              </w:rPr>
            </w:pPr>
            <w:r>
              <w:rPr>
                <w:color w:val="000000"/>
              </w:rPr>
              <w:t>3. Валовая прибыль (убыток)</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tcPr>
          <w:p w:rsidR="00D26CE9" w:rsidRDefault="00D26CE9">
            <w:pPr>
              <w:jc w:val="center"/>
            </w:pPr>
            <w:r>
              <w:t>6940</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rsidR="00D26CE9" w:rsidRDefault="00D26CE9">
            <w:pPr>
              <w:jc w:val="center"/>
            </w:pPr>
            <w:r>
              <w:t>27613</w:t>
            </w:r>
          </w:p>
        </w:tc>
        <w:tc>
          <w:tcPr>
            <w:tcW w:w="1929" w:type="dxa"/>
            <w:tcBorders>
              <w:top w:val="single" w:sz="4" w:space="0" w:color="auto"/>
              <w:left w:val="single" w:sz="4" w:space="0" w:color="auto"/>
              <w:bottom w:val="single" w:sz="4" w:space="0" w:color="auto"/>
              <w:right w:val="single" w:sz="4" w:space="0" w:color="auto"/>
            </w:tcBorders>
            <w:shd w:val="clear" w:color="auto" w:fill="FFFFFF"/>
            <w:vAlign w:val="center"/>
          </w:tcPr>
          <w:p w:rsidR="00D26CE9" w:rsidRDefault="00D26CE9">
            <w:pPr>
              <w:jc w:val="center"/>
            </w:pPr>
            <w:r>
              <w:t>20673</w:t>
            </w:r>
          </w:p>
        </w:tc>
      </w:tr>
      <w:tr w:rsidR="00D26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3842" w:type="dxa"/>
            <w:tcBorders>
              <w:top w:val="single" w:sz="4" w:space="0" w:color="auto"/>
              <w:left w:val="single" w:sz="4" w:space="0" w:color="auto"/>
              <w:bottom w:val="single" w:sz="4" w:space="0" w:color="auto"/>
              <w:right w:val="single" w:sz="4" w:space="0" w:color="auto"/>
            </w:tcBorders>
            <w:shd w:val="clear" w:color="auto" w:fill="FFFFFF"/>
            <w:vAlign w:val="center"/>
          </w:tcPr>
          <w:p w:rsidR="00D26CE9" w:rsidRDefault="00D26CE9">
            <w:pPr>
              <w:rPr>
                <w:color w:val="000000"/>
              </w:rPr>
            </w:pPr>
            <w:r>
              <w:rPr>
                <w:color w:val="000000"/>
              </w:rPr>
              <w:t>4. Управленческие и коммерческие расходы</w:t>
            </w:r>
          </w:p>
        </w:tc>
        <w:tc>
          <w:tcPr>
            <w:tcW w:w="1664" w:type="dxa"/>
            <w:tcBorders>
              <w:top w:val="single" w:sz="4" w:space="0" w:color="auto"/>
              <w:left w:val="single" w:sz="4" w:space="0" w:color="auto"/>
              <w:bottom w:val="single" w:sz="4" w:space="0" w:color="auto"/>
              <w:right w:val="single" w:sz="4" w:space="0" w:color="auto"/>
            </w:tcBorders>
            <w:vAlign w:val="center"/>
          </w:tcPr>
          <w:p w:rsidR="00D26CE9" w:rsidRDefault="00D26CE9">
            <w:pPr>
              <w:jc w:val="center"/>
            </w:pPr>
            <w:r>
              <w:t>6 038</w:t>
            </w:r>
          </w:p>
        </w:tc>
        <w:tc>
          <w:tcPr>
            <w:tcW w:w="1766" w:type="dxa"/>
            <w:tcBorders>
              <w:top w:val="single" w:sz="4" w:space="0" w:color="auto"/>
              <w:left w:val="single" w:sz="4" w:space="0" w:color="auto"/>
              <w:bottom w:val="single" w:sz="4" w:space="0" w:color="auto"/>
              <w:right w:val="single" w:sz="4" w:space="0" w:color="auto"/>
            </w:tcBorders>
            <w:vAlign w:val="center"/>
          </w:tcPr>
          <w:p w:rsidR="00D26CE9" w:rsidRDefault="00D26CE9">
            <w:pPr>
              <w:jc w:val="center"/>
            </w:pPr>
            <w:r>
              <w:t>20 200</w:t>
            </w:r>
          </w:p>
        </w:tc>
        <w:tc>
          <w:tcPr>
            <w:tcW w:w="1929" w:type="dxa"/>
            <w:tcBorders>
              <w:top w:val="single" w:sz="4" w:space="0" w:color="auto"/>
              <w:left w:val="single" w:sz="4" w:space="0" w:color="auto"/>
              <w:bottom w:val="single" w:sz="4" w:space="0" w:color="auto"/>
              <w:right w:val="single" w:sz="4" w:space="0" w:color="auto"/>
            </w:tcBorders>
            <w:shd w:val="clear" w:color="auto" w:fill="FFFFFF"/>
            <w:vAlign w:val="center"/>
          </w:tcPr>
          <w:p w:rsidR="00D26CE9" w:rsidRDefault="00D26CE9">
            <w:pPr>
              <w:jc w:val="center"/>
            </w:pPr>
            <w:r>
              <w:t>14162</w:t>
            </w:r>
          </w:p>
        </w:tc>
      </w:tr>
      <w:tr w:rsidR="00D26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842" w:type="dxa"/>
            <w:tcBorders>
              <w:top w:val="single" w:sz="4" w:space="0" w:color="auto"/>
              <w:left w:val="single" w:sz="4" w:space="0" w:color="auto"/>
              <w:bottom w:val="single" w:sz="4" w:space="0" w:color="auto"/>
              <w:right w:val="single" w:sz="4" w:space="0" w:color="auto"/>
            </w:tcBorders>
            <w:shd w:val="clear" w:color="auto" w:fill="FFFFFF"/>
            <w:vAlign w:val="center"/>
          </w:tcPr>
          <w:p w:rsidR="00D26CE9" w:rsidRDefault="00D26CE9">
            <w:pPr>
              <w:rPr>
                <w:color w:val="000000"/>
              </w:rPr>
            </w:pPr>
            <w:r>
              <w:rPr>
                <w:color w:val="000000"/>
              </w:rPr>
              <w:t>5. Прибыль от продаж</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tcPr>
          <w:p w:rsidR="00D26CE9" w:rsidRDefault="00D26CE9">
            <w:pPr>
              <w:jc w:val="center"/>
            </w:pPr>
            <w:r>
              <w:t>902</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rsidR="00D26CE9" w:rsidRDefault="00D26CE9">
            <w:pPr>
              <w:jc w:val="center"/>
            </w:pPr>
            <w:r>
              <w:t>7413</w:t>
            </w:r>
          </w:p>
        </w:tc>
        <w:tc>
          <w:tcPr>
            <w:tcW w:w="1929" w:type="dxa"/>
            <w:tcBorders>
              <w:top w:val="single" w:sz="4" w:space="0" w:color="auto"/>
              <w:left w:val="single" w:sz="4" w:space="0" w:color="auto"/>
              <w:bottom w:val="single" w:sz="4" w:space="0" w:color="auto"/>
              <w:right w:val="single" w:sz="4" w:space="0" w:color="auto"/>
            </w:tcBorders>
            <w:shd w:val="clear" w:color="auto" w:fill="FFFFFF"/>
            <w:vAlign w:val="center"/>
          </w:tcPr>
          <w:p w:rsidR="00D26CE9" w:rsidRDefault="00D26CE9">
            <w:pPr>
              <w:jc w:val="center"/>
            </w:pPr>
            <w:r>
              <w:t>6511</w:t>
            </w:r>
          </w:p>
        </w:tc>
      </w:tr>
    </w:tbl>
    <w:p w:rsidR="00300F5E" w:rsidRDefault="00300F5E" w:rsidP="007A672E">
      <w:pPr>
        <w:spacing w:line="360" w:lineRule="auto"/>
        <w:ind w:firstLine="720"/>
        <w:jc w:val="both"/>
        <w:rPr>
          <w:sz w:val="28"/>
          <w:szCs w:val="28"/>
          <w:lang w:val="en-US"/>
        </w:rPr>
      </w:pPr>
    </w:p>
    <w:p w:rsidR="007A672E" w:rsidRDefault="007A672E" w:rsidP="007A672E">
      <w:pPr>
        <w:spacing w:line="360" w:lineRule="auto"/>
        <w:ind w:firstLine="720"/>
        <w:jc w:val="both"/>
        <w:rPr>
          <w:sz w:val="28"/>
          <w:szCs w:val="28"/>
        </w:rPr>
      </w:pPr>
      <w:r>
        <w:rPr>
          <w:sz w:val="28"/>
          <w:szCs w:val="28"/>
        </w:rPr>
        <w:t xml:space="preserve">Факторный анализ прибыли от продаж </w:t>
      </w:r>
      <w:r w:rsidR="004251E2">
        <w:rPr>
          <w:sz w:val="28"/>
        </w:rPr>
        <w:t>ООО «КАМТЕНТ-Йошкар-Ола»</w:t>
      </w:r>
      <w:r>
        <w:rPr>
          <w:sz w:val="28"/>
        </w:rPr>
        <w:t xml:space="preserve"> </w:t>
      </w:r>
      <w:r>
        <w:rPr>
          <w:sz w:val="28"/>
          <w:szCs w:val="28"/>
        </w:rPr>
        <w:t>представлен в табл.</w:t>
      </w:r>
      <w:r w:rsidR="00300F5E" w:rsidRPr="00300F5E">
        <w:rPr>
          <w:sz w:val="28"/>
          <w:szCs w:val="28"/>
        </w:rPr>
        <w:t>9</w:t>
      </w:r>
      <w:r>
        <w:rPr>
          <w:sz w:val="28"/>
          <w:szCs w:val="28"/>
        </w:rPr>
        <w:t>.</w:t>
      </w:r>
    </w:p>
    <w:p w:rsidR="00300F5E" w:rsidRPr="00300F5E" w:rsidRDefault="007A672E" w:rsidP="00300F5E">
      <w:pPr>
        <w:spacing w:line="360" w:lineRule="auto"/>
        <w:jc w:val="right"/>
        <w:rPr>
          <w:sz w:val="28"/>
          <w:szCs w:val="28"/>
        </w:rPr>
      </w:pPr>
      <w:r>
        <w:rPr>
          <w:sz w:val="28"/>
          <w:szCs w:val="28"/>
        </w:rPr>
        <w:t xml:space="preserve">Таблица </w:t>
      </w:r>
      <w:r w:rsidR="00300F5E" w:rsidRPr="00300F5E">
        <w:rPr>
          <w:sz w:val="28"/>
          <w:szCs w:val="28"/>
        </w:rPr>
        <w:t>9</w:t>
      </w:r>
    </w:p>
    <w:p w:rsidR="007A672E" w:rsidRDefault="007A672E" w:rsidP="00300F5E">
      <w:pPr>
        <w:spacing w:line="360" w:lineRule="auto"/>
        <w:jc w:val="center"/>
        <w:rPr>
          <w:sz w:val="28"/>
          <w:szCs w:val="28"/>
        </w:rPr>
      </w:pPr>
      <w:r>
        <w:rPr>
          <w:sz w:val="28"/>
          <w:szCs w:val="28"/>
        </w:rPr>
        <w:t xml:space="preserve">Факторный анализ прибыли от продаж </w:t>
      </w:r>
      <w:r w:rsidR="004251E2">
        <w:rPr>
          <w:sz w:val="28"/>
        </w:rPr>
        <w:t>ООО «КАМТЕНТ-Йошкар-Ола»</w:t>
      </w:r>
      <w:r>
        <w:rPr>
          <w:sz w:val="28"/>
          <w:szCs w:val="28"/>
        </w:rPr>
        <w:t>, тыс.р.</w:t>
      </w:r>
    </w:p>
    <w:tbl>
      <w:tblPr>
        <w:tblW w:w="9242" w:type="dxa"/>
        <w:jc w:val="center"/>
        <w:tblLook w:val="0000" w:firstRow="0" w:lastRow="0" w:firstColumn="0" w:lastColumn="0" w:noHBand="0" w:noVBand="0"/>
      </w:tblPr>
      <w:tblGrid>
        <w:gridCol w:w="4329"/>
        <w:gridCol w:w="3469"/>
        <w:gridCol w:w="1444"/>
      </w:tblGrid>
      <w:tr w:rsidR="007A672E">
        <w:trPr>
          <w:trHeight w:val="1500"/>
          <w:jc w:val="center"/>
        </w:trPr>
        <w:tc>
          <w:tcPr>
            <w:tcW w:w="4329" w:type="dxa"/>
            <w:tcBorders>
              <w:top w:val="single" w:sz="4" w:space="0" w:color="auto"/>
              <w:left w:val="single" w:sz="4" w:space="0" w:color="auto"/>
              <w:bottom w:val="single" w:sz="4" w:space="0" w:color="auto"/>
              <w:right w:val="single" w:sz="4" w:space="0" w:color="auto"/>
            </w:tcBorders>
            <w:shd w:val="clear" w:color="auto" w:fill="FFFFFF"/>
            <w:vAlign w:val="center"/>
          </w:tcPr>
          <w:p w:rsidR="007A672E" w:rsidRDefault="007A672E">
            <w:pPr>
              <w:jc w:val="center"/>
              <w:rPr>
                <w:color w:val="000000"/>
              </w:rPr>
            </w:pPr>
            <w:r>
              <w:rPr>
                <w:color w:val="000000"/>
              </w:rPr>
              <w:t>Фактор</w:t>
            </w:r>
          </w:p>
        </w:tc>
        <w:tc>
          <w:tcPr>
            <w:tcW w:w="3469" w:type="dxa"/>
            <w:tcBorders>
              <w:top w:val="single" w:sz="4" w:space="0" w:color="auto"/>
              <w:left w:val="nil"/>
              <w:bottom w:val="single" w:sz="4" w:space="0" w:color="auto"/>
              <w:right w:val="single" w:sz="4" w:space="0" w:color="auto"/>
            </w:tcBorders>
            <w:shd w:val="clear" w:color="auto" w:fill="FFFFFF"/>
            <w:vAlign w:val="center"/>
          </w:tcPr>
          <w:p w:rsidR="007A672E" w:rsidRDefault="007A672E">
            <w:pPr>
              <w:jc w:val="center"/>
              <w:rPr>
                <w:color w:val="000000"/>
              </w:rPr>
            </w:pPr>
            <w:r>
              <w:rPr>
                <w:color w:val="000000"/>
              </w:rPr>
              <w:t>Расчет фактора</w:t>
            </w:r>
          </w:p>
        </w:tc>
        <w:tc>
          <w:tcPr>
            <w:tcW w:w="1444" w:type="dxa"/>
            <w:tcBorders>
              <w:top w:val="single" w:sz="4" w:space="0" w:color="auto"/>
              <w:left w:val="nil"/>
              <w:bottom w:val="single" w:sz="4" w:space="0" w:color="auto"/>
              <w:right w:val="single" w:sz="4" w:space="0" w:color="auto"/>
            </w:tcBorders>
            <w:shd w:val="clear" w:color="auto" w:fill="FFFFFF"/>
            <w:vAlign w:val="center"/>
          </w:tcPr>
          <w:p w:rsidR="007A672E" w:rsidRDefault="007A672E">
            <w:pPr>
              <w:jc w:val="center"/>
              <w:rPr>
                <w:color w:val="000000"/>
              </w:rPr>
            </w:pPr>
            <w:r>
              <w:rPr>
                <w:color w:val="000000"/>
              </w:rPr>
              <w:t>Сумма влияния на прибыль от реализации, тыс.р.</w:t>
            </w:r>
          </w:p>
        </w:tc>
      </w:tr>
      <w:tr w:rsidR="00735C6B">
        <w:trPr>
          <w:trHeight w:val="232"/>
          <w:jc w:val="center"/>
        </w:trPr>
        <w:tc>
          <w:tcPr>
            <w:tcW w:w="4329" w:type="dxa"/>
            <w:tcBorders>
              <w:top w:val="nil"/>
              <w:left w:val="single" w:sz="4" w:space="0" w:color="auto"/>
              <w:bottom w:val="single" w:sz="4" w:space="0" w:color="auto"/>
              <w:right w:val="single" w:sz="4" w:space="0" w:color="auto"/>
            </w:tcBorders>
            <w:shd w:val="clear" w:color="auto" w:fill="FFFFFF"/>
            <w:vAlign w:val="center"/>
          </w:tcPr>
          <w:p w:rsidR="00735C6B" w:rsidRDefault="00735C6B">
            <w:pPr>
              <w:rPr>
                <w:color w:val="000000"/>
              </w:rPr>
            </w:pPr>
            <w:r>
              <w:rPr>
                <w:color w:val="000000"/>
              </w:rPr>
              <w:t>1. Изменение объема реализованной продукции</w:t>
            </w:r>
          </w:p>
        </w:tc>
        <w:tc>
          <w:tcPr>
            <w:tcW w:w="3469" w:type="dxa"/>
            <w:tcBorders>
              <w:top w:val="nil"/>
              <w:left w:val="nil"/>
              <w:bottom w:val="single" w:sz="4" w:space="0" w:color="auto"/>
              <w:right w:val="single" w:sz="4" w:space="0" w:color="auto"/>
            </w:tcBorders>
            <w:shd w:val="clear" w:color="auto" w:fill="FFFFFF"/>
            <w:vAlign w:val="center"/>
          </w:tcPr>
          <w:p w:rsidR="00735C6B" w:rsidRPr="00735C6B" w:rsidRDefault="00735C6B">
            <w:pPr>
              <w:jc w:val="center"/>
            </w:pPr>
            <w:r w:rsidRPr="00735C6B">
              <w:t>(((123590/124267)/123590)*100-100)*902</w:t>
            </w:r>
          </w:p>
        </w:tc>
        <w:tc>
          <w:tcPr>
            <w:tcW w:w="1444" w:type="dxa"/>
            <w:tcBorders>
              <w:top w:val="nil"/>
              <w:left w:val="nil"/>
              <w:bottom w:val="single" w:sz="4" w:space="0" w:color="auto"/>
              <w:right w:val="single" w:sz="4" w:space="0" w:color="auto"/>
            </w:tcBorders>
            <w:shd w:val="clear" w:color="auto" w:fill="FFFFFF"/>
            <w:vAlign w:val="center"/>
          </w:tcPr>
          <w:p w:rsidR="00735C6B" w:rsidRPr="00735C6B" w:rsidRDefault="00735C6B">
            <w:pPr>
              <w:jc w:val="center"/>
            </w:pPr>
            <w:r w:rsidRPr="00735C6B">
              <w:t>-90199</w:t>
            </w:r>
          </w:p>
        </w:tc>
      </w:tr>
      <w:tr w:rsidR="00735C6B">
        <w:trPr>
          <w:trHeight w:val="765"/>
          <w:jc w:val="center"/>
        </w:trPr>
        <w:tc>
          <w:tcPr>
            <w:tcW w:w="4329" w:type="dxa"/>
            <w:tcBorders>
              <w:top w:val="nil"/>
              <w:left w:val="single" w:sz="4" w:space="0" w:color="auto"/>
              <w:bottom w:val="single" w:sz="4" w:space="0" w:color="auto"/>
              <w:right w:val="single" w:sz="4" w:space="0" w:color="auto"/>
            </w:tcBorders>
            <w:shd w:val="clear" w:color="auto" w:fill="FFFFFF"/>
            <w:vAlign w:val="center"/>
          </w:tcPr>
          <w:p w:rsidR="00735C6B" w:rsidRDefault="00735C6B">
            <w:pPr>
              <w:rPr>
                <w:color w:val="000000"/>
              </w:rPr>
            </w:pPr>
            <w:r>
              <w:rPr>
                <w:color w:val="000000"/>
              </w:rPr>
              <w:t>2. Изменение структуры реализованной продукции</w:t>
            </w:r>
          </w:p>
        </w:tc>
        <w:tc>
          <w:tcPr>
            <w:tcW w:w="3469" w:type="dxa"/>
            <w:tcBorders>
              <w:top w:val="nil"/>
              <w:left w:val="nil"/>
              <w:bottom w:val="single" w:sz="4" w:space="0" w:color="auto"/>
              <w:right w:val="single" w:sz="4" w:space="0" w:color="auto"/>
            </w:tcBorders>
            <w:shd w:val="clear" w:color="auto" w:fill="FFFFFF"/>
            <w:vAlign w:val="center"/>
          </w:tcPr>
          <w:p w:rsidR="00735C6B" w:rsidRPr="00735C6B" w:rsidRDefault="00735C6B">
            <w:pPr>
              <w:jc w:val="center"/>
            </w:pPr>
            <w:r w:rsidRPr="00735C6B">
              <w:t>902/7413-902+90199</w:t>
            </w:r>
          </w:p>
        </w:tc>
        <w:tc>
          <w:tcPr>
            <w:tcW w:w="1444" w:type="dxa"/>
            <w:tcBorders>
              <w:top w:val="nil"/>
              <w:left w:val="nil"/>
              <w:bottom w:val="single" w:sz="4" w:space="0" w:color="auto"/>
              <w:right w:val="single" w:sz="4" w:space="0" w:color="auto"/>
            </w:tcBorders>
            <w:shd w:val="clear" w:color="auto" w:fill="FFFFFF"/>
            <w:vAlign w:val="center"/>
          </w:tcPr>
          <w:p w:rsidR="00735C6B" w:rsidRPr="00735C6B" w:rsidRDefault="00735C6B">
            <w:pPr>
              <w:jc w:val="center"/>
            </w:pPr>
            <w:r w:rsidRPr="00735C6B">
              <w:t>89297</w:t>
            </w:r>
          </w:p>
        </w:tc>
      </w:tr>
      <w:tr w:rsidR="00735C6B">
        <w:trPr>
          <w:trHeight w:val="109"/>
          <w:jc w:val="center"/>
        </w:trPr>
        <w:tc>
          <w:tcPr>
            <w:tcW w:w="4329" w:type="dxa"/>
            <w:tcBorders>
              <w:top w:val="nil"/>
              <w:left w:val="single" w:sz="4" w:space="0" w:color="auto"/>
              <w:bottom w:val="single" w:sz="4" w:space="0" w:color="auto"/>
              <w:right w:val="single" w:sz="4" w:space="0" w:color="auto"/>
            </w:tcBorders>
            <w:shd w:val="clear" w:color="auto" w:fill="FFFFFF"/>
            <w:vAlign w:val="center"/>
          </w:tcPr>
          <w:p w:rsidR="00735C6B" w:rsidRDefault="00735C6B">
            <w:pPr>
              <w:rPr>
                <w:color w:val="000000"/>
              </w:rPr>
            </w:pPr>
            <w:r>
              <w:rPr>
                <w:color w:val="000000"/>
              </w:rPr>
              <w:t>3. Изменение себестоимости реализованных товаров, продукции, работ и услуг по прямым переменным затратам</w:t>
            </w:r>
          </w:p>
        </w:tc>
        <w:tc>
          <w:tcPr>
            <w:tcW w:w="3469" w:type="dxa"/>
            <w:tcBorders>
              <w:top w:val="nil"/>
              <w:left w:val="nil"/>
              <w:bottom w:val="single" w:sz="4" w:space="0" w:color="auto"/>
              <w:right w:val="single" w:sz="4" w:space="0" w:color="auto"/>
            </w:tcBorders>
            <w:shd w:val="clear" w:color="auto" w:fill="FFFFFF"/>
            <w:vAlign w:val="center"/>
          </w:tcPr>
          <w:p w:rsidR="00735C6B" w:rsidRPr="00735C6B" w:rsidRDefault="00FA6040">
            <w:pPr>
              <w:jc w:val="center"/>
            </w:pPr>
            <w:r>
              <w:rPr>
                <w:lang w:val="en-US"/>
              </w:rPr>
              <w:t>-</w:t>
            </w:r>
            <w:r w:rsidR="00735C6B" w:rsidRPr="00735C6B">
              <w:t>(96654-116650/96654)</w:t>
            </w:r>
          </w:p>
        </w:tc>
        <w:tc>
          <w:tcPr>
            <w:tcW w:w="1444" w:type="dxa"/>
            <w:tcBorders>
              <w:top w:val="nil"/>
              <w:left w:val="nil"/>
              <w:bottom w:val="single" w:sz="4" w:space="0" w:color="auto"/>
              <w:right w:val="single" w:sz="4" w:space="0" w:color="auto"/>
            </w:tcBorders>
            <w:shd w:val="clear" w:color="auto" w:fill="FFFFFF"/>
            <w:vAlign w:val="center"/>
          </w:tcPr>
          <w:p w:rsidR="00735C6B" w:rsidRPr="00735C6B" w:rsidRDefault="00735C6B">
            <w:pPr>
              <w:jc w:val="center"/>
            </w:pPr>
            <w:r w:rsidRPr="00735C6B">
              <w:t>-96653</w:t>
            </w:r>
          </w:p>
        </w:tc>
      </w:tr>
      <w:tr w:rsidR="00735C6B">
        <w:trPr>
          <w:trHeight w:val="109"/>
          <w:jc w:val="center"/>
        </w:trPr>
        <w:tc>
          <w:tcPr>
            <w:tcW w:w="4329" w:type="dxa"/>
            <w:tcBorders>
              <w:top w:val="nil"/>
              <w:left w:val="single" w:sz="4" w:space="0" w:color="auto"/>
              <w:bottom w:val="single" w:sz="4" w:space="0" w:color="auto"/>
              <w:right w:val="single" w:sz="4" w:space="0" w:color="auto"/>
            </w:tcBorders>
            <w:shd w:val="clear" w:color="auto" w:fill="FFFFFF"/>
            <w:vAlign w:val="center"/>
          </w:tcPr>
          <w:p w:rsidR="00735C6B" w:rsidRDefault="00735C6B">
            <w:pPr>
              <w:rPr>
                <w:color w:val="000000"/>
              </w:rPr>
            </w:pPr>
            <w:r>
              <w:rPr>
                <w:color w:val="000000"/>
              </w:rPr>
              <w:t>4. Изменение цен на реализо</w:t>
            </w:r>
            <w:r>
              <w:rPr>
                <w:color w:val="000000"/>
              </w:rPr>
              <w:softHyphen/>
              <w:t>ванные товары, продукцию, работы и услуги</w:t>
            </w:r>
          </w:p>
        </w:tc>
        <w:tc>
          <w:tcPr>
            <w:tcW w:w="3469" w:type="dxa"/>
            <w:tcBorders>
              <w:top w:val="nil"/>
              <w:left w:val="nil"/>
              <w:bottom w:val="single" w:sz="4" w:space="0" w:color="auto"/>
              <w:right w:val="single" w:sz="4" w:space="0" w:color="auto"/>
            </w:tcBorders>
            <w:shd w:val="clear" w:color="auto" w:fill="FFFFFF"/>
            <w:vAlign w:val="center"/>
          </w:tcPr>
          <w:p w:rsidR="00735C6B" w:rsidRPr="00735C6B" w:rsidRDefault="00735C6B">
            <w:pPr>
              <w:jc w:val="center"/>
            </w:pPr>
            <w:r w:rsidRPr="00735C6B">
              <w:t>124267-123590/124267</w:t>
            </w:r>
          </w:p>
        </w:tc>
        <w:tc>
          <w:tcPr>
            <w:tcW w:w="1444" w:type="dxa"/>
            <w:tcBorders>
              <w:top w:val="nil"/>
              <w:left w:val="nil"/>
              <w:bottom w:val="single" w:sz="4" w:space="0" w:color="auto"/>
              <w:right w:val="single" w:sz="4" w:space="0" w:color="auto"/>
            </w:tcBorders>
            <w:shd w:val="clear" w:color="auto" w:fill="FFFFFF"/>
            <w:vAlign w:val="center"/>
          </w:tcPr>
          <w:p w:rsidR="00735C6B" w:rsidRPr="00735C6B" w:rsidRDefault="00735C6B">
            <w:pPr>
              <w:jc w:val="center"/>
            </w:pPr>
            <w:r w:rsidRPr="00735C6B">
              <w:t>124266</w:t>
            </w:r>
          </w:p>
        </w:tc>
      </w:tr>
      <w:tr w:rsidR="00735C6B">
        <w:trPr>
          <w:trHeight w:val="510"/>
          <w:jc w:val="center"/>
        </w:trPr>
        <w:tc>
          <w:tcPr>
            <w:tcW w:w="4329" w:type="dxa"/>
            <w:tcBorders>
              <w:top w:val="nil"/>
              <w:left w:val="single" w:sz="4" w:space="0" w:color="auto"/>
              <w:bottom w:val="single" w:sz="4" w:space="0" w:color="auto"/>
              <w:right w:val="single" w:sz="4" w:space="0" w:color="auto"/>
            </w:tcBorders>
            <w:shd w:val="clear" w:color="auto" w:fill="FFFFFF"/>
            <w:vAlign w:val="center"/>
          </w:tcPr>
          <w:p w:rsidR="00735C6B" w:rsidRDefault="00735C6B">
            <w:pPr>
              <w:rPr>
                <w:color w:val="000000"/>
              </w:rPr>
            </w:pPr>
            <w:r>
              <w:rPr>
                <w:color w:val="000000"/>
              </w:rPr>
              <w:t>5. Изменение затрат на рекламу и управление</w:t>
            </w:r>
          </w:p>
        </w:tc>
        <w:tc>
          <w:tcPr>
            <w:tcW w:w="3469" w:type="dxa"/>
            <w:tcBorders>
              <w:top w:val="nil"/>
              <w:left w:val="nil"/>
              <w:bottom w:val="single" w:sz="4" w:space="0" w:color="auto"/>
              <w:right w:val="single" w:sz="4" w:space="0" w:color="auto"/>
            </w:tcBorders>
            <w:shd w:val="clear" w:color="auto" w:fill="FFFFFF"/>
            <w:vAlign w:val="center"/>
          </w:tcPr>
          <w:p w:rsidR="00735C6B" w:rsidRPr="00735C6B" w:rsidRDefault="00FA6040">
            <w:pPr>
              <w:jc w:val="center"/>
            </w:pPr>
            <w:r>
              <w:rPr>
                <w:lang w:val="en-US"/>
              </w:rPr>
              <w:t>-</w:t>
            </w:r>
            <w:r w:rsidR="00735C6B" w:rsidRPr="00735C6B">
              <w:t>(20200-6038/20200)</w:t>
            </w:r>
          </w:p>
        </w:tc>
        <w:tc>
          <w:tcPr>
            <w:tcW w:w="1444" w:type="dxa"/>
            <w:tcBorders>
              <w:top w:val="nil"/>
              <w:left w:val="nil"/>
              <w:bottom w:val="single" w:sz="4" w:space="0" w:color="auto"/>
              <w:right w:val="single" w:sz="4" w:space="0" w:color="auto"/>
            </w:tcBorders>
            <w:shd w:val="clear" w:color="auto" w:fill="FFFFFF"/>
            <w:vAlign w:val="center"/>
          </w:tcPr>
          <w:p w:rsidR="00735C6B" w:rsidRPr="00735C6B" w:rsidRDefault="00735C6B">
            <w:pPr>
              <w:jc w:val="center"/>
            </w:pPr>
            <w:r w:rsidRPr="00735C6B">
              <w:t>-20200</w:t>
            </w:r>
          </w:p>
        </w:tc>
      </w:tr>
      <w:tr w:rsidR="00735C6B">
        <w:trPr>
          <w:trHeight w:val="765"/>
          <w:jc w:val="center"/>
        </w:trPr>
        <w:tc>
          <w:tcPr>
            <w:tcW w:w="4329" w:type="dxa"/>
            <w:tcBorders>
              <w:top w:val="nil"/>
              <w:left w:val="single" w:sz="4" w:space="0" w:color="auto"/>
              <w:bottom w:val="single" w:sz="4" w:space="0" w:color="auto"/>
              <w:right w:val="single" w:sz="4" w:space="0" w:color="auto"/>
            </w:tcBorders>
            <w:shd w:val="clear" w:color="auto" w:fill="FFFFFF"/>
            <w:vAlign w:val="center"/>
          </w:tcPr>
          <w:p w:rsidR="00735C6B" w:rsidRDefault="00735C6B">
            <w:pPr>
              <w:rPr>
                <w:color w:val="000000"/>
              </w:rPr>
            </w:pPr>
            <w:r>
              <w:rPr>
                <w:color w:val="000000"/>
              </w:rPr>
              <w:t>Итого по факторам изменения прибыли от реализации:</w:t>
            </w:r>
          </w:p>
        </w:tc>
        <w:tc>
          <w:tcPr>
            <w:tcW w:w="3469" w:type="dxa"/>
            <w:tcBorders>
              <w:top w:val="nil"/>
              <w:left w:val="nil"/>
              <w:bottom w:val="single" w:sz="4" w:space="0" w:color="auto"/>
              <w:right w:val="single" w:sz="4" w:space="0" w:color="auto"/>
            </w:tcBorders>
            <w:shd w:val="clear" w:color="auto" w:fill="FFFFFF"/>
            <w:vAlign w:val="center"/>
          </w:tcPr>
          <w:p w:rsidR="00735C6B" w:rsidRPr="00735C6B" w:rsidRDefault="00735C6B">
            <w:pPr>
              <w:jc w:val="center"/>
            </w:pPr>
            <w:r w:rsidRPr="00735C6B">
              <w:t> </w:t>
            </w:r>
          </w:p>
        </w:tc>
        <w:tc>
          <w:tcPr>
            <w:tcW w:w="1444" w:type="dxa"/>
            <w:tcBorders>
              <w:top w:val="nil"/>
              <w:left w:val="nil"/>
              <w:bottom w:val="single" w:sz="4" w:space="0" w:color="auto"/>
              <w:right w:val="single" w:sz="4" w:space="0" w:color="auto"/>
            </w:tcBorders>
            <w:shd w:val="clear" w:color="auto" w:fill="FFFFFF"/>
            <w:vAlign w:val="center"/>
          </w:tcPr>
          <w:p w:rsidR="00735C6B" w:rsidRPr="00FA6040" w:rsidRDefault="00735C6B">
            <w:pPr>
              <w:jc w:val="center"/>
              <w:rPr>
                <w:lang w:val="en-US"/>
              </w:rPr>
            </w:pPr>
            <w:r w:rsidRPr="00735C6B">
              <w:t>651</w:t>
            </w:r>
            <w:r w:rsidR="00FA6040">
              <w:rPr>
                <w:lang w:val="en-US"/>
              </w:rPr>
              <w:t>1</w:t>
            </w:r>
          </w:p>
        </w:tc>
      </w:tr>
    </w:tbl>
    <w:p w:rsidR="007A672E" w:rsidRDefault="007A672E" w:rsidP="007A672E">
      <w:pPr>
        <w:spacing w:line="360" w:lineRule="auto"/>
        <w:ind w:firstLine="708"/>
        <w:jc w:val="both"/>
        <w:rPr>
          <w:sz w:val="28"/>
          <w:szCs w:val="28"/>
        </w:rPr>
      </w:pPr>
    </w:p>
    <w:p w:rsidR="007A672E" w:rsidRDefault="007A672E" w:rsidP="007A672E">
      <w:pPr>
        <w:spacing w:line="360" w:lineRule="auto"/>
        <w:ind w:firstLine="708"/>
        <w:jc w:val="both"/>
        <w:rPr>
          <w:sz w:val="28"/>
          <w:szCs w:val="28"/>
        </w:rPr>
      </w:pPr>
      <w:r>
        <w:rPr>
          <w:sz w:val="28"/>
          <w:szCs w:val="28"/>
        </w:rPr>
        <w:t>Таким образом, на основании расчетных данных табл.</w:t>
      </w:r>
      <w:r w:rsidR="00FA6040" w:rsidRPr="00FA6040">
        <w:rPr>
          <w:sz w:val="28"/>
          <w:szCs w:val="28"/>
        </w:rPr>
        <w:t>9</w:t>
      </w:r>
      <w:r>
        <w:rPr>
          <w:sz w:val="28"/>
          <w:szCs w:val="28"/>
        </w:rPr>
        <w:t xml:space="preserve"> определим факторы роста прибыли от реализации товаров, продукции, работ, услуг на </w:t>
      </w:r>
      <w:r w:rsidR="00FA6040" w:rsidRPr="00FA6040">
        <w:rPr>
          <w:sz w:val="28"/>
          <w:szCs w:val="28"/>
        </w:rPr>
        <w:t>6511</w:t>
      </w:r>
      <w:r>
        <w:rPr>
          <w:sz w:val="28"/>
          <w:szCs w:val="28"/>
        </w:rPr>
        <w:t xml:space="preserve"> тыс.р.:</w:t>
      </w:r>
    </w:p>
    <w:p w:rsidR="007A672E" w:rsidRDefault="007A672E" w:rsidP="002E19C5">
      <w:pPr>
        <w:numPr>
          <w:ilvl w:val="0"/>
          <w:numId w:val="3"/>
        </w:numPr>
        <w:tabs>
          <w:tab w:val="left" w:pos="360"/>
          <w:tab w:val="left" w:pos="540"/>
          <w:tab w:val="num" w:pos="1080"/>
        </w:tabs>
        <w:spacing w:line="360" w:lineRule="auto"/>
        <w:ind w:left="0" w:firstLine="720"/>
        <w:jc w:val="both"/>
        <w:rPr>
          <w:sz w:val="28"/>
          <w:szCs w:val="28"/>
        </w:rPr>
      </w:pPr>
      <w:r>
        <w:rPr>
          <w:sz w:val="28"/>
          <w:szCs w:val="28"/>
        </w:rPr>
        <w:t xml:space="preserve">В большей степени на рост прибыли повлияло изменение </w:t>
      </w:r>
      <w:r w:rsidR="00FA6040">
        <w:rPr>
          <w:color w:val="000000"/>
          <w:sz w:val="28"/>
          <w:szCs w:val="28"/>
        </w:rPr>
        <w:t>цен на реализо</w:t>
      </w:r>
      <w:r w:rsidR="00FA6040">
        <w:rPr>
          <w:color w:val="000000"/>
          <w:sz w:val="28"/>
          <w:szCs w:val="28"/>
        </w:rPr>
        <w:softHyphen/>
        <w:t xml:space="preserve">ванные товары, продукцию, работы и услуги </w:t>
      </w:r>
      <w:r w:rsidR="00FA6040">
        <w:rPr>
          <w:sz w:val="28"/>
          <w:szCs w:val="28"/>
        </w:rPr>
        <w:t>(сумма влияния фактора составляет 124266 тыс.р.)</w:t>
      </w:r>
      <w:r>
        <w:rPr>
          <w:sz w:val="28"/>
          <w:szCs w:val="28"/>
        </w:rPr>
        <w:t xml:space="preserve"> и </w:t>
      </w:r>
      <w:r>
        <w:rPr>
          <w:color w:val="000000"/>
          <w:sz w:val="28"/>
          <w:szCs w:val="28"/>
        </w:rPr>
        <w:t xml:space="preserve">изменение </w:t>
      </w:r>
      <w:r w:rsidR="00FA6040">
        <w:rPr>
          <w:sz w:val="28"/>
          <w:szCs w:val="28"/>
        </w:rPr>
        <w:t>структуры реализованной продукции (сумма влияния фактора составляет 89297 тыс.р.)</w:t>
      </w:r>
      <w:r>
        <w:rPr>
          <w:sz w:val="28"/>
          <w:szCs w:val="28"/>
        </w:rPr>
        <w:t>;</w:t>
      </w:r>
      <w:r>
        <w:rPr>
          <w:color w:val="000000"/>
          <w:sz w:val="28"/>
          <w:szCs w:val="28"/>
        </w:rPr>
        <w:t xml:space="preserve"> </w:t>
      </w:r>
    </w:p>
    <w:p w:rsidR="007A672E" w:rsidRDefault="007A672E" w:rsidP="002E19C5">
      <w:pPr>
        <w:numPr>
          <w:ilvl w:val="0"/>
          <w:numId w:val="3"/>
        </w:numPr>
        <w:tabs>
          <w:tab w:val="left" w:pos="360"/>
          <w:tab w:val="left" w:pos="540"/>
          <w:tab w:val="num" w:pos="1080"/>
        </w:tabs>
        <w:spacing w:line="360" w:lineRule="auto"/>
        <w:ind w:left="0" w:firstLine="720"/>
        <w:jc w:val="both"/>
        <w:rPr>
          <w:sz w:val="28"/>
          <w:szCs w:val="28"/>
        </w:rPr>
      </w:pPr>
      <w:r>
        <w:rPr>
          <w:color w:val="000000"/>
        </w:rPr>
        <w:t>О</w:t>
      </w:r>
      <w:r>
        <w:rPr>
          <w:sz w:val="28"/>
          <w:szCs w:val="28"/>
        </w:rPr>
        <w:t xml:space="preserve">трицательно сказались на изменении прибыли </w:t>
      </w:r>
      <w:r w:rsidR="00B760FF">
        <w:rPr>
          <w:sz w:val="28"/>
          <w:szCs w:val="28"/>
        </w:rPr>
        <w:t>и</w:t>
      </w:r>
      <w:r>
        <w:rPr>
          <w:sz w:val="28"/>
          <w:szCs w:val="28"/>
        </w:rPr>
        <w:t>зменение объема реализованной продукции (-</w:t>
      </w:r>
      <w:r w:rsidR="00B760FF" w:rsidRPr="00B760FF">
        <w:rPr>
          <w:sz w:val="28"/>
          <w:szCs w:val="28"/>
        </w:rPr>
        <w:t>90199</w:t>
      </w:r>
      <w:r>
        <w:rPr>
          <w:sz w:val="28"/>
          <w:szCs w:val="28"/>
        </w:rPr>
        <w:t xml:space="preserve"> тыс.р.), рост себестоимости по прямым переменным затратам (сумма влияния фактора составляет -</w:t>
      </w:r>
      <w:r w:rsidR="000D2F04">
        <w:rPr>
          <w:sz w:val="28"/>
          <w:szCs w:val="28"/>
        </w:rPr>
        <w:t>96653</w:t>
      </w:r>
      <w:r>
        <w:rPr>
          <w:sz w:val="28"/>
          <w:szCs w:val="28"/>
        </w:rPr>
        <w:t xml:space="preserve"> тыс.р.), изменение затрат на рекламу и управление (-</w:t>
      </w:r>
      <w:r w:rsidR="000D2F04">
        <w:rPr>
          <w:sz w:val="28"/>
          <w:szCs w:val="28"/>
        </w:rPr>
        <w:t>20200</w:t>
      </w:r>
      <w:r>
        <w:rPr>
          <w:sz w:val="28"/>
          <w:szCs w:val="28"/>
        </w:rPr>
        <w:t xml:space="preserve"> тыс.р.).</w:t>
      </w:r>
    </w:p>
    <w:p w:rsidR="007A672E" w:rsidRDefault="007A672E" w:rsidP="007A672E">
      <w:pPr>
        <w:spacing w:line="360" w:lineRule="auto"/>
        <w:ind w:firstLine="709"/>
        <w:jc w:val="both"/>
        <w:rPr>
          <w:sz w:val="28"/>
        </w:rPr>
      </w:pPr>
    </w:p>
    <w:p w:rsidR="00A4343E" w:rsidRPr="007A672E" w:rsidRDefault="000D2F04" w:rsidP="00A4343E">
      <w:pPr>
        <w:pStyle w:val="2"/>
        <w:spacing w:line="360" w:lineRule="auto"/>
        <w:jc w:val="center"/>
        <w:rPr>
          <w:rFonts w:ascii="Times New Roman" w:hAnsi="Times New Roman" w:cs="Times New Roman"/>
          <w:i w:val="0"/>
        </w:rPr>
      </w:pPr>
      <w:bookmarkStart w:id="15" w:name="_Toc260147849"/>
      <w:r>
        <w:rPr>
          <w:rFonts w:ascii="Times New Roman" w:hAnsi="Times New Roman" w:cs="Times New Roman"/>
          <w:i w:val="0"/>
        </w:rPr>
        <w:br w:type="page"/>
      </w:r>
      <w:bookmarkStart w:id="16" w:name="_Toc262133401"/>
      <w:r w:rsidR="00A4343E">
        <w:rPr>
          <w:rFonts w:ascii="Times New Roman" w:hAnsi="Times New Roman" w:cs="Times New Roman"/>
          <w:i w:val="0"/>
        </w:rPr>
        <w:t xml:space="preserve">3.2. </w:t>
      </w:r>
      <w:bookmarkEnd w:id="15"/>
      <w:r w:rsidR="007A672E" w:rsidRPr="007A672E">
        <w:rPr>
          <w:rFonts w:ascii="Times New Roman" w:hAnsi="Times New Roman" w:cs="Times New Roman"/>
          <w:i w:val="0"/>
        </w:rPr>
        <w:t>Маржинальный анализ результатов деятельности предприятия</w:t>
      </w:r>
      <w:bookmarkEnd w:id="16"/>
    </w:p>
    <w:p w:rsidR="00A4343E" w:rsidRDefault="00A4343E" w:rsidP="00A4343E">
      <w:pPr>
        <w:spacing w:line="360" w:lineRule="auto"/>
        <w:ind w:firstLine="709"/>
        <w:jc w:val="both"/>
        <w:rPr>
          <w:bCs/>
          <w:sz w:val="28"/>
        </w:rPr>
      </w:pPr>
    </w:p>
    <w:p w:rsidR="00A4343E" w:rsidRDefault="00A4343E" w:rsidP="00A4343E">
      <w:pPr>
        <w:spacing w:line="360" w:lineRule="auto"/>
        <w:ind w:firstLine="709"/>
        <w:jc w:val="both"/>
        <w:rPr>
          <w:sz w:val="28"/>
        </w:rPr>
      </w:pPr>
      <w:r>
        <w:rPr>
          <w:sz w:val="28"/>
          <w:szCs w:val="28"/>
        </w:rPr>
        <w:t xml:space="preserve">Маржинальный анализ прибыли от продаж </w:t>
      </w:r>
      <w:r w:rsidR="004251E2">
        <w:rPr>
          <w:sz w:val="28"/>
        </w:rPr>
        <w:t>ООО «КАМТЕНТ-Йошкар-Ола»</w:t>
      </w:r>
      <w:r>
        <w:rPr>
          <w:sz w:val="28"/>
        </w:rPr>
        <w:t xml:space="preserve"> за </w:t>
      </w:r>
      <w:r w:rsidR="009519E6">
        <w:rPr>
          <w:sz w:val="28"/>
        </w:rPr>
        <w:t>2006-2008</w:t>
      </w:r>
      <w:r>
        <w:rPr>
          <w:sz w:val="28"/>
        </w:rPr>
        <w:t xml:space="preserve"> гг. представлен в табл.</w:t>
      </w:r>
      <w:r w:rsidR="005C1489">
        <w:rPr>
          <w:sz w:val="28"/>
        </w:rPr>
        <w:t>10</w:t>
      </w:r>
      <w:r>
        <w:rPr>
          <w:sz w:val="28"/>
        </w:rPr>
        <w:t>.</w:t>
      </w:r>
    </w:p>
    <w:p w:rsidR="005C1489" w:rsidRDefault="00A4343E" w:rsidP="005C1489">
      <w:pPr>
        <w:spacing w:line="360" w:lineRule="auto"/>
        <w:jc w:val="right"/>
        <w:rPr>
          <w:sz w:val="28"/>
        </w:rPr>
      </w:pPr>
      <w:r>
        <w:rPr>
          <w:sz w:val="28"/>
        </w:rPr>
        <w:t xml:space="preserve">Таблица </w:t>
      </w:r>
      <w:r w:rsidR="005C1489">
        <w:rPr>
          <w:sz w:val="28"/>
        </w:rPr>
        <w:t>10</w:t>
      </w:r>
    </w:p>
    <w:p w:rsidR="00A4343E" w:rsidRDefault="00A4343E" w:rsidP="005C1489">
      <w:pPr>
        <w:spacing w:line="360" w:lineRule="auto"/>
        <w:jc w:val="center"/>
        <w:rPr>
          <w:sz w:val="28"/>
        </w:rPr>
      </w:pPr>
      <w:r>
        <w:rPr>
          <w:sz w:val="28"/>
          <w:szCs w:val="28"/>
        </w:rPr>
        <w:t xml:space="preserve">Маржинальный анализ прибыли от продаж </w:t>
      </w:r>
      <w:r w:rsidR="004251E2">
        <w:rPr>
          <w:sz w:val="28"/>
        </w:rPr>
        <w:t>ООО «КАМТЕНТ-Йошкар-Ола»</w:t>
      </w:r>
      <w:r>
        <w:rPr>
          <w:sz w:val="28"/>
        </w:rPr>
        <w:t xml:space="preserve"> за </w:t>
      </w:r>
      <w:r w:rsidR="009519E6">
        <w:rPr>
          <w:sz w:val="28"/>
        </w:rPr>
        <w:t>2006-2008</w:t>
      </w:r>
      <w:r>
        <w:rPr>
          <w:sz w:val="28"/>
        </w:rPr>
        <w:t xml:space="preserve"> гг.</w:t>
      </w:r>
    </w:p>
    <w:tbl>
      <w:tblPr>
        <w:tblW w:w="9185" w:type="dxa"/>
        <w:tblInd w:w="103" w:type="dxa"/>
        <w:tblLayout w:type="fixed"/>
        <w:tblLook w:val="0000" w:firstRow="0" w:lastRow="0" w:firstColumn="0" w:lastColumn="0" w:noHBand="0" w:noVBand="0"/>
      </w:tblPr>
      <w:tblGrid>
        <w:gridCol w:w="1985"/>
        <w:gridCol w:w="900"/>
        <w:gridCol w:w="1228"/>
        <w:gridCol w:w="960"/>
        <w:gridCol w:w="1006"/>
        <w:gridCol w:w="1102"/>
        <w:gridCol w:w="1104"/>
        <w:gridCol w:w="900"/>
      </w:tblGrid>
      <w:tr w:rsidR="00A4343E">
        <w:trPr>
          <w:trHeight w:val="630"/>
        </w:trPr>
        <w:tc>
          <w:tcPr>
            <w:tcW w:w="1985" w:type="dxa"/>
            <w:tcBorders>
              <w:top w:val="single" w:sz="4" w:space="0" w:color="auto"/>
              <w:left w:val="single" w:sz="4" w:space="0" w:color="auto"/>
              <w:bottom w:val="single" w:sz="4" w:space="0" w:color="auto"/>
              <w:right w:val="single" w:sz="4" w:space="0" w:color="auto"/>
            </w:tcBorders>
            <w:vAlign w:val="center"/>
          </w:tcPr>
          <w:p w:rsidR="00A4343E" w:rsidRDefault="00A4343E">
            <w:pPr>
              <w:jc w:val="center"/>
            </w:pPr>
            <w:r>
              <w:t>Показатели</w:t>
            </w:r>
          </w:p>
        </w:tc>
        <w:tc>
          <w:tcPr>
            <w:tcW w:w="900" w:type="dxa"/>
            <w:tcBorders>
              <w:top w:val="single" w:sz="4" w:space="0" w:color="auto"/>
              <w:left w:val="nil"/>
              <w:bottom w:val="single" w:sz="4" w:space="0" w:color="auto"/>
              <w:right w:val="single" w:sz="4" w:space="0" w:color="auto"/>
            </w:tcBorders>
            <w:vAlign w:val="center"/>
          </w:tcPr>
          <w:p w:rsidR="00A4343E" w:rsidRDefault="00A4343E">
            <w:pPr>
              <w:jc w:val="center"/>
            </w:pPr>
            <w:r>
              <w:t>Единицы измерения</w:t>
            </w:r>
          </w:p>
        </w:tc>
        <w:tc>
          <w:tcPr>
            <w:tcW w:w="1228" w:type="dxa"/>
            <w:tcBorders>
              <w:top w:val="single" w:sz="4" w:space="0" w:color="auto"/>
              <w:left w:val="nil"/>
              <w:bottom w:val="single" w:sz="4" w:space="0" w:color="auto"/>
              <w:right w:val="single" w:sz="4" w:space="0" w:color="auto"/>
            </w:tcBorders>
            <w:vAlign w:val="center"/>
          </w:tcPr>
          <w:p w:rsidR="00A4343E" w:rsidRDefault="00A4343E">
            <w:pPr>
              <w:jc w:val="center"/>
            </w:pPr>
            <w:r>
              <w:t>Формула расчета</w:t>
            </w:r>
          </w:p>
        </w:tc>
        <w:tc>
          <w:tcPr>
            <w:tcW w:w="960" w:type="dxa"/>
            <w:tcBorders>
              <w:top w:val="single" w:sz="4" w:space="0" w:color="auto"/>
              <w:left w:val="nil"/>
              <w:bottom w:val="single" w:sz="4" w:space="0" w:color="auto"/>
              <w:right w:val="single" w:sz="4" w:space="0" w:color="auto"/>
            </w:tcBorders>
            <w:vAlign w:val="center"/>
          </w:tcPr>
          <w:p w:rsidR="00A4343E" w:rsidRDefault="00A4343E">
            <w:pPr>
              <w:jc w:val="center"/>
            </w:pPr>
            <w:smartTag w:uri="urn:schemas-microsoft-com:office:smarttags" w:element="metricconverter">
              <w:smartTagPr>
                <w:attr w:name="ProductID" w:val="2006 г"/>
              </w:smartTagPr>
              <w:r>
                <w:t>200</w:t>
              </w:r>
              <w:r w:rsidR="005C1489">
                <w:t>6</w:t>
              </w:r>
              <w:r>
                <w:t xml:space="preserve"> г</w:t>
              </w:r>
            </w:smartTag>
            <w:r>
              <w:t>.</w:t>
            </w:r>
          </w:p>
        </w:tc>
        <w:tc>
          <w:tcPr>
            <w:tcW w:w="1006" w:type="dxa"/>
            <w:tcBorders>
              <w:top w:val="single" w:sz="4" w:space="0" w:color="auto"/>
              <w:left w:val="nil"/>
              <w:bottom w:val="single" w:sz="4" w:space="0" w:color="auto"/>
              <w:right w:val="single" w:sz="4" w:space="0" w:color="auto"/>
            </w:tcBorders>
            <w:vAlign w:val="center"/>
          </w:tcPr>
          <w:p w:rsidR="00A4343E" w:rsidRDefault="00A4343E">
            <w:pPr>
              <w:jc w:val="center"/>
            </w:pPr>
            <w:smartTag w:uri="urn:schemas-microsoft-com:office:smarttags" w:element="metricconverter">
              <w:smartTagPr>
                <w:attr w:name="ProductID" w:val="2007 г"/>
              </w:smartTagPr>
              <w:r>
                <w:t>200</w:t>
              </w:r>
              <w:r w:rsidR="005C1489">
                <w:t>7</w:t>
              </w:r>
              <w:r>
                <w:t xml:space="preserve"> г</w:t>
              </w:r>
            </w:smartTag>
            <w:r>
              <w:t>.</w:t>
            </w:r>
          </w:p>
        </w:tc>
        <w:tc>
          <w:tcPr>
            <w:tcW w:w="1102" w:type="dxa"/>
            <w:tcBorders>
              <w:top w:val="single" w:sz="4" w:space="0" w:color="auto"/>
              <w:left w:val="nil"/>
              <w:bottom w:val="single" w:sz="4" w:space="0" w:color="auto"/>
              <w:right w:val="single" w:sz="4" w:space="0" w:color="auto"/>
            </w:tcBorders>
            <w:vAlign w:val="center"/>
          </w:tcPr>
          <w:p w:rsidR="00A4343E" w:rsidRDefault="00A4343E">
            <w:pPr>
              <w:jc w:val="center"/>
            </w:pPr>
            <w:smartTag w:uri="urn:schemas-microsoft-com:office:smarttags" w:element="metricconverter">
              <w:smartTagPr>
                <w:attr w:name="ProductID" w:val="2008 г"/>
              </w:smartTagPr>
              <w:r>
                <w:t>200</w:t>
              </w:r>
              <w:r w:rsidR="005C1489">
                <w:t>8</w:t>
              </w:r>
              <w:r>
                <w:t xml:space="preserve"> г</w:t>
              </w:r>
            </w:smartTag>
            <w:r>
              <w:t>.</w:t>
            </w:r>
          </w:p>
        </w:tc>
        <w:tc>
          <w:tcPr>
            <w:tcW w:w="1104" w:type="dxa"/>
            <w:tcBorders>
              <w:top w:val="single" w:sz="4" w:space="0" w:color="auto"/>
              <w:left w:val="nil"/>
              <w:bottom w:val="single" w:sz="4" w:space="0" w:color="auto"/>
              <w:right w:val="single" w:sz="4" w:space="0" w:color="auto"/>
            </w:tcBorders>
            <w:vAlign w:val="center"/>
          </w:tcPr>
          <w:p w:rsidR="00A4343E" w:rsidRDefault="00A4343E">
            <w:pPr>
              <w:jc w:val="center"/>
            </w:pPr>
            <w:r>
              <w:t>Абс.</w:t>
            </w:r>
          </w:p>
          <w:p w:rsidR="00A4343E" w:rsidRDefault="00A4343E">
            <w:pPr>
              <w:jc w:val="center"/>
            </w:pPr>
            <w:r>
              <w:t>откл.</w:t>
            </w:r>
          </w:p>
        </w:tc>
        <w:tc>
          <w:tcPr>
            <w:tcW w:w="900" w:type="dxa"/>
            <w:tcBorders>
              <w:top w:val="single" w:sz="4" w:space="0" w:color="auto"/>
              <w:left w:val="nil"/>
              <w:bottom w:val="single" w:sz="4" w:space="0" w:color="auto"/>
              <w:right w:val="single" w:sz="4" w:space="0" w:color="auto"/>
            </w:tcBorders>
            <w:vAlign w:val="center"/>
          </w:tcPr>
          <w:p w:rsidR="00A4343E" w:rsidRDefault="00A4343E">
            <w:pPr>
              <w:jc w:val="center"/>
            </w:pPr>
            <w:r>
              <w:t>Темп роста, %</w:t>
            </w:r>
          </w:p>
        </w:tc>
      </w:tr>
      <w:tr w:rsidR="001F081A">
        <w:trPr>
          <w:trHeight w:val="690"/>
        </w:trPr>
        <w:tc>
          <w:tcPr>
            <w:tcW w:w="1985" w:type="dxa"/>
            <w:tcBorders>
              <w:top w:val="nil"/>
              <w:left w:val="single" w:sz="4" w:space="0" w:color="auto"/>
              <w:bottom w:val="single" w:sz="4" w:space="0" w:color="auto"/>
              <w:right w:val="single" w:sz="4" w:space="0" w:color="auto"/>
            </w:tcBorders>
            <w:vAlign w:val="center"/>
          </w:tcPr>
          <w:p w:rsidR="001F081A" w:rsidRDefault="001F081A">
            <w:r>
              <w:t>1. Выручка от реализации продукции (В</w:t>
            </w:r>
            <w:r>
              <w:rPr>
                <w:vertAlign w:val="subscript"/>
              </w:rPr>
              <w:t>Р</w:t>
            </w:r>
            <w:r>
              <w:t>)</w:t>
            </w:r>
          </w:p>
        </w:tc>
        <w:tc>
          <w:tcPr>
            <w:tcW w:w="900" w:type="dxa"/>
            <w:tcBorders>
              <w:top w:val="nil"/>
              <w:left w:val="nil"/>
              <w:bottom w:val="single" w:sz="4" w:space="0" w:color="auto"/>
              <w:right w:val="single" w:sz="4" w:space="0" w:color="auto"/>
            </w:tcBorders>
            <w:vAlign w:val="center"/>
          </w:tcPr>
          <w:p w:rsidR="001F081A" w:rsidRDefault="001F081A">
            <w:pPr>
              <w:jc w:val="center"/>
            </w:pPr>
            <w:r>
              <w:t>тыс. р.</w:t>
            </w:r>
          </w:p>
        </w:tc>
        <w:tc>
          <w:tcPr>
            <w:tcW w:w="1228" w:type="dxa"/>
            <w:tcBorders>
              <w:top w:val="nil"/>
              <w:left w:val="nil"/>
              <w:bottom w:val="single" w:sz="4" w:space="0" w:color="auto"/>
              <w:right w:val="single" w:sz="4" w:space="0" w:color="auto"/>
            </w:tcBorders>
            <w:vAlign w:val="center"/>
          </w:tcPr>
          <w:p w:rsidR="001F081A" w:rsidRDefault="001F081A">
            <w:pPr>
              <w:jc w:val="center"/>
            </w:pPr>
            <w:r>
              <w:t>форма №2, с.010</w:t>
            </w:r>
          </w:p>
        </w:tc>
        <w:tc>
          <w:tcPr>
            <w:tcW w:w="960" w:type="dxa"/>
            <w:tcBorders>
              <w:top w:val="nil"/>
              <w:left w:val="nil"/>
              <w:bottom w:val="single" w:sz="4" w:space="0" w:color="auto"/>
              <w:right w:val="single" w:sz="4" w:space="0" w:color="auto"/>
            </w:tcBorders>
            <w:vAlign w:val="center"/>
          </w:tcPr>
          <w:p w:rsidR="001F081A" w:rsidRDefault="001F081A">
            <w:pPr>
              <w:jc w:val="center"/>
            </w:pPr>
            <w:r>
              <w:t>123 590</w:t>
            </w:r>
          </w:p>
        </w:tc>
        <w:tc>
          <w:tcPr>
            <w:tcW w:w="1006" w:type="dxa"/>
            <w:tcBorders>
              <w:top w:val="nil"/>
              <w:left w:val="nil"/>
              <w:bottom w:val="single" w:sz="4" w:space="0" w:color="auto"/>
              <w:right w:val="single" w:sz="4" w:space="0" w:color="auto"/>
            </w:tcBorders>
            <w:vAlign w:val="center"/>
          </w:tcPr>
          <w:p w:rsidR="001F081A" w:rsidRDefault="001F081A">
            <w:pPr>
              <w:jc w:val="center"/>
            </w:pPr>
            <w:r>
              <w:t>223 853</w:t>
            </w:r>
          </w:p>
        </w:tc>
        <w:tc>
          <w:tcPr>
            <w:tcW w:w="1102" w:type="dxa"/>
            <w:tcBorders>
              <w:top w:val="nil"/>
              <w:left w:val="nil"/>
              <w:bottom w:val="single" w:sz="4" w:space="0" w:color="auto"/>
              <w:right w:val="single" w:sz="4" w:space="0" w:color="auto"/>
            </w:tcBorders>
            <w:vAlign w:val="center"/>
          </w:tcPr>
          <w:p w:rsidR="001F081A" w:rsidRDefault="001F081A">
            <w:pPr>
              <w:jc w:val="center"/>
            </w:pPr>
            <w:r>
              <w:t>124 267</w:t>
            </w:r>
          </w:p>
        </w:tc>
        <w:tc>
          <w:tcPr>
            <w:tcW w:w="1104" w:type="dxa"/>
            <w:tcBorders>
              <w:top w:val="nil"/>
              <w:left w:val="nil"/>
              <w:bottom w:val="single" w:sz="4" w:space="0" w:color="auto"/>
              <w:right w:val="single" w:sz="4" w:space="0" w:color="auto"/>
            </w:tcBorders>
            <w:vAlign w:val="center"/>
          </w:tcPr>
          <w:p w:rsidR="001F081A" w:rsidRDefault="001F081A">
            <w:pPr>
              <w:jc w:val="center"/>
            </w:pPr>
            <w:r>
              <w:t>677</w:t>
            </w:r>
          </w:p>
        </w:tc>
        <w:tc>
          <w:tcPr>
            <w:tcW w:w="900" w:type="dxa"/>
            <w:tcBorders>
              <w:top w:val="nil"/>
              <w:left w:val="nil"/>
              <w:bottom w:val="single" w:sz="4" w:space="0" w:color="auto"/>
              <w:right w:val="single" w:sz="4" w:space="0" w:color="auto"/>
            </w:tcBorders>
            <w:vAlign w:val="center"/>
          </w:tcPr>
          <w:p w:rsidR="001F081A" w:rsidRDefault="001F081A">
            <w:pPr>
              <w:jc w:val="center"/>
            </w:pPr>
            <w:r>
              <w:t>100,55</w:t>
            </w:r>
          </w:p>
        </w:tc>
      </w:tr>
      <w:tr w:rsidR="001F081A">
        <w:trPr>
          <w:trHeight w:val="630"/>
        </w:trPr>
        <w:tc>
          <w:tcPr>
            <w:tcW w:w="1985" w:type="dxa"/>
            <w:tcBorders>
              <w:top w:val="nil"/>
              <w:left w:val="single" w:sz="4" w:space="0" w:color="auto"/>
              <w:bottom w:val="single" w:sz="4" w:space="0" w:color="auto"/>
              <w:right w:val="single" w:sz="4" w:space="0" w:color="auto"/>
            </w:tcBorders>
            <w:vAlign w:val="center"/>
          </w:tcPr>
          <w:p w:rsidR="001F081A" w:rsidRDefault="001F081A">
            <w:r>
              <w:t>2. Переменные затраты</w:t>
            </w:r>
          </w:p>
        </w:tc>
        <w:tc>
          <w:tcPr>
            <w:tcW w:w="900" w:type="dxa"/>
            <w:tcBorders>
              <w:top w:val="nil"/>
              <w:left w:val="nil"/>
              <w:bottom w:val="single" w:sz="4" w:space="0" w:color="auto"/>
              <w:right w:val="single" w:sz="4" w:space="0" w:color="auto"/>
            </w:tcBorders>
            <w:vAlign w:val="center"/>
          </w:tcPr>
          <w:p w:rsidR="001F081A" w:rsidRDefault="001F081A">
            <w:pPr>
              <w:jc w:val="center"/>
            </w:pPr>
            <w:r>
              <w:t>тыс. р.</w:t>
            </w:r>
          </w:p>
        </w:tc>
        <w:tc>
          <w:tcPr>
            <w:tcW w:w="1228" w:type="dxa"/>
            <w:tcBorders>
              <w:top w:val="nil"/>
              <w:left w:val="nil"/>
              <w:bottom w:val="single" w:sz="4" w:space="0" w:color="auto"/>
              <w:right w:val="single" w:sz="4" w:space="0" w:color="auto"/>
            </w:tcBorders>
            <w:vAlign w:val="center"/>
          </w:tcPr>
          <w:p w:rsidR="001F081A" w:rsidRDefault="001F081A">
            <w:pPr>
              <w:jc w:val="center"/>
            </w:pPr>
            <w:r>
              <w:t>-</w:t>
            </w:r>
          </w:p>
        </w:tc>
        <w:tc>
          <w:tcPr>
            <w:tcW w:w="960" w:type="dxa"/>
            <w:tcBorders>
              <w:top w:val="nil"/>
              <w:left w:val="nil"/>
              <w:bottom w:val="single" w:sz="4" w:space="0" w:color="auto"/>
              <w:right w:val="single" w:sz="4" w:space="0" w:color="auto"/>
            </w:tcBorders>
            <w:vAlign w:val="center"/>
          </w:tcPr>
          <w:p w:rsidR="001F081A" w:rsidRDefault="001F081A">
            <w:pPr>
              <w:jc w:val="center"/>
            </w:pPr>
            <w:r>
              <w:t>58325</w:t>
            </w:r>
          </w:p>
        </w:tc>
        <w:tc>
          <w:tcPr>
            <w:tcW w:w="1006" w:type="dxa"/>
            <w:tcBorders>
              <w:top w:val="nil"/>
              <w:left w:val="nil"/>
              <w:bottom w:val="single" w:sz="4" w:space="0" w:color="auto"/>
              <w:right w:val="single" w:sz="4" w:space="0" w:color="auto"/>
            </w:tcBorders>
            <w:vAlign w:val="center"/>
          </w:tcPr>
          <w:p w:rsidR="001F081A" w:rsidRDefault="001F081A">
            <w:pPr>
              <w:jc w:val="center"/>
            </w:pPr>
            <w:r>
              <w:t>100388</w:t>
            </w:r>
          </w:p>
        </w:tc>
        <w:tc>
          <w:tcPr>
            <w:tcW w:w="1102" w:type="dxa"/>
            <w:tcBorders>
              <w:top w:val="nil"/>
              <w:left w:val="nil"/>
              <w:bottom w:val="single" w:sz="4" w:space="0" w:color="auto"/>
              <w:right w:val="single" w:sz="4" w:space="0" w:color="auto"/>
            </w:tcBorders>
            <w:vAlign w:val="center"/>
          </w:tcPr>
          <w:p w:rsidR="001F081A" w:rsidRDefault="001F081A">
            <w:pPr>
              <w:jc w:val="center"/>
            </w:pPr>
            <w:r>
              <w:t>46394</w:t>
            </w:r>
          </w:p>
        </w:tc>
        <w:tc>
          <w:tcPr>
            <w:tcW w:w="1104" w:type="dxa"/>
            <w:tcBorders>
              <w:top w:val="nil"/>
              <w:left w:val="nil"/>
              <w:bottom w:val="single" w:sz="4" w:space="0" w:color="auto"/>
              <w:right w:val="single" w:sz="4" w:space="0" w:color="auto"/>
            </w:tcBorders>
            <w:vAlign w:val="center"/>
          </w:tcPr>
          <w:p w:rsidR="001F081A" w:rsidRDefault="001F081A">
            <w:pPr>
              <w:jc w:val="center"/>
            </w:pPr>
            <w:r>
              <w:t>-11 931</w:t>
            </w:r>
          </w:p>
        </w:tc>
        <w:tc>
          <w:tcPr>
            <w:tcW w:w="900" w:type="dxa"/>
            <w:tcBorders>
              <w:top w:val="nil"/>
              <w:left w:val="nil"/>
              <w:bottom w:val="single" w:sz="4" w:space="0" w:color="auto"/>
              <w:right w:val="single" w:sz="4" w:space="0" w:color="auto"/>
            </w:tcBorders>
            <w:vAlign w:val="center"/>
          </w:tcPr>
          <w:p w:rsidR="001F081A" w:rsidRDefault="001F081A">
            <w:pPr>
              <w:jc w:val="center"/>
            </w:pPr>
            <w:r>
              <w:t>79,54</w:t>
            </w:r>
          </w:p>
        </w:tc>
      </w:tr>
      <w:tr w:rsidR="001F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985" w:type="dxa"/>
            <w:tcBorders>
              <w:top w:val="single" w:sz="4" w:space="0" w:color="auto"/>
              <w:left w:val="single" w:sz="4" w:space="0" w:color="auto"/>
              <w:bottom w:val="single" w:sz="4" w:space="0" w:color="auto"/>
              <w:right w:val="single" w:sz="4" w:space="0" w:color="auto"/>
            </w:tcBorders>
            <w:vAlign w:val="center"/>
          </w:tcPr>
          <w:p w:rsidR="001F081A" w:rsidRDefault="001F081A">
            <w:r>
              <w:br w:type="page"/>
              <w:t xml:space="preserve"> 3. Маржинальный доход (МД)</w:t>
            </w:r>
          </w:p>
        </w:tc>
        <w:tc>
          <w:tcPr>
            <w:tcW w:w="900"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тыс. р.</w:t>
            </w:r>
          </w:p>
        </w:tc>
        <w:tc>
          <w:tcPr>
            <w:tcW w:w="1228"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п.1-п.2</w:t>
            </w:r>
          </w:p>
        </w:tc>
        <w:tc>
          <w:tcPr>
            <w:tcW w:w="960"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65265</w:t>
            </w:r>
          </w:p>
        </w:tc>
        <w:tc>
          <w:tcPr>
            <w:tcW w:w="1006"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123465</w:t>
            </w:r>
          </w:p>
        </w:tc>
        <w:tc>
          <w:tcPr>
            <w:tcW w:w="1102"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77873</w:t>
            </w:r>
          </w:p>
        </w:tc>
        <w:tc>
          <w:tcPr>
            <w:tcW w:w="1104"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12 608</w:t>
            </w:r>
          </w:p>
        </w:tc>
        <w:tc>
          <w:tcPr>
            <w:tcW w:w="900"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119,32</w:t>
            </w:r>
          </w:p>
        </w:tc>
      </w:tr>
      <w:tr w:rsidR="001F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985" w:type="dxa"/>
            <w:tcBorders>
              <w:top w:val="single" w:sz="4" w:space="0" w:color="auto"/>
              <w:left w:val="single" w:sz="4" w:space="0" w:color="auto"/>
              <w:bottom w:val="single" w:sz="4" w:space="0" w:color="auto"/>
              <w:right w:val="single" w:sz="4" w:space="0" w:color="auto"/>
            </w:tcBorders>
            <w:vAlign w:val="center"/>
          </w:tcPr>
          <w:p w:rsidR="001F081A" w:rsidRDefault="001F081A">
            <w:r>
              <w:t>4. Коэффициент валовой маржи (К</w:t>
            </w:r>
            <w:r>
              <w:rPr>
                <w:sz w:val="16"/>
                <w:szCs w:val="16"/>
              </w:rPr>
              <w:t>ВМ</w:t>
            </w:r>
            <w:r>
              <w:t>)</w:t>
            </w:r>
          </w:p>
        </w:tc>
        <w:tc>
          <w:tcPr>
            <w:tcW w:w="900"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доли ед.</w:t>
            </w:r>
          </w:p>
        </w:tc>
        <w:tc>
          <w:tcPr>
            <w:tcW w:w="1228"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п.3:п.1</w:t>
            </w:r>
          </w:p>
        </w:tc>
        <w:tc>
          <w:tcPr>
            <w:tcW w:w="960"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0,53</w:t>
            </w:r>
          </w:p>
        </w:tc>
        <w:tc>
          <w:tcPr>
            <w:tcW w:w="1006"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0,55</w:t>
            </w:r>
          </w:p>
        </w:tc>
        <w:tc>
          <w:tcPr>
            <w:tcW w:w="1102"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0,63</w:t>
            </w:r>
          </w:p>
        </w:tc>
        <w:tc>
          <w:tcPr>
            <w:tcW w:w="1104"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0,10</w:t>
            </w:r>
          </w:p>
        </w:tc>
        <w:tc>
          <w:tcPr>
            <w:tcW w:w="900"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118,67</w:t>
            </w:r>
          </w:p>
        </w:tc>
      </w:tr>
      <w:tr w:rsidR="001F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985" w:type="dxa"/>
            <w:tcBorders>
              <w:top w:val="single" w:sz="4" w:space="0" w:color="auto"/>
              <w:left w:val="single" w:sz="4" w:space="0" w:color="auto"/>
              <w:bottom w:val="single" w:sz="4" w:space="0" w:color="auto"/>
              <w:right w:val="single" w:sz="4" w:space="0" w:color="auto"/>
            </w:tcBorders>
            <w:vAlign w:val="center"/>
          </w:tcPr>
          <w:p w:rsidR="001F081A" w:rsidRDefault="001F081A">
            <w:r>
              <w:t>5. Относительный доход (СОД)</w:t>
            </w:r>
          </w:p>
        </w:tc>
        <w:tc>
          <w:tcPr>
            <w:tcW w:w="900"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w:t>
            </w:r>
          </w:p>
        </w:tc>
        <w:tc>
          <w:tcPr>
            <w:tcW w:w="1228"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п.4:п.1*100%</w:t>
            </w:r>
          </w:p>
        </w:tc>
        <w:tc>
          <w:tcPr>
            <w:tcW w:w="960"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52,81</w:t>
            </w:r>
          </w:p>
        </w:tc>
        <w:tc>
          <w:tcPr>
            <w:tcW w:w="1006"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55,15</w:t>
            </w:r>
          </w:p>
        </w:tc>
        <w:tc>
          <w:tcPr>
            <w:tcW w:w="1102"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62,67</w:t>
            </w:r>
          </w:p>
        </w:tc>
        <w:tc>
          <w:tcPr>
            <w:tcW w:w="1104"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9,86</w:t>
            </w:r>
          </w:p>
        </w:tc>
        <w:tc>
          <w:tcPr>
            <w:tcW w:w="900"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118,67</w:t>
            </w:r>
          </w:p>
        </w:tc>
      </w:tr>
      <w:tr w:rsidR="001F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985" w:type="dxa"/>
            <w:tcBorders>
              <w:top w:val="single" w:sz="4" w:space="0" w:color="auto"/>
              <w:left w:val="single" w:sz="4" w:space="0" w:color="auto"/>
              <w:bottom w:val="single" w:sz="4" w:space="0" w:color="auto"/>
              <w:right w:val="single" w:sz="4" w:space="0" w:color="auto"/>
            </w:tcBorders>
            <w:vAlign w:val="center"/>
          </w:tcPr>
          <w:p w:rsidR="001F081A" w:rsidRDefault="001F081A">
            <w:r>
              <w:t xml:space="preserve">6. Прибыль от реализации продукции </w:t>
            </w:r>
          </w:p>
        </w:tc>
        <w:tc>
          <w:tcPr>
            <w:tcW w:w="900"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тыс. р.</w:t>
            </w:r>
          </w:p>
        </w:tc>
        <w:tc>
          <w:tcPr>
            <w:tcW w:w="1228"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форма №2, с.050</w:t>
            </w:r>
          </w:p>
        </w:tc>
        <w:tc>
          <w:tcPr>
            <w:tcW w:w="960"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902</w:t>
            </w:r>
          </w:p>
        </w:tc>
        <w:tc>
          <w:tcPr>
            <w:tcW w:w="1006"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12 392</w:t>
            </w:r>
          </w:p>
        </w:tc>
        <w:tc>
          <w:tcPr>
            <w:tcW w:w="1102"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7 413</w:t>
            </w:r>
          </w:p>
        </w:tc>
        <w:tc>
          <w:tcPr>
            <w:tcW w:w="1104"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6 511</w:t>
            </w:r>
          </w:p>
        </w:tc>
        <w:tc>
          <w:tcPr>
            <w:tcW w:w="900"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821,84</w:t>
            </w:r>
          </w:p>
        </w:tc>
      </w:tr>
      <w:tr w:rsidR="001F0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985" w:type="dxa"/>
            <w:tcBorders>
              <w:top w:val="single" w:sz="4" w:space="0" w:color="auto"/>
              <w:left w:val="single" w:sz="4" w:space="0" w:color="auto"/>
              <w:bottom w:val="single" w:sz="4" w:space="0" w:color="auto"/>
              <w:right w:val="single" w:sz="4" w:space="0" w:color="auto"/>
            </w:tcBorders>
            <w:vAlign w:val="center"/>
          </w:tcPr>
          <w:p w:rsidR="001F081A" w:rsidRDefault="001F081A">
            <w:r>
              <w:t xml:space="preserve">7. Передаточное отношение (ПО) </w:t>
            </w:r>
          </w:p>
        </w:tc>
        <w:tc>
          <w:tcPr>
            <w:tcW w:w="900"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доля ед.</w:t>
            </w:r>
          </w:p>
        </w:tc>
        <w:tc>
          <w:tcPr>
            <w:tcW w:w="1228"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п.4:п.6</w:t>
            </w:r>
          </w:p>
        </w:tc>
        <w:tc>
          <w:tcPr>
            <w:tcW w:w="960"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72,36</w:t>
            </w:r>
          </w:p>
        </w:tc>
        <w:tc>
          <w:tcPr>
            <w:tcW w:w="1006"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9,96</w:t>
            </w:r>
          </w:p>
        </w:tc>
        <w:tc>
          <w:tcPr>
            <w:tcW w:w="1102"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10,50</w:t>
            </w:r>
          </w:p>
        </w:tc>
        <w:tc>
          <w:tcPr>
            <w:tcW w:w="1104"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-61,85</w:t>
            </w:r>
          </w:p>
        </w:tc>
        <w:tc>
          <w:tcPr>
            <w:tcW w:w="900" w:type="dxa"/>
            <w:tcBorders>
              <w:top w:val="single" w:sz="4" w:space="0" w:color="auto"/>
              <w:left w:val="single" w:sz="4" w:space="0" w:color="auto"/>
              <w:bottom w:val="single" w:sz="4" w:space="0" w:color="auto"/>
              <w:right w:val="single" w:sz="4" w:space="0" w:color="auto"/>
            </w:tcBorders>
            <w:vAlign w:val="center"/>
          </w:tcPr>
          <w:p w:rsidR="001F081A" w:rsidRDefault="001F081A">
            <w:pPr>
              <w:jc w:val="center"/>
            </w:pPr>
            <w:r>
              <w:t>14,52</w:t>
            </w:r>
          </w:p>
        </w:tc>
      </w:tr>
    </w:tbl>
    <w:p w:rsidR="00A4343E" w:rsidRDefault="00A4343E" w:rsidP="00A4343E">
      <w:pPr>
        <w:spacing w:line="360" w:lineRule="auto"/>
        <w:jc w:val="both"/>
        <w:rPr>
          <w:sz w:val="28"/>
          <w:szCs w:val="28"/>
        </w:rPr>
      </w:pPr>
    </w:p>
    <w:p w:rsidR="00A4343E" w:rsidRDefault="00A4343E" w:rsidP="00A4343E">
      <w:pPr>
        <w:spacing w:line="360" w:lineRule="auto"/>
        <w:ind w:firstLine="709"/>
        <w:jc w:val="both"/>
        <w:rPr>
          <w:sz w:val="28"/>
          <w:szCs w:val="28"/>
        </w:rPr>
      </w:pPr>
      <w:r>
        <w:rPr>
          <w:sz w:val="28"/>
          <w:szCs w:val="28"/>
        </w:rPr>
        <w:t xml:space="preserve">По данным табл. </w:t>
      </w:r>
      <w:r w:rsidR="005C1489">
        <w:rPr>
          <w:sz w:val="28"/>
          <w:szCs w:val="28"/>
        </w:rPr>
        <w:t>10</w:t>
      </w:r>
      <w:r>
        <w:rPr>
          <w:sz w:val="28"/>
          <w:szCs w:val="28"/>
        </w:rPr>
        <w:t xml:space="preserve"> можно сказать, что валовая маржа (маржинальный доход) </w:t>
      </w:r>
      <w:r w:rsidR="003E6D4A">
        <w:rPr>
          <w:sz w:val="28"/>
          <w:szCs w:val="28"/>
        </w:rPr>
        <w:t>выросла</w:t>
      </w:r>
      <w:r>
        <w:rPr>
          <w:sz w:val="28"/>
          <w:szCs w:val="28"/>
        </w:rPr>
        <w:t xml:space="preserve"> за </w:t>
      </w:r>
      <w:r w:rsidR="009519E6">
        <w:rPr>
          <w:sz w:val="28"/>
          <w:szCs w:val="28"/>
        </w:rPr>
        <w:t>2006-2008</w:t>
      </w:r>
      <w:r>
        <w:rPr>
          <w:sz w:val="28"/>
          <w:szCs w:val="28"/>
        </w:rPr>
        <w:t xml:space="preserve"> гг. на </w:t>
      </w:r>
      <w:r w:rsidR="003E6D4A">
        <w:rPr>
          <w:sz w:val="28"/>
          <w:szCs w:val="28"/>
        </w:rPr>
        <w:t>12608</w:t>
      </w:r>
      <w:r>
        <w:rPr>
          <w:sz w:val="28"/>
          <w:szCs w:val="28"/>
        </w:rPr>
        <w:t xml:space="preserve"> тыс.р., или на </w:t>
      </w:r>
      <w:r w:rsidR="003E6D4A">
        <w:rPr>
          <w:sz w:val="28"/>
          <w:szCs w:val="28"/>
        </w:rPr>
        <w:t>19,32</w:t>
      </w:r>
      <w:r>
        <w:rPr>
          <w:sz w:val="28"/>
          <w:szCs w:val="28"/>
        </w:rPr>
        <w:t xml:space="preserve">%, что связано с </w:t>
      </w:r>
      <w:r w:rsidR="003E6D4A">
        <w:rPr>
          <w:sz w:val="28"/>
          <w:szCs w:val="28"/>
        </w:rPr>
        <w:t>ростом</w:t>
      </w:r>
      <w:r>
        <w:rPr>
          <w:sz w:val="28"/>
          <w:szCs w:val="28"/>
        </w:rPr>
        <w:t xml:space="preserve"> доли постоянных затрат в общей сумме затрат. Это объясняется тем, что постоянные затраты </w:t>
      </w:r>
      <w:r w:rsidR="004251E2">
        <w:rPr>
          <w:sz w:val="28"/>
        </w:rPr>
        <w:t>ООО «КАМТЕНТ-Йошкар-Ола»</w:t>
      </w:r>
      <w:r>
        <w:rPr>
          <w:sz w:val="28"/>
        </w:rPr>
        <w:t xml:space="preserve"> </w:t>
      </w:r>
      <w:r>
        <w:rPr>
          <w:sz w:val="28"/>
          <w:szCs w:val="28"/>
        </w:rPr>
        <w:t xml:space="preserve">растут </w:t>
      </w:r>
      <w:r w:rsidR="003E6D4A">
        <w:rPr>
          <w:sz w:val="28"/>
          <w:szCs w:val="28"/>
        </w:rPr>
        <w:t>быстрее</w:t>
      </w:r>
      <w:r>
        <w:rPr>
          <w:sz w:val="28"/>
          <w:szCs w:val="28"/>
        </w:rPr>
        <w:t xml:space="preserve">, чем переменные, в основном за счет </w:t>
      </w:r>
      <w:r w:rsidR="009E04AA">
        <w:rPr>
          <w:sz w:val="28"/>
          <w:szCs w:val="28"/>
        </w:rPr>
        <w:t xml:space="preserve">высокого роста цен на </w:t>
      </w:r>
      <w:r w:rsidR="00FB7480">
        <w:rPr>
          <w:sz w:val="28"/>
          <w:szCs w:val="28"/>
        </w:rPr>
        <w:t xml:space="preserve">продукцию </w:t>
      </w:r>
      <w:r w:rsidR="009E04AA">
        <w:rPr>
          <w:sz w:val="28"/>
          <w:szCs w:val="28"/>
        </w:rPr>
        <w:t xml:space="preserve">по сравнению с темпами роста цена на </w:t>
      </w:r>
      <w:r w:rsidR="00FB7480">
        <w:rPr>
          <w:sz w:val="28"/>
          <w:szCs w:val="28"/>
        </w:rPr>
        <w:t>сырье и материалы</w:t>
      </w:r>
      <w:r w:rsidR="009E04AA">
        <w:rPr>
          <w:sz w:val="28"/>
          <w:szCs w:val="28"/>
        </w:rPr>
        <w:t xml:space="preserve">. </w:t>
      </w:r>
      <w:r w:rsidR="00580146">
        <w:rPr>
          <w:sz w:val="28"/>
          <w:szCs w:val="28"/>
        </w:rPr>
        <w:t>Д</w:t>
      </w:r>
      <w:r>
        <w:rPr>
          <w:sz w:val="28"/>
          <w:szCs w:val="28"/>
        </w:rPr>
        <w:t xml:space="preserve">оля покрытия затрат (коэффициент валовой маржи) за анализируемый период </w:t>
      </w:r>
      <w:r w:rsidR="00580146">
        <w:rPr>
          <w:sz w:val="28"/>
          <w:szCs w:val="28"/>
        </w:rPr>
        <w:t>выросла</w:t>
      </w:r>
      <w:r>
        <w:rPr>
          <w:sz w:val="28"/>
          <w:szCs w:val="28"/>
        </w:rPr>
        <w:t xml:space="preserve"> на </w:t>
      </w:r>
      <w:r w:rsidR="001948F1">
        <w:rPr>
          <w:sz w:val="28"/>
          <w:szCs w:val="28"/>
        </w:rPr>
        <w:t>0,</w:t>
      </w:r>
      <w:r w:rsidR="00580146">
        <w:rPr>
          <w:sz w:val="28"/>
          <w:szCs w:val="28"/>
        </w:rPr>
        <w:t>01</w:t>
      </w:r>
      <w:r>
        <w:rPr>
          <w:sz w:val="28"/>
          <w:szCs w:val="28"/>
        </w:rPr>
        <w:t xml:space="preserve">, или на </w:t>
      </w:r>
      <w:r w:rsidR="00580146">
        <w:rPr>
          <w:sz w:val="28"/>
          <w:szCs w:val="28"/>
        </w:rPr>
        <w:t>18,67</w:t>
      </w:r>
      <w:r>
        <w:rPr>
          <w:sz w:val="28"/>
          <w:szCs w:val="28"/>
        </w:rPr>
        <w:t>%, и составила 0,</w:t>
      </w:r>
      <w:r w:rsidR="00580146">
        <w:rPr>
          <w:sz w:val="28"/>
          <w:szCs w:val="28"/>
        </w:rPr>
        <w:t>63</w:t>
      </w:r>
      <w:r>
        <w:rPr>
          <w:sz w:val="28"/>
          <w:szCs w:val="28"/>
        </w:rPr>
        <w:t xml:space="preserve">,т.е. переменные затраты </w:t>
      </w:r>
      <w:r w:rsidR="004251E2">
        <w:rPr>
          <w:sz w:val="28"/>
        </w:rPr>
        <w:t>ООО «КАМТЕНТ-Йошкар-Ола»</w:t>
      </w:r>
      <w:r>
        <w:rPr>
          <w:sz w:val="28"/>
        </w:rPr>
        <w:t xml:space="preserve"> покрываются выручкой на </w:t>
      </w:r>
      <w:r w:rsidR="00580146">
        <w:rPr>
          <w:sz w:val="28"/>
        </w:rPr>
        <w:t>63</w:t>
      </w:r>
      <w:r>
        <w:rPr>
          <w:sz w:val="28"/>
        </w:rPr>
        <w:t>%.</w:t>
      </w:r>
    </w:p>
    <w:p w:rsidR="00A4343E" w:rsidRDefault="00A4343E" w:rsidP="00A4343E">
      <w:pPr>
        <w:spacing w:line="360" w:lineRule="auto"/>
        <w:ind w:firstLine="709"/>
        <w:jc w:val="both"/>
        <w:rPr>
          <w:sz w:val="28"/>
          <w:szCs w:val="28"/>
        </w:rPr>
      </w:pPr>
      <w:r>
        <w:rPr>
          <w:sz w:val="28"/>
          <w:szCs w:val="28"/>
        </w:rPr>
        <w:t>Согласно табл.</w:t>
      </w:r>
      <w:r w:rsidR="00580146">
        <w:rPr>
          <w:sz w:val="28"/>
          <w:szCs w:val="28"/>
        </w:rPr>
        <w:t>10</w:t>
      </w:r>
      <w:r>
        <w:rPr>
          <w:sz w:val="28"/>
          <w:szCs w:val="28"/>
        </w:rPr>
        <w:t xml:space="preserve"> передаточное отношение (отношение маржинального дохода к прибыли от реализации продукции) за </w:t>
      </w:r>
      <w:r w:rsidR="009519E6">
        <w:rPr>
          <w:sz w:val="28"/>
          <w:szCs w:val="28"/>
        </w:rPr>
        <w:t>2006-2008</w:t>
      </w:r>
      <w:r>
        <w:rPr>
          <w:sz w:val="28"/>
          <w:szCs w:val="28"/>
        </w:rPr>
        <w:t xml:space="preserve"> гг. сократилось с </w:t>
      </w:r>
      <w:r w:rsidR="00C518C5">
        <w:rPr>
          <w:sz w:val="28"/>
          <w:szCs w:val="28"/>
        </w:rPr>
        <w:t>72,36</w:t>
      </w:r>
      <w:r>
        <w:rPr>
          <w:sz w:val="28"/>
          <w:szCs w:val="28"/>
        </w:rPr>
        <w:t xml:space="preserve"> до </w:t>
      </w:r>
      <w:r w:rsidR="00C518C5">
        <w:rPr>
          <w:sz w:val="28"/>
          <w:szCs w:val="28"/>
        </w:rPr>
        <w:t>10,5</w:t>
      </w:r>
      <w:r>
        <w:rPr>
          <w:sz w:val="28"/>
          <w:szCs w:val="28"/>
        </w:rPr>
        <w:t>, что вызвано превышением темпов роста прибыли от реализации (</w:t>
      </w:r>
      <w:r w:rsidR="00C518C5">
        <w:rPr>
          <w:sz w:val="28"/>
          <w:szCs w:val="28"/>
        </w:rPr>
        <w:t>821,84</w:t>
      </w:r>
      <w:r>
        <w:rPr>
          <w:sz w:val="28"/>
          <w:szCs w:val="28"/>
        </w:rPr>
        <w:t>%) по сравнению с темпами роста маржинального дохода (</w:t>
      </w:r>
      <w:r w:rsidR="00C518C5">
        <w:rPr>
          <w:sz w:val="28"/>
          <w:szCs w:val="28"/>
        </w:rPr>
        <w:t>119,32</w:t>
      </w:r>
      <w:r>
        <w:rPr>
          <w:sz w:val="28"/>
          <w:szCs w:val="28"/>
        </w:rPr>
        <w:t xml:space="preserve">%). </w:t>
      </w:r>
    </w:p>
    <w:p w:rsidR="00D60B75" w:rsidRDefault="00D60B75" w:rsidP="00F50E5A">
      <w:pPr>
        <w:shd w:val="clear" w:color="auto" w:fill="FFFFFF"/>
        <w:tabs>
          <w:tab w:val="left" w:pos="0"/>
        </w:tabs>
        <w:spacing w:line="360" w:lineRule="auto"/>
        <w:ind w:firstLine="709"/>
        <w:jc w:val="both"/>
        <w:rPr>
          <w:color w:val="000000"/>
          <w:spacing w:val="-5"/>
          <w:sz w:val="28"/>
          <w:szCs w:val="28"/>
        </w:rPr>
      </w:pPr>
    </w:p>
    <w:p w:rsidR="007A672E" w:rsidRPr="007A672E" w:rsidRDefault="007A672E" w:rsidP="007A672E">
      <w:pPr>
        <w:pStyle w:val="2"/>
        <w:spacing w:line="360" w:lineRule="auto"/>
        <w:jc w:val="center"/>
        <w:rPr>
          <w:rFonts w:ascii="Times New Roman" w:hAnsi="Times New Roman" w:cs="Times New Roman"/>
          <w:i w:val="0"/>
        </w:rPr>
      </w:pPr>
      <w:bookmarkStart w:id="17" w:name="_Toc262133402"/>
      <w:r>
        <w:rPr>
          <w:rFonts w:ascii="Times New Roman" w:hAnsi="Times New Roman" w:cs="Times New Roman"/>
          <w:i w:val="0"/>
        </w:rPr>
        <w:t xml:space="preserve">3.3. </w:t>
      </w:r>
      <w:r w:rsidRPr="007A672E">
        <w:rPr>
          <w:rFonts w:ascii="Times New Roman" w:hAnsi="Times New Roman" w:cs="Times New Roman"/>
          <w:i w:val="0"/>
        </w:rPr>
        <w:t>Анализ использования ресурсного потенциала предприятия</w:t>
      </w:r>
      <w:bookmarkEnd w:id="17"/>
    </w:p>
    <w:p w:rsidR="007A672E" w:rsidRPr="007A672E" w:rsidRDefault="007A672E" w:rsidP="007A672E">
      <w:pPr>
        <w:pStyle w:val="3"/>
        <w:spacing w:line="360" w:lineRule="auto"/>
        <w:jc w:val="center"/>
        <w:rPr>
          <w:rFonts w:ascii="Times New Roman" w:hAnsi="Times New Roman" w:cs="Times New Roman"/>
          <w:sz w:val="28"/>
          <w:szCs w:val="28"/>
        </w:rPr>
      </w:pPr>
      <w:bookmarkStart w:id="18" w:name="_Toc262133403"/>
      <w:r w:rsidRPr="007A672E">
        <w:rPr>
          <w:rFonts w:ascii="Times New Roman" w:hAnsi="Times New Roman" w:cs="Times New Roman"/>
          <w:sz w:val="28"/>
          <w:szCs w:val="28"/>
        </w:rPr>
        <w:t>3.3.1. Анализ влияния трудовых факторов на прирост выручки от продаж</w:t>
      </w:r>
      <w:bookmarkEnd w:id="18"/>
    </w:p>
    <w:p w:rsidR="00A23ACF" w:rsidRDefault="00A23ACF" w:rsidP="002102F0">
      <w:pPr>
        <w:spacing w:line="360" w:lineRule="auto"/>
        <w:ind w:firstLine="700"/>
        <w:jc w:val="both"/>
        <w:rPr>
          <w:sz w:val="28"/>
          <w:szCs w:val="28"/>
        </w:rPr>
      </w:pPr>
    </w:p>
    <w:p w:rsidR="002102F0" w:rsidRPr="00AA18D2" w:rsidRDefault="002102F0" w:rsidP="002102F0">
      <w:pPr>
        <w:spacing w:line="360" w:lineRule="auto"/>
        <w:ind w:firstLine="700"/>
        <w:jc w:val="both"/>
        <w:rPr>
          <w:sz w:val="28"/>
          <w:szCs w:val="28"/>
        </w:rPr>
      </w:pPr>
      <w:r w:rsidRPr="00AA18D2">
        <w:rPr>
          <w:sz w:val="28"/>
          <w:szCs w:val="28"/>
        </w:rPr>
        <w:t xml:space="preserve">Одним из трех основных ресурсов предприятия является рабочая сила. Достаточная обеспеченность предприятия трудовыми ресурсами и эффективность их использования также оказывают большое значение на объем оказываемых услуг на предприятии. Наличие и использование трудовых ресурсов </w:t>
      </w:r>
      <w:r w:rsidR="004251E2">
        <w:rPr>
          <w:sz w:val="28"/>
        </w:rPr>
        <w:t>ООО «КАМТЕНТ-Йошкар-Ола»</w:t>
      </w:r>
      <w:r w:rsidR="00F073FE">
        <w:rPr>
          <w:sz w:val="28"/>
        </w:rPr>
        <w:t xml:space="preserve"> </w:t>
      </w:r>
      <w:r w:rsidRPr="00AA18D2">
        <w:rPr>
          <w:sz w:val="28"/>
          <w:szCs w:val="28"/>
        </w:rPr>
        <w:t>характеризуется данными таблицы</w:t>
      </w:r>
      <w:r w:rsidR="00FB7E86">
        <w:rPr>
          <w:sz w:val="28"/>
          <w:szCs w:val="28"/>
        </w:rPr>
        <w:t xml:space="preserve"> 11.</w:t>
      </w:r>
    </w:p>
    <w:p w:rsidR="002102F0" w:rsidRPr="002102F0" w:rsidRDefault="002102F0" w:rsidP="002102F0">
      <w:pPr>
        <w:spacing w:line="360" w:lineRule="auto"/>
        <w:jc w:val="right"/>
        <w:rPr>
          <w:sz w:val="28"/>
          <w:szCs w:val="28"/>
        </w:rPr>
      </w:pPr>
      <w:r w:rsidRPr="002102F0">
        <w:rPr>
          <w:sz w:val="28"/>
          <w:szCs w:val="28"/>
        </w:rPr>
        <w:t xml:space="preserve">Таблица </w:t>
      </w:r>
      <w:r w:rsidR="00FB7E86">
        <w:rPr>
          <w:sz w:val="28"/>
          <w:szCs w:val="28"/>
        </w:rPr>
        <w:t>11</w:t>
      </w:r>
    </w:p>
    <w:p w:rsidR="002102F0" w:rsidRDefault="002102F0" w:rsidP="002102F0">
      <w:pPr>
        <w:spacing w:line="360" w:lineRule="auto"/>
        <w:jc w:val="center"/>
        <w:rPr>
          <w:sz w:val="28"/>
        </w:rPr>
      </w:pPr>
      <w:r w:rsidRPr="002102F0">
        <w:rPr>
          <w:bCs/>
          <w:sz w:val="28"/>
          <w:szCs w:val="28"/>
        </w:rPr>
        <w:t>Наличие и использование трудовых ресурсов</w:t>
      </w:r>
      <w:r w:rsidR="00F073FE">
        <w:rPr>
          <w:bCs/>
          <w:sz w:val="28"/>
          <w:szCs w:val="28"/>
        </w:rPr>
        <w:t xml:space="preserve"> </w:t>
      </w:r>
      <w:r w:rsidR="004251E2">
        <w:rPr>
          <w:sz w:val="28"/>
        </w:rPr>
        <w:t>ООО «КАМТЕНТ-Йошкар-Ола»</w:t>
      </w:r>
    </w:p>
    <w:tbl>
      <w:tblPr>
        <w:tblW w:w="9525" w:type="dxa"/>
        <w:jc w:val="center"/>
        <w:tblLook w:val="0000" w:firstRow="0" w:lastRow="0" w:firstColumn="0" w:lastColumn="0" w:noHBand="0" w:noVBand="0"/>
      </w:tblPr>
      <w:tblGrid>
        <w:gridCol w:w="960"/>
        <w:gridCol w:w="2645"/>
        <w:gridCol w:w="1260"/>
        <w:gridCol w:w="1080"/>
        <w:gridCol w:w="1080"/>
        <w:gridCol w:w="1200"/>
        <w:gridCol w:w="1300"/>
      </w:tblGrid>
      <w:tr w:rsidR="00153333">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53333" w:rsidRDefault="00153333">
            <w:pPr>
              <w:jc w:val="center"/>
            </w:pPr>
            <w:r>
              <w:t>№ п/п</w:t>
            </w:r>
          </w:p>
        </w:tc>
        <w:tc>
          <w:tcPr>
            <w:tcW w:w="2645" w:type="dxa"/>
            <w:tcBorders>
              <w:top w:val="single" w:sz="4" w:space="0" w:color="auto"/>
              <w:left w:val="nil"/>
              <w:bottom w:val="single" w:sz="4" w:space="0" w:color="auto"/>
              <w:right w:val="single" w:sz="4" w:space="0" w:color="auto"/>
            </w:tcBorders>
            <w:shd w:val="clear" w:color="auto" w:fill="auto"/>
            <w:vAlign w:val="center"/>
          </w:tcPr>
          <w:p w:rsidR="00153333" w:rsidRDefault="00153333">
            <w:pPr>
              <w:jc w:val="center"/>
            </w:pPr>
            <w:r>
              <w:t>Показатели</w:t>
            </w:r>
          </w:p>
        </w:tc>
        <w:tc>
          <w:tcPr>
            <w:tcW w:w="1260" w:type="dxa"/>
            <w:tcBorders>
              <w:top w:val="single" w:sz="4" w:space="0" w:color="auto"/>
              <w:left w:val="nil"/>
              <w:bottom w:val="single" w:sz="4" w:space="0" w:color="auto"/>
              <w:right w:val="single" w:sz="4" w:space="0" w:color="auto"/>
            </w:tcBorders>
            <w:shd w:val="clear" w:color="auto" w:fill="auto"/>
            <w:vAlign w:val="center"/>
          </w:tcPr>
          <w:p w:rsidR="00153333" w:rsidRDefault="00153333">
            <w:pPr>
              <w:jc w:val="center"/>
            </w:pPr>
            <w:r>
              <w:t>Усл.обоз.</w:t>
            </w:r>
          </w:p>
        </w:tc>
        <w:tc>
          <w:tcPr>
            <w:tcW w:w="1080" w:type="dxa"/>
            <w:tcBorders>
              <w:top w:val="single" w:sz="4" w:space="0" w:color="auto"/>
              <w:left w:val="nil"/>
              <w:bottom w:val="single" w:sz="4" w:space="0" w:color="auto"/>
              <w:right w:val="single" w:sz="4" w:space="0" w:color="auto"/>
            </w:tcBorders>
            <w:shd w:val="clear" w:color="auto" w:fill="auto"/>
            <w:vAlign w:val="center"/>
          </w:tcPr>
          <w:p w:rsidR="00153333" w:rsidRDefault="00153333">
            <w:pPr>
              <w:jc w:val="center"/>
            </w:pPr>
            <w:r>
              <w:t>2006</w:t>
            </w:r>
          </w:p>
        </w:tc>
        <w:tc>
          <w:tcPr>
            <w:tcW w:w="1080" w:type="dxa"/>
            <w:tcBorders>
              <w:top w:val="single" w:sz="4" w:space="0" w:color="auto"/>
              <w:left w:val="nil"/>
              <w:bottom w:val="single" w:sz="4" w:space="0" w:color="auto"/>
              <w:right w:val="single" w:sz="4" w:space="0" w:color="auto"/>
            </w:tcBorders>
            <w:shd w:val="clear" w:color="auto" w:fill="auto"/>
            <w:vAlign w:val="center"/>
          </w:tcPr>
          <w:p w:rsidR="00153333" w:rsidRDefault="00153333">
            <w:pPr>
              <w:jc w:val="center"/>
            </w:pPr>
            <w:r>
              <w:t>2008</w:t>
            </w:r>
          </w:p>
        </w:tc>
        <w:tc>
          <w:tcPr>
            <w:tcW w:w="1200" w:type="dxa"/>
            <w:tcBorders>
              <w:top w:val="single" w:sz="4" w:space="0" w:color="auto"/>
              <w:left w:val="nil"/>
              <w:bottom w:val="single" w:sz="4" w:space="0" w:color="auto"/>
              <w:right w:val="single" w:sz="4" w:space="0" w:color="auto"/>
            </w:tcBorders>
            <w:shd w:val="clear" w:color="auto" w:fill="auto"/>
            <w:vAlign w:val="center"/>
          </w:tcPr>
          <w:p w:rsidR="00153333" w:rsidRDefault="00153333">
            <w:pPr>
              <w:jc w:val="center"/>
            </w:pPr>
            <w:r>
              <w:t>Абс.откл.</w:t>
            </w:r>
          </w:p>
        </w:tc>
        <w:tc>
          <w:tcPr>
            <w:tcW w:w="1300" w:type="dxa"/>
            <w:tcBorders>
              <w:top w:val="single" w:sz="4" w:space="0" w:color="auto"/>
              <w:left w:val="nil"/>
              <w:bottom w:val="single" w:sz="4" w:space="0" w:color="auto"/>
              <w:right w:val="single" w:sz="4" w:space="0" w:color="auto"/>
            </w:tcBorders>
            <w:shd w:val="clear" w:color="auto" w:fill="auto"/>
            <w:vAlign w:val="center"/>
          </w:tcPr>
          <w:p w:rsidR="00153333" w:rsidRDefault="00153333">
            <w:pPr>
              <w:jc w:val="center"/>
            </w:pPr>
            <w:r>
              <w:t>Темп роста, %</w:t>
            </w:r>
          </w:p>
        </w:tc>
      </w:tr>
      <w:tr w:rsidR="00153333">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153333" w:rsidRDefault="00153333">
            <w:pPr>
              <w:jc w:val="center"/>
            </w:pPr>
            <w:r>
              <w:t>1</w:t>
            </w:r>
          </w:p>
        </w:tc>
        <w:tc>
          <w:tcPr>
            <w:tcW w:w="2645" w:type="dxa"/>
            <w:tcBorders>
              <w:top w:val="nil"/>
              <w:left w:val="nil"/>
              <w:bottom w:val="single" w:sz="4" w:space="0" w:color="auto"/>
              <w:right w:val="single" w:sz="4" w:space="0" w:color="auto"/>
            </w:tcBorders>
            <w:shd w:val="clear" w:color="auto" w:fill="auto"/>
            <w:vAlign w:val="center"/>
          </w:tcPr>
          <w:p w:rsidR="00153333" w:rsidRDefault="00153333">
            <w:r>
              <w:t>Выручка от продаж, тыс.руб.</w:t>
            </w:r>
          </w:p>
        </w:tc>
        <w:tc>
          <w:tcPr>
            <w:tcW w:w="1260" w:type="dxa"/>
            <w:tcBorders>
              <w:top w:val="nil"/>
              <w:left w:val="nil"/>
              <w:bottom w:val="single" w:sz="4" w:space="0" w:color="auto"/>
              <w:right w:val="single" w:sz="4" w:space="0" w:color="auto"/>
            </w:tcBorders>
            <w:shd w:val="clear" w:color="auto" w:fill="auto"/>
            <w:vAlign w:val="center"/>
          </w:tcPr>
          <w:p w:rsidR="00153333" w:rsidRDefault="00153333">
            <w:pPr>
              <w:jc w:val="center"/>
            </w:pPr>
            <w:r>
              <w:t>N</w:t>
            </w:r>
          </w:p>
        </w:tc>
        <w:tc>
          <w:tcPr>
            <w:tcW w:w="1080" w:type="dxa"/>
            <w:tcBorders>
              <w:top w:val="nil"/>
              <w:left w:val="nil"/>
              <w:bottom w:val="single" w:sz="4" w:space="0" w:color="auto"/>
              <w:right w:val="single" w:sz="4" w:space="0" w:color="auto"/>
            </w:tcBorders>
            <w:shd w:val="clear" w:color="auto" w:fill="auto"/>
            <w:vAlign w:val="center"/>
          </w:tcPr>
          <w:p w:rsidR="00153333" w:rsidRDefault="00153333">
            <w:pPr>
              <w:jc w:val="center"/>
            </w:pPr>
            <w:r>
              <w:t>123 590</w:t>
            </w:r>
          </w:p>
        </w:tc>
        <w:tc>
          <w:tcPr>
            <w:tcW w:w="1080" w:type="dxa"/>
            <w:tcBorders>
              <w:top w:val="nil"/>
              <w:left w:val="nil"/>
              <w:bottom w:val="single" w:sz="4" w:space="0" w:color="auto"/>
              <w:right w:val="single" w:sz="4" w:space="0" w:color="auto"/>
            </w:tcBorders>
            <w:shd w:val="clear" w:color="auto" w:fill="auto"/>
            <w:vAlign w:val="center"/>
          </w:tcPr>
          <w:p w:rsidR="00153333" w:rsidRDefault="00153333">
            <w:pPr>
              <w:jc w:val="center"/>
            </w:pPr>
            <w:r>
              <w:t>124 267</w:t>
            </w:r>
          </w:p>
        </w:tc>
        <w:tc>
          <w:tcPr>
            <w:tcW w:w="1200" w:type="dxa"/>
            <w:tcBorders>
              <w:top w:val="nil"/>
              <w:left w:val="nil"/>
              <w:bottom w:val="single" w:sz="4" w:space="0" w:color="auto"/>
              <w:right w:val="single" w:sz="4" w:space="0" w:color="auto"/>
            </w:tcBorders>
            <w:shd w:val="clear" w:color="auto" w:fill="auto"/>
            <w:vAlign w:val="center"/>
          </w:tcPr>
          <w:p w:rsidR="00153333" w:rsidRDefault="00153333">
            <w:pPr>
              <w:jc w:val="center"/>
            </w:pPr>
            <w:r>
              <w:t>677</w:t>
            </w:r>
          </w:p>
        </w:tc>
        <w:tc>
          <w:tcPr>
            <w:tcW w:w="1300" w:type="dxa"/>
            <w:tcBorders>
              <w:top w:val="nil"/>
              <w:left w:val="nil"/>
              <w:bottom w:val="single" w:sz="4" w:space="0" w:color="auto"/>
              <w:right w:val="single" w:sz="4" w:space="0" w:color="auto"/>
            </w:tcBorders>
            <w:shd w:val="clear" w:color="auto" w:fill="auto"/>
            <w:vAlign w:val="center"/>
          </w:tcPr>
          <w:p w:rsidR="00153333" w:rsidRDefault="00153333">
            <w:pPr>
              <w:jc w:val="center"/>
            </w:pPr>
            <w:r>
              <w:t>100,55</w:t>
            </w:r>
          </w:p>
        </w:tc>
      </w:tr>
      <w:tr w:rsidR="00153333">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153333" w:rsidRDefault="00153333">
            <w:pPr>
              <w:jc w:val="center"/>
            </w:pPr>
            <w:r>
              <w:t>2</w:t>
            </w:r>
          </w:p>
        </w:tc>
        <w:tc>
          <w:tcPr>
            <w:tcW w:w="2645" w:type="dxa"/>
            <w:tcBorders>
              <w:top w:val="nil"/>
              <w:left w:val="nil"/>
              <w:bottom w:val="single" w:sz="4" w:space="0" w:color="auto"/>
              <w:right w:val="single" w:sz="4" w:space="0" w:color="auto"/>
            </w:tcBorders>
            <w:shd w:val="clear" w:color="auto" w:fill="auto"/>
            <w:vAlign w:val="center"/>
          </w:tcPr>
          <w:p w:rsidR="00153333" w:rsidRDefault="00153333">
            <w:r>
              <w:t>Среднесписочная численность, чел.</w:t>
            </w:r>
          </w:p>
        </w:tc>
        <w:tc>
          <w:tcPr>
            <w:tcW w:w="1260" w:type="dxa"/>
            <w:tcBorders>
              <w:top w:val="nil"/>
              <w:left w:val="nil"/>
              <w:bottom w:val="single" w:sz="4" w:space="0" w:color="auto"/>
              <w:right w:val="single" w:sz="4" w:space="0" w:color="auto"/>
            </w:tcBorders>
            <w:shd w:val="clear" w:color="auto" w:fill="auto"/>
            <w:vAlign w:val="center"/>
          </w:tcPr>
          <w:p w:rsidR="00153333" w:rsidRDefault="00153333">
            <w:pPr>
              <w:jc w:val="center"/>
            </w:pPr>
            <w:r>
              <w:t>R</w:t>
            </w:r>
          </w:p>
        </w:tc>
        <w:tc>
          <w:tcPr>
            <w:tcW w:w="1080" w:type="dxa"/>
            <w:tcBorders>
              <w:top w:val="nil"/>
              <w:left w:val="nil"/>
              <w:bottom w:val="single" w:sz="4" w:space="0" w:color="auto"/>
              <w:right w:val="single" w:sz="4" w:space="0" w:color="auto"/>
            </w:tcBorders>
            <w:shd w:val="clear" w:color="auto" w:fill="auto"/>
            <w:vAlign w:val="center"/>
          </w:tcPr>
          <w:p w:rsidR="00153333" w:rsidRDefault="00153333">
            <w:pPr>
              <w:jc w:val="center"/>
            </w:pPr>
            <w:r>
              <w:t>144</w:t>
            </w:r>
          </w:p>
        </w:tc>
        <w:tc>
          <w:tcPr>
            <w:tcW w:w="1080" w:type="dxa"/>
            <w:tcBorders>
              <w:top w:val="nil"/>
              <w:left w:val="nil"/>
              <w:bottom w:val="single" w:sz="4" w:space="0" w:color="auto"/>
              <w:right w:val="single" w:sz="4" w:space="0" w:color="auto"/>
            </w:tcBorders>
            <w:shd w:val="clear" w:color="auto" w:fill="auto"/>
            <w:vAlign w:val="center"/>
          </w:tcPr>
          <w:p w:rsidR="00153333" w:rsidRDefault="00153333">
            <w:pPr>
              <w:jc w:val="center"/>
            </w:pPr>
            <w:r>
              <w:t>136</w:t>
            </w:r>
          </w:p>
        </w:tc>
        <w:tc>
          <w:tcPr>
            <w:tcW w:w="1200" w:type="dxa"/>
            <w:tcBorders>
              <w:top w:val="nil"/>
              <w:left w:val="nil"/>
              <w:bottom w:val="single" w:sz="4" w:space="0" w:color="auto"/>
              <w:right w:val="single" w:sz="4" w:space="0" w:color="auto"/>
            </w:tcBorders>
            <w:shd w:val="clear" w:color="auto" w:fill="auto"/>
            <w:vAlign w:val="center"/>
          </w:tcPr>
          <w:p w:rsidR="00153333" w:rsidRDefault="00153333">
            <w:pPr>
              <w:jc w:val="center"/>
            </w:pPr>
            <w:r>
              <w:t>-8</w:t>
            </w:r>
          </w:p>
        </w:tc>
        <w:tc>
          <w:tcPr>
            <w:tcW w:w="1300" w:type="dxa"/>
            <w:tcBorders>
              <w:top w:val="nil"/>
              <w:left w:val="nil"/>
              <w:bottom w:val="single" w:sz="4" w:space="0" w:color="auto"/>
              <w:right w:val="single" w:sz="4" w:space="0" w:color="auto"/>
            </w:tcBorders>
            <w:shd w:val="clear" w:color="auto" w:fill="auto"/>
            <w:vAlign w:val="center"/>
          </w:tcPr>
          <w:p w:rsidR="00153333" w:rsidRDefault="00153333">
            <w:pPr>
              <w:jc w:val="center"/>
            </w:pPr>
            <w:r>
              <w:t>94,44</w:t>
            </w:r>
          </w:p>
        </w:tc>
      </w:tr>
      <w:tr w:rsidR="00153333">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153333" w:rsidRDefault="00153333">
            <w:pPr>
              <w:jc w:val="center"/>
            </w:pPr>
            <w:r>
              <w:t>3</w:t>
            </w:r>
          </w:p>
        </w:tc>
        <w:tc>
          <w:tcPr>
            <w:tcW w:w="2645" w:type="dxa"/>
            <w:tcBorders>
              <w:top w:val="nil"/>
              <w:left w:val="nil"/>
              <w:bottom w:val="single" w:sz="4" w:space="0" w:color="auto"/>
              <w:right w:val="single" w:sz="4" w:space="0" w:color="auto"/>
            </w:tcBorders>
            <w:shd w:val="clear" w:color="auto" w:fill="auto"/>
            <w:vAlign w:val="center"/>
          </w:tcPr>
          <w:p w:rsidR="00153333" w:rsidRDefault="00153333">
            <w:r>
              <w:t>Общее число отработанных всеми работниками чел.-дней</w:t>
            </w:r>
          </w:p>
        </w:tc>
        <w:tc>
          <w:tcPr>
            <w:tcW w:w="1260" w:type="dxa"/>
            <w:tcBorders>
              <w:top w:val="nil"/>
              <w:left w:val="nil"/>
              <w:bottom w:val="single" w:sz="4" w:space="0" w:color="auto"/>
              <w:right w:val="single" w:sz="4" w:space="0" w:color="auto"/>
            </w:tcBorders>
            <w:shd w:val="clear" w:color="auto" w:fill="auto"/>
            <w:vAlign w:val="center"/>
          </w:tcPr>
          <w:p w:rsidR="00153333" w:rsidRDefault="00153333">
            <w:pPr>
              <w:jc w:val="center"/>
            </w:pPr>
            <w:r>
              <w:t>Чдн</w:t>
            </w:r>
          </w:p>
        </w:tc>
        <w:tc>
          <w:tcPr>
            <w:tcW w:w="1080" w:type="dxa"/>
            <w:tcBorders>
              <w:top w:val="nil"/>
              <w:left w:val="nil"/>
              <w:bottom w:val="single" w:sz="4" w:space="0" w:color="auto"/>
              <w:right w:val="single" w:sz="4" w:space="0" w:color="auto"/>
            </w:tcBorders>
            <w:shd w:val="clear" w:color="auto" w:fill="auto"/>
            <w:vAlign w:val="center"/>
          </w:tcPr>
          <w:p w:rsidR="00153333" w:rsidRDefault="00153333">
            <w:pPr>
              <w:jc w:val="center"/>
            </w:pPr>
            <w:r>
              <w:t>34560</w:t>
            </w:r>
          </w:p>
        </w:tc>
        <w:tc>
          <w:tcPr>
            <w:tcW w:w="1080" w:type="dxa"/>
            <w:tcBorders>
              <w:top w:val="nil"/>
              <w:left w:val="nil"/>
              <w:bottom w:val="single" w:sz="4" w:space="0" w:color="auto"/>
              <w:right w:val="single" w:sz="4" w:space="0" w:color="auto"/>
            </w:tcBorders>
            <w:shd w:val="clear" w:color="auto" w:fill="auto"/>
            <w:vAlign w:val="center"/>
          </w:tcPr>
          <w:p w:rsidR="00153333" w:rsidRDefault="00153333">
            <w:pPr>
              <w:jc w:val="center"/>
            </w:pPr>
            <w:r>
              <w:t>32368</w:t>
            </w:r>
          </w:p>
        </w:tc>
        <w:tc>
          <w:tcPr>
            <w:tcW w:w="1200" w:type="dxa"/>
            <w:tcBorders>
              <w:top w:val="nil"/>
              <w:left w:val="nil"/>
              <w:bottom w:val="single" w:sz="4" w:space="0" w:color="auto"/>
              <w:right w:val="single" w:sz="4" w:space="0" w:color="auto"/>
            </w:tcBorders>
            <w:shd w:val="clear" w:color="auto" w:fill="auto"/>
            <w:vAlign w:val="center"/>
          </w:tcPr>
          <w:p w:rsidR="00153333" w:rsidRDefault="00153333">
            <w:pPr>
              <w:jc w:val="center"/>
            </w:pPr>
            <w:r>
              <w:t>-2 192</w:t>
            </w:r>
          </w:p>
        </w:tc>
        <w:tc>
          <w:tcPr>
            <w:tcW w:w="1300" w:type="dxa"/>
            <w:tcBorders>
              <w:top w:val="nil"/>
              <w:left w:val="nil"/>
              <w:bottom w:val="single" w:sz="4" w:space="0" w:color="auto"/>
              <w:right w:val="single" w:sz="4" w:space="0" w:color="auto"/>
            </w:tcBorders>
            <w:shd w:val="clear" w:color="auto" w:fill="auto"/>
            <w:vAlign w:val="center"/>
          </w:tcPr>
          <w:p w:rsidR="00153333" w:rsidRDefault="00153333">
            <w:pPr>
              <w:jc w:val="center"/>
            </w:pPr>
            <w:r>
              <w:t>93,66</w:t>
            </w:r>
          </w:p>
        </w:tc>
      </w:tr>
      <w:tr w:rsidR="00153333">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153333" w:rsidRDefault="00153333">
            <w:pPr>
              <w:jc w:val="center"/>
            </w:pPr>
            <w:r>
              <w:t>4</w:t>
            </w:r>
          </w:p>
        </w:tc>
        <w:tc>
          <w:tcPr>
            <w:tcW w:w="2645" w:type="dxa"/>
            <w:tcBorders>
              <w:top w:val="nil"/>
              <w:left w:val="nil"/>
              <w:bottom w:val="single" w:sz="4" w:space="0" w:color="auto"/>
              <w:right w:val="single" w:sz="4" w:space="0" w:color="auto"/>
            </w:tcBorders>
            <w:shd w:val="clear" w:color="auto" w:fill="auto"/>
            <w:vAlign w:val="center"/>
          </w:tcPr>
          <w:p w:rsidR="00153333" w:rsidRDefault="00153333">
            <w:r>
              <w:t>Общее число отработанных всеми работниками чел.-часов</w:t>
            </w:r>
          </w:p>
        </w:tc>
        <w:tc>
          <w:tcPr>
            <w:tcW w:w="1260" w:type="dxa"/>
            <w:tcBorders>
              <w:top w:val="nil"/>
              <w:left w:val="nil"/>
              <w:bottom w:val="single" w:sz="4" w:space="0" w:color="auto"/>
              <w:right w:val="single" w:sz="4" w:space="0" w:color="auto"/>
            </w:tcBorders>
            <w:shd w:val="clear" w:color="auto" w:fill="auto"/>
            <w:vAlign w:val="center"/>
          </w:tcPr>
          <w:p w:rsidR="00153333" w:rsidRDefault="00153333">
            <w:pPr>
              <w:jc w:val="center"/>
            </w:pPr>
            <w:r>
              <w:t>Чч</w:t>
            </w:r>
          </w:p>
        </w:tc>
        <w:tc>
          <w:tcPr>
            <w:tcW w:w="1080" w:type="dxa"/>
            <w:tcBorders>
              <w:top w:val="nil"/>
              <w:left w:val="nil"/>
              <w:bottom w:val="single" w:sz="4" w:space="0" w:color="auto"/>
              <w:right w:val="single" w:sz="4" w:space="0" w:color="auto"/>
            </w:tcBorders>
            <w:shd w:val="clear" w:color="auto" w:fill="auto"/>
            <w:vAlign w:val="center"/>
          </w:tcPr>
          <w:p w:rsidR="00153333" w:rsidRDefault="00153333">
            <w:pPr>
              <w:jc w:val="center"/>
            </w:pPr>
            <w:r>
              <w:t>276480</w:t>
            </w:r>
          </w:p>
        </w:tc>
        <w:tc>
          <w:tcPr>
            <w:tcW w:w="1080" w:type="dxa"/>
            <w:tcBorders>
              <w:top w:val="nil"/>
              <w:left w:val="nil"/>
              <w:bottom w:val="single" w:sz="4" w:space="0" w:color="auto"/>
              <w:right w:val="single" w:sz="4" w:space="0" w:color="auto"/>
            </w:tcBorders>
            <w:shd w:val="clear" w:color="auto" w:fill="auto"/>
            <w:vAlign w:val="center"/>
          </w:tcPr>
          <w:p w:rsidR="00153333" w:rsidRDefault="00153333">
            <w:pPr>
              <w:jc w:val="center"/>
            </w:pPr>
            <w:r>
              <w:t>252470</w:t>
            </w:r>
          </w:p>
        </w:tc>
        <w:tc>
          <w:tcPr>
            <w:tcW w:w="1200" w:type="dxa"/>
            <w:tcBorders>
              <w:top w:val="nil"/>
              <w:left w:val="nil"/>
              <w:bottom w:val="single" w:sz="4" w:space="0" w:color="auto"/>
              <w:right w:val="single" w:sz="4" w:space="0" w:color="auto"/>
            </w:tcBorders>
            <w:shd w:val="clear" w:color="auto" w:fill="auto"/>
            <w:vAlign w:val="center"/>
          </w:tcPr>
          <w:p w:rsidR="00153333" w:rsidRDefault="00153333">
            <w:pPr>
              <w:jc w:val="center"/>
            </w:pPr>
            <w:r>
              <w:t>-24 010</w:t>
            </w:r>
          </w:p>
        </w:tc>
        <w:tc>
          <w:tcPr>
            <w:tcW w:w="1300" w:type="dxa"/>
            <w:tcBorders>
              <w:top w:val="nil"/>
              <w:left w:val="nil"/>
              <w:bottom w:val="single" w:sz="4" w:space="0" w:color="auto"/>
              <w:right w:val="single" w:sz="4" w:space="0" w:color="auto"/>
            </w:tcBorders>
            <w:shd w:val="clear" w:color="auto" w:fill="auto"/>
            <w:vAlign w:val="center"/>
          </w:tcPr>
          <w:p w:rsidR="00153333" w:rsidRDefault="00153333">
            <w:pPr>
              <w:jc w:val="center"/>
            </w:pPr>
            <w:r>
              <w:t>91,32</w:t>
            </w:r>
          </w:p>
        </w:tc>
      </w:tr>
    </w:tbl>
    <w:p w:rsidR="00153333" w:rsidRDefault="00153333" w:rsidP="00153333">
      <w:pPr>
        <w:jc w:val="right"/>
      </w:pPr>
      <w:r>
        <w:br w:type="page"/>
        <w:t>Окончание табл.11</w:t>
      </w:r>
    </w:p>
    <w:tbl>
      <w:tblPr>
        <w:tblW w:w="9525" w:type="dxa"/>
        <w:jc w:val="center"/>
        <w:tblLook w:val="0000" w:firstRow="0" w:lastRow="0" w:firstColumn="0" w:lastColumn="0" w:noHBand="0" w:noVBand="0"/>
      </w:tblPr>
      <w:tblGrid>
        <w:gridCol w:w="960"/>
        <w:gridCol w:w="2645"/>
        <w:gridCol w:w="1260"/>
        <w:gridCol w:w="1080"/>
        <w:gridCol w:w="1080"/>
        <w:gridCol w:w="1200"/>
        <w:gridCol w:w="1300"/>
      </w:tblGrid>
      <w:tr w:rsidR="00153333">
        <w:trPr>
          <w:trHeight w:val="630"/>
          <w:jc w:val="center"/>
        </w:trPr>
        <w:tc>
          <w:tcPr>
            <w:tcW w:w="960" w:type="dxa"/>
            <w:tcBorders>
              <w:top w:val="single" w:sz="4" w:space="0" w:color="auto"/>
              <w:left w:val="single" w:sz="4" w:space="0" w:color="auto"/>
              <w:bottom w:val="single" w:sz="4" w:space="0" w:color="auto"/>
              <w:right w:val="single" w:sz="4" w:space="0" w:color="auto"/>
            </w:tcBorders>
            <w:vAlign w:val="center"/>
          </w:tcPr>
          <w:p w:rsidR="00153333" w:rsidRDefault="00153333">
            <w:pPr>
              <w:jc w:val="center"/>
            </w:pPr>
            <w:r>
              <w:t>№ п/п</w:t>
            </w:r>
          </w:p>
        </w:tc>
        <w:tc>
          <w:tcPr>
            <w:tcW w:w="2645" w:type="dxa"/>
            <w:tcBorders>
              <w:top w:val="single" w:sz="4" w:space="0" w:color="auto"/>
              <w:left w:val="nil"/>
              <w:bottom w:val="single" w:sz="4" w:space="0" w:color="auto"/>
              <w:right w:val="single" w:sz="4" w:space="0" w:color="auto"/>
            </w:tcBorders>
            <w:vAlign w:val="center"/>
          </w:tcPr>
          <w:p w:rsidR="00153333" w:rsidRDefault="00153333">
            <w:pPr>
              <w:jc w:val="center"/>
            </w:pPr>
            <w:r>
              <w:t>Показатели</w:t>
            </w:r>
          </w:p>
        </w:tc>
        <w:tc>
          <w:tcPr>
            <w:tcW w:w="1260" w:type="dxa"/>
            <w:tcBorders>
              <w:top w:val="single" w:sz="4" w:space="0" w:color="auto"/>
              <w:left w:val="nil"/>
              <w:bottom w:val="single" w:sz="4" w:space="0" w:color="auto"/>
              <w:right w:val="single" w:sz="4" w:space="0" w:color="auto"/>
            </w:tcBorders>
            <w:vAlign w:val="center"/>
          </w:tcPr>
          <w:p w:rsidR="00153333" w:rsidRDefault="00153333">
            <w:pPr>
              <w:jc w:val="center"/>
            </w:pPr>
            <w:r>
              <w:t>Усл.обоз.</w:t>
            </w:r>
          </w:p>
        </w:tc>
        <w:tc>
          <w:tcPr>
            <w:tcW w:w="1080" w:type="dxa"/>
            <w:tcBorders>
              <w:top w:val="single" w:sz="4" w:space="0" w:color="auto"/>
              <w:left w:val="nil"/>
              <w:bottom w:val="single" w:sz="4" w:space="0" w:color="auto"/>
              <w:right w:val="single" w:sz="4" w:space="0" w:color="auto"/>
            </w:tcBorders>
            <w:vAlign w:val="center"/>
          </w:tcPr>
          <w:p w:rsidR="00153333" w:rsidRDefault="00153333">
            <w:pPr>
              <w:jc w:val="center"/>
            </w:pPr>
            <w:r>
              <w:t>2006</w:t>
            </w:r>
          </w:p>
        </w:tc>
        <w:tc>
          <w:tcPr>
            <w:tcW w:w="1080" w:type="dxa"/>
            <w:tcBorders>
              <w:top w:val="single" w:sz="4" w:space="0" w:color="auto"/>
              <w:left w:val="nil"/>
              <w:bottom w:val="single" w:sz="4" w:space="0" w:color="auto"/>
              <w:right w:val="single" w:sz="4" w:space="0" w:color="auto"/>
            </w:tcBorders>
            <w:vAlign w:val="center"/>
          </w:tcPr>
          <w:p w:rsidR="00153333" w:rsidRDefault="00153333">
            <w:pPr>
              <w:jc w:val="center"/>
            </w:pPr>
            <w:r>
              <w:t>2008</w:t>
            </w:r>
          </w:p>
        </w:tc>
        <w:tc>
          <w:tcPr>
            <w:tcW w:w="1200" w:type="dxa"/>
            <w:tcBorders>
              <w:top w:val="single" w:sz="4" w:space="0" w:color="auto"/>
              <w:left w:val="nil"/>
              <w:bottom w:val="single" w:sz="4" w:space="0" w:color="auto"/>
              <w:right w:val="single" w:sz="4" w:space="0" w:color="auto"/>
            </w:tcBorders>
            <w:vAlign w:val="center"/>
          </w:tcPr>
          <w:p w:rsidR="00153333" w:rsidRDefault="00153333">
            <w:pPr>
              <w:jc w:val="center"/>
            </w:pPr>
            <w:r>
              <w:t>Абс.откл.</w:t>
            </w:r>
          </w:p>
        </w:tc>
        <w:tc>
          <w:tcPr>
            <w:tcW w:w="1300" w:type="dxa"/>
            <w:tcBorders>
              <w:top w:val="single" w:sz="4" w:space="0" w:color="auto"/>
              <w:left w:val="nil"/>
              <w:bottom w:val="single" w:sz="4" w:space="0" w:color="auto"/>
              <w:right w:val="single" w:sz="4" w:space="0" w:color="auto"/>
            </w:tcBorders>
            <w:vAlign w:val="center"/>
          </w:tcPr>
          <w:p w:rsidR="00153333" w:rsidRDefault="00153333">
            <w:pPr>
              <w:jc w:val="center"/>
            </w:pPr>
            <w:r>
              <w:t>Темп роста, %</w:t>
            </w:r>
          </w:p>
        </w:tc>
      </w:tr>
      <w:tr w:rsidR="00153333">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153333" w:rsidRDefault="00153333">
            <w:pPr>
              <w:jc w:val="center"/>
            </w:pPr>
            <w:r>
              <w:t> </w:t>
            </w:r>
          </w:p>
        </w:tc>
        <w:tc>
          <w:tcPr>
            <w:tcW w:w="8565" w:type="dxa"/>
            <w:gridSpan w:val="6"/>
            <w:tcBorders>
              <w:top w:val="single" w:sz="4" w:space="0" w:color="auto"/>
              <w:left w:val="nil"/>
              <w:bottom w:val="single" w:sz="4" w:space="0" w:color="auto"/>
              <w:right w:val="single" w:sz="4" w:space="0" w:color="000000"/>
            </w:tcBorders>
            <w:shd w:val="clear" w:color="auto" w:fill="auto"/>
            <w:vAlign w:val="center"/>
          </w:tcPr>
          <w:p w:rsidR="00153333" w:rsidRDefault="00153333">
            <w:pPr>
              <w:jc w:val="center"/>
            </w:pPr>
            <w:r>
              <w:t>Расчетные показатели (качественные характеристики)</w:t>
            </w:r>
          </w:p>
        </w:tc>
      </w:tr>
      <w:tr w:rsidR="00153333">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153333" w:rsidRDefault="00153333">
            <w:pPr>
              <w:jc w:val="center"/>
            </w:pPr>
            <w:r>
              <w:t>5</w:t>
            </w:r>
          </w:p>
        </w:tc>
        <w:tc>
          <w:tcPr>
            <w:tcW w:w="2645" w:type="dxa"/>
            <w:tcBorders>
              <w:top w:val="nil"/>
              <w:left w:val="nil"/>
              <w:bottom w:val="single" w:sz="4" w:space="0" w:color="auto"/>
              <w:right w:val="single" w:sz="4" w:space="0" w:color="auto"/>
            </w:tcBorders>
            <w:shd w:val="clear" w:color="auto" w:fill="auto"/>
            <w:vAlign w:val="center"/>
          </w:tcPr>
          <w:p w:rsidR="00153333" w:rsidRDefault="00153333">
            <w:r>
              <w:t>Количество дней отработанных одним работником (3/2)</w:t>
            </w:r>
          </w:p>
        </w:tc>
        <w:tc>
          <w:tcPr>
            <w:tcW w:w="1260" w:type="dxa"/>
            <w:tcBorders>
              <w:top w:val="nil"/>
              <w:left w:val="nil"/>
              <w:bottom w:val="single" w:sz="4" w:space="0" w:color="auto"/>
              <w:right w:val="single" w:sz="4" w:space="0" w:color="auto"/>
            </w:tcBorders>
            <w:shd w:val="clear" w:color="auto" w:fill="auto"/>
            <w:vAlign w:val="center"/>
          </w:tcPr>
          <w:p w:rsidR="00153333" w:rsidRDefault="00153333">
            <w:pPr>
              <w:jc w:val="center"/>
            </w:pPr>
            <w:r>
              <w:t>Дн</w:t>
            </w:r>
          </w:p>
        </w:tc>
        <w:tc>
          <w:tcPr>
            <w:tcW w:w="1080" w:type="dxa"/>
            <w:tcBorders>
              <w:top w:val="nil"/>
              <w:left w:val="nil"/>
              <w:bottom w:val="single" w:sz="4" w:space="0" w:color="auto"/>
              <w:right w:val="single" w:sz="4" w:space="0" w:color="auto"/>
            </w:tcBorders>
            <w:shd w:val="clear" w:color="auto" w:fill="auto"/>
            <w:vAlign w:val="center"/>
          </w:tcPr>
          <w:p w:rsidR="00153333" w:rsidRDefault="00153333">
            <w:pPr>
              <w:jc w:val="center"/>
            </w:pPr>
            <w:r>
              <w:t>240</w:t>
            </w:r>
          </w:p>
        </w:tc>
        <w:tc>
          <w:tcPr>
            <w:tcW w:w="1080" w:type="dxa"/>
            <w:tcBorders>
              <w:top w:val="nil"/>
              <w:left w:val="nil"/>
              <w:bottom w:val="single" w:sz="4" w:space="0" w:color="auto"/>
              <w:right w:val="single" w:sz="4" w:space="0" w:color="auto"/>
            </w:tcBorders>
            <w:shd w:val="clear" w:color="auto" w:fill="auto"/>
            <w:vAlign w:val="center"/>
          </w:tcPr>
          <w:p w:rsidR="00153333" w:rsidRDefault="00153333">
            <w:pPr>
              <w:jc w:val="center"/>
            </w:pPr>
            <w:r>
              <w:t>238</w:t>
            </w:r>
          </w:p>
        </w:tc>
        <w:tc>
          <w:tcPr>
            <w:tcW w:w="1200" w:type="dxa"/>
            <w:tcBorders>
              <w:top w:val="nil"/>
              <w:left w:val="nil"/>
              <w:bottom w:val="single" w:sz="4" w:space="0" w:color="auto"/>
              <w:right w:val="single" w:sz="4" w:space="0" w:color="auto"/>
            </w:tcBorders>
            <w:shd w:val="clear" w:color="auto" w:fill="auto"/>
            <w:vAlign w:val="center"/>
          </w:tcPr>
          <w:p w:rsidR="00153333" w:rsidRDefault="00153333">
            <w:pPr>
              <w:jc w:val="center"/>
            </w:pPr>
            <w:r>
              <w:t>-2,00</w:t>
            </w:r>
          </w:p>
        </w:tc>
        <w:tc>
          <w:tcPr>
            <w:tcW w:w="1300" w:type="dxa"/>
            <w:tcBorders>
              <w:top w:val="nil"/>
              <w:left w:val="nil"/>
              <w:bottom w:val="single" w:sz="4" w:space="0" w:color="auto"/>
              <w:right w:val="single" w:sz="4" w:space="0" w:color="auto"/>
            </w:tcBorders>
            <w:shd w:val="clear" w:color="auto" w:fill="auto"/>
            <w:vAlign w:val="center"/>
          </w:tcPr>
          <w:p w:rsidR="00153333" w:rsidRDefault="00153333">
            <w:pPr>
              <w:jc w:val="center"/>
            </w:pPr>
            <w:r>
              <w:t>99,17</w:t>
            </w:r>
          </w:p>
        </w:tc>
      </w:tr>
      <w:tr w:rsidR="00153333">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153333" w:rsidRDefault="00153333">
            <w:pPr>
              <w:jc w:val="center"/>
            </w:pPr>
            <w:r>
              <w:t>6</w:t>
            </w:r>
          </w:p>
        </w:tc>
        <w:tc>
          <w:tcPr>
            <w:tcW w:w="2645" w:type="dxa"/>
            <w:tcBorders>
              <w:top w:val="nil"/>
              <w:left w:val="nil"/>
              <w:bottom w:val="single" w:sz="4" w:space="0" w:color="auto"/>
              <w:right w:val="single" w:sz="4" w:space="0" w:color="auto"/>
            </w:tcBorders>
            <w:shd w:val="clear" w:color="auto" w:fill="auto"/>
            <w:vAlign w:val="center"/>
          </w:tcPr>
          <w:p w:rsidR="00153333" w:rsidRDefault="00153333">
            <w:r>
              <w:t>Средняя продолжительность раборчего дня, час. (4/3)</w:t>
            </w:r>
          </w:p>
        </w:tc>
        <w:tc>
          <w:tcPr>
            <w:tcW w:w="1260" w:type="dxa"/>
            <w:tcBorders>
              <w:top w:val="nil"/>
              <w:left w:val="nil"/>
              <w:bottom w:val="single" w:sz="4" w:space="0" w:color="auto"/>
              <w:right w:val="single" w:sz="4" w:space="0" w:color="auto"/>
            </w:tcBorders>
            <w:shd w:val="clear" w:color="auto" w:fill="auto"/>
            <w:vAlign w:val="center"/>
          </w:tcPr>
          <w:p w:rsidR="00153333" w:rsidRDefault="00153333">
            <w:pPr>
              <w:jc w:val="center"/>
            </w:pPr>
            <w:r>
              <w:t xml:space="preserve">t </w:t>
            </w:r>
            <w:r>
              <w:rPr>
                <w:sz w:val="18"/>
                <w:szCs w:val="18"/>
              </w:rPr>
              <w:t>час</w:t>
            </w:r>
          </w:p>
        </w:tc>
        <w:tc>
          <w:tcPr>
            <w:tcW w:w="1080" w:type="dxa"/>
            <w:tcBorders>
              <w:top w:val="nil"/>
              <w:left w:val="nil"/>
              <w:bottom w:val="single" w:sz="4" w:space="0" w:color="auto"/>
              <w:right w:val="single" w:sz="4" w:space="0" w:color="auto"/>
            </w:tcBorders>
            <w:shd w:val="clear" w:color="auto" w:fill="auto"/>
            <w:vAlign w:val="center"/>
          </w:tcPr>
          <w:p w:rsidR="00153333" w:rsidRDefault="00153333">
            <w:pPr>
              <w:jc w:val="center"/>
            </w:pPr>
            <w:r>
              <w:t>8</w:t>
            </w:r>
          </w:p>
        </w:tc>
        <w:tc>
          <w:tcPr>
            <w:tcW w:w="1080" w:type="dxa"/>
            <w:tcBorders>
              <w:top w:val="nil"/>
              <w:left w:val="nil"/>
              <w:bottom w:val="single" w:sz="4" w:space="0" w:color="auto"/>
              <w:right w:val="single" w:sz="4" w:space="0" w:color="auto"/>
            </w:tcBorders>
            <w:shd w:val="clear" w:color="auto" w:fill="auto"/>
            <w:vAlign w:val="center"/>
          </w:tcPr>
          <w:p w:rsidR="00153333" w:rsidRDefault="00153333">
            <w:pPr>
              <w:jc w:val="center"/>
            </w:pPr>
            <w:r>
              <w:t>7,8</w:t>
            </w:r>
          </w:p>
        </w:tc>
        <w:tc>
          <w:tcPr>
            <w:tcW w:w="1200" w:type="dxa"/>
            <w:tcBorders>
              <w:top w:val="nil"/>
              <w:left w:val="nil"/>
              <w:bottom w:val="single" w:sz="4" w:space="0" w:color="auto"/>
              <w:right w:val="single" w:sz="4" w:space="0" w:color="auto"/>
            </w:tcBorders>
            <w:shd w:val="clear" w:color="auto" w:fill="auto"/>
            <w:vAlign w:val="center"/>
          </w:tcPr>
          <w:p w:rsidR="00153333" w:rsidRDefault="00153333">
            <w:pPr>
              <w:jc w:val="center"/>
            </w:pPr>
            <w:r>
              <w:t>-0,20</w:t>
            </w:r>
          </w:p>
        </w:tc>
        <w:tc>
          <w:tcPr>
            <w:tcW w:w="1300" w:type="dxa"/>
            <w:tcBorders>
              <w:top w:val="nil"/>
              <w:left w:val="nil"/>
              <w:bottom w:val="single" w:sz="4" w:space="0" w:color="auto"/>
              <w:right w:val="single" w:sz="4" w:space="0" w:color="auto"/>
            </w:tcBorders>
            <w:shd w:val="clear" w:color="auto" w:fill="auto"/>
            <w:vAlign w:val="center"/>
          </w:tcPr>
          <w:p w:rsidR="00153333" w:rsidRDefault="00153333">
            <w:pPr>
              <w:jc w:val="center"/>
            </w:pPr>
            <w:r>
              <w:t>97,50</w:t>
            </w:r>
          </w:p>
        </w:tc>
      </w:tr>
      <w:tr w:rsidR="00153333">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153333" w:rsidRDefault="00153333">
            <w:pPr>
              <w:jc w:val="center"/>
            </w:pPr>
            <w:r>
              <w:t>7</w:t>
            </w:r>
          </w:p>
        </w:tc>
        <w:tc>
          <w:tcPr>
            <w:tcW w:w="2645" w:type="dxa"/>
            <w:tcBorders>
              <w:top w:val="nil"/>
              <w:left w:val="nil"/>
              <w:bottom w:val="single" w:sz="4" w:space="0" w:color="auto"/>
              <w:right w:val="single" w:sz="4" w:space="0" w:color="auto"/>
            </w:tcBorders>
            <w:shd w:val="clear" w:color="auto" w:fill="auto"/>
            <w:vAlign w:val="center"/>
          </w:tcPr>
          <w:p w:rsidR="00153333" w:rsidRDefault="00153333">
            <w:r>
              <w:t>Среднечасовая выработка на 1 работника, руб.(1/4*1000)</w:t>
            </w:r>
          </w:p>
        </w:tc>
        <w:tc>
          <w:tcPr>
            <w:tcW w:w="1260" w:type="dxa"/>
            <w:tcBorders>
              <w:top w:val="nil"/>
              <w:left w:val="nil"/>
              <w:bottom w:val="single" w:sz="4" w:space="0" w:color="auto"/>
              <w:right w:val="single" w:sz="4" w:space="0" w:color="auto"/>
            </w:tcBorders>
            <w:shd w:val="clear" w:color="auto" w:fill="auto"/>
            <w:vAlign w:val="center"/>
          </w:tcPr>
          <w:p w:rsidR="00153333" w:rsidRDefault="00153333">
            <w:pPr>
              <w:jc w:val="center"/>
              <w:rPr>
                <w:rFonts w:ascii="Arial CYR" w:hAnsi="Arial CYR" w:cs="Arial CYR"/>
              </w:rPr>
            </w:pPr>
            <w:r>
              <w:rPr>
                <w:rFonts w:ascii="Arial CYR" w:hAnsi="Arial CYR" w:cs="Arial CYR"/>
              </w:rPr>
              <w:t>λ</w:t>
            </w:r>
            <w:r>
              <w:rPr>
                <w:sz w:val="17"/>
                <w:szCs w:val="17"/>
              </w:rPr>
              <w:t>час</w:t>
            </w:r>
          </w:p>
        </w:tc>
        <w:tc>
          <w:tcPr>
            <w:tcW w:w="1080" w:type="dxa"/>
            <w:tcBorders>
              <w:top w:val="nil"/>
              <w:left w:val="nil"/>
              <w:bottom w:val="single" w:sz="4" w:space="0" w:color="auto"/>
              <w:right w:val="single" w:sz="4" w:space="0" w:color="auto"/>
            </w:tcBorders>
            <w:shd w:val="clear" w:color="auto" w:fill="auto"/>
            <w:vAlign w:val="center"/>
          </w:tcPr>
          <w:p w:rsidR="00153333" w:rsidRDefault="00153333">
            <w:pPr>
              <w:jc w:val="center"/>
            </w:pPr>
            <w:r>
              <w:t>447,01</w:t>
            </w:r>
          </w:p>
        </w:tc>
        <w:tc>
          <w:tcPr>
            <w:tcW w:w="1080" w:type="dxa"/>
            <w:tcBorders>
              <w:top w:val="nil"/>
              <w:left w:val="nil"/>
              <w:bottom w:val="single" w:sz="4" w:space="0" w:color="auto"/>
              <w:right w:val="single" w:sz="4" w:space="0" w:color="auto"/>
            </w:tcBorders>
            <w:shd w:val="clear" w:color="auto" w:fill="auto"/>
            <w:vAlign w:val="center"/>
          </w:tcPr>
          <w:p w:rsidR="00153333" w:rsidRDefault="00153333">
            <w:pPr>
              <w:jc w:val="center"/>
            </w:pPr>
            <w:r>
              <w:t>492,21</w:t>
            </w:r>
          </w:p>
        </w:tc>
        <w:tc>
          <w:tcPr>
            <w:tcW w:w="1200" w:type="dxa"/>
            <w:tcBorders>
              <w:top w:val="nil"/>
              <w:left w:val="nil"/>
              <w:bottom w:val="single" w:sz="4" w:space="0" w:color="auto"/>
              <w:right w:val="single" w:sz="4" w:space="0" w:color="auto"/>
            </w:tcBorders>
            <w:shd w:val="clear" w:color="auto" w:fill="auto"/>
            <w:vAlign w:val="center"/>
          </w:tcPr>
          <w:p w:rsidR="00153333" w:rsidRDefault="00153333">
            <w:pPr>
              <w:jc w:val="center"/>
            </w:pPr>
            <w:r>
              <w:t>45,19</w:t>
            </w:r>
          </w:p>
        </w:tc>
        <w:tc>
          <w:tcPr>
            <w:tcW w:w="1300" w:type="dxa"/>
            <w:tcBorders>
              <w:top w:val="nil"/>
              <w:left w:val="nil"/>
              <w:bottom w:val="single" w:sz="4" w:space="0" w:color="auto"/>
              <w:right w:val="single" w:sz="4" w:space="0" w:color="auto"/>
            </w:tcBorders>
            <w:shd w:val="clear" w:color="auto" w:fill="auto"/>
            <w:vAlign w:val="center"/>
          </w:tcPr>
          <w:p w:rsidR="00153333" w:rsidRDefault="00153333">
            <w:pPr>
              <w:jc w:val="center"/>
            </w:pPr>
            <w:r>
              <w:t>110,11</w:t>
            </w:r>
          </w:p>
        </w:tc>
      </w:tr>
      <w:tr w:rsidR="00153333">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153333" w:rsidRDefault="00153333">
            <w:pPr>
              <w:jc w:val="center"/>
            </w:pPr>
            <w:r>
              <w:t>8</w:t>
            </w:r>
          </w:p>
        </w:tc>
        <w:tc>
          <w:tcPr>
            <w:tcW w:w="2645" w:type="dxa"/>
            <w:tcBorders>
              <w:top w:val="nil"/>
              <w:left w:val="nil"/>
              <w:bottom w:val="single" w:sz="4" w:space="0" w:color="auto"/>
              <w:right w:val="single" w:sz="4" w:space="0" w:color="auto"/>
            </w:tcBorders>
            <w:shd w:val="clear" w:color="auto" w:fill="auto"/>
            <w:vAlign w:val="center"/>
          </w:tcPr>
          <w:p w:rsidR="00153333" w:rsidRDefault="00153333">
            <w:r>
              <w:t>Среднегодовая выработка работников, тыс. руб. (1/2)</w:t>
            </w:r>
          </w:p>
        </w:tc>
        <w:tc>
          <w:tcPr>
            <w:tcW w:w="1260" w:type="dxa"/>
            <w:tcBorders>
              <w:top w:val="nil"/>
              <w:left w:val="nil"/>
              <w:bottom w:val="single" w:sz="4" w:space="0" w:color="auto"/>
              <w:right w:val="single" w:sz="4" w:space="0" w:color="auto"/>
            </w:tcBorders>
            <w:shd w:val="clear" w:color="auto" w:fill="auto"/>
            <w:vAlign w:val="center"/>
          </w:tcPr>
          <w:p w:rsidR="00153333" w:rsidRDefault="00153333">
            <w:pPr>
              <w:jc w:val="center"/>
              <w:rPr>
                <w:rFonts w:ascii="Arial CYR" w:hAnsi="Arial CYR" w:cs="Arial CYR"/>
              </w:rPr>
            </w:pPr>
            <w:r>
              <w:rPr>
                <w:rFonts w:ascii="Arial CYR" w:hAnsi="Arial CYR" w:cs="Arial CYR"/>
              </w:rPr>
              <w:t>λ</w:t>
            </w:r>
            <w:r>
              <w:rPr>
                <w:sz w:val="17"/>
                <w:szCs w:val="17"/>
              </w:rPr>
              <w:t>раб</w:t>
            </w:r>
          </w:p>
        </w:tc>
        <w:tc>
          <w:tcPr>
            <w:tcW w:w="1080" w:type="dxa"/>
            <w:tcBorders>
              <w:top w:val="nil"/>
              <w:left w:val="nil"/>
              <w:bottom w:val="single" w:sz="4" w:space="0" w:color="auto"/>
              <w:right w:val="single" w:sz="4" w:space="0" w:color="auto"/>
            </w:tcBorders>
            <w:shd w:val="clear" w:color="auto" w:fill="auto"/>
            <w:vAlign w:val="center"/>
          </w:tcPr>
          <w:p w:rsidR="00153333" w:rsidRDefault="00153333">
            <w:pPr>
              <w:jc w:val="center"/>
            </w:pPr>
            <w:r>
              <w:t>858,26</w:t>
            </w:r>
          </w:p>
        </w:tc>
        <w:tc>
          <w:tcPr>
            <w:tcW w:w="1080" w:type="dxa"/>
            <w:tcBorders>
              <w:top w:val="nil"/>
              <w:left w:val="nil"/>
              <w:bottom w:val="single" w:sz="4" w:space="0" w:color="auto"/>
              <w:right w:val="single" w:sz="4" w:space="0" w:color="auto"/>
            </w:tcBorders>
            <w:shd w:val="clear" w:color="auto" w:fill="auto"/>
            <w:vAlign w:val="center"/>
          </w:tcPr>
          <w:p w:rsidR="00153333" w:rsidRDefault="00153333">
            <w:pPr>
              <w:jc w:val="center"/>
            </w:pPr>
            <w:r>
              <w:t>913,73</w:t>
            </w:r>
          </w:p>
        </w:tc>
        <w:tc>
          <w:tcPr>
            <w:tcW w:w="1200" w:type="dxa"/>
            <w:tcBorders>
              <w:top w:val="nil"/>
              <w:left w:val="nil"/>
              <w:bottom w:val="single" w:sz="4" w:space="0" w:color="auto"/>
              <w:right w:val="single" w:sz="4" w:space="0" w:color="auto"/>
            </w:tcBorders>
            <w:shd w:val="clear" w:color="auto" w:fill="auto"/>
            <w:vAlign w:val="center"/>
          </w:tcPr>
          <w:p w:rsidR="00153333" w:rsidRDefault="00153333">
            <w:pPr>
              <w:jc w:val="center"/>
            </w:pPr>
            <w:r>
              <w:t>55,46</w:t>
            </w:r>
          </w:p>
        </w:tc>
        <w:tc>
          <w:tcPr>
            <w:tcW w:w="1300" w:type="dxa"/>
            <w:tcBorders>
              <w:top w:val="nil"/>
              <w:left w:val="nil"/>
              <w:bottom w:val="single" w:sz="4" w:space="0" w:color="auto"/>
              <w:right w:val="single" w:sz="4" w:space="0" w:color="auto"/>
            </w:tcBorders>
            <w:shd w:val="clear" w:color="auto" w:fill="auto"/>
            <w:vAlign w:val="center"/>
          </w:tcPr>
          <w:p w:rsidR="00153333" w:rsidRDefault="00153333">
            <w:pPr>
              <w:jc w:val="center"/>
            </w:pPr>
            <w:r>
              <w:t>106,46</w:t>
            </w:r>
          </w:p>
        </w:tc>
      </w:tr>
    </w:tbl>
    <w:p w:rsidR="00153333" w:rsidRDefault="00153333" w:rsidP="002E19C5">
      <w:pPr>
        <w:spacing w:line="360" w:lineRule="auto"/>
        <w:ind w:firstLine="700"/>
        <w:jc w:val="both"/>
        <w:rPr>
          <w:sz w:val="28"/>
          <w:szCs w:val="28"/>
        </w:rPr>
      </w:pPr>
    </w:p>
    <w:p w:rsidR="002E19C5" w:rsidRDefault="002E19C5" w:rsidP="002E19C5">
      <w:pPr>
        <w:spacing w:line="360" w:lineRule="auto"/>
        <w:ind w:firstLine="700"/>
        <w:jc w:val="both"/>
        <w:rPr>
          <w:sz w:val="28"/>
          <w:szCs w:val="28"/>
        </w:rPr>
      </w:pPr>
      <w:r>
        <w:rPr>
          <w:sz w:val="28"/>
          <w:szCs w:val="28"/>
        </w:rPr>
        <w:t>Влияние изменения среднегодовой численности работников (экстенсивный фактор) и показателя ее использования (выработки – интенсивный фактор) на изменение объема оказываемых услуг.</w:t>
      </w:r>
    </w:p>
    <w:p w:rsidR="008F011F" w:rsidRDefault="009E27BF" w:rsidP="002102F0">
      <w:pPr>
        <w:spacing w:line="360" w:lineRule="auto"/>
        <w:ind w:firstLine="700"/>
        <w:jc w:val="both"/>
        <w:rPr>
          <w:sz w:val="28"/>
          <w:szCs w:val="28"/>
        </w:rPr>
      </w:pPr>
      <w:r>
        <w:rPr>
          <w:sz w:val="28"/>
          <w:szCs w:val="28"/>
        </w:rPr>
        <w:t>Расчет влияния факторов трудового потенциала выполняется по формуле:</w:t>
      </w:r>
    </w:p>
    <w:p w:rsidR="009E27BF" w:rsidRDefault="009E27BF" w:rsidP="009E27BF">
      <w:pPr>
        <w:spacing w:line="360" w:lineRule="auto"/>
        <w:ind w:firstLine="700"/>
        <w:jc w:val="right"/>
        <w:rPr>
          <w:sz w:val="28"/>
          <w:szCs w:val="28"/>
        </w:rPr>
      </w:pPr>
      <w:r w:rsidRPr="009E27BF">
        <w:rPr>
          <w:sz w:val="28"/>
          <w:szCs w:val="28"/>
        </w:rPr>
        <w:t>N</w:t>
      </w:r>
      <w:r w:rsidRPr="009E27BF">
        <w:rPr>
          <w:sz w:val="28"/>
          <w:szCs w:val="28"/>
        </w:rPr>
        <w:tab/>
        <w:t>=</w:t>
      </w:r>
      <w:r w:rsidRPr="009E27BF">
        <w:rPr>
          <w:sz w:val="28"/>
          <w:szCs w:val="28"/>
        </w:rPr>
        <w:tab/>
        <w:t>R</w:t>
      </w:r>
      <w:r w:rsidRPr="009E27BF">
        <w:rPr>
          <w:sz w:val="28"/>
          <w:szCs w:val="28"/>
        </w:rPr>
        <w:tab/>
        <w:t>*</w:t>
      </w:r>
      <w:r w:rsidRPr="009E27BF">
        <w:rPr>
          <w:sz w:val="28"/>
          <w:szCs w:val="28"/>
        </w:rPr>
        <w:tab/>
        <w:t>Дн</w:t>
      </w:r>
      <w:r w:rsidRPr="009E27BF">
        <w:rPr>
          <w:sz w:val="28"/>
          <w:szCs w:val="28"/>
        </w:rPr>
        <w:tab/>
        <w:t>*</w:t>
      </w:r>
      <w:r w:rsidRPr="009E27BF">
        <w:rPr>
          <w:sz w:val="28"/>
          <w:szCs w:val="28"/>
        </w:rPr>
        <w:tab/>
        <w:t>t час</w:t>
      </w:r>
      <w:r w:rsidRPr="009E27BF">
        <w:rPr>
          <w:sz w:val="28"/>
          <w:szCs w:val="28"/>
        </w:rPr>
        <w:tab/>
        <w:t>*</w:t>
      </w:r>
      <w:r w:rsidRPr="009E27BF">
        <w:rPr>
          <w:sz w:val="28"/>
          <w:szCs w:val="28"/>
        </w:rPr>
        <w:tab/>
        <w:t>λчас</w:t>
      </w:r>
      <w:r>
        <w:rPr>
          <w:sz w:val="28"/>
          <w:szCs w:val="28"/>
        </w:rPr>
        <w:t>.                  (5)</w:t>
      </w:r>
    </w:p>
    <w:p w:rsidR="009E27BF" w:rsidRDefault="001C42BA" w:rsidP="002102F0">
      <w:pPr>
        <w:spacing w:line="360" w:lineRule="auto"/>
        <w:ind w:firstLine="700"/>
        <w:jc w:val="both"/>
        <w:rPr>
          <w:sz w:val="28"/>
          <w:szCs w:val="28"/>
        </w:rPr>
      </w:pPr>
      <w:r>
        <w:rPr>
          <w:sz w:val="28"/>
          <w:szCs w:val="28"/>
        </w:rPr>
        <w:t>Показатели влияния факторов использования трудовых ресурсов на изменение объема продаж представлены в таблице 12.</w:t>
      </w:r>
    </w:p>
    <w:p w:rsidR="001C42BA" w:rsidRDefault="001C42BA" w:rsidP="00391126">
      <w:pPr>
        <w:spacing w:line="360" w:lineRule="auto"/>
        <w:ind w:firstLine="700"/>
        <w:jc w:val="right"/>
        <w:rPr>
          <w:sz w:val="28"/>
          <w:szCs w:val="28"/>
        </w:rPr>
      </w:pPr>
      <w:r>
        <w:rPr>
          <w:sz w:val="28"/>
          <w:szCs w:val="28"/>
        </w:rPr>
        <w:t>Таблица 12</w:t>
      </w:r>
    </w:p>
    <w:p w:rsidR="001C42BA" w:rsidRPr="009E27BF" w:rsidRDefault="00391126" w:rsidP="00391126">
      <w:pPr>
        <w:spacing w:line="360" w:lineRule="auto"/>
        <w:ind w:firstLine="700"/>
        <w:jc w:val="center"/>
        <w:rPr>
          <w:sz w:val="28"/>
          <w:szCs w:val="28"/>
        </w:rPr>
      </w:pPr>
      <w:r>
        <w:rPr>
          <w:sz w:val="28"/>
          <w:szCs w:val="28"/>
        </w:rPr>
        <w:t>Показатели влияния факторов использования трудовых ресурсов на изменение объема продаж</w:t>
      </w:r>
    </w:p>
    <w:tbl>
      <w:tblPr>
        <w:tblW w:w="9448" w:type="dxa"/>
        <w:jc w:val="center"/>
        <w:tblLook w:val="0000" w:firstRow="0" w:lastRow="0" w:firstColumn="0" w:lastColumn="0" w:noHBand="0" w:noVBand="0"/>
      </w:tblPr>
      <w:tblGrid>
        <w:gridCol w:w="3991"/>
        <w:gridCol w:w="3385"/>
        <w:gridCol w:w="2072"/>
      </w:tblGrid>
      <w:tr w:rsidR="00F12633">
        <w:trPr>
          <w:trHeight w:val="109"/>
          <w:jc w:val="center"/>
        </w:trPr>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rsidR="00F12633" w:rsidRDefault="00F12633">
            <w:pPr>
              <w:jc w:val="center"/>
            </w:pPr>
            <w:r>
              <w:t>Факторы</w:t>
            </w:r>
          </w:p>
        </w:tc>
        <w:tc>
          <w:tcPr>
            <w:tcW w:w="3385" w:type="dxa"/>
            <w:tcBorders>
              <w:top w:val="single" w:sz="4" w:space="0" w:color="auto"/>
              <w:left w:val="nil"/>
              <w:bottom w:val="single" w:sz="4" w:space="0" w:color="auto"/>
              <w:right w:val="single" w:sz="4" w:space="0" w:color="auto"/>
            </w:tcBorders>
            <w:shd w:val="clear" w:color="auto" w:fill="auto"/>
            <w:vAlign w:val="center"/>
          </w:tcPr>
          <w:p w:rsidR="00F12633" w:rsidRDefault="00F12633">
            <w:pPr>
              <w:jc w:val="center"/>
            </w:pPr>
            <w:r>
              <w:t>Сумма влияния 2008/2006, тыс.руб.</w:t>
            </w:r>
          </w:p>
        </w:tc>
        <w:tc>
          <w:tcPr>
            <w:tcW w:w="2072" w:type="dxa"/>
            <w:tcBorders>
              <w:top w:val="single" w:sz="4" w:space="0" w:color="auto"/>
              <w:left w:val="nil"/>
              <w:bottom w:val="single" w:sz="4" w:space="0" w:color="auto"/>
              <w:right w:val="single" w:sz="4" w:space="0" w:color="auto"/>
            </w:tcBorders>
            <w:shd w:val="clear" w:color="auto" w:fill="auto"/>
            <w:vAlign w:val="center"/>
          </w:tcPr>
          <w:p w:rsidR="00F12633" w:rsidRDefault="00F12633">
            <w:pPr>
              <w:jc w:val="center"/>
            </w:pPr>
            <w:r>
              <w:t>Доля в общем изменении выручки, %</w:t>
            </w:r>
          </w:p>
        </w:tc>
      </w:tr>
      <w:tr w:rsidR="00F12633">
        <w:trPr>
          <w:trHeight w:val="315"/>
          <w:jc w:val="center"/>
        </w:trPr>
        <w:tc>
          <w:tcPr>
            <w:tcW w:w="3991" w:type="dxa"/>
            <w:tcBorders>
              <w:top w:val="nil"/>
              <w:left w:val="single" w:sz="4" w:space="0" w:color="auto"/>
              <w:bottom w:val="single" w:sz="4" w:space="0" w:color="auto"/>
              <w:right w:val="single" w:sz="4" w:space="0" w:color="auto"/>
            </w:tcBorders>
            <w:shd w:val="clear" w:color="auto" w:fill="auto"/>
            <w:vAlign w:val="center"/>
          </w:tcPr>
          <w:p w:rsidR="00F12633" w:rsidRDefault="00F12633">
            <w:r>
              <w:t>Среднесписочная численность</w:t>
            </w:r>
          </w:p>
        </w:tc>
        <w:tc>
          <w:tcPr>
            <w:tcW w:w="3385" w:type="dxa"/>
            <w:tcBorders>
              <w:top w:val="nil"/>
              <w:left w:val="nil"/>
              <w:bottom w:val="single" w:sz="4" w:space="0" w:color="auto"/>
              <w:right w:val="single" w:sz="4" w:space="0" w:color="auto"/>
            </w:tcBorders>
            <w:shd w:val="clear" w:color="auto" w:fill="auto"/>
            <w:vAlign w:val="center"/>
          </w:tcPr>
          <w:p w:rsidR="00F12633" w:rsidRDefault="00F12633">
            <w:pPr>
              <w:jc w:val="center"/>
            </w:pPr>
            <w:r>
              <w:t>-6866,11</w:t>
            </w:r>
          </w:p>
        </w:tc>
        <w:tc>
          <w:tcPr>
            <w:tcW w:w="2072" w:type="dxa"/>
            <w:tcBorders>
              <w:top w:val="nil"/>
              <w:left w:val="nil"/>
              <w:bottom w:val="single" w:sz="4" w:space="0" w:color="auto"/>
              <w:right w:val="single" w:sz="4" w:space="0" w:color="auto"/>
            </w:tcBorders>
            <w:shd w:val="clear" w:color="auto" w:fill="auto"/>
            <w:vAlign w:val="center"/>
          </w:tcPr>
          <w:p w:rsidR="00F12633" w:rsidRDefault="00F12633">
            <w:pPr>
              <w:jc w:val="center"/>
            </w:pPr>
            <w:r>
              <w:t>-1014,20</w:t>
            </w:r>
          </w:p>
        </w:tc>
      </w:tr>
      <w:tr w:rsidR="00F12633">
        <w:trPr>
          <w:trHeight w:val="109"/>
          <w:jc w:val="center"/>
        </w:trPr>
        <w:tc>
          <w:tcPr>
            <w:tcW w:w="3991" w:type="dxa"/>
            <w:tcBorders>
              <w:top w:val="nil"/>
              <w:left w:val="single" w:sz="4" w:space="0" w:color="auto"/>
              <w:bottom w:val="single" w:sz="4" w:space="0" w:color="auto"/>
              <w:right w:val="single" w:sz="4" w:space="0" w:color="auto"/>
            </w:tcBorders>
            <w:shd w:val="clear" w:color="auto" w:fill="auto"/>
            <w:vAlign w:val="center"/>
          </w:tcPr>
          <w:p w:rsidR="00F12633" w:rsidRDefault="00F12633">
            <w:r>
              <w:t>Количество дней отработанных одним работником</w:t>
            </w:r>
          </w:p>
        </w:tc>
        <w:tc>
          <w:tcPr>
            <w:tcW w:w="3385" w:type="dxa"/>
            <w:tcBorders>
              <w:top w:val="nil"/>
              <w:left w:val="nil"/>
              <w:bottom w:val="single" w:sz="4" w:space="0" w:color="auto"/>
              <w:right w:val="single" w:sz="4" w:space="0" w:color="auto"/>
            </w:tcBorders>
            <w:shd w:val="clear" w:color="auto" w:fill="auto"/>
            <w:vAlign w:val="center"/>
          </w:tcPr>
          <w:p w:rsidR="00F12633" w:rsidRDefault="00F12633">
            <w:pPr>
              <w:jc w:val="center"/>
            </w:pPr>
            <w:r>
              <w:t>-972,70</w:t>
            </w:r>
          </w:p>
        </w:tc>
        <w:tc>
          <w:tcPr>
            <w:tcW w:w="2072" w:type="dxa"/>
            <w:tcBorders>
              <w:top w:val="nil"/>
              <w:left w:val="nil"/>
              <w:bottom w:val="single" w:sz="4" w:space="0" w:color="auto"/>
              <w:right w:val="single" w:sz="4" w:space="0" w:color="auto"/>
            </w:tcBorders>
            <w:shd w:val="clear" w:color="auto" w:fill="auto"/>
            <w:vAlign w:val="center"/>
          </w:tcPr>
          <w:p w:rsidR="00F12633" w:rsidRDefault="00F12633">
            <w:pPr>
              <w:jc w:val="center"/>
            </w:pPr>
            <w:r>
              <w:t>-143,68</w:t>
            </w:r>
          </w:p>
        </w:tc>
      </w:tr>
      <w:tr w:rsidR="00F12633">
        <w:trPr>
          <w:trHeight w:val="109"/>
          <w:jc w:val="center"/>
        </w:trPr>
        <w:tc>
          <w:tcPr>
            <w:tcW w:w="3991" w:type="dxa"/>
            <w:tcBorders>
              <w:top w:val="nil"/>
              <w:left w:val="single" w:sz="4" w:space="0" w:color="auto"/>
              <w:bottom w:val="single" w:sz="4" w:space="0" w:color="auto"/>
              <w:right w:val="single" w:sz="4" w:space="0" w:color="auto"/>
            </w:tcBorders>
            <w:shd w:val="clear" w:color="auto" w:fill="auto"/>
            <w:vAlign w:val="center"/>
          </w:tcPr>
          <w:p w:rsidR="00F12633" w:rsidRDefault="00F12633">
            <w:r>
              <w:t>Средняя продолжительность рабочего дня</w:t>
            </w:r>
          </w:p>
        </w:tc>
        <w:tc>
          <w:tcPr>
            <w:tcW w:w="3385" w:type="dxa"/>
            <w:tcBorders>
              <w:top w:val="nil"/>
              <w:left w:val="nil"/>
              <w:bottom w:val="single" w:sz="4" w:space="0" w:color="auto"/>
              <w:right w:val="single" w:sz="4" w:space="0" w:color="auto"/>
            </w:tcBorders>
            <w:shd w:val="clear" w:color="auto" w:fill="auto"/>
            <w:vAlign w:val="center"/>
          </w:tcPr>
          <w:p w:rsidR="00F12633" w:rsidRDefault="00F12633">
            <w:pPr>
              <w:jc w:val="center"/>
            </w:pPr>
            <w:r>
              <w:t>-2893,96</w:t>
            </w:r>
          </w:p>
        </w:tc>
        <w:tc>
          <w:tcPr>
            <w:tcW w:w="2072" w:type="dxa"/>
            <w:tcBorders>
              <w:top w:val="nil"/>
              <w:left w:val="nil"/>
              <w:bottom w:val="single" w:sz="4" w:space="0" w:color="auto"/>
              <w:right w:val="single" w:sz="4" w:space="0" w:color="auto"/>
            </w:tcBorders>
            <w:shd w:val="clear" w:color="auto" w:fill="auto"/>
            <w:vAlign w:val="center"/>
          </w:tcPr>
          <w:p w:rsidR="00F12633" w:rsidRDefault="00F12633">
            <w:pPr>
              <w:jc w:val="center"/>
            </w:pPr>
            <w:r>
              <w:t>-427,47</w:t>
            </w:r>
          </w:p>
        </w:tc>
      </w:tr>
      <w:tr w:rsidR="00F12633">
        <w:trPr>
          <w:trHeight w:val="630"/>
          <w:jc w:val="center"/>
        </w:trPr>
        <w:tc>
          <w:tcPr>
            <w:tcW w:w="3991" w:type="dxa"/>
            <w:tcBorders>
              <w:top w:val="nil"/>
              <w:left w:val="single" w:sz="4" w:space="0" w:color="auto"/>
              <w:bottom w:val="single" w:sz="4" w:space="0" w:color="auto"/>
              <w:right w:val="single" w:sz="4" w:space="0" w:color="auto"/>
            </w:tcBorders>
            <w:shd w:val="clear" w:color="auto" w:fill="auto"/>
            <w:vAlign w:val="center"/>
          </w:tcPr>
          <w:p w:rsidR="00F12633" w:rsidRDefault="00F12633">
            <w:r>
              <w:t>Среднечасовая выработка на 1 работника</w:t>
            </w:r>
          </w:p>
        </w:tc>
        <w:tc>
          <w:tcPr>
            <w:tcW w:w="3385" w:type="dxa"/>
            <w:tcBorders>
              <w:top w:val="nil"/>
              <w:left w:val="nil"/>
              <w:bottom w:val="single" w:sz="4" w:space="0" w:color="auto"/>
              <w:right w:val="single" w:sz="4" w:space="0" w:color="auto"/>
            </w:tcBorders>
            <w:shd w:val="clear" w:color="auto" w:fill="auto"/>
            <w:vAlign w:val="center"/>
          </w:tcPr>
          <w:p w:rsidR="00F12633" w:rsidRDefault="00F12633">
            <w:pPr>
              <w:jc w:val="center"/>
            </w:pPr>
            <w:r>
              <w:t>11409,77</w:t>
            </w:r>
          </w:p>
        </w:tc>
        <w:tc>
          <w:tcPr>
            <w:tcW w:w="2072" w:type="dxa"/>
            <w:tcBorders>
              <w:top w:val="nil"/>
              <w:left w:val="nil"/>
              <w:bottom w:val="single" w:sz="4" w:space="0" w:color="auto"/>
              <w:right w:val="single" w:sz="4" w:space="0" w:color="auto"/>
            </w:tcBorders>
            <w:shd w:val="clear" w:color="auto" w:fill="auto"/>
            <w:vAlign w:val="center"/>
          </w:tcPr>
          <w:p w:rsidR="00F12633" w:rsidRDefault="00F12633">
            <w:pPr>
              <w:jc w:val="center"/>
            </w:pPr>
            <w:r>
              <w:t>1685,34</w:t>
            </w:r>
          </w:p>
        </w:tc>
      </w:tr>
      <w:tr w:rsidR="00F12633">
        <w:trPr>
          <w:trHeight w:val="315"/>
          <w:jc w:val="center"/>
        </w:trPr>
        <w:tc>
          <w:tcPr>
            <w:tcW w:w="3991" w:type="dxa"/>
            <w:tcBorders>
              <w:top w:val="nil"/>
              <w:left w:val="single" w:sz="4" w:space="0" w:color="auto"/>
              <w:bottom w:val="single" w:sz="4" w:space="0" w:color="auto"/>
              <w:right w:val="single" w:sz="4" w:space="0" w:color="auto"/>
            </w:tcBorders>
            <w:shd w:val="clear" w:color="auto" w:fill="auto"/>
            <w:vAlign w:val="center"/>
          </w:tcPr>
          <w:p w:rsidR="00F12633" w:rsidRDefault="00F12633">
            <w:pPr>
              <w:jc w:val="center"/>
            </w:pPr>
            <w:r>
              <w:t>Итого:</w:t>
            </w:r>
          </w:p>
        </w:tc>
        <w:tc>
          <w:tcPr>
            <w:tcW w:w="3385" w:type="dxa"/>
            <w:tcBorders>
              <w:top w:val="nil"/>
              <w:left w:val="nil"/>
              <w:bottom w:val="single" w:sz="4" w:space="0" w:color="auto"/>
              <w:right w:val="single" w:sz="4" w:space="0" w:color="auto"/>
            </w:tcBorders>
            <w:shd w:val="clear" w:color="auto" w:fill="auto"/>
            <w:vAlign w:val="center"/>
          </w:tcPr>
          <w:p w:rsidR="00F12633" w:rsidRDefault="00F12633">
            <w:pPr>
              <w:jc w:val="center"/>
            </w:pPr>
            <w:r>
              <w:t>677,00</w:t>
            </w:r>
          </w:p>
        </w:tc>
        <w:tc>
          <w:tcPr>
            <w:tcW w:w="2072" w:type="dxa"/>
            <w:tcBorders>
              <w:top w:val="nil"/>
              <w:left w:val="nil"/>
              <w:bottom w:val="single" w:sz="4" w:space="0" w:color="auto"/>
              <w:right w:val="single" w:sz="4" w:space="0" w:color="auto"/>
            </w:tcBorders>
            <w:shd w:val="clear" w:color="auto" w:fill="auto"/>
            <w:vAlign w:val="center"/>
          </w:tcPr>
          <w:p w:rsidR="00F12633" w:rsidRDefault="00F12633">
            <w:pPr>
              <w:jc w:val="center"/>
            </w:pPr>
            <w:r>
              <w:t>100,00</w:t>
            </w:r>
          </w:p>
        </w:tc>
      </w:tr>
    </w:tbl>
    <w:p w:rsidR="00F12633" w:rsidRDefault="00F12633" w:rsidP="00F12633">
      <w:pPr>
        <w:spacing w:line="360" w:lineRule="auto"/>
        <w:ind w:firstLine="700"/>
        <w:jc w:val="both"/>
        <w:rPr>
          <w:sz w:val="28"/>
          <w:szCs w:val="28"/>
        </w:rPr>
      </w:pPr>
      <w:r>
        <w:rPr>
          <w:sz w:val="28"/>
          <w:szCs w:val="28"/>
        </w:rPr>
        <w:t>Показатели влияния факторов использования трудовых ресурсов на изменение объема продаж представлены в таблице 13.</w:t>
      </w:r>
    </w:p>
    <w:p w:rsidR="00F12633" w:rsidRDefault="00F12633" w:rsidP="00F12633">
      <w:pPr>
        <w:spacing w:line="360" w:lineRule="auto"/>
        <w:ind w:firstLine="700"/>
        <w:jc w:val="right"/>
        <w:rPr>
          <w:sz w:val="28"/>
          <w:szCs w:val="28"/>
        </w:rPr>
      </w:pPr>
      <w:r>
        <w:rPr>
          <w:sz w:val="28"/>
          <w:szCs w:val="28"/>
        </w:rPr>
        <w:t>Таблица 13</w:t>
      </w:r>
    </w:p>
    <w:p w:rsidR="00F12633" w:rsidRPr="009E27BF" w:rsidRDefault="00F12633" w:rsidP="00F12633">
      <w:pPr>
        <w:spacing w:line="360" w:lineRule="auto"/>
        <w:ind w:firstLine="700"/>
        <w:jc w:val="center"/>
        <w:rPr>
          <w:sz w:val="28"/>
          <w:szCs w:val="28"/>
        </w:rPr>
      </w:pPr>
      <w:r>
        <w:rPr>
          <w:sz w:val="28"/>
          <w:szCs w:val="28"/>
        </w:rPr>
        <w:t>Показатели влияния факторов использования трудовых ресурсов на изменение объема продаж</w:t>
      </w:r>
    </w:p>
    <w:tbl>
      <w:tblPr>
        <w:tblW w:w="8243" w:type="dxa"/>
        <w:jc w:val="center"/>
        <w:tblLook w:val="0000" w:firstRow="0" w:lastRow="0" w:firstColumn="0" w:lastColumn="0" w:noHBand="0" w:noVBand="0"/>
      </w:tblPr>
      <w:tblGrid>
        <w:gridCol w:w="3700"/>
        <w:gridCol w:w="1660"/>
        <w:gridCol w:w="2883"/>
      </w:tblGrid>
      <w:tr w:rsidR="00F12633">
        <w:trPr>
          <w:trHeight w:val="109"/>
          <w:jc w:val="center"/>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rsidR="00F12633" w:rsidRDefault="00F12633">
            <w:pPr>
              <w:jc w:val="center"/>
            </w:pPr>
            <w:r>
              <w:t>Факторы</w:t>
            </w:r>
          </w:p>
        </w:tc>
        <w:tc>
          <w:tcPr>
            <w:tcW w:w="1660" w:type="dxa"/>
            <w:tcBorders>
              <w:top w:val="single" w:sz="4" w:space="0" w:color="auto"/>
              <w:left w:val="nil"/>
              <w:bottom w:val="single" w:sz="4" w:space="0" w:color="auto"/>
              <w:right w:val="single" w:sz="4" w:space="0" w:color="auto"/>
            </w:tcBorders>
            <w:shd w:val="clear" w:color="auto" w:fill="auto"/>
            <w:vAlign w:val="center"/>
          </w:tcPr>
          <w:p w:rsidR="00F12633" w:rsidRDefault="00F12633">
            <w:pPr>
              <w:jc w:val="center"/>
            </w:pPr>
            <w:r>
              <w:t>2008/2006</w:t>
            </w:r>
          </w:p>
        </w:tc>
        <w:tc>
          <w:tcPr>
            <w:tcW w:w="2883" w:type="dxa"/>
            <w:tcBorders>
              <w:top w:val="single" w:sz="4" w:space="0" w:color="auto"/>
              <w:left w:val="nil"/>
              <w:bottom w:val="single" w:sz="4" w:space="0" w:color="auto"/>
              <w:right w:val="single" w:sz="4" w:space="0" w:color="auto"/>
            </w:tcBorders>
            <w:shd w:val="clear" w:color="auto" w:fill="auto"/>
            <w:vAlign w:val="center"/>
          </w:tcPr>
          <w:p w:rsidR="00F12633" w:rsidRDefault="00F12633">
            <w:pPr>
              <w:jc w:val="center"/>
            </w:pPr>
            <w:r>
              <w:t>Доля в общем изменении выручки, %</w:t>
            </w:r>
          </w:p>
        </w:tc>
      </w:tr>
      <w:tr w:rsidR="00F12633">
        <w:trPr>
          <w:trHeight w:val="630"/>
          <w:jc w:val="center"/>
        </w:trPr>
        <w:tc>
          <w:tcPr>
            <w:tcW w:w="3700" w:type="dxa"/>
            <w:tcBorders>
              <w:top w:val="nil"/>
              <w:left w:val="single" w:sz="4" w:space="0" w:color="auto"/>
              <w:bottom w:val="single" w:sz="4" w:space="0" w:color="auto"/>
              <w:right w:val="single" w:sz="4" w:space="0" w:color="auto"/>
            </w:tcBorders>
            <w:shd w:val="clear" w:color="auto" w:fill="auto"/>
            <w:vAlign w:val="center"/>
          </w:tcPr>
          <w:p w:rsidR="00F12633" w:rsidRDefault="00F12633">
            <w:r>
              <w:t>Экстенсивные (среднесписочная численность)</w:t>
            </w:r>
          </w:p>
        </w:tc>
        <w:tc>
          <w:tcPr>
            <w:tcW w:w="1660" w:type="dxa"/>
            <w:tcBorders>
              <w:top w:val="nil"/>
              <w:left w:val="nil"/>
              <w:bottom w:val="single" w:sz="4" w:space="0" w:color="auto"/>
              <w:right w:val="single" w:sz="4" w:space="0" w:color="auto"/>
            </w:tcBorders>
            <w:shd w:val="clear" w:color="auto" w:fill="auto"/>
            <w:vAlign w:val="center"/>
          </w:tcPr>
          <w:p w:rsidR="00F12633" w:rsidRDefault="00F12633">
            <w:pPr>
              <w:jc w:val="center"/>
            </w:pPr>
            <w:r>
              <w:t>0,94</w:t>
            </w:r>
          </w:p>
        </w:tc>
        <w:tc>
          <w:tcPr>
            <w:tcW w:w="2883" w:type="dxa"/>
            <w:tcBorders>
              <w:top w:val="nil"/>
              <w:left w:val="nil"/>
              <w:bottom w:val="single" w:sz="4" w:space="0" w:color="auto"/>
              <w:right w:val="single" w:sz="4" w:space="0" w:color="auto"/>
            </w:tcBorders>
            <w:shd w:val="clear" w:color="auto" w:fill="auto"/>
            <w:vAlign w:val="center"/>
          </w:tcPr>
          <w:p w:rsidR="00F12633" w:rsidRDefault="00F12633">
            <w:pPr>
              <w:jc w:val="center"/>
            </w:pPr>
            <w:r>
              <w:t>93,93</w:t>
            </w:r>
          </w:p>
        </w:tc>
      </w:tr>
      <w:tr w:rsidR="00F12633">
        <w:trPr>
          <w:trHeight w:val="315"/>
          <w:jc w:val="center"/>
        </w:trPr>
        <w:tc>
          <w:tcPr>
            <w:tcW w:w="3700" w:type="dxa"/>
            <w:tcBorders>
              <w:top w:val="nil"/>
              <w:left w:val="single" w:sz="4" w:space="0" w:color="auto"/>
              <w:bottom w:val="single" w:sz="4" w:space="0" w:color="auto"/>
              <w:right w:val="single" w:sz="4" w:space="0" w:color="auto"/>
            </w:tcBorders>
            <w:shd w:val="clear" w:color="auto" w:fill="auto"/>
            <w:vAlign w:val="center"/>
          </w:tcPr>
          <w:p w:rsidR="00F12633" w:rsidRDefault="00F12633">
            <w:r>
              <w:t>Интенсивные (количество дней отработанных одним работником,  средняя продолжительность рабочего дня,  среднечасовая выработка на 1 работника)</w:t>
            </w:r>
          </w:p>
        </w:tc>
        <w:tc>
          <w:tcPr>
            <w:tcW w:w="1660" w:type="dxa"/>
            <w:tcBorders>
              <w:top w:val="nil"/>
              <w:left w:val="nil"/>
              <w:bottom w:val="single" w:sz="4" w:space="0" w:color="auto"/>
              <w:right w:val="single" w:sz="4" w:space="0" w:color="auto"/>
            </w:tcBorders>
            <w:shd w:val="clear" w:color="auto" w:fill="auto"/>
            <w:vAlign w:val="center"/>
          </w:tcPr>
          <w:p w:rsidR="00F12633" w:rsidRDefault="00F12633">
            <w:pPr>
              <w:jc w:val="center"/>
            </w:pPr>
            <w:r>
              <w:t>0,06</w:t>
            </w:r>
          </w:p>
        </w:tc>
        <w:tc>
          <w:tcPr>
            <w:tcW w:w="2883" w:type="dxa"/>
            <w:tcBorders>
              <w:top w:val="nil"/>
              <w:left w:val="nil"/>
              <w:bottom w:val="single" w:sz="4" w:space="0" w:color="auto"/>
              <w:right w:val="single" w:sz="4" w:space="0" w:color="auto"/>
            </w:tcBorders>
            <w:shd w:val="clear" w:color="auto" w:fill="auto"/>
            <w:vAlign w:val="center"/>
          </w:tcPr>
          <w:p w:rsidR="00F12633" w:rsidRDefault="00F12633">
            <w:pPr>
              <w:jc w:val="center"/>
            </w:pPr>
            <w:r>
              <w:t>6,07</w:t>
            </w:r>
          </w:p>
        </w:tc>
      </w:tr>
      <w:tr w:rsidR="00F12633">
        <w:trPr>
          <w:trHeight w:val="315"/>
          <w:jc w:val="center"/>
        </w:trPr>
        <w:tc>
          <w:tcPr>
            <w:tcW w:w="3700" w:type="dxa"/>
            <w:tcBorders>
              <w:top w:val="nil"/>
              <w:left w:val="single" w:sz="4" w:space="0" w:color="auto"/>
              <w:bottom w:val="single" w:sz="4" w:space="0" w:color="auto"/>
              <w:right w:val="single" w:sz="4" w:space="0" w:color="auto"/>
            </w:tcBorders>
            <w:shd w:val="clear" w:color="auto" w:fill="auto"/>
            <w:vAlign w:val="center"/>
          </w:tcPr>
          <w:p w:rsidR="00F12633" w:rsidRDefault="00F12633">
            <w:pPr>
              <w:jc w:val="center"/>
            </w:pPr>
            <w:r>
              <w:t>Итого:</w:t>
            </w:r>
          </w:p>
        </w:tc>
        <w:tc>
          <w:tcPr>
            <w:tcW w:w="1660" w:type="dxa"/>
            <w:tcBorders>
              <w:top w:val="nil"/>
              <w:left w:val="nil"/>
              <w:bottom w:val="single" w:sz="4" w:space="0" w:color="auto"/>
              <w:right w:val="single" w:sz="4" w:space="0" w:color="auto"/>
            </w:tcBorders>
            <w:shd w:val="clear" w:color="auto" w:fill="auto"/>
            <w:vAlign w:val="center"/>
          </w:tcPr>
          <w:p w:rsidR="00F12633" w:rsidRDefault="00F12633">
            <w:pPr>
              <w:jc w:val="center"/>
            </w:pPr>
            <w:r>
              <w:t>1,00</w:t>
            </w:r>
          </w:p>
        </w:tc>
        <w:tc>
          <w:tcPr>
            <w:tcW w:w="2883" w:type="dxa"/>
            <w:tcBorders>
              <w:top w:val="nil"/>
              <w:left w:val="nil"/>
              <w:bottom w:val="single" w:sz="4" w:space="0" w:color="auto"/>
              <w:right w:val="single" w:sz="4" w:space="0" w:color="auto"/>
            </w:tcBorders>
            <w:shd w:val="clear" w:color="auto" w:fill="auto"/>
            <w:vAlign w:val="center"/>
          </w:tcPr>
          <w:p w:rsidR="00F12633" w:rsidRDefault="00F12633">
            <w:pPr>
              <w:jc w:val="center"/>
            </w:pPr>
            <w:r>
              <w:t>100,00</w:t>
            </w:r>
          </w:p>
        </w:tc>
      </w:tr>
    </w:tbl>
    <w:p w:rsidR="00F12633" w:rsidRDefault="00F12633" w:rsidP="009E27BF">
      <w:pPr>
        <w:spacing w:line="360" w:lineRule="auto"/>
        <w:ind w:firstLine="700"/>
        <w:jc w:val="both"/>
        <w:rPr>
          <w:sz w:val="28"/>
          <w:szCs w:val="28"/>
        </w:rPr>
      </w:pPr>
    </w:p>
    <w:p w:rsidR="00A70E5C" w:rsidRDefault="00A70E5C" w:rsidP="009E27BF">
      <w:pPr>
        <w:spacing w:line="360" w:lineRule="auto"/>
        <w:ind w:firstLine="700"/>
        <w:jc w:val="both"/>
        <w:rPr>
          <w:sz w:val="28"/>
          <w:szCs w:val="28"/>
        </w:rPr>
      </w:pPr>
    </w:p>
    <w:p w:rsidR="009E27BF" w:rsidRDefault="009E27BF" w:rsidP="009E27BF">
      <w:pPr>
        <w:spacing w:line="360" w:lineRule="auto"/>
        <w:ind w:firstLine="700"/>
        <w:jc w:val="both"/>
        <w:rPr>
          <w:sz w:val="28"/>
          <w:szCs w:val="28"/>
        </w:rPr>
      </w:pPr>
      <w:r w:rsidRPr="00AA18D2">
        <w:rPr>
          <w:sz w:val="28"/>
          <w:szCs w:val="28"/>
        </w:rPr>
        <w:t xml:space="preserve">Результаты показывают, что прирост общего объема оказываемых услуг </w:t>
      </w:r>
      <w:r w:rsidR="004251E2">
        <w:rPr>
          <w:sz w:val="28"/>
        </w:rPr>
        <w:t>ООО «КАМТЕНТ-Йошкар-Ола»</w:t>
      </w:r>
      <w:r>
        <w:rPr>
          <w:sz w:val="28"/>
        </w:rPr>
        <w:t xml:space="preserve"> </w:t>
      </w:r>
      <w:r w:rsidRPr="00AA18D2">
        <w:rPr>
          <w:sz w:val="28"/>
          <w:szCs w:val="28"/>
        </w:rPr>
        <w:t>в отчетном году по сравнению с предыдущим составил 10</w:t>
      </w:r>
      <w:r>
        <w:rPr>
          <w:sz w:val="28"/>
          <w:szCs w:val="28"/>
        </w:rPr>
        <w:t>0</w:t>
      </w:r>
      <w:r w:rsidRPr="00AA18D2">
        <w:rPr>
          <w:sz w:val="28"/>
          <w:szCs w:val="28"/>
        </w:rPr>
        <w:t>,</w:t>
      </w:r>
      <w:r>
        <w:rPr>
          <w:sz w:val="28"/>
          <w:szCs w:val="28"/>
        </w:rPr>
        <w:t>55</w:t>
      </w:r>
      <w:r w:rsidRPr="00AA18D2">
        <w:rPr>
          <w:sz w:val="28"/>
          <w:szCs w:val="28"/>
        </w:rPr>
        <w:t xml:space="preserve"> %, а в стоимостном выражении – </w:t>
      </w:r>
      <w:r>
        <w:rPr>
          <w:sz w:val="28"/>
          <w:szCs w:val="28"/>
        </w:rPr>
        <w:t>677</w:t>
      </w:r>
      <w:r w:rsidRPr="00AA18D2">
        <w:rPr>
          <w:sz w:val="28"/>
          <w:szCs w:val="28"/>
        </w:rPr>
        <w:t xml:space="preserve"> тыс.руб. В данном случае этот прирост обусловлен в основном влиянием интенсивного фактора, т.е. увеличение выработки на </w:t>
      </w:r>
      <w:r>
        <w:rPr>
          <w:sz w:val="28"/>
          <w:szCs w:val="28"/>
        </w:rPr>
        <w:t>6,46</w:t>
      </w:r>
      <w:r w:rsidRPr="00AA18D2">
        <w:rPr>
          <w:sz w:val="28"/>
          <w:szCs w:val="28"/>
        </w:rPr>
        <w:t xml:space="preserve"> % или </w:t>
      </w:r>
      <w:r>
        <w:rPr>
          <w:sz w:val="28"/>
          <w:szCs w:val="28"/>
        </w:rPr>
        <w:t>55,46</w:t>
      </w:r>
      <w:r w:rsidRPr="00AA18D2">
        <w:rPr>
          <w:sz w:val="28"/>
          <w:szCs w:val="28"/>
        </w:rPr>
        <w:t xml:space="preserve"> тыс.руб./ чел. привело к увеличению объема услуг на </w:t>
      </w:r>
      <w:r>
        <w:rPr>
          <w:sz w:val="28"/>
          <w:szCs w:val="28"/>
        </w:rPr>
        <w:t xml:space="preserve">7543,111 </w:t>
      </w:r>
      <w:r w:rsidRPr="00AA18D2">
        <w:rPr>
          <w:sz w:val="28"/>
          <w:szCs w:val="28"/>
        </w:rPr>
        <w:t xml:space="preserve">тыс.руб., а снижение экстенсивного фактора </w:t>
      </w:r>
      <w:r w:rsidR="006A1F16" w:rsidRPr="006A1F16">
        <w:rPr>
          <w:sz w:val="28"/>
          <w:szCs w:val="28"/>
        </w:rPr>
        <w:t>(среднесписочная численность)</w:t>
      </w:r>
      <w:r w:rsidR="006A1F16">
        <w:rPr>
          <w:sz w:val="28"/>
          <w:szCs w:val="28"/>
        </w:rPr>
        <w:t xml:space="preserve"> </w:t>
      </w:r>
      <w:r w:rsidRPr="00AA18D2">
        <w:rPr>
          <w:sz w:val="28"/>
          <w:szCs w:val="28"/>
        </w:rPr>
        <w:t>на 5,56 % оказывает влияние на изменение выручки на -</w:t>
      </w:r>
      <w:r>
        <w:rPr>
          <w:sz w:val="28"/>
          <w:szCs w:val="28"/>
        </w:rPr>
        <w:t>6866</w:t>
      </w:r>
      <w:r w:rsidRPr="00AA18D2">
        <w:rPr>
          <w:sz w:val="28"/>
          <w:szCs w:val="28"/>
        </w:rPr>
        <w:t>,111 тыс.руб.</w:t>
      </w:r>
    </w:p>
    <w:p w:rsidR="007A672E" w:rsidRDefault="007A672E" w:rsidP="007A672E">
      <w:pPr>
        <w:spacing w:line="360" w:lineRule="auto"/>
        <w:ind w:firstLine="709"/>
        <w:jc w:val="both"/>
        <w:rPr>
          <w:bCs/>
          <w:sz w:val="28"/>
        </w:rPr>
      </w:pPr>
    </w:p>
    <w:p w:rsidR="007A672E" w:rsidRPr="007A672E" w:rsidRDefault="007A672E" w:rsidP="007A672E">
      <w:pPr>
        <w:pStyle w:val="3"/>
        <w:spacing w:line="360" w:lineRule="auto"/>
        <w:jc w:val="center"/>
        <w:rPr>
          <w:rFonts w:ascii="Times New Roman" w:hAnsi="Times New Roman" w:cs="Times New Roman"/>
          <w:sz w:val="28"/>
          <w:szCs w:val="28"/>
        </w:rPr>
      </w:pPr>
      <w:bookmarkStart w:id="19" w:name="_Toc262133404"/>
      <w:r w:rsidRPr="007A672E">
        <w:rPr>
          <w:rFonts w:ascii="Times New Roman" w:hAnsi="Times New Roman" w:cs="Times New Roman"/>
          <w:sz w:val="28"/>
          <w:szCs w:val="28"/>
        </w:rPr>
        <w:t>3.3.2. Анализ влияния факторов использования основных фондов на прирост выручки от продаж</w:t>
      </w:r>
      <w:bookmarkEnd w:id="19"/>
    </w:p>
    <w:p w:rsidR="002102F0" w:rsidRDefault="002102F0" w:rsidP="002102F0">
      <w:pPr>
        <w:spacing w:line="360" w:lineRule="auto"/>
        <w:ind w:firstLine="700"/>
        <w:jc w:val="both"/>
        <w:rPr>
          <w:sz w:val="28"/>
          <w:szCs w:val="28"/>
        </w:rPr>
      </w:pPr>
    </w:p>
    <w:p w:rsidR="002102F0" w:rsidRPr="002102F0" w:rsidRDefault="002102F0" w:rsidP="002102F0">
      <w:pPr>
        <w:spacing w:line="360" w:lineRule="auto"/>
        <w:ind w:firstLine="700"/>
        <w:jc w:val="both"/>
        <w:rPr>
          <w:sz w:val="28"/>
          <w:szCs w:val="28"/>
        </w:rPr>
      </w:pPr>
      <w:r w:rsidRPr="002102F0">
        <w:rPr>
          <w:sz w:val="28"/>
          <w:szCs w:val="28"/>
        </w:rPr>
        <w:t xml:space="preserve">Одним из важнейших факторов повышения эффективности производства на предприятиях является обеспеченность их основными средствами в необходимом количестве и ассортименте и более полное их использование. Показатели использования основных средств характеризуются данными, представленными в таблице </w:t>
      </w:r>
      <w:r w:rsidR="00A91369">
        <w:rPr>
          <w:sz w:val="28"/>
          <w:szCs w:val="28"/>
        </w:rPr>
        <w:t>14</w:t>
      </w:r>
      <w:r w:rsidRPr="002102F0">
        <w:rPr>
          <w:sz w:val="28"/>
          <w:szCs w:val="28"/>
        </w:rPr>
        <w:t>.</w:t>
      </w:r>
    </w:p>
    <w:p w:rsidR="002102F0" w:rsidRPr="002102F0" w:rsidRDefault="002102F0" w:rsidP="002102F0">
      <w:pPr>
        <w:spacing w:line="360" w:lineRule="auto"/>
        <w:jc w:val="right"/>
        <w:rPr>
          <w:sz w:val="28"/>
          <w:szCs w:val="28"/>
        </w:rPr>
      </w:pPr>
      <w:r w:rsidRPr="002102F0">
        <w:rPr>
          <w:sz w:val="28"/>
          <w:szCs w:val="28"/>
        </w:rPr>
        <w:t xml:space="preserve">Таблица </w:t>
      </w:r>
      <w:r w:rsidR="00A91369">
        <w:rPr>
          <w:sz w:val="28"/>
          <w:szCs w:val="28"/>
        </w:rPr>
        <w:t>14</w:t>
      </w:r>
    </w:p>
    <w:p w:rsidR="002102F0" w:rsidRDefault="002102F0" w:rsidP="002102F0">
      <w:pPr>
        <w:keepNext/>
        <w:spacing w:line="360" w:lineRule="auto"/>
        <w:jc w:val="center"/>
        <w:outlineLvl w:val="3"/>
        <w:rPr>
          <w:sz w:val="28"/>
        </w:rPr>
      </w:pPr>
      <w:r w:rsidRPr="002102F0">
        <w:rPr>
          <w:bCs/>
          <w:sz w:val="28"/>
          <w:szCs w:val="28"/>
        </w:rPr>
        <w:t xml:space="preserve">Использование основных средств </w:t>
      </w:r>
      <w:r w:rsidR="004251E2">
        <w:rPr>
          <w:sz w:val="28"/>
        </w:rPr>
        <w:t>ООО «КАМТЕНТ-Йошкар-Ола»</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1190"/>
        <w:gridCol w:w="1043"/>
        <w:gridCol w:w="1316"/>
        <w:gridCol w:w="1267"/>
        <w:gridCol w:w="1405"/>
      </w:tblGrid>
      <w:tr w:rsidR="00D10A08">
        <w:trPr>
          <w:trHeight w:val="697"/>
          <w:jc w:val="center"/>
        </w:trPr>
        <w:tc>
          <w:tcPr>
            <w:tcW w:w="2840" w:type="dxa"/>
            <w:vAlign w:val="center"/>
          </w:tcPr>
          <w:p w:rsidR="00D10A08" w:rsidRDefault="00D10A08" w:rsidP="00D10A08">
            <w:pPr>
              <w:jc w:val="center"/>
            </w:pPr>
            <w:r>
              <w:t>Показатели</w:t>
            </w:r>
          </w:p>
        </w:tc>
        <w:tc>
          <w:tcPr>
            <w:tcW w:w="1190" w:type="dxa"/>
            <w:vAlign w:val="center"/>
          </w:tcPr>
          <w:p w:rsidR="00D10A08" w:rsidRDefault="00D10A08" w:rsidP="00D10A08">
            <w:pPr>
              <w:jc w:val="center"/>
            </w:pPr>
            <w:r>
              <w:t>Усл.обоз.</w:t>
            </w:r>
          </w:p>
        </w:tc>
        <w:tc>
          <w:tcPr>
            <w:tcW w:w="1043" w:type="dxa"/>
            <w:vAlign w:val="center"/>
          </w:tcPr>
          <w:p w:rsidR="00D10A08" w:rsidRDefault="00D10A08" w:rsidP="00D10A08">
            <w:pPr>
              <w:jc w:val="center"/>
            </w:pPr>
            <w:r>
              <w:t>2006</w:t>
            </w:r>
          </w:p>
        </w:tc>
        <w:tc>
          <w:tcPr>
            <w:tcW w:w="1316" w:type="dxa"/>
            <w:vAlign w:val="center"/>
          </w:tcPr>
          <w:p w:rsidR="00D10A08" w:rsidRDefault="00D10A08" w:rsidP="00D10A08">
            <w:pPr>
              <w:jc w:val="center"/>
            </w:pPr>
            <w:r>
              <w:t>2008</w:t>
            </w:r>
          </w:p>
        </w:tc>
        <w:tc>
          <w:tcPr>
            <w:tcW w:w="1267" w:type="dxa"/>
            <w:vAlign w:val="center"/>
          </w:tcPr>
          <w:p w:rsidR="00D10A08" w:rsidRDefault="00D10A08" w:rsidP="00D10A08">
            <w:pPr>
              <w:jc w:val="center"/>
            </w:pPr>
            <w:r>
              <w:t>Абс.откл.</w:t>
            </w:r>
          </w:p>
        </w:tc>
        <w:tc>
          <w:tcPr>
            <w:tcW w:w="1405" w:type="dxa"/>
            <w:vAlign w:val="center"/>
          </w:tcPr>
          <w:p w:rsidR="00D10A08" w:rsidRDefault="00D10A08" w:rsidP="00D10A08">
            <w:pPr>
              <w:jc w:val="center"/>
            </w:pPr>
            <w:r>
              <w:t>Темп роста, %</w:t>
            </w:r>
          </w:p>
        </w:tc>
      </w:tr>
      <w:tr w:rsidR="00D10A08">
        <w:trPr>
          <w:trHeight w:val="630"/>
          <w:jc w:val="center"/>
        </w:trPr>
        <w:tc>
          <w:tcPr>
            <w:tcW w:w="2840" w:type="dxa"/>
            <w:vAlign w:val="center"/>
          </w:tcPr>
          <w:p w:rsidR="00D10A08" w:rsidRDefault="00D10A08" w:rsidP="00D10A08">
            <w:r>
              <w:t>1. Выручка от продаж, тыс. руб.</w:t>
            </w:r>
          </w:p>
        </w:tc>
        <w:tc>
          <w:tcPr>
            <w:tcW w:w="1190" w:type="dxa"/>
            <w:vAlign w:val="center"/>
          </w:tcPr>
          <w:p w:rsidR="00D10A08" w:rsidRDefault="00D10A08" w:rsidP="00D10A08">
            <w:pPr>
              <w:jc w:val="center"/>
            </w:pPr>
            <w:r>
              <w:t>N</w:t>
            </w:r>
          </w:p>
        </w:tc>
        <w:tc>
          <w:tcPr>
            <w:tcW w:w="1043" w:type="dxa"/>
            <w:vAlign w:val="center"/>
          </w:tcPr>
          <w:p w:rsidR="00D10A08" w:rsidRDefault="00D10A08" w:rsidP="00D10A08">
            <w:pPr>
              <w:jc w:val="center"/>
            </w:pPr>
            <w:r>
              <w:t>123 590</w:t>
            </w:r>
          </w:p>
        </w:tc>
        <w:tc>
          <w:tcPr>
            <w:tcW w:w="1316" w:type="dxa"/>
            <w:vAlign w:val="center"/>
          </w:tcPr>
          <w:p w:rsidR="00D10A08" w:rsidRDefault="00D10A08" w:rsidP="00D10A08">
            <w:pPr>
              <w:jc w:val="center"/>
            </w:pPr>
            <w:r>
              <w:t>124 267</w:t>
            </w:r>
          </w:p>
        </w:tc>
        <w:tc>
          <w:tcPr>
            <w:tcW w:w="1267" w:type="dxa"/>
            <w:vAlign w:val="center"/>
          </w:tcPr>
          <w:p w:rsidR="00D10A08" w:rsidRDefault="00D10A08" w:rsidP="00D10A08">
            <w:pPr>
              <w:jc w:val="center"/>
            </w:pPr>
            <w:r>
              <w:t>677,00</w:t>
            </w:r>
          </w:p>
        </w:tc>
        <w:tc>
          <w:tcPr>
            <w:tcW w:w="1405" w:type="dxa"/>
            <w:vAlign w:val="center"/>
          </w:tcPr>
          <w:p w:rsidR="00D10A08" w:rsidRDefault="00D10A08" w:rsidP="00D10A08">
            <w:pPr>
              <w:jc w:val="center"/>
            </w:pPr>
            <w:r>
              <w:t>100,55</w:t>
            </w:r>
          </w:p>
        </w:tc>
      </w:tr>
      <w:tr w:rsidR="00D10A08">
        <w:trPr>
          <w:trHeight w:val="630"/>
          <w:jc w:val="center"/>
        </w:trPr>
        <w:tc>
          <w:tcPr>
            <w:tcW w:w="2840" w:type="dxa"/>
            <w:vAlign w:val="center"/>
          </w:tcPr>
          <w:p w:rsidR="00D10A08" w:rsidRDefault="00D10A08" w:rsidP="00D10A08">
            <w:r>
              <w:t xml:space="preserve">2. </w:t>
            </w:r>
            <w:r w:rsidRPr="00D10A08">
              <w:t xml:space="preserve">Среднегодовая стоимость основных средств </w:t>
            </w:r>
            <w:r>
              <w:t>, тыс. руб.</w:t>
            </w:r>
          </w:p>
        </w:tc>
        <w:tc>
          <w:tcPr>
            <w:tcW w:w="1190" w:type="dxa"/>
            <w:vAlign w:val="center"/>
          </w:tcPr>
          <w:p w:rsidR="00D10A08" w:rsidRDefault="00D10A08" w:rsidP="00D10A08">
            <w:pPr>
              <w:jc w:val="center"/>
            </w:pPr>
            <w:r>
              <w:t>F</w:t>
            </w:r>
          </w:p>
        </w:tc>
        <w:tc>
          <w:tcPr>
            <w:tcW w:w="1043" w:type="dxa"/>
            <w:vAlign w:val="center"/>
          </w:tcPr>
          <w:p w:rsidR="00D10A08" w:rsidRDefault="00D10A08" w:rsidP="00D10A08">
            <w:pPr>
              <w:jc w:val="center"/>
            </w:pPr>
            <w:r>
              <w:t>8243</w:t>
            </w:r>
          </w:p>
        </w:tc>
        <w:tc>
          <w:tcPr>
            <w:tcW w:w="1316" w:type="dxa"/>
            <w:vAlign w:val="center"/>
          </w:tcPr>
          <w:p w:rsidR="00D10A08" w:rsidRDefault="00D10A08" w:rsidP="00D10A08">
            <w:pPr>
              <w:jc w:val="center"/>
            </w:pPr>
            <w:r>
              <w:t>25559</w:t>
            </w:r>
          </w:p>
        </w:tc>
        <w:tc>
          <w:tcPr>
            <w:tcW w:w="1267" w:type="dxa"/>
            <w:vAlign w:val="center"/>
          </w:tcPr>
          <w:p w:rsidR="00D10A08" w:rsidRDefault="00D10A08" w:rsidP="00D10A08">
            <w:pPr>
              <w:jc w:val="center"/>
            </w:pPr>
            <w:r>
              <w:t>17316,00</w:t>
            </w:r>
          </w:p>
        </w:tc>
        <w:tc>
          <w:tcPr>
            <w:tcW w:w="1405" w:type="dxa"/>
            <w:vAlign w:val="center"/>
          </w:tcPr>
          <w:p w:rsidR="00D10A08" w:rsidRDefault="00D10A08" w:rsidP="00D10A08">
            <w:pPr>
              <w:jc w:val="center"/>
            </w:pPr>
            <w:r>
              <w:t>310,07</w:t>
            </w:r>
          </w:p>
        </w:tc>
      </w:tr>
      <w:tr w:rsidR="00D10A08">
        <w:trPr>
          <w:trHeight w:val="630"/>
          <w:jc w:val="center"/>
        </w:trPr>
        <w:tc>
          <w:tcPr>
            <w:tcW w:w="2840" w:type="dxa"/>
            <w:vAlign w:val="center"/>
          </w:tcPr>
          <w:p w:rsidR="00D10A08" w:rsidRDefault="00D10A08" w:rsidP="00D10A08">
            <w:r>
              <w:t>3. Фондоотдача, руб./руб. (стр.1:стр.2)</w:t>
            </w:r>
          </w:p>
        </w:tc>
        <w:tc>
          <w:tcPr>
            <w:tcW w:w="1190" w:type="dxa"/>
            <w:vAlign w:val="center"/>
          </w:tcPr>
          <w:p w:rsidR="00D10A08" w:rsidRDefault="00D10A08" w:rsidP="00D10A08">
            <w:pPr>
              <w:jc w:val="center"/>
            </w:pPr>
            <w:r>
              <w:t>f</w:t>
            </w:r>
          </w:p>
        </w:tc>
        <w:tc>
          <w:tcPr>
            <w:tcW w:w="1043" w:type="dxa"/>
            <w:vAlign w:val="center"/>
          </w:tcPr>
          <w:p w:rsidR="00D10A08" w:rsidRDefault="00D10A08" w:rsidP="00D10A08">
            <w:pPr>
              <w:jc w:val="center"/>
            </w:pPr>
            <w:r>
              <w:t>14,99</w:t>
            </w:r>
          </w:p>
        </w:tc>
        <w:tc>
          <w:tcPr>
            <w:tcW w:w="1316" w:type="dxa"/>
            <w:vAlign w:val="center"/>
          </w:tcPr>
          <w:p w:rsidR="00D10A08" w:rsidRDefault="00D10A08" w:rsidP="00D10A08">
            <w:pPr>
              <w:jc w:val="center"/>
            </w:pPr>
            <w:r>
              <w:t>4,86</w:t>
            </w:r>
          </w:p>
        </w:tc>
        <w:tc>
          <w:tcPr>
            <w:tcW w:w="1267" w:type="dxa"/>
            <w:vAlign w:val="center"/>
          </w:tcPr>
          <w:p w:rsidR="00D10A08" w:rsidRDefault="00D10A08" w:rsidP="00D10A08">
            <w:pPr>
              <w:jc w:val="center"/>
            </w:pPr>
            <w:r>
              <w:t>-10,13</w:t>
            </w:r>
          </w:p>
        </w:tc>
        <w:tc>
          <w:tcPr>
            <w:tcW w:w="1405" w:type="dxa"/>
            <w:vAlign w:val="center"/>
          </w:tcPr>
          <w:p w:rsidR="00D10A08" w:rsidRDefault="00D10A08" w:rsidP="00D10A08">
            <w:pPr>
              <w:jc w:val="center"/>
            </w:pPr>
            <w:r>
              <w:t>32,43</w:t>
            </w:r>
          </w:p>
        </w:tc>
      </w:tr>
    </w:tbl>
    <w:p w:rsidR="00D10A08" w:rsidRDefault="00D10A08" w:rsidP="002102F0">
      <w:pPr>
        <w:keepNext/>
        <w:spacing w:line="360" w:lineRule="auto"/>
        <w:jc w:val="center"/>
        <w:outlineLvl w:val="3"/>
        <w:rPr>
          <w:sz w:val="28"/>
        </w:rPr>
      </w:pPr>
    </w:p>
    <w:p w:rsidR="002102F0" w:rsidRPr="002102F0" w:rsidRDefault="002102F0" w:rsidP="002102F0">
      <w:pPr>
        <w:spacing w:line="360" w:lineRule="auto"/>
        <w:ind w:firstLine="700"/>
        <w:jc w:val="both"/>
        <w:rPr>
          <w:sz w:val="28"/>
          <w:szCs w:val="28"/>
        </w:rPr>
      </w:pPr>
      <w:r w:rsidRPr="002102F0">
        <w:rPr>
          <w:sz w:val="28"/>
          <w:szCs w:val="28"/>
        </w:rPr>
        <w:t>Влияние изменения стоимости основных средств (экстенсивный фактор) и показателя их использования (фондоотдачи – интенсивный фактор) на изменение объема оказываемых услуг.</w:t>
      </w:r>
    </w:p>
    <w:p w:rsidR="006668DB" w:rsidRDefault="006668DB" w:rsidP="006668DB">
      <w:pPr>
        <w:spacing w:line="360" w:lineRule="auto"/>
        <w:ind w:firstLine="700"/>
        <w:jc w:val="both"/>
        <w:rPr>
          <w:sz w:val="28"/>
          <w:szCs w:val="28"/>
        </w:rPr>
      </w:pPr>
      <w:r>
        <w:rPr>
          <w:sz w:val="28"/>
          <w:szCs w:val="28"/>
        </w:rPr>
        <w:t>1. Общее изменение объема оказанных услуг в отчетном году (2008) по сравнению с базисным (2006):</w:t>
      </w:r>
    </w:p>
    <w:p w:rsidR="006668DB" w:rsidRDefault="006668DB" w:rsidP="006668DB">
      <w:pPr>
        <w:spacing w:line="360" w:lineRule="auto"/>
        <w:ind w:firstLine="700"/>
        <w:jc w:val="both"/>
        <w:rPr>
          <w:sz w:val="28"/>
          <w:szCs w:val="28"/>
        </w:rPr>
      </w:pPr>
      <w:r>
        <w:rPr>
          <w:sz w:val="28"/>
          <w:szCs w:val="28"/>
        </w:rPr>
        <w:t>1.1. относительное:</w:t>
      </w:r>
    </w:p>
    <w:p w:rsidR="006668DB" w:rsidRDefault="006668DB" w:rsidP="006668DB">
      <w:pPr>
        <w:spacing w:line="360" w:lineRule="auto"/>
        <w:ind w:firstLine="700"/>
        <w:jc w:val="right"/>
        <w:rPr>
          <w:sz w:val="28"/>
          <w:szCs w:val="28"/>
        </w:rPr>
      </w:pPr>
      <w:r>
        <w:rPr>
          <w:sz w:val="28"/>
          <w:szCs w:val="28"/>
        </w:rPr>
        <w:t xml:space="preserve">                                      </w:t>
      </w:r>
      <w:r>
        <w:rPr>
          <w:sz w:val="28"/>
          <w:szCs w:val="28"/>
          <w:lang w:val="en-US"/>
        </w:rPr>
        <w:t>J</w:t>
      </w:r>
      <w:r>
        <w:rPr>
          <w:sz w:val="28"/>
          <w:szCs w:val="28"/>
          <w:vertAlign w:val="subscript"/>
          <w:lang w:val="en-US"/>
        </w:rPr>
        <w:t>N</w:t>
      </w:r>
      <w:r>
        <w:rPr>
          <w:sz w:val="28"/>
          <w:szCs w:val="28"/>
        </w:rPr>
        <w:t>=</w:t>
      </w:r>
      <w:r w:rsidRPr="006668DB">
        <w:t xml:space="preserve"> </w:t>
      </w:r>
      <w:r>
        <w:t>N</w:t>
      </w:r>
      <w:r>
        <w:rPr>
          <w:sz w:val="28"/>
          <w:szCs w:val="28"/>
          <w:vertAlign w:val="subscript"/>
        </w:rPr>
        <w:t xml:space="preserve"> 1</w:t>
      </w:r>
      <w:r>
        <w:rPr>
          <w:sz w:val="28"/>
          <w:szCs w:val="28"/>
        </w:rPr>
        <w:t>/</w:t>
      </w:r>
      <w:r w:rsidRPr="006668DB">
        <w:t xml:space="preserve"> </w:t>
      </w:r>
      <w:r>
        <w:t>N</w:t>
      </w:r>
      <w:r>
        <w:rPr>
          <w:sz w:val="28"/>
          <w:szCs w:val="28"/>
          <w:vertAlign w:val="subscript"/>
        </w:rPr>
        <w:t xml:space="preserve"> 0,                                                                                    </w:t>
      </w:r>
      <w:r>
        <w:rPr>
          <w:sz w:val="28"/>
          <w:szCs w:val="28"/>
        </w:rPr>
        <w:t>(6)</w:t>
      </w:r>
    </w:p>
    <w:p w:rsidR="006668DB" w:rsidRDefault="006668DB" w:rsidP="006668DB">
      <w:pPr>
        <w:spacing w:line="360" w:lineRule="auto"/>
        <w:ind w:firstLine="700"/>
        <w:jc w:val="both"/>
        <w:rPr>
          <w:sz w:val="28"/>
          <w:szCs w:val="28"/>
        </w:rPr>
      </w:pPr>
      <w:r>
        <w:rPr>
          <w:sz w:val="28"/>
          <w:szCs w:val="28"/>
        </w:rPr>
        <w:t xml:space="preserve">где: </w:t>
      </w:r>
      <w:r>
        <w:rPr>
          <w:sz w:val="28"/>
          <w:szCs w:val="28"/>
          <w:lang w:val="en-US"/>
        </w:rPr>
        <w:t>Q</w:t>
      </w:r>
      <w:r>
        <w:rPr>
          <w:sz w:val="28"/>
          <w:szCs w:val="28"/>
          <w:vertAlign w:val="subscript"/>
        </w:rPr>
        <w:t xml:space="preserve">1 </w:t>
      </w:r>
      <w:r>
        <w:rPr>
          <w:sz w:val="28"/>
          <w:szCs w:val="28"/>
        </w:rPr>
        <w:t>,</w:t>
      </w:r>
      <w:r>
        <w:rPr>
          <w:sz w:val="28"/>
          <w:szCs w:val="28"/>
          <w:lang w:val="en-US"/>
        </w:rPr>
        <w:t>Q</w:t>
      </w:r>
      <w:r>
        <w:rPr>
          <w:sz w:val="28"/>
          <w:szCs w:val="28"/>
          <w:vertAlign w:val="subscript"/>
        </w:rPr>
        <w:t>0</w:t>
      </w:r>
      <w:r>
        <w:rPr>
          <w:sz w:val="28"/>
          <w:szCs w:val="28"/>
        </w:rPr>
        <w:t xml:space="preserve"> – объем оказанных услуг в отчетном и базисном годах,</w:t>
      </w:r>
    </w:p>
    <w:p w:rsidR="006668DB" w:rsidRDefault="006668DB" w:rsidP="006668DB">
      <w:pPr>
        <w:spacing w:line="360" w:lineRule="auto"/>
        <w:ind w:firstLine="700"/>
        <w:jc w:val="both"/>
        <w:rPr>
          <w:sz w:val="28"/>
          <w:szCs w:val="28"/>
        </w:rPr>
      </w:pPr>
      <w:r>
        <w:rPr>
          <w:sz w:val="28"/>
          <w:szCs w:val="28"/>
          <w:lang w:val="en-US"/>
        </w:rPr>
        <w:t>J</w:t>
      </w:r>
      <w:r>
        <w:rPr>
          <w:sz w:val="28"/>
          <w:szCs w:val="28"/>
          <w:vertAlign w:val="subscript"/>
          <w:lang w:val="en-US"/>
        </w:rPr>
        <w:t>Q</w:t>
      </w:r>
      <w:r>
        <w:rPr>
          <w:sz w:val="28"/>
          <w:szCs w:val="28"/>
        </w:rPr>
        <w:t xml:space="preserve"> = 124267/123590 = 1,0055 или 100,55 %;</w:t>
      </w:r>
    </w:p>
    <w:p w:rsidR="006668DB" w:rsidRDefault="006668DB" w:rsidP="006668DB">
      <w:pPr>
        <w:spacing w:line="360" w:lineRule="auto"/>
        <w:ind w:firstLine="700"/>
        <w:jc w:val="both"/>
        <w:rPr>
          <w:sz w:val="28"/>
          <w:szCs w:val="28"/>
        </w:rPr>
      </w:pPr>
      <w:r>
        <w:rPr>
          <w:sz w:val="28"/>
          <w:szCs w:val="28"/>
        </w:rPr>
        <w:t>1.2. абсолютное:</w:t>
      </w:r>
    </w:p>
    <w:p w:rsidR="006668DB" w:rsidRDefault="006668DB" w:rsidP="006668DB">
      <w:pPr>
        <w:spacing w:line="360" w:lineRule="auto"/>
        <w:ind w:firstLine="700"/>
        <w:jc w:val="right"/>
        <w:rPr>
          <w:sz w:val="28"/>
          <w:szCs w:val="28"/>
        </w:rPr>
      </w:pPr>
      <w:r>
        <w:rPr>
          <w:sz w:val="28"/>
          <w:szCs w:val="28"/>
        </w:rPr>
        <w:t xml:space="preserve">                                          </w:t>
      </w:r>
      <w:r>
        <w:rPr>
          <w:sz w:val="28"/>
          <w:szCs w:val="28"/>
        </w:rPr>
        <w:sym w:font="Symbol" w:char="0044"/>
      </w:r>
      <w:r>
        <w:rPr>
          <w:sz w:val="28"/>
          <w:szCs w:val="28"/>
        </w:rPr>
        <w:t xml:space="preserve">  =</w:t>
      </w:r>
      <w:r w:rsidRPr="006668DB">
        <w:t xml:space="preserve"> </w:t>
      </w:r>
      <w:r>
        <w:t>N</w:t>
      </w:r>
      <w:r>
        <w:rPr>
          <w:sz w:val="28"/>
          <w:szCs w:val="28"/>
          <w:vertAlign w:val="subscript"/>
        </w:rPr>
        <w:t xml:space="preserve"> 1</w:t>
      </w:r>
      <w:r>
        <w:rPr>
          <w:sz w:val="28"/>
          <w:szCs w:val="28"/>
        </w:rPr>
        <w:t xml:space="preserve"> – </w:t>
      </w:r>
      <w:r>
        <w:t>N</w:t>
      </w:r>
      <w:r>
        <w:rPr>
          <w:sz w:val="28"/>
          <w:szCs w:val="28"/>
          <w:vertAlign w:val="subscript"/>
        </w:rPr>
        <w:t xml:space="preserve"> 0</w:t>
      </w:r>
      <w:r>
        <w:rPr>
          <w:sz w:val="28"/>
          <w:szCs w:val="28"/>
        </w:rPr>
        <w:t>;</w:t>
      </w:r>
      <w:r>
        <w:rPr>
          <w:sz w:val="28"/>
          <w:szCs w:val="28"/>
          <w:vertAlign w:val="subscript"/>
        </w:rPr>
        <w:t xml:space="preserve">                                                                             </w:t>
      </w:r>
      <w:r>
        <w:rPr>
          <w:sz w:val="28"/>
          <w:szCs w:val="28"/>
        </w:rPr>
        <w:t>(</w:t>
      </w:r>
      <w:r w:rsidR="006647B2">
        <w:rPr>
          <w:sz w:val="28"/>
          <w:szCs w:val="28"/>
          <w:lang w:val="en-US"/>
        </w:rPr>
        <w:t>7</w:t>
      </w:r>
      <w:r>
        <w:rPr>
          <w:sz w:val="28"/>
          <w:szCs w:val="28"/>
        </w:rPr>
        <w:t>)</w:t>
      </w:r>
    </w:p>
    <w:p w:rsidR="006668DB" w:rsidRDefault="006668DB" w:rsidP="006668DB">
      <w:pPr>
        <w:spacing w:line="360" w:lineRule="auto"/>
        <w:ind w:firstLine="700"/>
        <w:jc w:val="both"/>
        <w:rPr>
          <w:sz w:val="28"/>
          <w:szCs w:val="28"/>
        </w:rPr>
      </w:pPr>
      <w:r>
        <w:rPr>
          <w:sz w:val="28"/>
          <w:szCs w:val="28"/>
        </w:rPr>
        <w:sym w:font="Symbol" w:char="0044"/>
      </w:r>
      <w:r>
        <w:rPr>
          <w:sz w:val="28"/>
          <w:szCs w:val="28"/>
        </w:rPr>
        <w:t xml:space="preserve"> = 124267 – 123590 = 677 тыс. руб.</w:t>
      </w:r>
    </w:p>
    <w:p w:rsidR="006668DB" w:rsidRDefault="006668DB" w:rsidP="006668DB">
      <w:pPr>
        <w:spacing w:line="360" w:lineRule="auto"/>
        <w:ind w:firstLine="700"/>
        <w:jc w:val="both"/>
        <w:rPr>
          <w:sz w:val="28"/>
          <w:szCs w:val="28"/>
        </w:rPr>
      </w:pPr>
      <w:r>
        <w:rPr>
          <w:sz w:val="28"/>
          <w:szCs w:val="28"/>
        </w:rPr>
        <w:t>2. За счет изменения стоимости основных средств (экстенсивного фактора):</w:t>
      </w:r>
    </w:p>
    <w:p w:rsidR="006668DB" w:rsidRDefault="006668DB" w:rsidP="006668DB">
      <w:pPr>
        <w:spacing w:line="360" w:lineRule="auto"/>
        <w:ind w:firstLine="700"/>
        <w:jc w:val="both"/>
        <w:rPr>
          <w:sz w:val="28"/>
          <w:szCs w:val="28"/>
        </w:rPr>
      </w:pPr>
      <w:r>
        <w:rPr>
          <w:sz w:val="28"/>
          <w:szCs w:val="28"/>
        </w:rPr>
        <w:t>2.1. относительное:</w:t>
      </w:r>
    </w:p>
    <w:p w:rsidR="006668DB" w:rsidRDefault="006668DB" w:rsidP="006668DB">
      <w:pPr>
        <w:spacing w:line="360" w:lineRule="auto"/>
        <w:ind w:firstLine="700"/>
        <w:jc w:val="right"/>
        <w:rPr>
          <w:sz w:val="28"/>
          <w:szCs w:val="28"/>
        </w:rPr>
      </w:pPr>
      <w:r>
        <w:rPr>
          <w:sz w:val="28"/>
          <w:szCs w:val="28"/>
        </w:rPr>
        <w:t xml:space="preserve">                                    </w:t>
      </w:r>
      <w:r>
        <w:rPr>
          <w:sz w:val="28"/>
          <w:szCs w:val="28"/>
          <w:lang w:val="en-US"/>
        </w:rPr>
        <w:t>J</w:t>
      </w:r>
      <w:r>
        <w:rPr>
          <w:sz w:val="28"/>
          <w:szCs w:val="28"/>
          <w:vertAlign w:val="subscript"/>
          <w:lang w:val="en-US"/>
        </w:rPr>
        <w:t>N</w:t>
      </w:r>
      <w:r>
        <w:rPr>
          <w:sz w:val="28"/>
          <w:szCs w:val="28"/>
          <w:vertAlign w:val="subscript"/>
        </w:rPr>
        <w:t>/</w:t>
      </w:r>
      <w:r>
        <w:rPr>
          <w:sz w:val="28"/>
          <w:szCs w:val="28"/>
          <w:vertAlign w:val="subscript"/>
          <w:lang w:val="en-US"/>
        </w:rPr>
        <w:t>F</w:t>
      </w:r>
      <w:r>
        <w:rPr>
          <w:sz w:val="28"/>
          <w:szCs w:val="28"/>
          <w:vertAlign w:val="subscript"/>
        </w:rPr>
        <w:t xml:space="preserve">  </w:t>
      </w:r>
      <w:r>
        <w:rPr>
          <w:sz w:val="28"/>
          <w:szCs w:val="28"/>
        </w:rPr>
        <w:t>=</w:t>
      </w:r>
      <w:r>
        <w:rPr>
          <w:sz w:val="28"/>
          <w:szCs w:val="28"/>
          <w:vertAlign w:val="subscript"/>
        </w:rPr>
        <w:t xml:space="preserve"> </w:t>
      </w:r>
      <w:r>
        <w:t>F</w:t>
      </w:r>
      <w:r>
        <w:rPr>
          <w:sz w:val="28"/>
          <w:szCs w:val="28"/>
          <w:vertAlign w:val="subscript"/>
        </w:rPr>
        <w:t xml:space="preserve"> 1</w:t>
      </w:r>
      <w:r>
        <w:rPr>
          <w:sz w:val="28"/>
          <w:szCs w:val="28"/>
          <w:lang w:val="en-US"/>
        </w:rPr>
        <w:t>f</w:t>
      </w:r>
      <w:r>
        <w:rPr>
          <w:sz w:val="28"/>
          <w:szCs w:val="28"/>
          <w:vertAlign w:val="subscript"/>
        </w:rPr>
        <w:t>0</w:t>
      </w:r>
      <w:r>
        <w:rPr>
          <w:sz w:val="28"/>
          <w:szCs w:val="28"/>
        </w:rPr>
        <w:t xml:space="preserve"> / </w:t>
      </w:r>
      <w:r>
        <w:t>F</w:t>
      </w:r>
      <w:r>
        <w:rPr>
          <w:sz w:val="28"/>
          <w:szCs w:val="28"/>
          <w:vertAlign w:val="subscript"/>
        </w:rPr>
        <w:t xml:space="preserve"> 0</w:t>
      </w:r>
      <w:r>
        <w:rPr>
          <w:sz w:val="28"/>
          <w:szCs w:val="28"/>
          <w:lang w:val="en-US"/>
        </w:rPr>
        <w:t>f</w:t>
      </w:r>
      <w:r>
        <w:rPr>
          <w:sz w:val="28"/>
          <w:szCs w:val="28"/>
          <w:vertAlign w:val="subscript"/>
        </w:rPr>
        <w:t xml:space="preserve">0,                                                                      </w:t>
      </w:r>
      <w:r>
        <w:rPr>
          <w:sz w:val="28"/>
          <w:szCs w:val="28"/>
        </w:rPr>
        <w:t>(</w:t>
      </w:r>
      <w:r w:rsidR="006647B2">
        <w:rPr>
          <w:sz w:val="28"/>
          <w:szCs w:val="28"/>
          <w:lang w:val="en-US"/>
        </w:rPr>
        <w:t>8</w:t>
      </w:r>
      <w:r>
        <w:rPr>
          <w:sz w:val="28"/>
          <w:szCs w:val="28"/>
        </w:rPr>
        <w:t>)</w:t>
      </w:r>
      <w:r>
        <w:rPr>
          <w:sz w:val="28"/>
          <w:szCs w:val="28"/>
          <w:vertAlign w:val="subscript"/>
        </w:rPr>
        <w:t xml:space="preserve">          </w:t>
      </w:r>
    </w:p>
    <w:p w:rsidR="006668DB" w:rsidRDefault="006668DB" w:rsidP="006668DB">
      <w:pPr>
        <w:spacing w:line="360" w:lineRule="auto"/>
        <w:ind w:firstLine="700"/>
        <w:jc w:val="both"/>
        <w:rPr>
          <w:sz w:val="28"/>
          <w:szCs w:val="28"/>
        </w:rPr>
      </w:pPr>
      <w:r>
        <w:rPr>
          <w:sz w:val="28"/>
          <w:szCs w:val="28"/>
        </w:rPr>
        <w:t xml:space="preserve">где: </w:t>
      </w:r>
      <w:r>
        <w:t>F</w:t>
      </w:r>
      <w:r>
        <w:rPr>
          <w:sz w:val="28"/>
          <w:szCs w:val="28"/>
          <w:vertAlign w:val="subscript"/>
        </w:rPr>
        <w:t xml:space="preserve"> </w:t>
      </w:r>
      <w:smartTag w:uri="urn:schemas-microsoft-com:office:smarttags" w:element="metricconverter">
        <w:smartTagPr>
          <w:attr w:name="ProductID" w:val="1, F"/>
        </w:smartTagPr>
        <w:r>
          <w:rPr>
            <w:sz w:val="28"/>
            <w:szCs w:val="28"/>
            <w:vertAlign w:val="subscript"/>
          </w:rPr>
          <w:t>1,</w:t>
        </w:r>
        <w:r w:rsidRPr="006668DB">
          <w:t xml:space="preserve"> </w:t>
        </w:r>
        <w:r>
          <w:t>F</w:t>
        </w:r>
      </w:smartTag>
      <w:r>
        <w:rPr>
          <w:sz w:val="28"/>
          <w:szCs w:val="28"/>
          <w:vertAlign w:val="subscript"/>
        </w:rPr>
        <w:t xml:space="preserve"> 0</w:t>
      </w:r>
      <w:r>
        <w:rPr>
          <w:sz w:val="28"/>
          <w:szCs w:val="28"/>
        </w:rPr>
        <w:t xml:space="preserve">–стоимость основных средств в отчетном и базисном годах, </w:t>
      </w:r>
    </w:p>
    <w:p w:rsidR="006668DB" w:rsidRDefault="006668DB" w:rsidP="006668DB">
      <w:pPr>
        <w:spacing w:line="360" w:lineRule="auto"/>
        <w:ind w:firstLine="700"/>
        <w:jc w:val="both"/>
        <w:rPr>
          <w:sz w:val="28"/>
          <w:szCs w:val="28"/>
        </w:rPr>
      </w:pPr>
      <w:r>
        <w:rPr>
          <w:sz w:val="28"/>
          <w:szCs w:val="28"/>
          <w:lang w:val="en-US"/>
        </w:rPr>
        <w:t>f</w:t>
      </w:r>
      <w:r>
        <w:rPr>
          <w:sz w:val="28"/>
          <w:szCs w:val="28"/>
          <w:vertAlign w:val="subscript"/>
        </w:rPr>
        <w:t>1,</w:t>
      </w:r>
      <w:r>
        <w:rPr>
          <w:sz w:val="28"/>
          <w:szCs w:val="28"/>
          <w:lang w:val="en-US"/>
        </w:rPr>
        <w:t>f</w:t>
      </w:r>
      <w:r>
        <w:rPr>
          <w:sz w:val="28"/>
          <w:szCs w:val="28"/>
          <w:vertAlign w:val="subscript"/>
        </w:rPr>
        <w:t xml:space="preserve">0 </w:t>
      </w:r>
      <w:r>
        <w:rPr>
          <w:sz w:val="28"/>
          <w:szCs w:val="28"/>
        </w:rPr>
        <w:t>– фондоотдача отчетного и базисного года.</w:t>
      </w:r>
    </w:p>
    <w:p w:rsidR="006668DB" w:rsidRDefault="006668DB" w:rsidP="006668DB">
      <w:pPr>
        <w:spacing w:line="360" w:lineRule="auto"/>
        <w:ind w:firstLine="700"/>
        <w:jc w:val="both"/>
        <w:rPr>
          <w:sz w:val="28"/>
          <w:szCs w:val="28"/>
        </w:rPr>
      </w:pPr>
      <w:r>
        <w:rPr>
          <w:sz w:val="28"/>
          <w:szCs w:val="28"/>
          <w:lang w:val="en-US"/>
        </w:rPr>
        <w:t>J</w:t>
      </w:r>
      <w:r>
        <w:rPr>
          <w:sz w:val="28"/>
          <w:szCs w:val="28"/>
          <w:vertAlign w:val="subscript"/>
          <w:lang w:val="en-US"/>
        </w:rPr>
        <w:t>N</w:t>
      </w:r>
      <w:r>
        <w:rPr>
          <w:sz w:val="28"/>
          <w:szCs w:val="28"/>
          <w:vertAlign w:val="subscript"/>
        </w:rPr>
        <w:t>/</w:t>
      </w:r>
      <w:r>
        <w:rPr>
          <w:sz w:val="28"/>
          <w:szCs w:val="28"/>
          <w:vertAlign w:val="subscript"/>
          <w:lang w:val="en-US"/>
        </w:rPr>
        <w:t>F</w:t>
      </w:r>
      <w:r>
        <w:rPr>
          <w:sz w:val="28"/>
          <w:szCs w:val="28"/>
          <w:vertAlign w:val="subscript"/>
        </w:rPr>
        <w:t xml:space="preserve">  </w:t>
      </w:r>
      <w:r>
        <w:rPr>
          <w:sz w:val="28"/>
          <w:szCs w:val="28"/>
        </w:rPr>
        <w:t>= (25559 * 14,99)/ (8243*14,99) = 3,1007 или 310,07 %;</w:t>
      </w:r>
    </w:p>
    <w:p w:rsidR="006668DB" w:rsidRDefault="006668DB" w:rsidP="006668DB">
      <w:pPr>
        <w:spacing w:line="360" w:lineRule="auto"/>
        <w:ind w:firstLine="700"/>
        <w:jc w:val="both"/>
        <w:rPr>
          <w:sz w:val="28"/>
          <w:szCs w:val="28"/>
        </w:rPr>
      </w:pPr>
      <w:r>
        <w:rPr>
          <w:sz w:val="28"/>
          <w:szCs w:val="28"/>
        </w:rPr>
        <w:t>2.2. абсолютное:</w:t>
      </w:r>
    </w:p>
    <w:p w:rsidR="006668DB" w:rsidRDefault="006668DB" w:rsidP="006668DB">
      <w:pPr>
        <w:tabs>
          <w:tab w:val="left" w:pos="9200"/>
        </w:tabs>
        <w:spacing w:line="360" w:lineRule="auto"/>
        <w:ind w:firstLine="700"/>
        <w:jc w:val="right"/>
        <w:rPr>
          <w:sz w:val="28"/>
          <w:szCs w:val="28"/>
        </w:rPr>
      </w:pPr>
      <w:r>
        <w:rPr>
          <w:sz w:val="28"/>
          <w:szCs w:val="28"/>
        </w:rPr>
        <w:t xml:space="preserve">                                </w:t>
      </w:r>
      <w:r>
        <w:rPr>
          <w:sz w:val="28"/>
          <w:szCs w:val="28"/>
        </w:rPr>
        <w:sym w:font="Symbol" w:char="0044"/>
      </w:r>
      <w:r>
        <w:rPr>
          <w:sz w:val="28"/>
          <w:szCs w:val="28"/>
        </w:rPr>
        <w:t xml:space="preserve"> =</w:t>
      </w:r>
      <w:r w:rsidRPr="006668DB">
        <w:t xml:space="preserve"> </w:t>
      </w:r>
      <w:r>
        <w:t>F</w:t>
      </w:r>
      <w:r>
        <w:rPr>
          <w:sz w:val="28"/>
          <w:szCs w:val="28"/>
          <w:vertAlign w:val="subscript"/>
        </w:rPr>
        <w:t xml:space="preserve"> 1</w:t>
      </w:r>
      <w:r>
        <w:rPr>
          <w:sz w:val="28"/>
          <w:szCs w:val="28"/>
          <w:lang w:val="en-US"/>
        </w:rPr>
        <w:t>f</w:t>
      </w:r>
      <w:r>
        <w:rPr>
          <w:sz w:val="28"/>
          <w:szCs w:val="28"/>
          <w:vertAlign w:val="subscript"/>
        </w:rPr>
        <w:t>0</w:t>
      </w:r>
      <w:r>
        <w:rPr>
          <w:sz w:val="28"/>
          <w:szCs w:val="28"/>
        </w:rPr>
        <w:t xml:space="preserve"> – </w:t>
      </w:r>
      <w:r>
        <w:t>F</w:t>
      </w:r>
      <w:r>
        <w:rPr>
          <w:sz w:val="28"/>
          <w:szCs w:val="28"/>
          <w:vertAlign w:val="subscript"/>
        </w:rPr>
        <w:t xml:space="preserve"> 0</w:t>
      </w:r>
      <w:r>
        <w:rPr>
          <w:sz w:val="28"/>
          <w:szCs w:val="28"/>
          <w:lang w:val="en-US"/>
        </w:rPr>
        <w:t>f</w:t>
      </w:r>
      <w:r>
        <w:rPr>
          <w:sz w:val="28"/>
          <w:szCs w:val="28"/>
          <w:vertAlign w:val="subscript"/>
        </w:rPr>
        <w:t xml:space="preserve">0 </w:t>
      </w:r>
      <w:r>
        <w:rPr>
          <w:sz w:val="28"/>
          <w:szCs w:val="28"/>
        </w:rPr>
        <w:t>;</w:t>
      </w:r>
      <w:r>
        <w:rPr>
          <w:sz w:val="28"/>
          <w:szCs w:val="28"/>
          <w:vertAlign w:val="subscript"/>
        </w:rPr>
        <w:t xml:space="preserve">                                                                    </w:t>
      </w:r>
      <w:r>
        <w:rPr>
          <w:sz w:val="28"/>
          <w:szCs w:val="28"/>
        </w:rPr>
        <w:t>(</w:t>
      </w:r>
      <w:r w:rsidR="006647B2">
        <w:rPr>
          <w:sz w:val="28"/>
          <w:szCs w:val="28"/>
          <w:lang w:val="en-US"/>
        </w:rPr>
        <w:t>9</w:t>
      </w:r>
      <w:r>
        <w:rPr>
          <w:sz w:val="28"/>
          <w:szCs w:val="28"/>
        </w:rPr>
        <w:t>)</w:t>
      </w:r>
    </w:p>
    <w:p w:rsidR="006668DB" w:rsidRDefault="006668DB" w:rsidP="006668DB">
      <w:pPr>
        <w:spacing w:line="360" w:lineRule="auto"/>
        <w:ind w:firstLine="700"/>
        <w:jc w:val="both"/>
        <w:rPr>
          <w:sz w:val="28"/>
          <w:szCs w:val="28"/>
        </w:rPr>
      </w:pPr>
      <w:r>
        <w:rPr>
          <w:sz w:val="28"/>
          <w:szCs w:val="28"/>
        </w:rPr>
        <w:sym w:font="Symbol" w:char="0044"/>
      </w:r>
      <w:r>
        <w:rPr>
          <w:sz w:val="28"/>
          <w:szCs w:val="28"/>
        </w:rPr>
        <w:t xml:space="preserve"> = 25559 * 14,99 – 8243*14,99 = 259624,462 тыс. руб.</w:t>
      </w:r>
    </w:p>
    <w:p w:rsidR="006668DB" w:rsidRDefault="006668DB" w:rsidP="006668DB">
      <w:pPr>
        <w:spacing w:line="360" w:lineRule="auto"/>
        <w:ind w:firstLine="700"/>
        <w:jc w:val="both"/>
        <w:rPr>
          <w:sz w:val="28"/>
          <w:szCs w:val="28"/>
        </w:rPr>
      </w:pPr>
      <w:r>
        <w:rPr>
          <w:sz w:val="28"/>
          <w:szCs w:val="28"/>
        </w:rPr>
        <w:t>3. За счет изменения фондоотдачи (интенсивного фактора):</w:t>
      </w:r>
    </w:p>
    <w:p w:rsidR="006668DB" w:rsidRDefault="006668DB" w:rsidP="006668DB">
      <w:pPr>
        <w:spacing w:line="360" w:lineRule="auto"/>
        <w:ind w:firstLine="700"/>
        <w:jc w:val="both"/>
        <w:rPr>
          <w:sz w:val="28"/>
          <w:szCs w:val="28"/>
        </w:rPr>
      </w:pPr>
      <w:r>
        <w:rPr>
          <w:sz w:val="28"/>
          <w:szCs w:val="28"/>
        </w:rPr>
        <w:t>3.1. относительное:</w:t>
      </w:r>
    </w:p>
    <w:p w:rsidR="006668DB" w:rsidRDefault="006668DB" w:rsidP="006668DB">
      <w:pPr>
        <w:tabs>
          <w:tab w:val="left" w:pos="9400"/>
        </w:tabs>
        <w:spacing w:line="360" w:lineRule="auto"/>
        <w:ind w:firstLine="700"/>
        <w:jc w:val="right"/>
        <w:rPr>
          <w:sz w:val="28"/>
          <w:szCs w:val="28"/>
        </w:rPr>
      </w:pPr>
      <w:r>
        <w:rPr>
          <w:sz w:val="28"/>
          <w:szCs w:val="28"/>
          <w:lang w:val="en-US"/>
        </w:rPr>
        <w:t>J</w:t>
      </w:r>
      <w:r>
        <w:rPr>
          <w:sz w:val="28"/>
          <w:szCs w:val="28"/>
          <w:vertAlign w:val="subscript"/>
          <w:lang w:val="en-US"/>
        </w:rPr>
        <w:t>N</w:t>
      </w:r>
      <w:r>
        <w:rPr>
          <w:sz w:val="28"/>
          <w:szCs w:val="28"/>
          <w:vertAlign w:val="subscript"/>
        </w:rPr>
        <w:t>/</w:t>
      </w:r>
      <w:r>
        <w:rPr>
          <w:sz w:val="28"/>
          <w:szCs w:val="28"/>
          <w:vertAlign w:val="subscript"/>
          <w:lang w:val="en-US"/>
        </w:rPr>
        <w:t>f</w:t>
      </w:r>
      <w:r>
        <w:rPr>
          <w:sz w:val="28"/>
          <w:szCs w:val="28"/>
          <w:vertAlign w:val="subscript"/>
        </w:rPr>
        <w:t xml:space="preserve"> </w:t>
      </w:r>
      <w:r>
        <w:rPr>
          <w:sz w:val="28"/>
          <w:szCs w:val="28"/>
        </w:rPr>
        <w:t>=</w:t>
      </w:r>
      <w:r>
        <w:rPr>
          <w:sz w:val="28"/>
          <w:szCs w:val="28"/>
          <w:vertAlign w:val="subscript"/>
        </w:rPr>
        <w:t xml:space="preserve"> </w:t>
      </w:r>
      <w:r>
        <w:t>F</w:t>
      </w:r>
      <w:r>
        <w:rPr>
          <w:sz w:val="28"/>
          <w:szCs w:val="28"/>
          <w:vertAlign w:val="subscript"/>
        </w:rPr>
        <w:t xml:space="preserve"> 1</w:t>
      </w:r>
      <w:r>
        <w:rPr>
          <w:sz w:val="28"/>
          <w:szCs w:val="28"/>
          <w:lang w:val="en-US"/>
        </w:rPr>
        <w:t>f</w:t>
      </w:r>
      <w:r>
        <w:rPr>
          <w:sz w:val="28"/>
          <w:szCs w:val="28"/>
          <w:vertAlign w:val="subscript"/>
        </w:rPr>
        <w:t>1</w:t>
      </w:r>
      <w:r>
        <w:rPr>
          <w:sz w:val="28"/>
          <w:szCs w:val="28"/>
        </w:rPr>
        <w:t xml:space="preserve"> / </w:t>
      </w:r>
      <w:r>
        <w:t>F</w:t>
      </w:r>
      <w:r>
        <w:rPr>
          <w:sz w:val="28"/>
          <w:szCs w:val="28"/>
          <w:vertAlign w:val="subscript"/>
        </w:rPr>
        <w:t xml:space="preserve"> 1</w:t>
      </w:r>
      <w:r>
        <w:rPr>
          <w:sz w:val="28"/>
          <w:szCs w:val="28"/>
          <w:lang w:val="en-US"/>
        </w:rPr>
        <w:t>f</w:t>
      </w:r>
      <w:r>
        <w:rPr>
          <w:sz w:val="28"/>
          <w:szCs w:val="28"/>
          <w:vertAlign w:val="subscript"/>
        </w:rPr>
        <w:t xml:space="preserve">0 </w:t>
      </w:r>
      <w:r>
        <w:rPr>
          <w:sz w:val="28"/>
          <w:szCs w:val="28"/>
        </w:rPr>
        <w:t>;                                          (</w:t>
      </w:r>
      <w:r w:rsidR="006647B2">
        <w:rPr>
          <w:sz w:val="28"/>
          <w:szCs w:val="28"/>
          <w:lang w:val="en-US"/>
        </w:rPr>
        <w:t>10</w:t>
      </w:r>
      <w:r>
        <w:rPr>
          <w:sz w:val="28"/>
          <w:szCs w:val="28"/>
        </w:rPr>
        <w:t>)</w:t>
      </w:r>
      <w:r>
        <w:rPr>
          <w:sz w:val="28"/>
          <w:szCs w:val="28"/>
          <w:vertAlign w:val="subscript"/>
        </w:rPr>
        <w:t xml:space="preserve">          </w:t>
      </w:r>
    </w:p>
    <w:p w:rsidR="006668DB" w:rsidRDefault="006668DB" w:rsidP="006668DB">
      <w:pPr>
        <w:spacing w:line="360" w:lineRule="auto"/>
        <w:ind w:firstLine="700"/>
        <w:jc w:val="both"/>
        <w:rPr>
          <w:sz w:val="28"/>
          <w:szCs w:val="28"/>
        </w:rPr>
      </w:pPr>
      <w:r>
        <w:rPr>
          <w:sz w:val="28"/>
          <w:szCs w:val="28"/>
          <w:lang w:val="en-US"/>
        </w:rPr>
        <w:t>J</w:t>
      </w:r>
      <w:r>
        <w:rPr>
          <w:sz w:val="28"/>
          <w:szCs w:val="28"/>
          <w:vertAlign w:val="subscript"/>
          <w:lang w:val="en-US"/>
        </w:rPr>
        <w:t>N</w:t>
      </w:r>
      <w:r>
        <w:rPr>
          <w:sz w:val="28"/>
          <w:szCs w:val="28"/>
          <w:vertAlign w:val="subscript"/>
        </w:rPr>
        <w:t>/</w:t>
      </w:r>
      <w:r>
        <w:rPr>
          <w:sz w:val="28"/>
          <w:szCs w:val="28"/>
          <w:vertAlign w:val="subscript"/>
          <w:lang w:val="en-US"/>
        </w:rPr>
        <w:t>f</w:t>
      </w:r>
      <w:r>
        <w:rPr>
          <w:sz w:val="28"/>
          <w:szCs w:val="28"/>
          <w:vertAlign w:val="subscript"/>
        </w:rPr>
        <w:t xml:space="preserve"> </w:t>
      </w:r>
      <w:r>
        <w:rPr>
          <w:sz w:val="28"/>
          <w:szCs w:val="28"/>
        </w:rPr>
        <w:t>= (25559 * 4,86)/(25559 * 14,99) = 0,3243 или 32,43 %;</w:t>
      </w:r>
    </w:p>
    <w:p w:rsidR="006668DB" w:rsidRDefault="006668DB" w:rsidP="006668DB">
      <w:pPr>
        <w:spacing w:line="360" w:lineRule="auto"/>
        <w:ind w:firstLine="700"/>
        <w:jc w:val="both"/>
        <w:rPr>
          <w:sz w:val="28"/>
          <w:szCs w:val="28"/>
        </w:rPr>
      </w:pPr>
      <w:r>
        <w:rPr>
          <w:sz w:val="28"/>
          <w:szCs w:val="28"/>
        </w:rPr>
        <w:t>3.2. абсолютное:</w:t>
      </w:r>
    </w:p>
    <w:p w:rsidR="006668DB" w:rsidRDefault="006668DB" w:rsidP="006668DB">
      <w:pPr>
        <w:tabs>
          <w:tab w:val="left" w:pos="9400"/>
        </w:tabs>
        <w:spacing w:line="360" w:lineRule="auto"/>
        <w:ind w:firstLine="700"/>
        <w:jc w:val="right"/>
        <w:rPr>
          <w:sz w:val="28"/>
          <w:szCs w:val="28"/>
        </w:rPr>
      </w:pPr>
      <w:r>
        <w:rPr>
          <w:sz w:val="28"/>
          <w:szCs w:val="28"/>
        </w:rPr>
        <w:sym w:font="Symbol" w:char="0044"/>
      </w:r>
      <w:r>
        <w:rPr>
          <w:sz w:val="28"/>
          <w:szCs w:val="28"/>
        </w:rPr>
        <w:t xml:space="preserve"> = </w:t>
      </w:r>
      <w:r>
        <w:t>F</w:t>
      </w:r>
      <w:r>
        <w:rPr>
          <w:sz w:val="28"/>
          <w:szCs w:val="28"/>
          <w:vertAlign w:val="subscript"/>
        </w:rPr>
        <w:t xml:space="preserve"> 1</w:t>
      </w:r>
      <w:r>
        <w:rPr>
          <w:sz w:val="28"/>
          <w:szCs w:val="28"/>
          <w:lang w:val="en-US"/>
        </w:rPr>
        <w:t>f</w:t>
      </w:r>
      <w:r>
        <w:rPr>
          <w:sz w:val="28"/>
          <w:szCs w:val="28"/>
          <w:vertAlign w:val="subscript"/>
        </w:rPr>
        <w:t>1</w:t>
      </w:r>
      <w:r>
        <w:rPr>
          <w:sz w:val="28"/>
          <w:szCs w:val="28"/>
        </w:rPr>
        <w:t xml:space="preserve"> – </w:t>
      </w:r>
      <w:r>
        <w:t>F</w:t>
      </w:r>
      <w:r>
        <w:rPr>
          <w:sz w:val="28"/>
          <w:szCs w:val="28"/>
          <w:vertAlign w:val="subscript"/>
        </w:rPr>
        <w:t xml:space="preserve"> 1</w:t>
      </w:r>
      <w:r>
        <w:rPr>
          <w:sz w:val="28"/>
          <w:szCs w:val="28"/>
          <w:lang w:val="en-US"/>
        </w:rPr>
        <w:t>f</w:t>
      </w:r>
      <w:r>
        <w:rPr>
          <w:sz w:val="28"/>
          <w:szCs w:val="28"/>
          <w:vertAlign w:val="subscript"/>
        </w:rPr>
        <w:t>0</w:t>
      </w:r>
      <w:r>
        <w:rPr>
          <w:sz w:val="28"/>
          <w:szCs w:val="28"/>
        </w:rPr>
        <w:t>;                                                 (</w:t>
      </w:r>
      <w:r w:rsidR="006647B2">
        <w:rPr>
          <w:sz w:val="28"/>
          <w:szCs w:val="28"/>
          <w:lang w:val="en-US"/>
        </w:rPr>
        <w:t>11</w:t>
      </w:r>
      <w:r>
        <w:rPr>
          <w:sz w:val="28"/>
          <w:szCs w:val="28"/>
        </w:rPr>
        <w:t>)</w:t>
      </w:r>
      <w:r>
        <w:rPr>
          <w:sz w:val="28"/>
          <w:szCs w:val="28"/>
          <w:vertAlign w:val="subscript"/>
        </w:rPr>
        <w:t xml:space="preserve">          </w:t>
      </w:r>
    </w:p>
    <w:p w:rsidR="006668DB" w:rsidRDefault="006668DB" w:rsidP="006668DB">
      <w:pPr>
        <w:spacing w:line="360" w:lineRule="auto"/>
        <w:ind w:firstLine="700"/>
        <w:jc w:val="both"/>
        <w:rPr>
          <w:sz w:val="28"/>
          <w:szCs w:val="28"/>
        </w:rPr>
      </w:pPr>
      <w:r>
        <w:rPr>
          <w:sz w:val="28"/>
          <w:szCs w:val="28"/>
        </w:rPr>
        <w:sym w:font="Symbol" w:char="0044"/>
      </w:r>
      <w:r>
        <w:rPr>
          <w:sz w:val="28"/>
          <w:szCs w:val="28"/>
        </w:rPr>
        <w:t xml:space="preserve"> = 25559 * 4,86 – 25559 * 14,99 = -258947,462 тыс. руб.</w:t>
      </w:r>
    </w:p>
    <w:p w:rsidR="006668DB" w:rsidRDefault="006668DB" w:rsidP="006668DB">
      <w:pPr>
        <w:spacing w:line="360" w:lineRule="auto"/>
        <w:ind w:firstLine="700"/>
        <w:jc w:val="both"/>
        <w:rPr>
          <w:sz w:val="28"/>
          <w:szCs w:val="28"/>
        </w:rPr>
      </w:pPr>
      <w:r>
        <w:rPr>
          <w:sz w:val="28"/>
          <w:szCs w:val="28"/>
        </w:rPr>
        <w:t xml:space="preserve">Проверка: </w:t>
      </w:r>
    </w:p>
    <w:p w:rsidR="006668DB" w:rsidRDefault="006668DB" w:rsidP="006668DB">
      <w:pPr>
        <w:spacing w:line="360" w:lineRule="auto"/>
        <w:ind w:firstLine="700"/>
        <w:jc w:val="both"/>
        <w:rPr>
          <w:sz w:val="28"/>
          <w:szCs w:val="28"/>
        </w:rPr>
      </w:pPr>
      <w:r>
        <w:rPr>
          <w:sz w:val="28"/>
          <w:szCs w:val="28"/>
        </w:rPr>
        <w:t>1.Относительная:</w:t>
      </w:r>
    </w:p>
    <w:p w:rsidR="006668DB" w:rsidRDefault="006668DB" w:rsidP="006668DB">
      <w:pPr>
        <w:tabs>
          <w:tab w:val="left" w:pos="9400"/>
        </w:tabs>
        <w:spacing w:line="360" w:lineRule="auto"/>
        <w:ind w:firstLine="700"/>
        <w:jc w:val="right"/>
        <w:rPr>
          <w:sz w:val="28"/>
          <w:szCs w:val="28"/>
        </w:rPr>
      </w:pPr>
      <w:r>
        <w:rPr>
          <w:sz w:val="28"/>
          <w:szCs w:val="28"/>
          <w:lang w:val="en-US"/>
        </w:rPr>
        <w:t>J</w:t>
      </w:r>
      <w:r>
        <w:rPr>
          <w:sz w:val="28"/>
          <w:szCs w:val="28"/>
          <w:vertAlign w:val="subscript"/>
          <w:lang w:val="en-US"/>
        </w:rPr>
        <w:t>N</w:t>
      </w:r>
      <w:r>
        <w:rPr>
          <w:sz w:val="28"/>
          <w:szCs w:val="28"/>
          <w:vertAlign w:val="subscript"/>
        </w:rPr>
        <w:t xml:space="preserve"> </w:t>
      </w:r>
      <w:r>
        <w:rPr>
          <w:sz w:val="28"/>
          <w:szCs w:val="28"/>
        </w:rPr>
        <w:t xml:space="preserve">= </w:t>
      </w:r>
      <w:r>
        <w:rPr>
          <w:sz w:val="28"/>
          <w:szCs w:val="28"/>
          <w:lang w:val="en-US"/>
        </w:rPr>
        <w:t>J</w:t>
      </w:r>
      <w:r>
        <w:rPr>
          <w:sz w:val="28"/>
          <w:szCs w:val="28"/>
          <w:vertAlign w:val="subscript"/>
          <w:lang w:val="en-US"/>
        </w:rPr>
        <w:t>N</w:t>
      </w:r>
      <w:r>
        <w:rPr>
          <w:sz w:val="28"/>
          <w:szCs w:val="28"/>
          <w:vertAlign w:val="subscript"/>
        </w:rPr>
        <w:t>/</w:t>
      </w:r>
      <w:r>
        <w:rPr>
          <w:sz w:val="28"/>
          <w:szCs w:val="28"/>
          <w:vertAlign w:val="subscript"/>
          <w:lang w:val="en-US"/>
        </w:rPr>
        <w:t>F</w:t>
      </w:r>
      <w:r>
        <w:rPr>
          <w:sz w:val="28"/>
          <w:szCs w:val="28"/>
          <w:vertAlign w:val="subscript"/>
        </w:rPr>
        <w:t xml:space="preserve">  </w:t>
      </w:r>
      <w:r>
        <w:rPr>
          <w:sz w:val="28"/>
          <w:szCs w:val="28"/>
        </w:rPr>
        <w:t>*</w:t>
      </w:r>
      <w:r>
        <w:rPr>
          <w:sz w:val="28"/>
          <w:szCs w:val="28"/>
          <w:vertAlign w:val="subscript"/>
        </w:rPr>
        <w:t xml:space="preserve"> </w:t>
      </w:r>
      <w:r>
        <w:rPr>
          <w:sz w:val="28"/>
          <w:szCs w:val="28"/>
          <w:lang w:val="en-US"/>
        </w:rPr>
        <w:t>J</w:t>
      </w:r>
      <w:r>
        <w:rPr>
          <w:sz w:val="28"/>
          <w:szCs w:val="28"/>
          <w:vertAlign w:val="subscript"/>
          <w:lang w:val="en-US"/>
        </w:rPr>
        <w:t>N</w:t>
      </w:r>
      <w:r>
        <w:rPr>
          <w:sz w:val="28"/>
          <w:szCs w:val="28"/>
          <w:vertAlign w:val="subscript"/>
        </w:rPr>
        <w:t>/</w:t>
      </w:r>
      <w:r>
        <w:rPr>
          <w:sz w:val="28"/>
          <w:szCs w:val="28"/>
          <w:vertAlign w:val="subscript"/>
          <w:lang w:val="en-US"/>
        </w:rPr>
        <w:t>f</w:t>
      </w:r>
      <w:r>
        <w:rPr>
          <w:sz w:val="28"/>
          <w:szCs w:val="28"/>
          <w:vertAlign w:val="subscript"/>
        </w:rPr>
        <w:t xml:space="preserve"> </w:t>
      </w:r>
      <w:r>
        <w:rPr>
          <w:sz w:val="28"/>
          <w:szCs w:val="28"/>
        </w:rPr>
        <w:t>;                                                     (</w:t>
      </w:r>
      <w:r w:rsidR="006647B2" w:rsidRPr="00662FA6">
        <w:rPr>
          <w:sz w:val="28"/>
          <w:szCs w:val="28"/>
        </w:rPr>
        <w:t>12</w:t>
      </w:r>
      <w:r>
        <w:rPr>
          <w:sz w:val="28"/>
          <w:szCs w:val="28"/>
        </w:rPr>
        <w:t>)</w:t>
      </w:r>
      <w:r>
        <w:rPr>
          <w:sz w:val="28"/>
          <w:szCs w:val="28"/>
          <w:vertAlign w:val="subscript"/>
        </w:rPr>
        <w:t xml:space="preserve">        </w:t>
      </w:r>
    </w:p>
    <w:p w:rsidR="006668DB" w:rsidRDefault="006668DB" w:rsidP="006668DB">
      <w:pPr>
        <w:spacing w:line="360" w:lineRule="auto"/>
        <w:ind w:firstLine="700"/>
        <w:jc w:val="both"/>
        <w:rPr>
          <w:sz w:val="28"/>
          <w:szCs w:val="28"/>
        </w:rPr>
      </w:pPr>
      <w:r>
        <w:rPr>
          <w:sz w:val="28"/>
          <w:szCs w:val="28"/>
          <w:lang w:val="en-US"/>
        </w:rPr>
        <w:t>J</w:t>
      </w:r>
      <w:r>
        <w:rPr>
          <w:sz w:val="28"/>
          <w:szCs w:val="28"/>
          <w:vertAlign w:val="subscript"/>
          <w:lang w:val="en-US"/>
        </w:rPr>
        <w:t>N</w:t>
      </w:r>
      <w:r>
        <w:rPr>
          <w:sz w:val="28"/>
          <w:szCs w:val="28"/>
          <w:vertAlign w:val="subscript"/>
        </w:rPr>
        <w:t xml:space="preserve"> </w:t>
      </w:r>
      <w:r>
        <w:rPr>
          <w:sz w:val="28"/>
          <w:szCs w:val="28"/>
        </w:rPr>
        <w:t>= 3,1007 * 0,3243 = 1,027 или 100,55 %.</w:t>
      </w:r>
    </w:p>
    <w:p w:rsidR="006668DB" w:rsidRDefault="006668DB" w:rsidP="006668DB">
      <w:pPr>
        <w:spacing w:line="360" w:lineRule="auto"/>
        <w:ind w:firstLine="700"/>
        <w:jc w:val="both"/>
        <w:rPr>
          <w:sz w:val="28"/>
          <w:szCs w:val="28"/>
        </w:rPr>
      </w:pPr>
      <w:r>
        <w:rPr>
          <w:sz w:val="28"/>
          <w:szCs w:val="28"/>
        </w:rPr>
        <w:t xml:space="preserve">2. Абсолютная: </w:t>
      </w:r>
    </w:p>
    <w:p w:rsidR="006668DB" w:rsidRDefault="006668DB" w:rsidP="006668DB">
      <w:pPr>
        <w:spacing w:line="360" w:lineRule="auto"/>
        <w:ind w:firstLine="700"/>
        <w:jc w:val="both"/>
        <w:rPr>
          <w:sz w:val="28"/>
          <w:szCs w:val="28"/>
        </w:rPr>
      </w:pPr>
      <w:r>
        <w:rPr>
          <w:sz w:val="28"/>
          <w:szCs w:val="28"/>
        </w:rPr>
        <w:sym w:font="Symbol" w:char="0044"/>
      </w:r>
      <w:r>
        <w:rPr>
          <w:sz w:val="28"/>
          <w:szCs w:val="28"/>
        </w:rPr>
        <w:t xml:space="preserve"> = 259624,462 + (-258947,462) = 677 тыс. руб.</w:t>
      </w:r>
    </w:p>
    <w:p w:rsidR="00A1629A" w:rsidRDefault="00A1629A" w:rsidP="00A1629A">
      <w:pPr>
        <w:spacing w:line="360" w:lineRule="auto"/>
        <w:ind w:firstLine="700"/>
        <w:jc w:val="both"/>
        <w:rPr>
          <w:sz w:val="28"/>
          <w:szCs w:val="28"/>
        </w:rPr>
      </w:pPr>
      <w:r>
        <w:rPr>
          <w:sz w:val="28"/>
          <w:szCs w:val="28"/>
        </w:rPr>
        <w:t>Показатели влияния факторов использования основных средств на изменение объема продаж представлены в таблице 15.</w:t>
      </w:r>
    </w:p>
    <w:p w:rsidR="00A1629A" w:rsidRDefault="00A1629A" w:rsidP="00A1629A">
      <w:pPr>
        <w:spacing w:line="360" w:lineRule="auto"/>
        <w:ind w:firstLine="700"/>
        <w:jc w:val="right"/>
        <w:rPr>
          <w:sz w:val="28"/>
          <w:szCs w:val="28"/>
        </w:rPr>
      </w:pPr>
      <w:r>
        <w:rPr>
          <w:sz w:val="28"/>
          <w:szCs w:val="28"/>
        </w:rPr>
        <w:t>Таблица 15</w:t>
      </w:r>
    </w:p>
    <w:p w:rsidR="00A1629A" w:rsidRDefault="00A1629A" w:rsidP="00A1629A">
      <w:pPr>
        <w:spacing w:line="360" w:lineRule="auto"/>
        <w:ind w:firstLine="700"/>
        <w:jc w:val="center"/>
        <w:rPr>
          <w:sz w:val="28"/>
          <w:szCs w:val="28"/>
        </w:rPr>
      </w:pPr>
      <w:r>
        <w:rPr>
          <w:sz w:val="28"/>
          <w:szCs w:val="28"/>
        </w:rPr>
        <w:t>Показатели влияния факторов использования основных средств на изменение объема продаж</w:t>
      </w:r>
    </w:p>
    <w:tbl>
      <w:tblPr>
        <w:tblW w:w="9075" w:type="dxa"/>
        <w:jc w:val="center"/>
        <w:tblLook w:val="0000" w:firstRow="0" w:lastRow="0" w:firstColumn="0" w:lastColumn="0" w:noHBand="0" w:noVBand="0"/>
      </w:tblPr>
      <w:tblGrid>
        <w:gridCol w:w="5003"/>
        <w:gridCol w:w="1660"/>
        <w:gridCol w:w="2412"/>
      </w:tblGrid>
      <w:tr w:rsidR="00B90DA2">
        <w:trPr>
          <w:trHeight w:val="109"/>
          <w:jc w:val="center"/>
        </w:trPr>
        <w:tc>
          <w:tcPr>
            <w:tcW w:w="5003" w:type="dxa"/>
            <w:tcBorders>
              <w:top w:val="single" w:sz="4" w:space="0" w:color="auto"/>
              <w:left w:val="single" w:sz="4" w:space="0" w:color="auto"/>
              <w:bottom w:val="single" w:sz="4" w:space="0" w:color="auto"/>
              <w:right w:val="single" w:sz="4" w:space="0" w:color="auto"/>
            </w:tcBorders>
            <w:shd w:val="clear" w:color="auto" w:fill="auto"/>
            <w:vAlign w:val="center"/>
          </w:tcPr>
          <w:p w:rsidR="00B90DA2" w:rsidRDefault="00B90DA2">
            <w:pPr>
              <w:jc w:val="center"/>
            </w:pPr>
            <w:r>
              <w:t>Факторы</w:t>
            </w:r>
          </w:p>
        </w:tc>
        <w:tc>
          <w:tcPr>
            <w:tcW w:w="1660" w:type="dxa"/>
            <w:tcBorders>
              <w:top w:val="single" w:sz="4" w:space="0" w:color="auto"/>
              <w:left w:val="nil"/>
              <w:bottom w:val="single" w:sz="4" w:space="0" w:color="auto"/>
              <w:right w:val="single" w:sz="4" w:space="0" w:color="auto"/>
            </w:tcBorders>
            <w:shd w:val="clear" w:color="auto" w:fill="auto"/>
            <w:vAlign w:val="center"/>
          </w:tcPr>
          <w:p w:rsidR="00B90DA2" w:rsidRDefault="00B90DA2">
            <w:pPr>
              <w:jc w:val="center"/>
            </w:pPr>
            <w:r>
              <w:t>2008/2006</w:t>
            </w:r>
          </w:p>
        </w:tc>
        <w:tc>
          <w:tcPr>
            <w:tcW w:w="2412" w:type="dxa"/>
            <w:tcBorders>
              <w:top w:val="single" w:sz="4" w:space="0" w:color="auto"/>
              <w:left w:val="nil"/>
              <w:bottom w:val="single" w:sz="4" w:space="0" w:color="auto"/>
              <w:right w:val="single" w:sz="4" w:space="0" w:color="auto"/>
            </w:tcBorders>
            <w:shd w:val="clear" w:color="auto" w:fill="auto"/>
            <w:vAlign w:val="center"/>
          </w:tcPr>
          <w:p w:rsidR="00B90DA2" w:rsidRDefault="00B90DA2">
            <w:pPr>
              <w:jc w:val="center"/>
            </w:pPr>
            <w:r>
              <w:t>Доля в общем изменении выручки, %</w:t>
            </w:r>
          </w:p>
        </w:tc>
      </w:tr>
      <w:tr w:rsidR="00B90DA2">
        <w:trPr>
          <w:trHeight w:val="630"/>
          <w:jc w:val="center"/>
        </w:trPr>
        <w:tc>
          <w:tcPr>
            <w:tcW w:w="5003" w:type="dxa"/>
            <w:tcBorders>
              <w:top w:val="nil"/>
              <w:left w:val="single" w:sz="4" w:space="0" w:color="auto"/>
              <w:bottom w:val="single" w:sz="4" w:space="0" w:color="auto"/>
              <w:right w:val="single" w:sz="4" w:space="0" w:color="auto"/>
            </w:tcBorders>
            <w:shd w:val="clear" w:color="auto" w:fill="auto"/>
            <w:vAlign w:val="center"/>
          </w:tcPr>
          <w:p w:rsidR="00B90DA2" w:rsidRDefault="00B90DA2">
            <w:r>
              <w:t>Экстенсивные (среднегодовая стоимость основных средств)</w:t>
            </w:r>
          </w:p>
        </w:tc>
        <w:tc>
          <w:tcPr>
            <w:tcW w:w="1660" w:type="dxa"/>
            <w:tcBorders>
              <w:top w:val="nil"/>
              <w:left w:val="nil"/>
              <w:bottom w:val="single" w:sz="4" w:space="0" w:color="auto"/>
              <w:right w:val="single" w:sz="4" w:space="0" w:color="auto"/>
            </w:tcBorders>
            <w:shd w:val="clear" w:color="auto" w:fill="auto"/>
            <w:vAlign w:val="center"/>
          </w:tcPr>
          <w:p w:rsidR="00B90DA2" w:rsidRDefault="00B90DA2">
            <w:pPr>
              <w:jc w:val="center"/>
            </w:pPr>
            <w:r>
              <w:t>3,08</w:t>
            </w:r>
          </w:p>
        </w:tc>
        <w:tc>
          <w:tcPr>
            <w:tcW w:w="2412" w:type="dxa"/>
            <w:tcBorders>
              <w:top w:val="nil"/>
              <w:left w:val="nil"/>
              <w:bottom w:val="single" w:sz="4" w:space="0" w:color="auto"/>
              <w:right w:val="single" w:sz="4" w:space="0" w:color="auto"/>
            </w:tcBorders>
            <w:shd w:val="clear" w:color="auto" w:fill="auto"/>
            <w:vAlign w:val="center"/>
          </w:tcPr>
          <w:p w:rsidR="00B90DA2" w:rsidRDefault="00B90DA2">
            <w:pPr>
              <w:jc w:val="center"/>
            </w:pPr>
            <w:r>
              <w:t>308,38</w:t>
            </w:r>
          </w:p>
        </w:tc>
      </w:tr>
      <w:tr w:rsidR="00B90DA2">
        <w:trPr>
          <w:trHeight w:val="315"/>
          <w:jc w:val="center"/>
        </w:trPr>
        <w:tc>
          <w:tcPr>
            <w:tcW w:w="5003" w:type="dxa"/>
            <w:tcBorders>
              <w:top w:val="nil"/>
              <w:left w:val="single" w:sz="4" w:space="0" w:color="auto"/>
              <w:bottom w:val="single" w:sz="4" w:space="0" w:color="auto"/>
              <w:right w:val="single" w:sz="4" w:space="0" w:color="auto"/>
            </w:tcBorders>
            <w:shd w:val="clear" w:color="auto" w:fill="auto"/>
            <w:vAlign w:val="center"/>
          </w:tcPr>
          <w:p w:rsidR="00B90DA2" w:rsidRDefault="00B90DA2">
            <w:r>
              <w:t>Интенсивные (фондоотдача)</w:t>
            </w:r>
          </w:p>
        </w:tc>
        <w:tc>
          <w:tcPr>
            <w:tcW w:w="1660" w:type="dxa"/>
            <w:tcBorders>
              <w:top w:val="nil"/>
              <w:left w:val="nil"/>
              <w:bottom w:val="single" w:sz="4" w:space="0" w:color="auto"/>
              <w:right w:val="single" w:sz="4" w:space="0" w:color="auto"/>
            </w:tcBorders>
            <w:shd w:val="clear" w:color="auto" w:fill="auto"/>
            <w:vAlign w:val="center"/>
          </w:tcPr>
          <w:p w:rsidR="00B90DA2" w:rsidRDefault="00B90DA2">
            <w:pPr>
              <w:jc w:val="center"/>
            </w:pPr>
            <w:r>
              <w:t>-2,08</w:t>
            </w:r>
          </w:p>
        </w:tc>
        <w:tc>
          <w:tcPr>
            <w:tcW w:w="2412" w:type="dxa"/>
            <w:tcBorders>
              <w:top w:val="nil"/>
              <w:left w:val="nil"/>
              <w:bottom w:val="single" w:sz="4" w:space="0" w:color="auto"/>
              <w:right w:val="single" w:sz="4" w:space="0" w:color="auto"/>
            </w:tcBorders>
            <w:shd w:val="clear" w:color="auto" w:fill="auto"/>
            <w:vAlign w:val="center"/>
          </w:tcPr>
          <w:p w:rsidR="00B90DA2" w:rsidRDefault="00B90DA2">
            <w:pPr>
              <w:jc w:val="center"/>
            </w:pPr>
            <w:r>
              <w:t>-208,38</w:t>
            </w:r>
          </w:p>
        </w:tc>
      </w:tr>
      <w:tr w:rsidR="00B90DA2">
        <w:trPr>
          <w:trHeight w:val="315"/>
          <w:jc w:val="center"/>
        </w:trPr>
        <w:tc>
          <w:tcPr>
            <w:tcW w:w="5003" w:type="dxa"/>
            <w:tcBorders>
              <w:top w:val="nil"/>
              <w:left w:val="single" w:sz="4" w:space="0" w:color="auto"/>
              <w:bottom w:val="single" w:sz="4" w:space="0" w:color="auto"/>
              <w:right w:val="single" w:sz="4" w:space="0" w:color="auto"/>
            </w:tcBorders>
            <w:shd w:val="clear" w:color="auto" w:fill="auto"/>
            <w:vAlign w:val="center"/>
          </w:tcPr>
          <w:p w:rsidR="00B90DA2" w:rsidRDefault="00B90DA2">
            <w:pPr>
              <w:jc w:val="center"/>
            </w:pPr>
            <w:r>
              <w:t>Итого:</w:t>
            </w:r>
          </w:p>
        </w:tc>
        <w:tc>
          <w:tcPr>
            <w:tcW w:w="1660" w:type="dxa"/>
            <w:tcBorders>
              <w:top w:val="nil"/>
              <w:left w:val="nil"/>
              <w:bottom w:val="single" w:sz="4" w:space="0" w:color="auto"/>
              <w:right w:val="single" w:sz="4" w:space="0" w:color="auto"/>
            </w:tcBorders>
            <w:shd w:val="clear" w:color="auto" w:fill="auto"/>
            <w:vAlign w:val="center"/>
          </w:tcPr>
          <w:p w:rsidR="00B90DA2" w:rsidRDefault="00B90DA2">
            <w:pPr>
              <w:jc w:val="center"/>
            </w:pPr>
            <w:r>
              <w:t>1,00</w:t>
            </w:r>
          </w:p>
        </w:tc>
        <w:tc>
          <w:tcPr>
            <w:tcW w:w="2412" w:type="dxa"/>
            <w:tcBorders>
              <w:top w:val="nil"/>
              <w:left w:val="nil"/>
              <w:bottom w:val="single" w:sz="4" w:space="0" w:color="auto"/>
              <w:right w:val="single" w:sz="4" w:space="0" w:color="auto"/>
            </w:tcBorders>
            <w:shd w:val="clear" w:color="auto" w:fill="auto"/>
            <w:vAlign w:val="center"/>
          </w:tcPr>
          <w:p w:rsidR="00B90DA2" w:rsidRDefault="00B90DA2">
            <w:pPr>
              <w:jc w:val="center"/>
            </w:pPr>
            <w:r>
              <w:t>100,00</w:t>
            </w:r>
          </w:p>
        </w:tc>
      </w:tr>
    </w:tbl>
    <w:p w:rsidR="00A1629A" w:rsidRDefault="00A1629A" w:rsidP="00A1629A">
      <w:pPr>
        <w:spacing w:line="360" w:lineRule="auto"/>
        <w:ind w:firstLine="700"/>
        <w:jc w:val="both"/>
        <w:rPr>
          <w:sz w:val="28"/>
          <w:szCs w:val="28"/>
        </w:rPr>
      </w:pPr>
    </w:p>
    <w:p w:rsidR="00A91369" w:rsidRDefault="00A91369" w:rsidP="002102F0">
      <w:pPr>
        <w:spacing w:line="360" w:lineRule="auto"/>
        <w:ind w:firstLine="700"/>
        <w:jc w:val="both"/>
        <w:rPr>
          <w:sz w:val="28"/>
          <w:szCs w:val="28"/>
        </w:rPr>
      </w:pPr>
    </w:p>
    <w:p w:rsidR="002102F0" w:rsidRPr="002102F0" w:rsidRDefault="002102F0" w:rsidP="002102F0">
      <w:pPr>
        <w:spacing w:line="360" w:lineRule="auto"/>
        <w:ind w:firstLine="700"/>
        <w:jc w:val="both"/>
        <w:rPr>
          <w:sz w:val="28"/>
          <w:szCs w:val="28"/>
        </w:rPr>
      </w:pPr>
      <w:r w:rsidRPr="002102F0">
        <w:rPr>
          <w:sz w:val="28"/>
          <w:szCs w:val="28"/>
        </w:rPr>
        <w:t>Результаты показывают, что прирост общего объема выручки от реализации в отчетном году по сравнению с предыдущим составил 10</w:t>
      </w:r>
      <w:r w:rsidR="000F135D">
        <w:rPr>
          <w:sz w:val="28"/>
          <w:szCs w:val="28"/>
        </w:rPr>
        <w:t>0</w:t>
      </w:r>
      <w:r w:rsidRPr="002102F0">
        <w:rPr>
          <w:sz w:val="28"/>
          <w:szCs w:val="28"/>
        </w:rPr>
        <w:t>,</w:t>
      </w:r>
      <w:r w:rsidR="000F135D">
        <w:rPr>
          <w:sz w:val="28"/>
          <w:szCs w:val="28"/>
        </w:rPr>
        <w:t>55</w:t>
      </w:r>
      <w:r w:rsidRPr="002102F0">
        <w:rPr>
          <w:sz w:val="28"/>
          <w:szCs w:val="28"/>
        </w:rPr>
        <w:t xml:space="preserve"> %, а в стоимостном выражении – </w:t>
      </w:r>
      <w:r w:rsidR="000F135D">
        <w:rPr>
          <w:sz w:val="28"/>
          <w:szCs w:val="28"/>
        </w:rPr>
        <w:t>677</w:t>
      </w:r>
      <w:r w:rsidRPr="002102F0">
        <w:rPr>
          <w:sz w:val="28"/>
          <w:szCs w:val="28"/>
        </w:rPr>
        <w:t xml:space="preserve"> тыс. руб. Этот прирост обусловлен в основном влиянием экстенсивного фактора, т.е. увеличение стоимости основных средств на 310,07 % или 17316 тыс. руб. привело к росту объема услуг на 310,07 % или </w:t>
      </w:r>
      <w:r w:rsidR="000F135D">
        <w:rPr>
          <w:sz w:val="28"/>
          <w:szCs w:val="28"/>
        </w:rPr>
        <w:t>259624,462</w:t>
      </w:r>
      <w:r w:rsidRPr="002102F0">
        <w:rPr>
          <w:sz w:val="28"/>
          <w:szCs w:val="28"/>
        </w:rPr>
        <w:t xml:space="preserve"> тыс.руб. В то время как интенсивный фактор</w:t>
      </w:r>
      <w:r w:rsidR="00382979">
        <w:rPr>
          <w:sz w:val="28"/>
          <w:szCs w:val="28"/>
        </w:rPr>
        <w:t xml:space="preserve"> (фондоотдача)</w:t>
      </w:r>
      <w:r w:rsidRPr="002102F0">
        <w:rPr>
          <w:sz w:val="28"/>
          <w:szCs w:val="28"/>
        </w:rPr>
        <w:t xml:space="preserve"> оказывает отрицательное влияние на изменение выручки, благодаря которому она уменьшилась на </w:t>
      </w:r>
      <w:r w:rsidR="000F135D">
        <w:rPr>
          <w:sz w:val="28"/>
          <w:szCs w:val="28"/>
        </w:rPr>
        <w:t>67,57</w:t>
      </w:r>
      <w:r w:rsidRPr="002102F0">
        <w:rPr>
          <w:sz w:val="28"/>
          <w:szCs w:val="28"/>
        </w:rPr>
        <w:t xml:space="preserve"> % или на -</w:t>
      </w:r>
      <w:r w:rsidR="000F135D">
        <w:rPr>
          <w:sz w:val="28"/>
          <w:szCs w:val="28"/>
        </w:rPr>
        <w:t>258947,462</w:t>
      </w:r>
      <w:r w:rsidRPr="002102F0">
        <w:rPr>
          <w:sz w:val="28"/>
          <w:szCs w:val="28"/>
        </w:rPr>
        <w:t xml:space="preserve"> тыс. руб.</w:t>
      </w:r>
    </w:p>
    <w:p w:rsidR="007A672E" w:rsidRDefault="007A672E" w:rsidP="007A672E">
      <w:pPr>
        <w:spacing w:line="360" w:lineRule="auto"/>
        <w:ind w:firstLine="709"/>
        <w:jc w:val="both"/>
        <w:rPr>
          <w:bCs/>
          <w:sz w:val="28"/>
        </w:rPr>
      </w:pPr>
    </w:p>
    <w:p w:rsidR="007A672E" w:rsidRPr="007A672E" w:rsidRDefault="007A672E" w:rsidP="007A672E">
      <w:pPr>
        <w:pStyle w:val="3"/>
        <w:spacing w:line="360" w:lineRule="auto"/>
        <w:jc w:val="center"/>
        <w:rPr>
          <w:rFonts w:ascii="Times New Roman" w:hAnsi="Times New Roman" w:cs="Times New Roman"/>
          <w:sz w:val="28"/>
          <w:szCs w:val="28"/>
        </w:rPr>
      </w:pPr>
      <w:bookmarkStart w:id="20" w:name="_Toc262133405"/>
      <w:r w:rsidRPr="007A672E">
        <w:rPr>
          <w:rFonts w:ascii="Times New Roman" w:hAnsi="Times New Roman" w:cs="Times New Roman"/>
          <w:sz w:val="28"/>
          <w:szCs w:val="28"/>
        </w:rPr>
        <w:t>3.3.3. Анализ влияния использования материальных ресурсов на прирост выручки от продаж</w:t>
      </w:r>
      <w:bookmarkEnd w:id="20"/>
    </w:p>
    <w:p w:rsidR="007A672E" w:rsidRDefault="007A672E" w:rsidP="007A672E">
      <w:pPr>
        <w:spacing w:line="360" w:lineRule="auto"/>
        <w:ind w:firstLine="709"/>
        <w:jc w:val="both"/>
        <w:rPr>
          <w:bCs/>
          <w:sz w:val="28"/>
        </w:rPr>
      </w:pPr>
    </w:p>
    <w:p w:rsidR="002102F0" w:rsidRPr="002102F0" w:rsidRDefault="002102F0" w:rsidP="002102F0">
      <w:pPr>
        <w:spacing w:line="360" w:lineRule="auto"/>
        <w:ind w:firstLine="700"/>
        <w:jc w:val="both"/>
        <w:rPr>
          <w:sz w:val="28"/>
          <w:szCs w:val="28"/>
        </w:rPr>
      </w:pPr>
      <w:r w:rsidRPr="002102F0">
        <w:rPr>
          <w:sz w:val="28"/>
          <w:szCs w:val="28"/>
        </w:rPr>
        <w:t xml:space="preserve">Необходимо также рассмотреть какое влияние оказывают </w:t>
      </w:r>
      <w:r w:rsidR="00A907DB">
        <w:rPr>
          <w:sz w:val="28"/>
          <w:szCs w:val="28"/>
        </w:rPr>
        <w:t>материальные ресурсы</w:t>
      </w:r>
      <w:r w:rsidRPr="002102F0">
        <w:rPr>
          <w:sz w:val="28"/>
          <w:szCs w:val="28"/>
        </w:rPr>
        <w:t xml:space="preserve"> на изменение объема оказываемых услуг на рассматриваемом предприятии. Полное и своевременное обеспечение предприятия </w:t>
      </w:r>
      <w:r w:rsidR="00A907DB">
        <w:rPr>
          <w:sz w:val="28"/>
          <w:szCs w:val="28"/>
        </w:rPr>
        <w:t xml:space="preserve">материальными ресурсами </w:t>
      </w:r>
      <w:r w:rsidRPr="002102F0">
        <w:rPr>
          <w:sz w:val="28"/>
          <w:szCs w:val="28"/>
        </w:rPr>
        <w:t xml:space="preserve">является необходимым условием производства и оказания услуг, снижению их себестоимости, росту прибыли и рентабельности. Анализ использования </w:t>
      </w:r>
      <w:r w:rsidR="00A907DB">
        <w:rPr>
          <w:sz w:val="28"/>
          <w:szCs w:val="28"/>
        </w:rPr>
        <w:t xml:space="preserve">материальных ресурсов </w:t>
      </w:r>
      <w:r w:rsidR="00994422">
        <w:rPr>
          <w:sz w:val="28"/>
          <w:szCs w:val="28"/>
        </w:rPr>
        <w:t xml:space="preserve">                    </w:t>
      </w:r>
      <w:r w:rsidR="004251E2">
        <w:rPr>
          <w:sz w:val="28"/>
        </w:rPr>
        <w:t>ООО «КАМТЕНТ-Йошкар-Ола»</w:t>
      </w:r>
      <w:r w:rsidRPr="002102F0">
        <w:rPr>
          <w:sz w:val="28"/>
          <w:szCs w:val="28"/>
        </w:rPr>
        <w:t xml:space="preserve"> характеризуется данными таблицы </w:t>
      </w:r>
      <w:r w:rsidR="006647B2" w:rsidRPr="00662FA6">
        <w:rPr>
          <w:sz w:val="28"/>
          <w:szCs w:val="28"/>
        </w:rPr>
        <w:t>16</w:t>
      </w:r>
      <w:r w:rsidRPr="002102F0">
        <w:rPr>
          <w:sz w:val="28"/>
          <w:szCs w:val="28"/>
        </w:rPr>
        <w:t>.</w:t>
      </w:r>
    </w:p>
    <w:p w:rsidR="002102F0" w:rsidRPr="004251E2" w:rsidRDefault="002102F0" w:rsidP="002102F0">
      <w:pPr>
        <w:spacing w:line="360" w:lineRule="auto"/>
        <w:ind w:firstLine="700"/>
        <w:jc w:val="right"/>
        <w:rPr>
          <w:sz w:val="28"/>
          <w:szCs w:val="28"/>
        </w:rPr>
      </w:pPr>
      <w:r w:rsidRPr="002102F0">
        <w:rPr>
          <w:sz w:val="28"/>
          <w:szCs w:val="28"/>
        </w:rPr>
        <w:t xml:space="preserve">Таблица </w:t>
      </w:r>
      <w:r w:rsidR="006647B2" w:rsidRPr="004251E2">
        <w:rPr>
          <w:sz w:val="28"/>
          <w:szCs w:val="28"/>
        </w:rPr>
        <w:t>16</w:t>
      </w:r>
    </w:p>
    <w:p w:rsidR="002102F0" w:rsidRDefault="002102F0" w:rsidP="002102F0">
      <w:pPr>
        <w:spacing w:line="360" w:lineRule="auto"/>
        <w:ind w:firstLine="700"/>
        <w:jc w:val="center"/>
        <w:rPr>
          <w:sz w:val="28"/>
        </w:rPr>
      </w:pPr>
      <w:r w:rsidRPr="002102F0">
        <w:rPr>
          <w:bCs/>
          <w:sz w:val="28"/>
          <w:szCs w:val="28"/>
        </w:rPr>
        <w:t xml:space="preserve">Использование </w:t>
      </w:r>
      <w:r w:rsidR="00A907DB">
        <w:rPr>
          <w:sz w:val="28"/>
          <w:szCs w:val="28"/>
        </w:rPr>
        <w:t xml:space="preserve">материальных ресурсов </w:t>
      </w:r>
      <w:r w:rsidR="004251E2">
        <w:rPr>
          <w:sz w:val="28"/>
        </w:rPr>
        <w:t>ООО «КАМТЕНТ-Йошкар-Ола»</w:t>
      </w:r>
    </w:p>
    <w:tbl>
      <w:tblPr>
        <w:tblW w:w="9745" w:type="dxa"/>
        <w:jc w:val="center"/>
        <w:tblLook w:val="0000" w:firstRow="0" w:lastRow="0" w:firstColumn="0" w:lastColumn="0" w:noHBand="0" w:noVBand="0"/>
      </w:tblPr>
      <w:tblGrid>
        <w:gridCol w:w="960"/>
        <w:gridCol w:w="2645"/>
        <w:gridCol w:w="1260"/>
        <w:gridCol w:w="1080"/>
        <w:gridCol w:w="1300"/>
        <w:gridCol w:w="1200"/>
        <w:gridCol w:w="1300"/>
      </w:tblGrid>
      <w:tr w:rsidR="007F48D7">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F48D7" w:rsidRDefault="007F48D7">
            <w:pPr>
              <w:jc w:val="center"/>
            </w:pPr>
            <w:r>
              <w:t>№ п/п</w:t>
            </w:r>
          </w:p>
        </w:tc>
        <w:tc>
          <w:tcPr>
            <w:tcW w:w="2645" w:type="dxa"/>
            <w:tcBorders>
              <w:top w:val="single" w:sz="4" w:space="0" w:color="auto"/>
              <w:left w:val="nil"/>
              <w:bottom w:val="single" w:sz="4" w:space="0" w:color="auto"/>
              <w:right w:val="single" w:sz="4" w:space="0" w:color="auto"/>
            </w:tcBorders>
            <w:shd w:val="clear" w:color="auto" w:fill="auto"/>
            <w:vAlign w:val="center"/>
          </w:tcPr>
          <w:p w:rsidR="007F48D7" w:rsidRDefault="007F48D7">
            <w:pPr>
              <w:jc w:val="center"/>
            </w:pPr>
            <w:r>
              <w:t>Показатели</w:t>
            </w:r>
          </w:p>
        </w:tc>
        <w:tc>
          <w:tcPr>
            <w:tcW w:w="1260" w:type="dxa"/>
            <w:tcBorders>
              <w:top w:val="single" w:sz="4" w:space="0" w:color="auto"/>
              <w:left w:val="nil"/>
              <w:bottom w:val="single" w:sz="4" w:space="0" w:color="auto"/>
              <w:right w:val="single" w:sz="4" w:space="0" w:color="auto"/>
            </w:tcBorders>
            <w:shd w:val="clear" w:color="auto" w:fill="auto"/>
            <w:vAlign w:val="center"/>
          </w:tcPr>
          <w:p w:rsidR="007F48D7" w:rsidRDefault="007F48D7">
            <w:pPr>
              <w:jc w:val="center"/>
            </w:pPr>
            <w:r>
              <w:t>Усл.обоз.</w:t>
            </w:r>
          </w:p>
        </w:tc>
        <w:tc>
          <w:tcPr>
            <w:tcW w:w="1080" w:type="dxa"/>
            <w:tcBorders>
              <w:top w:val="single" w:sz="4" w:space="0" w:color="auto"/>
              <w:left w:val="nil"/>
              <w:bottom w:val="single" w:sz="4" w:space="0" w:color="auto"/>
              <w:right w:val="single" w:sz="4" w:space="0" w:color="auto"/>
            </w:tcBorders>
            <w:shd w:val="clear" w:color="auto" w:fill="auto"/>
            <w:vAlign w:val="center"/>
          </w:tcPr>
          <w:p w:rsidR="007F48D7" w:rsidRDefault="007F48D7">
            <w:pPr>
              <w:jc w:val="center"/>
            </w:pPr>
            <w:r>
              <w:t>2006</w:t>
            </w:r>
          </w:p>
        </w:tc>
        <w:tc>
          <w:tcPr>
            <w:tcW w:w="1300" w:type="dxa"/>
            <w:tcBorders>
              <w:top w:val="single" w:sz="4" w:space="0" w:color="auto"/>
              <w:left w:val="nil"/>
              <w:bottom w:val="single" w:sz="4" w:space="0" w:color="auto"/>
              <w:right w:val="single" w:sz="4" w:space="0" w:color="auto"/>
            </w:tcBorders>
            <w:shd w:val="clear" w:color="auto" w:fill="auto"/>
            <w:vAlign w:val="center"/>
          </w:tcPr>
          <w:p w:rsidR="007F48D7" w:rsidRDefault="007F48D7">
            <w:pPr>
              <w:jc w:val="center"/>
            </w:pPr>
            <w:r>
              <w:t>2008</w:t>
            </w:r>
          </w:p>
        </w:tc>
        <w:tc>
          <w:tcPr>
            <w:tcW w:w="1200" w:type="dxa"/>
            <w:tcBorders>
              <w:top w:val="single" w:sz="4" w:space="0" w:color="auto"/>
              <w:left w:val="nil"/>
              <w:bottom w:val="single" w:sz="4" w:space="0" w:color="auto"/>
              <w:right w:val="single" w:sz="4" w:space="0" w:color="auto"/>
            </w:tcBorders>
            <w:shd w:val="clear" w:color="auto" w:fill="auto"/>
            <w:vAlign w:val="center"/>
          </w:tcPr>
          <w:p w:rsidR="007F48D7" w:rsidRDefault="007F48D7">
            <w:pPr>
              <w:jc w:val="center"/>
            </w:pPr>
            <w:r>
              <w:t>Абс.откл.</w:t>
            </w:r>
          </w:p>
        </w:tc>
        <w:tc>
          <w:tcPr>
            <w:tcW w:w="1300" w:type="dxa"/>
            <w:tcBorders>
              <w:top w:val="single" w:sz="4" w:space="0" w:color="auto"/>
              <w:left w:val="nil"/>
              <w:bottom w:val="single" w:sz="4" w:space="0" w:color="auto"/>
              <w:right w:val="single" w:sz="4" w:space="0" w:color="auto"/>
            </w:tcBorders>
            <w:shd w:val="clear" w:color="auto" w:fill="auto"/>
            <w:vAlign w:val="center"/>
          </w:tcPr>
          <w:p w:rsidR="007F48D7" w:rsidRDefault="007F48D7">
            <w:pPr>
              <w:jc w:val="center"/>
            </w:pPr>
            <w:r>
              <w:t>Темп роста, %</w:t>
            </w:r>
          </w:p>
        </w:tc>
      </w:tr>
      <w:tr w:rsidR="007F48D7">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7F48D7" w:rsidRDefault="007F48D7">
            <w:pPr>
              <w:jc w:val="center"/>
            </w:pPr>
            <w:r>
              <w:t>1</w:t>
            </w:r>
          </w:p>
        </w:tc>
        <w:tc>
          <w:tcPr>
            <w:tcW w:w="2645" w:type="dxa"/>
            <w:tcBorders>
              <w:top w:val="nil"/>
              <w:left w:val="nil"/>
              <w:bottom w:val="single" w:sz="4" w:space="0" w:color="auto"/>
              <w:right w:val="single" w:sz="4" w:space="0" w:color="auto"/>
            </w:tcBorders>
            <w:shd w:val="clear" w:color="auto" w:fill="auto"/>
            <w:vAlign w:val="center"/>
          </w:tcPr>
          <w:p w:rsidR="007F48D7" w:rsidRDefault="007F48D7">
            <w:r>
              <w:t>Выручка от продаж, тыс.руб.</w:t>
            </w:r>
          </w:p>
        </w:tc>
        <w:tc>
          <w:tcPr>
            <w:tcW w:w="1260" w:type="dxa"/>
            <w:tcBorders>
              <w:top w:val="nil"/>
              <w:left w:val="nil"/>
              <w:bottom w:val="single" w:sz="4" w:space="0" w:color="auto"/>
              <w:right w:val="single" w:sz="4" w:space="0" w:color="auto"/>
            </w:tcBorders>
            <w:shd w:val="clear" w:color="auto" w:fill="auto"/>
            <w:vAlign w:val="center"/>
          </w:tcPr>
          <w:p w:rsidR="007F48D7" w:rsidRDefault="007F48D7">
            <w:pPr>
              <w:jc w:val="center"/>
            </w:pPr>
            <w:r>
              <w:t>N</w:t>
            </w:r>
          </w:p>
        </w:tc>
        <w:tc>
          <w:tcPr>
            <w:tcW w:w="1080" w:type="dxa"/>
            <w:tcBorders>
              <w:top w:val="nil"/>
              <w:left w:val="nil"/>
              <w:bottom w:val="single" w:sz="4" w:space="0" w:color="auto"/>
              <w:right w:val="single" w:sz="4" w:space="0" w:color="auto"/>
            </w:tcBorders>
            <w:shd w:val="clear" w:color="auto" w:fill="auto"/>
            <w:vAlign w:val="center"/>
          </w:tcPr>
          <w:p w:rsidR="007F48D7" w:rsidRDefault="007F48D7">
            <w:pPr>
              <w:jc w:val="center"/>
            </w:pPr>
            <w:r>
              <w:t>123 590</w:t>
            </w:r>
          </w:p>
        </w:tc>
        <w:tc>
          <w:tcPr>
            <w:tcW w:w="1300" w:type="dxa"/>
            <w:tcBorders>
              <w:top w:val="nil"/>
              <w:left w:val="nil"/>
              <w:bottom w:val="single" w:sz="4" w:space="0" w:color="auto"/>
              <w:right w:val="single" w:sz="4" w:space="0" w:color="auto"/>
            </w:tcBorders>
            <w:shd w:val="clear" w:color="auto" w:fill="auto"/>
            <w:vAlign w:val="center"/>
          </w:tcPr>
          <w:p w:rsidR="007F48D7" w:rsidRDefault="007F48D7">
            <w:pPr>
              <w:jc w:val="center"/>
            </w:pPr>
            <w:r>
              <w:t>124 267</w:t>
            </w:r>
          </w:p>
        </w:tc>
        <w:tc>
          <w:tcPr>
            <w:tcW w:w="1200" w:type="dxa"/>
            <w:tcBorders>
              <w:top w:val="nil"/>
              <w:left w:val="nil"/>
              <w:bottom w:val="single" w:sz="4" w:space="0" w:color="auto"/>
              <w:right w:val="single" w:sz="4" w:space="0" w:color="auto"/>
            </w:tcBorders>
            <w:shd w:val="clear" w:color="auto" w:fill="auto"/>
            <w:vAlign w:val="center"/>
          </w:tcPr>
          <w:p w:rsidR="007F48D7" w:rsidRDefault="007F48D7">
            <w:pPr>
              <w:jc w:val="center"/>
            </w:pPr>
            <w:r>
              <w:t>677</w:t>
            </w:r>
          </w:p>
        </w:tc>
        <w:tc>
          <w:tcPr>
            <w:tcW w:w="1300" w:type="dxa"/>
            <w:tcBorders>
              <w:top w:val="nil"/>
              <w:left w:val="nil"/>
              <w:bottom w:val="single" w:sz="4" w:space="0" w:color="auto"/>
              <w:right w:val="single" w:sz="4" w:space="0" w:color="auto"/>
            </w:tcBorders>
            <w:shd w:val="clear" w:color="auto" w:fill="auto"/>
            <w:vAlign w:val="center"/>
          </w:tcPr>
          <w:p w:rsidR="007F48D7" w:rsidRDefault="007F48D7">
            <w:pPr>
              <w:jc w:val="center"/>
            </w:pPr>
            <w:r>
              <w:t>100,55</w:t>
            </w:r>
          </w:p>
        </w:tc>
      </w:tr>
      <w:tr w:rsidR="007F48D7">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7F48D7" w:rsidRDefault="007F48D7">
            <w:pPr>
              <w:jc w:val="center"/>
            </w:pPr>
            <w:r>
              <w:t>2</w:t>
            </w:r>
          </w:p>
        </w:tc>
        <w:tc>
          <w:tcPr>
            <w:tcW w:w="2645" w:type="dxa"/>
            <w:tcBorders>
              <w:top w:val="nil"/>
              <w:left w:val="nil"/>
              <w:bottom w:val="single" w:sz="4" w:space="0" w:color="auto"/>
              <w:right w:val="single" w:sz="4" w:space="0" w:color="auto"/>
            </w:tcBorders>
            <w:shd w:val="clear" w:color="auto" w:fill="auto"/>
            <w:vAlign w:val="center"/>
          </w:tcPr>
          <w:p w:rsidR="007F48D7" w:rsidRDefault="007F48D7">
            <w:r>
              <w:t>Материальные затраты, тыс.руб.</w:t>
            </w:r>
          </w:p>
        </w:tc>
        <w:tc>
          <w:tcPr>
            <w:tcW w:w="1260" w:type="dxa"/>
            <w:tcBorders>
              <w:top w:val="nil"/>
              <w:left w:val="nil"/>
              <w:bottom w:val="single" w:sz="4" w:space="0" w:color="auto"/>
              <w:right w:val="single" w:sz="4" w:space="0" w:color="auto"/>
            </w:tcBorders>
            <w:shd w:val="clear" w:color="auto" w:fill="auto"/>
            <w:vAlign w:val="center"/>
          </w:tcPr>
          <w:p w:rsidR="007F48D7" w:rsidRDefault="007F48D7">
            <w:pPr>
              <w:jc w:val="center"/>
            </w:pPr>
            <w:r>
              <w:t>М</w:t>
            </w:r>
          </w:p>
        </w:tc>
        <w:tc>
          <w:tcPr>
            <w:tcW w:w="1080" w:type="dxa"/>
            <w:tcBorders>
              <w:top w:val="nil"/>
              <w:left w:val="nil"/>
              <w:bottom w:val="single" w:sz="4" w:space="0" w:color="auto"/>
              <w:right w:val="single" w:sz="4" w:space="0" w:color="auto"/>
            </w:tcBorders>
            <w:shd w:val="clear" w:color="auto" w:fill="auto"/>
            <w:vAlign w:val="center"/>
          </w:tcPr>
          <w:p w:rsidR="007F48D7" w:rsidRDefault="007F48D7">
            <w:pPr>
              <w:jc w:val="center"/>
            </w:pPr>
            <w:r>
              <w:t>54449</w:t>
            </w:r>
          </w:p>
        </w:tc>
        <w:tc>
          <w:tcPr>
            <w:tcW w:w="1300" w:type="dxa"/>
            <w:tcBorders>
              <w:top w:val="nil"/>
              <w:left w:val="nil"/>
              <w:bottom w:val="single" w:sz="4" w:space="0" w:color="auto"/>
              <w:right w:val="single" w:sz="4" w:space="0" w:color="auto"/>
            </w:tcBorders>
            <w:shd w:val="clear" w:color="auto" w:fill="auto"/>
            <w:vAlign w:val="center"/>
          </w:tcPr>
          <w:p w:rsidR="007F48D7" w:rsidRDefault="007F48D7">
            <w:pPr>
              <w:jc w:val="center"/>
            </w:pPr>
            <w:r>
              <w:t>42239</w:t>
            </w:r>
          </w:p>
        </w:tc>
        <w:tc>
          <w:tcPr>
            <w:tcW w:w="1200" w:type="dxa"/>
            <w:tcBorders>
              <w:top w:val="nil"/>
              <w:left w:val="nil"/>
              <w:bottom w:val="single" w:sz="4" w:space="0" w:color="auto"/>
              <w:right w:val="single" w:sz="4" w:space="0" w:color="auto"/>
            </w:tcBorders>
            <w:shd w:val="clear" w:color="auto" w:fill="auto"/>
            <w:vAlign w:val="center"/>
          </w:tcPr>
          <w:p w:rsidR="007F48D7" w:rsidRDefault="007F48D7">
            <w:pPr>
              <w:jc w:val="center"/>
            </w:pPr>
            <w:r>
              <w:t>-12 210</w:t>
            </w:r>
          </w:p>
        </w:tc>
        <w:tc>
          <w:tcPr>
            <w:tcW w:w="1300" w:type="dxa"/>
            <w:tcBorders>
              <w:top w:val="nil"/>
              <w:left w:val="nil"/>
              <w:bottom w:val="single" w:sz="4" w:space="0" w:color="auto"/>
              <w:right w:val="single" w:sz="4" w:space="0" w:color="auto"/>
            </w:tcBorders>
            <w:shd w:val="clear" w:color="auto" w:fill="auto"/>
            <w:vAlign w:val="center"/>
          </w:tcPr>
          <w:p w:rsidR="007F48D7" w:rsidRDefault="007F48D7">
            <w:pPr>
              <w:jc w:val="center"/>
            </w:pPr>
            <w:r>
              <w:t>77,58</w:t>
            </w:r>
          </w:p>
        </w:tc>
      </w:tr>
      <w:tr w:rsidR="007F48D7">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7F48D7" w:rsidRDefault="007F48D7">
            <w:pPr>
              <w:jc w:val="center"/>
            </w:pPr>
            <w:r>
              <w:t> </w:t>
            </w:r>
          </w:p>
        </w:tc>
        <w:tc>
          <w:tcPr>
            <w:tcW w:w="8785" w:type="dxa"/>
            <w:gridSpan w:val="6"/>
            <w:tcBorders>
              <w:top w:val="single" w:sz="4" w:space="0" w:color="auto"/>
              <w:left w:val="nil"/>
              <w:bottom w:val="single" w:sz="4" w:space="0" w:color="auto"/>
              <w:right w:val="single" w:sz="4" w:space="0" w:color="000000"/>
            </w:tcBorders>
            <w:shd w:val="clear" w:color="auto" w:fill="auto"/>
            <w:vAlign w:val="center"/>
          </w:tcPr>
          <w:p w:rsidR="007F48D7" w:rsidRDefault="007F48D7">
            <w:pPr>
              <w:jc w:val="center"/>
            </w:pPr>
            <w:r>
              <w:t>Расчетные показатели (качественные характеристики)</w:t>
            </w:r>
          </w:p>
        </w:tc>
      </w:tr>
      <w:tr w:rsidR="007F48D7">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7F48D7" w:rsidRDefault="007F48D7">
            <w:pPr>
              <w:jc w:val="center"/>
            </w:pPr>
            <w:r>
              <w:t>3</w:t>
            </w:r>
          </w:p>
        </w:tc>
        <w:tc>
          <w:tcPr>
            <w:tcW w:w="2645" w:type="dxa"/>
            <w:tcBorders>
              <w:top w:val="nil"/>
              <w:left w:val="nil"/>
              <w:bottom w:val="single" w:sz="4" w:space="0" w:color="auto"/>
              <w:right w:val="single" w:sz="4" w:space="0" w:color="auto"/>
            </w:tcBorders>
            <w:shd w:val="clear" w:color="auto" w:fill="auto"/>
            <w:vAlign w:val="center"/>
          </w:tcPr>
          <w:p w:rsidR="007F48D7" w:rsidRDefault="007F48D7">
            <w:r>
              <w:t>Материалоемкость, руб./руб.</w:t>
            </w:r>
          </w:p>
        </w:tc>
        <w:tc>
          <w:tcPr>
            <w:tcW w:w="1260" w:type="dxa"/>
            <w:tcBorders>
              <w:top w:val="nil"/>
              <w:left w:val="nil"/>
              <w:bottom w:val="single" w:sz="4" w:space="0" w:color="auto"/>
              <w:right w:val="single" w:sz="4" w:space="0" w:color="auto"/>
            </w:tcBorders>
            <w:shd w:val="clear" w:color="auto" w:fill="auto"/>
            <w:vAlign w:val="center"/>
          </w:tcPr>
          <w:p w:rsidR="007F48D7" w:rsidRDefault="007F48D7">
            <w:pPr>
              <w:jc w:val="center"/>
            </w:pPr>
            <w:r>
              <w:t>Мем</w:t>
            </w:r>
          </w:p>
        </w:tc>
        <w:tc>
          <w:tcPr>
            <w:tcW w:w="1080" w:type="dxa"/>
            <w:tcBorders>
              <w:top w:val="nil"/>
              <w:left w:val="nil"/>
              <w:bottom w:val="single" w:sz="4" w:space="0" w:color="auto"/>
              <w:right w:val="single" w:sz="4" w:space="0" w:color="auto"/>
            </w:tcBorders>
            <w:shd w:val="clear" w:color="auto" w:fill="auto"/>
            <w:vAlign w:val="center"/>
          </w:tcPr>
          <w:p w:rsidR="007F48D7" w:rsidRDefault="007F48D7">
            <w:pPr>
              <w:jc w:val="center"/>
            </w:pPr>
            <w:r>
              <w:t>0,44</w:t>
            </w:r>
          </w:p>
        </w:tc>
        <w:tc>
          <w:tcPr>
            <w:tcW w:w="1300" w:type="dxa"/>
            <w:tcBorders>
              <w:top w:val="nil"/>
              <w:left w:val="nil"/>
              <w:bottom w:val="single" w:sz="4" w:space="0" w:color="auto"/>
              <w:right w:val="single" w:sz="4" w:space="0" w:color="auto"/>
            </w:tcBorders>
            <w:shd w:val="clear" w:color="auto" w:fill="auto"/>
            <w:vAlign w:val="center"/>
          </w:tcPr>
          <w:p w:rsidR="007F48D7" w:rsidRDefault="007F48D7">
            <w:pPr>
              <w:jc w:val="center"/>
            </w:pPr>
            <w:r>
              <w:t>0,34</w:t>
            </w:r>
          </w:p>
        </w:tc>
        <w:tc>
          <w:tcPr>
            <w:tcW w:w="1200" w:type="dxa"/>
            <w:tcBorders>
              <w:top w:val="nil"/>
              <w:left w:val="nil"/>
              <w:bottom w:val="single" w:sz="4" w:space="0" w:color="auto"/>
              <w:right w:val="single" w:sz="4" w:space="0" w:color="auto"/>
            </w:tcBorders>
            <w:shd w:val="clear" w:color="auto" w:fill="auto"/>
            <w:vAlign w:val="center"/>
          </w:tcPr>
          <w:p w:rsidR="007F48D7" w:rsidRDefault="007F48D7">
            <w:pPr>
              <w:jc w:val="center"/>
            </w:pPr>
            <w:r>
              <w:t>-0,10</w:t>
            </w:r>
          </w:p>
        </w:tc>
        <w:tc>
          <w:tcPr>
            <w:tcW w:w="1300" w:type="dxa"/>
            <w:tcBorders>
              <w:top w:val="nil"/>
              <w:left w:val="nil"/>
              <w:bottom w:val="single" w:sz="4" w:space="0" w:color="auto"/>
              <w:right w:val="single" w:sz="4" w:space="0" w:color="auto"/>
            </w:tcBorders>
            <w:shd w:val="clear" w:color="auto" w:fill="auto"/>
            <w:vAlign w:val="center"/>
          </w:tcPr>
          <w:p w:rsidR="007F48D7" w:rsidRDefault="007F48D7">
            <w:pPr>
              <w:jc w:val="center"/>
            </w:pPr>
            <w:r>
              <w:t>77,15</w:t>
            </w:r>
          </w:p>
        </w:tc>
      </w:tr>
      <w:tr w:rsidR="007F48D7">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7F48D7" w:rsidRDefault="007F48D7">
            <w:pPr>
              <w:jc w:val="center"/>
            </w:pPr>
            <w:r>
              <w:t>4</w:t>
            </w:r>
          </w:p>
        </w:tc>
        <w:tc>
          <w:tcPr>
            <w:tcW w:w="2645" w:type="dxa"/>
            <w:tcBorders>
              <w:top w:val="nil"/>
              <w:left w:val="nil"/>
              <w:bottom w:val="single" w:sz="4" w:space="0" w:color="auto"/>
              <w:right w:val="single" w:sz="4" w:space="0" w:color="auto"/>
            </w:tcBorders>
            <w:shd w:val="clear" w:color="auto" w:fill="auto"/>
            <w:vAlign w:val="center"/>
          </w:tcPr>
          <w:p w:rsidR="007F48D7" w:rsidRDefault="007F48D7">
            <w:r>
              <w:t>Материалоотдача, руб./руб.</w:t>
            </w:r>
          </w:p>
        </w:tc>
        <w:tc>
          <w:tcPr>
            <w:tcW w:w="1260" w:type="dxa"/>
            <w:tcBorders>
              <w:top w:val="nil"/>
              <w:left w:val="nil"/>
              <w:bottom w:val="single" w:sz="4" w:space="0" w:color="auto"/>
              <w:right w:val="single" w:sz="4" w:space="0" w:color="auto"/>
            </w:tcBorders>
            <w:shd w:val="clear" w:color="auto" w:fill="auto"/>
            <w:vAlign w:val="center"/>
          </w:tcPr>
          <w:p w:rsidR="007F48D7" w:rsidRDefault="007F48D7">
            <w:pPr>
              <w:jc w:val="center"/>
            </w:pPr>
            <w:r>
              <w:t>Мот</w:t>
            </w:r>
          </w:p>
        </w:tc>
        <w:tc>
          <w:tcPr>
            <w:tcW w:w="1080" w:type="dxa"/>
            <w:tcBorders>
              <w:top w:val="nil"/>
              <w:left w:val="nil"/>
              <w:bottom w:val="single" w:sz="4" w:space="0" w:color="auto"/>
              <w:right w:val="single" w:sz="4" w:space="0" w:color="auto"/>
            </w:tcBorders>
            <w:shd w:val="clear" w:color="auto" w:fill="auto"/>
            <w:vAlign w:val="center"/>
          </w:tcPr>
          <w:p w:rsidR="007F48D7" w:rsidRDefault="007F48D7">
            <w:pPr>
              <w:jc w:val="center"/>
            </w:pPr>
            <w:r>
              <w:t>2,27</w:t>
            </w:r>
          </w:p>
        </w:tc>
        <w:tc>
          <w:tcPr>
            <w:tcW w:w="1300" w:type="dxa"/>
            <w:tcBorders>
              <w:top w:val="nil"/>
              <w:left w:val="nil"/>
              <w:bottom w:val="single" w:sz="4" w:space="0" w:color="auto"/>
              <w:right w:val="single" w:sz="4" w:space="0" w:color="auto"/>
            </w:tcBorders>
            <w:shd w:val="clear" w:color="auto" w:fill="auto"/>
            <w:vAlign w:val="center"/>
          </w:tcPr>
          <w:p w:rsidR="007F48D7" w:rsidRDefault="007F48D7">
            <w:pPr>
              <w:jc w:val="center"/>
            </w:pPr>
            <w:r>
              <w:t>2,94</w:t>
            </w:r>
          </w:p>
        </w:tc>
        <w:tc>
          <w:tcPr>
            <w:tcW w:w="1200" w:type="dxa"/>
            <w:tcBorders>
              <w:top w:val="nil"/>
              <w:left w:val="nil"/>
              <w:bottom w:val="single" w:sz="4" w:space="0" w:color="auto"/>
              <w:right w:val="single" w:sz="4" w:space="0" w:color="auto"/>
            </w:tcBorders>
            <w:shd w:val="clear" w:color="auto" w:fill="auto"/>
            <w:vAlign w:val="center"/>
          </w:tcPr>
          <w:p w:rsidR="007F48D7" w:rsidRDefault="007F48D7">
            <w:pPr>
              <w:jc w:val="center"/>
            </w:pPr>
            <w:r>
              <w:t>0,67</w:t>
            </w:r>
          </w:p>
        </w:tc>
        <w:tc>
          <w:tcPr>
            <w:tcW w:w="1300" w:type="dxa"/>
            <w:tcBorders>
              <w:top w:val="nil"/>
              <w:left w:val="nil"/>
              <w:bottom w:val="single" w:sz="4" w:space="0" w:color="auto"/>
              <w:right w:val="single" w:sz="4" w:space="0" w:color="auto"/>
            </w:tcBorders>
            <w:shd w:val="clear" w:color="auto" w:fill="auto"/>
            <w:vAlign w:val="center"/>
          </w:tcPr>
          <w:p w:rsidR="007F48D7" w:rsidRDefault="007F48D7">
            <w:pPr>
              <w:jc w:val="center"/>
            </w:pPr>
            <w:r>
              <w:t>129,61</w:t>
            </w:r>
          </w:p>
        </w:tc>
      </w:tr>
    </w:tbl>
    <w:p w:rsidR="002102F0" w:rsidRPr="002102F0" w:rsidRDefault="002102F0" w:rsidP="002102F0">
      <w:pPr>
        <w:spacing w:line="360" w:lineRule="auto"/>
        <w:ind w:firstLine="700"/>
        <w:jc w:val="both"/>
        <w:rPr>
          <w:sz w:val="28"/>
          <w:szCs w:val="28"/>
        </w:rPr>
      </w:pPr>
      <w:r w:rsidRPr="002102F0">
        <w:rPr>
          <w:sz w:val="28"/>
          <w:szCs w:val="28"/>
        </w:rPr>
        <w:t xml:space="preserve">Влияние изменения стоимости </w:t>
      </w:r>
      <w:r w:rsidR="00994422">
        <w:rPr>
          <w:sz w:val="28"/>
          <w:szCs w:val="28"/>
        </w:rPr>
        <w:t xml:space="preserve">материальных ресурсов </w:t>
      </w:r>
      <w:r w:rsidRPr="002102F0">
        <w:rPr>
          <w:sz w:val="28"/>
          <w:szCs w:val="28"/>
        </w:rPr>
        <w:t>(экстенсивный фактор) и показателя их использования (материалоотдачи – интенсивный фактор) на изменение объема оказываемых услуг.</w:t>
      </w:r>
    </w:p>
    <w:p w:rsidR="00DB3B77" w:rsidRDefault="00DB3B77" w:rsidP="00DB3B77">
      <w:pPr>
        <w:spacing w:line="360" w:lineRule="auto"/>
        <w:ind w:firstLine="700"/>
        <w:jc w:val="both"/>
        <w:rPr>
          <w:sz w:val="28"/>
          <w:szCs w:val="28"/>
        </w:rPr>
      </w:pPr>
      <w:r>
        <w:rPr>
          <w:sz w:val="28"/>
          <w:szCs w:val="28"/>
        </w:rPr>
        <w:t>Расчет влияния факторов использования материальных ресурсов выполняется по формуле:</w:t>
      </w:r>
    </w:p>
    <w:p w:rsidR="00DB3B77" w:rsidRPr="00662FA6" w:rsidRDefault="00DB3B77" w:rsidP="00DB3B77">
      <w:pPr>
        <w:spacing w:line="360" w:lineRule="auto"/>
        <w:ind w:firstLine="700"/>
        <w:jc w:val="right"/>
        <w:rPr>
          <w:sz w:val="28"/>
          <w:szCs w:val="28"/>
        </w:rPr>
      </w:pPr>
      <w:r>
        <w:rPr>
          <w:sz w:val="28"/>
          <w:szCs w:val="28"/>
          <w:lang w:val="en-US"/>
        </w:rPr>
        <w:t>N</w:t>
      </w:r>
      <w:r>
        <w:rPr>
          <w:sz w:val="28"/>
          <w:szCs w:val="28"/>
          <w:lang w:val="en-US"/>
        </w:rPr>
        <w:tab/>
        <w:t>=</w:t>
      </w:r>
      <w:r>
        <w:rPr>
          <w:sz w:val="28"/>
          <w:szCs w:val="28"/>
          <w:lang w:val="en-US"/>
        </w:rPr>
        <w:tab/>
      </w:r>
      <w:r w:rsidR="003925F9">
        <w:rPr>
          <w:sz w:val="28"/>
          <w:szCs w:val="28"/>
        </w:rPr>
        <w:t>М</w:t>
      </w:r>
      <w:r>
        <w:rPr>
          <w:sz w:val="28"/>
          <w:szCs w:val="28"/>
          <w:lang w:val="en-US"/>
        </w:rPr>
        <w:tab/>
        <w:t>*</w:t>
      </w:r>
      <w:r>
        <w:rPr>
          <w:sz w:val="28"/>
          <w:szCs w:val="28"/>
          <w:lang w:val="en-US"/>
        </w:rPr>
        <w:tab/>
      </w:r>
      <w:r w:rsidR="003925F9">
        <w:rPr>
          <w:sz w:val="28"/>
          <w:szCs w:val="28"/>
        </w:rPr>
        <w:t xml:space="preserve">Мот              </w:t>
      </w:r>
      <w:r>
        <w:rPr>
          <w:sz w:val="28"/>
          <w:szCs w:val="28"/>
          <w:lang w:val="en-US"/>
        </w:rPr>
        <w:t xml:space="preserve">              </w:t>
      </w:r>
      <w:r w:rsidRPr="00DB3B77">
        <w:rPr>
          <w:sz w:val="28"/>
          <w:szCs w:val="28"/>
          <w:lang w:val="en-US"/>
        </w:rPr>
        <w:t>(</w:t>
      </w:r>
      <w:r w:rsidR="006647B2">
        <w:rPr>
          <w:sz w:val="28"/>
          <w:szCs w:val="28"/>
          <w:lang w:val="en-US"/>
        </w:rPr>
        <w:t>13</w:t>
      </w:r>
      <w:r>
        <w:rPr>
          <w:sz w:val="28"/>
          <w:szCs w:val="28"/>
          <w:lang w:val="en-US"/>
        </w:rPr>
        <w:t xml:space="preserve">)                </w:t>
      </w:r>
    </w:p>
    <w:p w:rsidR="00DB3B77" w:rsidRDefault="00DB3B77" w:rsidP="00DB3B77">
      <w:pPr>
        <w:spacing w:line="360" w:lineRule="auto"/>
        <w:ind w:firstLine="700"/>
        <w:jc w:val="both"/>
        <w:rPr>
          <w:sz w:val="28"/>
          <w:szCs w:val="28"/>
        </w:rPr>
      </w:pPr>
      <w:r>
        <w:rPr>
          <w:sz w:val="28"/>
          <w:szCs w:val="28"/>
        </w:rPr>
        <w:t xml:space="preserve">Показатели влияния факторов использования материальных ресурсов на изменение объема продаж представлены в таблице </w:t>
      </w:r>
      <w:r w:rsidR="006647B2" w:rsidRPr="00662FA6">
        <w:rPr>
          <w:sz w:val="28"/>
          <w:szCs w:val="28"/>
        </w:rPr>
        <w:t>17</w:t>
      </w:r>
      <w:r>
        <w:rPr>
          <w:sz w:val="28"/>
          <w:szCs w:val="28"/>
        </w:rPr>
        <w:t>.</w:t>
      </w:r>
    </w:p>
    <w:p w:rsidR="00DB3B77" w:rsidRPr="006647B2" w:rsidRDefault="00DB3B77" w:rsidP="00DB3B77">
      <w:pPr>
        <w:spacing w:line="360" w:lineRule="auto"/>
        <w:ind w:firstLine="700"/>
        <w:jc w:val="right"/>
        <w:rPr>
          <w:sz w:val="28"/>
          <w:szCs w:val="28"/>
          <w:lang w:val="en-US"/>
        </w:rPr>
      </w:pPr>
      <w:r>
        <w:rPr>
          <w:sz w:val="28"/>
          <w:szCs w:val="28"/>
        </w:rPr>
        <w:t xml:space="preserve">Таблица </w:t>
      </w:r>
      <w:r w:rsidR="006647B2">
        <w:rPr>
          <w:sz w:val="28"/>
          <w:szCs w:val="28"/>
          <w:lang w:val="en-US"/>
        </w:rPr>
        <w:t>17</w:t>
      </w:r>
    </w:p>
    <w:p w:rsidR="00DB3B77" w:rsidRDefault="00DB3B77" w:rsidP="00DB3B77">
      <w:pPr>
        <w:spacing w:line="360" w:lineRule="auto"/>
        <w:ind w:firstLine="700"/>
        <w:jc w:val="center"/>
        <w:rPr>
          <w:sz w:val="28"/>
          <w:szCs w:val="28"/>
        </w:rPr>
      </w:pPr>
      <w:r>
        <w:rPr>
          <w:sz w:val="28"/>
          <w:szCs w:val="28"/>
        </w:rPr>
        <w:t>Показатели влияния факторов использования материальных ресурсов на изменение объема продаж</w:t>
      </w:r>
    </w:p>
    <w:tbl>
      <w:tblPr>
        <w:tblW w:w="7703" w:type="dxa"/>
        <w:jc w:val="center"/>
        <w:tblLook w:val="0000" w:firstRow="0" w:lastRow="0" w:firstColumn="0" w:lastColumn="0" w:noHBand="0" w:noVBand="0"/>
      </w:tblPr>
      <w:tblGrid>
        <w:gridCol w:w="3700"/>
        <w:gridCol w:w="1660"/>
        <w:gridCol w:w="2343"/>
      </w:tblGrid>
      <w:tr w:rsidR="00617966">
        <w:trPr>
          <w:trHeight w:val="109"/>
          <w:jc w:val="center"/>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rsidR="00617966" w:rsidRDefault="00617966">
            <w:pPr>
              <w:jc w:val="center"/>
            </w:pPr>
            <w:r>
              <w:t>Факторы</w:t>
            </w:r>
          </w:p>
        </w:tc>
        <w:tc>
          <w:tcPr>
            <w:tcW w:w="1660" w:type="dxa"/>
            <w:tcBorders>
              <w:top w:val="single" w:sz="4" w:space="0" w:color="auto"/>
              <w:left w:val="nil"/>
              <w:bottom w:val="single" w:sz="4" w:space="0" w:color="auto"/>
              <w:right w:val="single" w:sz="4" w:space="0" w:color="auto"/>
            </w:tcBorders>
            <w:shd w:val="clear" w:color="auto" w:fill="auto"/>
            <w:vAlign w:val="center"/>
          </w:tcPr>
          <w:p w:rsidR="00617966" w:rsidRDefault="00617966">
            <w:pPr>
              <w:jc w:val="center"/>
            </w:pPr>
            <w:r>
              <w:t>2008/2006</w:t>
            </w:r>
          </w:p>
        </w:tc>
        <w:tc>
          <w:tcPr>
            <w:tcW w:w="2343" w:type="dxa"/>
            <w:tcBorders>
              <w:top w:val="single" w:sz="4" w:space="0" w:color="auto"/>
              <w:left w:val="nil"/>
              <w:bottom w:val="single" w:sz="4" w:space="0" w:color="auto"/>
              <w:right w:val="single" w:sz="4" w:space="0" w:color="auto"/>
            </w:tcBorders>
            <w:shd w:val="clear" w:color="auto" w:fill="auto"/>
            <w:vAlign w:val="center"/>
          </w:tcPr>
          <w:p w:rsidR="00617966" w:rsidRDefault="00617966">
            <w:pPr>
              <w:jc w:val="center"/>
            </w:pPr>
            <w:r>
              <w:t>Доля в общем изменении выручки, %</w:t>
            </w:r>
          </w:p>
        </w:tc>
      </w:tr>
      <w:tr w:rsidR="00617966">
        <w:trPr>
          <w:trHeight w:val="315"/>
          <w:jc w:val="center"/>
        </w:trPr>
        <w:tc>
          <w:tcPr>
            <w:tcW w:w="3700" w:type="dxa"/>
            <w:tcBorders>
              <w:top w:val="nil"/>
              <w:left w:val="single" w:sz="4" w:space="0" w:color="auto"/>
              <w:bottom w:val="single" w:sz="4" w:space="0" w:color="auto"/>
              <w:right w:val="single" w:sz="4" w:space="0" w:color="auto"/>
            </w:tcBorders>
            <w:shd w:val="clear" w:color="auto" w:fill="auto"/>
            <w:vAlign w:val="center"/>
          </w:tcPr>
          <w:p w:rsidR="00617966" w:rsidRDefault="00617966">
            <w:r>
              <w:t>Материальные затраты, тыс.руб.</w:t>
            </w:r>
          </w:p>
        </w:tc>
        <w:tc>
          <w:tcPr>
            <w:tcW w:w="1660" w:type="dxa"/>
            <w:tcBorders>
              <w:top w:val="nil"/>
              <w:left w:val="nil"/>
              <w:bottom w:val="single" w:sz="4" w:space="0" w:color="auto"/>
              <w:right w:val="single" w:sz="4" w:space="0" w:color="auto"/>
            </w:tcBorders>
            <w:shd w:val="clear" w:color="auto" w:fill="auto"/>
            <w:vAlign w:val="center"/>
          </w:tcPr>
          <w:p w:rsidR="00617966" w:rsidRDefault="00617966">
            <w:pPr>
              <w:jc w:val="center"/>
            </w:pPr>
            <w:r>
              <w:t>-27714,63</w:t>
            </w:r>
          </w:p>
        </w:tc>
        <w:tc>
          <w:tcPr>
            <w:tcW w:w="2343" w:type="dxa"/>
            <w:tcBorders>
              <w:top w:val="nil"/>
              <w:left w:val="nil"/>
              <w:bottom w:val="single" w:sz="4" w:space="0" w:color="auto"/>
              <w:right w:val="single" w:sz="4" w:space="0" w:color="auto"/>
            </w:tcBorders>
            <w:shd w:val="clear" w:color="auto" w:fill="auto"/>
            <w:vAlign w:val="center"/>
          </w:tcPr>
          <w:p w:rsidR="00617966" w:rsidRDefault="00617966">
            <w:pPr>
              <w:jc w:val="center"/>
            </w:pPr>
            <w:r>
              <w:t>-4093,74</w:t>
            </w:r>
          </w:p>
        </w:tc>
      </w:tr>
      <w:tr w:rsidR="00617966">
        <w:trPr>
          <w:trHeight w:val="315"/>
          <w:jc w:val="center"/>
        </w:trPr>
        <w:tc>
          <w:tcPr>
            <w:tcW w:w="3700" w:type="dxa"/>
            <w:tcBorders>
              <w:top w:val="nil"/>
              <w:left w:val="single" w:sz="4" w:space="0" w:color="auto"/>
              <w:bottom w:val="single" w:sz="4" w:space="0" w:color="auto"/>
              <w:right w:val="single" w:sz="4" w:space="0" w:color="auto"/>
            </w:tcBorders>
            <w:shd w:val="clear" w:color="auto" w:fill="auto"/>
            <w:vAlign w:val="center"/>
          </w:tcPr>
          <w:p w:rsidR="00617966" w:rsidRDefault="00617966">
            <w:r>
              <w:t>Материалоотдача, руб./руб.</w:t>
            </w:r>
          </w:p>
        </w:tc>
        <w:tc>
          <w:tcPr>
            <w:tcW w:w="1660" w:type="dxa"/>
            <w:tcBorders>
              <w:top w:val="nil"/>
              <w:left w:val="nil"/>
              <w:bottom w:val="single" w:sz="4" w:space="0" w:color="auto"/>
              <w:right w:val="single" w:sz="4" w:space="0" w:color="auto"/>
            </w:tcBorders>
            <w:shd w:val="clear" w:color="auto" w:fill="auto"/>
            <w:vAlign w:val="center"/>
          </w:tcPr>
          <w:p w:rsidR="00617966" w:rsidRDefault="00617966">
            <w:pPr>
              <w:jc w:val="center"/>
            </w:pPr>
            <w:r>
              <w:t>28391,63</w:t>
            </w:r>
          </w:p>
        </w:tc>
        <w:tc>
          <w:tcPr>
            <w:tcW w:w="2343" w:type="dxa"/>
            <w:tcBorders>
              <w:top w:val="nil"/>
              <w:left w:val="nil"/>
              <w:bottom w:val="single" w:sz="4" w:space="0" w:color="auto"/>
              <w:right w:val="single" w:sz="4" w:space="0" w:color="auto"/>
            </w:tcBorders>
            <w:shd w:val="clear" w:color="auto" w:fill="auto"/>
            <w:vAlign w:val="center"/>
          </w:tcPr>
          <w:p w:rsidR="00617966" w:rsidRDefault="00617966">
            <w:pPr>
              <w:jc w:val="center"/>
            </w:pPr>
            <w:r>
              <w:t>4193,74</w:t>
            </w:r>
          </w:p>
        </w:tc>
      </w:tr>
      <w:tr w:rsidR="00617966">
        <w:trPr>
          <w:trHeight w:val="315"/>
          <w:jc w:val="center"/>
        </w:trPr>
        <w:tc>
          <w:tcPr>
            <w:tcW w:w="3700" w:type="dxa"/>
            <w:tcBorders>
              <w:top w:val="nil"/>
              <w:left w:val="single" w:sz="4" w:space="0" w:color="auto"/>
              <w:bottom w:val="single" w:sz="4" w:space="0" w:color="auto"/>
              <w:right w:val="single" w:sz="4" w:space="0" w:color="auto"/>
            </w:tcBorders>
            <w:shd w:val="clear" w:color="auto" w:fill="auto"/>
            <w:vAlign w:val="center"/>
          </w:tcPr>
          <w:p w:rsidR="00617966" w:rsidRDefault="00617966">
            <w:pPr>
              <w:jc w:val="center"/>
            </w:pPr>
            <w:r>
              <w:t>Итого:</w:t>
            </w:r>
          </w:p>
        </w:tc>
        <w:tc>
          <w:tcPr>
            <w:tcW w:w="1660" w:type="dxa"/>
            <w:tcBorders>
              <w:top w:val="nil"/>
              <w:left w:val="nil"/>
              <w:bottom w:val="single" w:sz="4" w:space="0" w:color="auto"/>
              <w:right w:val="single" w:sz="4" w:space="0" w:color="auto"/>
            </w:tcBorders>
            <w:shd w:val="clear" w:color="auto" w:fill="auto"/>
            <w:vAlign w:val="center"/>
          </w:tcPr>
          <w:p w:rsidR="00617966" w:rsidRDefault="00617966">
            <w:pPr>
              <w:jc w:val="center"/>
            </w:pPr>
            <w:r>
              <w:t>677,00</w:t>
            </w:r>
          </w:p>
        </w:tc>
        <w:tc>
          <w:tcPr>
            <w:tcW w:w="2343" w:type="dxa"/>
            <w:tcBorders>
              <w:top w:val="nil"/>
              <w:left w:val="nil"/>
              <w:bottom w:val="single" w:sz="4" w:space="0" w:color="auto"/>
              <w:right w:val="single" w:sz="4" w:space="0" w:color="auto"/>
            </w:tcBorders>
            <w:shd w:val="clear" w:color="auto" w:fill="auto"/>
            <w:vAlign w:val="center"/>
          </w:tcPr>
          <w:p w:rsidR="00617966" w:rsidRDefault="00617966">
            <w:pPr>
              <w:jc w:val="center"/>
            </w:pPr>
            <w:r>
              <w:t>100,00</w:t>
            </w:r>
          </w:p>
        </w:tc>
      </w:tr>
    </w:tbl>
    <w:p w:rsidR="00DB3B77" w:rsidRDefault="00DB3B77" w:rsidP="00DB3B77">
      <w:pPr>
        <w:spacing w:line="360" w:lineRule="auto"/>
        <w:ind w:firstLine="700"/>
        <w:jc w:val="both"/>
        <w:rPr>
          <w:sz w:val="28"/>
          <w:szCs w:val="28"/>
        </w:rPr>
      </w:pPr>
    </w:p>
    <w:p w:rsidR="00DB3B77" w:rsidRDefault="00DB3B77" w:rsidP="00DB3B77">
      <w:pPr>
        <w:spacing w:line="360" w:lineRule="auto"/>
        <w:ind w:firstLine="700"/>
        <w:jc w:val="both"/>
        <w:rPr>
          <w:sz w:val="28"/>
          <w:szCs w:val="28"/>
        </w:rPr>
      </w:pPr>
      <w:r>
        <w:rPr>
          <w:sz w:val="28"/>
          <w:szCs w:val="28"/>
        </w:rPr>
        <w:t xml:space="preserve">Показатели влияния факторов использования материальных ресурсов на изменение объема продаж представлены в таблице </w:t>
      </w:r>
      <w:r w:rsidR="006647B2" w:rsidRPr="00662FA6">
        <w:rPr>
          <w:sz w:val="28"/>
          <w:szCs w:val="28"/>
        </w:rPr>
        <w:t>18</w:t>
      </w:r>
      <w:r>
        <w:rPr>
          <w:sz w:val="28"/>
          <w:szCs w:val="28"/>
        </w:rPr>
        <w:t>.</w:t>
      </w:r>
    </w:p>
    <w:p w:rsidR="00DB3B77" w:rsidRPr="006647B2" w:rsidRDefault="00DB3B77" w:rsidP="00DB3B77">
      <w:pPr>
        <w:spacing w:line="360" w:lineRule="auto"/>
        <w:ind w:firstLine="700"/>
        <w:jc w:val="right"/>
        <w:rPr>
          <w:sz w:val="28"/>
          <w:szCs w:val="28"/>
          <w:lang w:val="en-US"/>
        </w:rPr>
      </w:pPr>
      <w:r>
        <w:rPr>
          <w:sz w:val="28"/>
          <w:szCs w:val="28"/>
        </w:rPr>
        <w:t xml:space="preserve">Таблица </w:t>
      </w:r>
      <w:r w:rsidR="006647B2">
        <w:rPr>
          <w:sz w:val="28"/>
          <w:szCs w:val="28"/>
          <w:lang w:val="en-US"/>
        </w:rPr>
        <w:t>18</w:t>
      </w:r>
    </w:p>
    <w:p w:rsidR="00DB3B77" w:rsidRDefault="00DB3B77" w:rsidP="00DB3B77">
      <w:pPr>
        <w:spacing w:line="360" w:lineRule="auto"/>
        <w:ind w:firstLine="700"/>
        <w:jc w:val="center"/>
        <w:rPr>
          <w:sz w:val="28"/>
          <w:szCs w:val="28"/>
        </w:rPr>
      </w:pPr>
      <w:r>
        <w:rPr>
          <w:sz w:val="28"/>
          <w:szCs w:val="28"/>
        </w:rPr>
        <w:t>Показатели влияния факторов использования материальных ресурсов на изменение объема продаж</w:t>
      </w:r>
    </w:p>
    <w:tbl>
      <w:tblPr>
        <w:tblW w:w="8243" w:type="dxa"/>
        <w:jc w:val="center"/>
        <w:tblLook w:val="0000" w:firstRow="0" w:lastRow="0" w:firstColumn="0" w:lastColumn="0" w:noHBand="0" w:noVBand="0"/>
      </w:tblPr>
      <w:tblGrid>
        <w:gridCol w:w="3700"/>
        <w:gridCol w:w="1660"/>
        <w:gridCol w:w="2883"/>
      </w:tblGrid>
      <w:tr w:rsidR="00617966">
        <w:trPr>
          <w:trHeight w:val="109"/>
          <w:jc w:val="center"/>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rsidR="00617966" w:rsidRDefault="00617966">
            <w:pPr>
              <w:jc w:val="center"/>
            </w:pPr>
            <w:r>
              <w:t>Факторы</w:t>
            </w:r>
          </w:p>
        </w:tc>
        <w:tc>
          <w:tcPr>
            <w:tcW w:w="1660" w:type="dxa"/>
            <w:tcBorders>
              <w:top w:val="single" w:sz="4" w:space="0" w:color="auto"/>
              <w:left w:val="nil"/>
              <w:bottom w:val="single" w:sz="4" w:space="0" w:color="auto"/>
              <w:right w:val="single" w:sz="4" w:space="0" w:color="auto"/>
            </w:tcBorders>
            <w:shd w:val="clear" w:color="auto" w:fill="auto"/>
            <w:vAlign w:val="center"/>
          </w:tcPr>
          <w:p w:rsidR="00617966" w:rsidRDefault="00617966">
            <w:pPr>
              <w:jc w:val="center"/>
            </w:pPr>
            <w:r>
              <w:t>2008/2006</w:t>
            </w:r>
          </w:p>
        </w:tc>
        <w:tc>
          <w:tcPr>
            <w:tcW w:w="2883" w:type="dxa"/>
            <w:tcBorders>
              <w:top w:val="single" w:sz="4" w:space="0" w:color="auto"/>
              <w:left w:val="nil"/>
              <w:bottom w:val="single" w:sz="4" w:space="0" w:color="auto"/>
              <w:right w:val="single" w:sz="4" w:space="0" w:color="auto"/>
            </w:tcBorders>
            <w:shd w:val="clear" w:color="auto" w:fill="auto"/>
            <w:vAlign w:val="center"/>
          </w:tcPr>
          <w:p w:rsidR="00617966" w:rsidRDefault="00617966">
            <w:pPr>
              <w:jc w:val="center"/>
            </w:pPr>
            <w:r>
              <w:t>Доля в общем изменении выручки, %</w:t>
            </w:r>
          </w:p>
        </w:tc>
      </w:tr>
      <w:tr w:rsidR="00617966">
        <w:trPr>
          <w:trHeight w:val="315"/>
          <w:jc w:val="center"/>
        </w:trPr>
        <w:tc>
          <w:tcPr>
            <w:tcW w:w="3700" w:type="dxa"/>
            <w:tcBorders>
              <w:top w:val="nil"/>
              <w:left w:val="single" w:sz="4" w:space="0" w:color="auto"/>
              <w:bottom w:val="single" w:sz="4" w:space="0" w:color="auto"/>
              <w:right w:val="single" w:sz="4" w:space="0" w:color="auto"/>
            </w:tcBorders>
            <w:shd w:val="clear" w:color="auto" w:fill="auto"/>
            <w:vAlign w:val="center"/>
          </w:tcPr>
          <w:p w:rsidR="00617966" w:rsidRDefault="00617966" w:rsidP="003925F9">
            <w:r>
              <w:t>Экстенсивные</w:t>
            </w:r>
            <w:r w:rsidR="003925F9">
              <w:t xml:space="preserve"> (материальные ресурсы)</w:t>
            </w:r>
          </w:p>
        </w:tc>
        <w:tc>
          <w:tcPr>
            <w:tcW w:w="1660" w:type="dxa"/>
            <w:tcBorders>
              <w:top w:val="nil"/>
              <w:left w:val="nil"/>
              <w:bottom w:val="single" w:sz="4" w:space="0" w:color="auto"/>
              <w:right w:val="single" w:sz="4" w:space="0" w:color="auto"/>
            </w:tcBorders>
            <w:shd w:val="clear" w:color="auto" w:fill="auto"/>
            <w:vAlign w:val="center"/>
          </w:tcPr>
          <w:p w:rsidR="00617966" w:rsidRDefault="00617966">
            <w:pPr>
              <w:jc w:val="center"/>
            </w:pPr>
            <w:r>
              <w:t>0,77</w:t>
            </w:r>
          </w:p>
        </w:tc>
        <w:tc>
          <w:tcPr>
            <w:tcW w:w="2883" w:type="dxa"/>
            <w:tcBorders>
              <w:top w:val="nil"/>
              <w:left w:val="nil"/>
              <w:bottom w:val="single" w:sz="4" w:space="0" w:color="auto"/>
              <w:right w:val="single" w:sz="4" w:space="0" w:color="auto"/>
            </w:tcBorders>
            <w:shd w:val="clear" w:color="auto" w:fill="auto"/>
            <w:vAlign w:val="center"/>
          </w:tcPr>
          <w:p w:rsidR="00617966" w:rsidRDefault="00617966">
            <w:pPr>
              <w:jc w:val="center"/>
            </w:pPr>
            <w:r>
              <w:t>77,15</w:t>
            </w:r>
          </w:p>
        </w:tc>
      </w:tr>
      <w:tr w:rsidR="00617966">
        <w:trPr>
          <w:trHeight w:val="315"/>
          <w:jc w:val="center"/>
        </w:trPr>
        <w:tc>
          <w:tcPr>
            <w:tcW w:w="3700" w:type="dxa"/>
            <w:tcBorders>
              <w:top w:val="nil"/>
              <w:left w:val="single" w:sz="4" w:space="0" w:color="auto"/>
              <w:bottom w:val="single" w:sz="4" w:space="0" w:color="auto"/>
              <w:right w:val="single" w:sz="4" w:space="0" w:color="auto"/>
            </w:tcBorders>
            <w:shd w:val="clear" w:color="auto" w:fill="auto"/>
            <w:vAlign w:val="center"/>
          </w:tcPr>
          <w:p w:rsidR="00617966" w:rsidRDefault="00617966" w:rsidP="003925F9">
            <w:r>
              <w:t>Интенсивные</w:t>
            </w:r>
            <w:r w:rsidR="003925F9">
              <w:t xml:space="preserve"> (материалоотдача)</w:t>
            </w:r>
          </w:p>
        </w:tc>
        <w:tc>
          <w:tcPr>
            <w:tcW w:w="1660" w:type="dxa"/>
            <w:tcBorders>
              <w:top w:val="nil"/>
              <w:left w:val="nil"/>
              <w:bottom w:val="single" w:sz="4" w:space="0" w:color="auto"/>
              <w:right w:val="single" w:sz="4" w:space="0" w:color="auto"/>
            </w:tcBorders>
            <w:shd w:val="clear" w:color="auto" w:fill="auto"/>
            <w:vAlign w:val="center"/>
          </w:tcPr>
          <w:p w:rsidR="00617966" w:rsidRDefault="00617966">
            <w:pPr>
              <w:jc w:val="center"/>
            </w:pPr>
            <w:r>
              <w:t>0,23</w:t>
            </w:r>
          </w:p>
        </w:tc>
        <w:tc>
          <w:tcPr>
            <w:tcW w:w="2883" w:type="dxa"/>
            <w:tcBorders>
              <w:top w:val="nil"/>
              <w:left w:val="nil"/>
              <w:bottom w:val="single" w:sz="4" w:space="0" w:color="auto"/>
              <w:right w:val="single" w:sz="4" w:space="0" w:color="auto"/>
            </w:tcBorders>
            <w:shd w:val="clear" w:color="auto" w:fill="auto"/>
            <w:vAlign w:val="center"/>
          </w:tcPr>
          <w:p w:rsidR="00617966" w:rsidRDefault="00617966">
            <w:pPr>
              <w:jc w:val="center"/>
            </w:pPr>
            <w:r>
              <w:t>22,85</w:t>
            </w:r>
          </w:p>
        </w:tc>
      </w:tr>
      <w:tr w:rsidR="00617966">
        <w:trPr>
          <w:trHeight w:val="315"/>
          <w:jc w:val="center"/>
        </w:trPr>
        <w:tc>
          <w:tcPr>
            <w:tcW w:w="3700" w:type="dxa"/>
            <w:tcBorders>
              <w:top w:val="nil"/>
              <w:left w:val="single" w:sz="4" w:space="0" w:color="auto"/>
              <w:bottom w:val="single" w:sz="4" w:space="0" w:color="auto"/>
              <w:right w:val="single" w:sz="4" w:space="0" w:color="auto"/>
            </w:tcBorders>
            <w:shd w:val="clear" w:color="auto" w:fill="auto"/>
            <w:vAlign w:val="center"/>
          </w:tcPr>
          <w:p w:rsidR="00617966" w:rsidRDefault="00617966">
            <w:pPr>
              <w:jc w:val="center"/>
            </w:pPr>
            <w:r>
              <w:t>Итого:</w:t>
            </w:r>
          </w:p>
        </w:tc>
        <w:tc>
          <w:tcPr>
            <w:tcW w:w="1660" w:type="dxa"/>
            <w:tcBorders>
              <w:top w:val="nil"/>
              <w:left w:val="nil"/>
              <w:bottom w:val="single" w:sz="4" w:space="0" w:color="auto"/>
              <w:right w:val="single" w:sz="4" w:space="0" w:color="auto"/>
            </w:tcBorders>
            <w:shd w:val="clear" w:color="auto" w:fill="auto"/>
            <w:vAlign w:val="center"/>
          </w:tcPr>
          <w:p w:rsidR="00617966" w:rsidRDefault="00617966">
            <w:pPr>
              <w:jc w:val="center"/>
            </w:pPr>
            <w:r>
              <w:t>1,00</w:t>
            </w:r>
          </w:p>
        </w:tc>
        <w:tc>
          <w:tcPr>
            <w:tcW w:w="2883" w:type="dxa"/>
            <w:tcBorders>
              <w:top w:val="nil"/>
              <w:left w:val="nil"/>
              <w:bottom w:val="single" w:sz="4" w:space="0" w:color="auto"/>
              <w:right w:val="single" w:sz="4" w:space="0" w:color="auto"/>
            </w:tcBorders>
            <w:shd w:val="clear" w:color="auto" w:fill="auto"/>
            <w:vAlign w:val="center"/>
          </w:tcPr>
          <w:p w:rsidR="00617966" w:rsidRDefault="00617966">
            <w:pPr>
              <w:jc w:val="center"/>
            </w:pPr>
            <w:r>
              <w:t>100,00</w:t>
            </w:r>
          </w:p>
        </w:tc>
      </w:tr>
    </w:tbl>
    <w:p w:rsidR="00DB3B77" w:rsidRDefault="00DB3B77" w:rsidP="00DB3B77">
      <w:pPr>
        <w:spacing w:line="360" w:lineRule="auto"/>
        <w:ind w:firstLine="700"/>
        <w:jc w:val="both"/>
        <w:rPr>
          <w:sz w:val="28"/>
          <w:szCs w:val="28"/>
        </w:rPr>
      </w:pPr>
    </w:p>
    <w:p w:rsidR="002102F0" w:rsidRPr="002102F0" w:rsidRDefault="002102F0" w:rsidP="002102F0">
      <w:pPr>
        <w:spacing w:line="360" w:lineRule="auto"/>
        <w:ind w:firstLine="700"/>
        <w:jc w:val="both"/>
        <w:rPr>
          <w:sz w:val="28"/>
          <w:szCs w:val="28"/>
        </w:rPr>
      </w:pPr>
      <w:r w:rsidRPr="002102F0">
        <w:rPr>
          <w:sz w:val="28"/>
          <w:szCs w:val="28"/>
        </w:rPr>
        <w:t xml:space="preserve">Исходя из результатов видно, что прирост общего объема выручки от реализации в отчетном году по сравнению с базисным составил </w:t>
      </w:r>
      <w:r w:rsidR="009A14B3">
        <w:rPr>
          <w:sz w:val="28"/>
          <w:szCs w:val="28"/>
        </w:rPr>
        <w:t>0,55</w:t>
      </w:r>
      <w:r w:rsidRPr="002102F0">
        <w:rPr>
          <w:sz w:val="28"/>
          <w:szCs w:val="28"/>
        </w:rPr>
        <w:t xml:space="preserve"> %, а в стоимостном выражении – </w:t>
      </w:r>
      <w:r w:rsidR="009A14B3">
        <w:rPr>
          <w:sz w:val="28"/>
          <w:szCs w:val="28"/>
        </w:rPr>
        <w:t>677</w:t>
      </w:r>
      <w:r w:rsidRPr="002102F0">
        <w:rPr>
          <w:sz w:val="28"/>
          <w:szCs w:val="28"/>
        </w:rPr>
        <w:t xml:space="preserve"> тыс. руб. На прирост выручки учетные факторы повлияли по-разному. Снижение стоимости </w:t>
      </w:r>
      <w:r w:rsidR="00617966">
        <w:rPr>
          <w:sz w:val="28"/>
          <w:szCs w:val="28"/>
        </w:rPr>
        <w:t xml:space="preserve">материальных ресурсов </w:t>
      </w:r>
      <w:r w:rsidRPr="002102F0">
        <w:rPr>
          <w:sz w:val="28"/>
          <w:szCs w:val="28"/>
        </w:rPr>
        <w:t>на 22,42 % или 12210 тыс. руб. привел к снижению выручки на 271</w:t>
      </w:r>
      <w:r w:rsidR="009A14B3">
        <w:rPr>
          <w:sz w:val="28"/>
          <w:szCs w:val="28"/>
        </w:rPr>
        <w:t>14</w:t>
      </w:r>
      <w:r w:rsidRPr="002102F0">
        <w:rPr>
          <w:sz w:val="28"/>
          <w:szCs w:val="28"/>
        </w:rPr>
        <w:t>,</w:t>
      </w:r>
      <w:r w:rsidR="009A14B3">
        <w:rPr>
          <w:sz w:val="28"/>
          <w:szCs w:val="28"/>
        </w:rPr>
        <w:t>63</w:t>
      </w:r>
      <w:r w:rsidRPr="002102F0">
        <w:rPr>
          <w:sz w:val="28"/>
          <w:szCs w:val="28"/>
        </w:rPr>
        <w:t xml:space="preserve"> тыс. руб., тогда как увеличение </w:t>
      </w:r>
      <w:r w:rsidR="00617966">
        <w:rPr>
          <w:sz w:val="28"/>
          <w:szCs w:val="28"/>
        </w:rPr>
        <w:t xml:space="preserve">материалоотдачи </w:t>
      </w:r>
      <w:r w:rsidRPr="002102F0">
        <w:rPr>
          <w:sz w:val="28"/>
          <w:szCs w:val="28"/>
        </w:rPr>
        <w:t xml:space="preserve">на </w:t>
      </w:r>
      <w:r w:rsidR="009A14B3">
        <w:rPr>
          <w:sz w:val="28"/>
          <w:szCs w:val="28"/>
        </w:rPr>
        <w:t>29,61</w:t>
      </w:r>
      <w:r w:rsidRPr="002102F0">
        <w:rPr>
          <w:sz w:val="28"/>
          <w:szCs w:val="28"/>
        </w:rPr>
        <w:t xml:space="preserve"> % или 0,</w:t>
      </w:r>
      <w:r w:rsidR="009A14B3">
        <w:rPr>
          <w:sz w:val="28"/>
          <w:szCs w:val="28"/>
        </w:rPr>
        <w:t>67</w:t>
      </w:r>
      <w:r w:rsidRPr="002102F0">
        <w:rPr>
          <w:sz w:val="28"/>
          <w:szCs w:val="28"/>
        </w:rPr>
        <w:t xml:space="preserve"> оборота обусловило увеличение объемов выручки на </w:t>
      </w:r>
      <w:r w:rsidR="009A14B3">
        <w:rPr>
          <w:sz w:val="28"/>
          <w:szCs w:val="28"/>
        </w:rPr>
        <w:t>28391,63</w:t>
      </w:r>
      <w:r w:rsidRPr="002102F0">
        <w:rPr>
          <w:sz w:val="28"/>
          <w:szCs w:val="28"/>
        </w:rPr>
        <w:t xml:space="preserve"> тыс. руб.</w:t>
      </w:r>
    </w:p>
    <w:p w:rsidR="002102F0" w:rsidRDefault="002102F0" w:rsidP="007A672E">
      <w:pPr>
        <w:spacing w:line="360" w:lineRule="auto"/>
        <w:ind w:firstLine="709"/>
        <w:jc w:val="both"/>
        <w:rPr>
          <w:bCs/>
          <w:sz w:val="28"/>
        </w:rPr>
      </w:pPr>
    </w:p>
    <w:p w:rsidR="007A672E" w:rsidRPr="007A672E" w:rsidRDefault="007A672E" w:rsidP="007A672E">
      <w:pPr>
        <w:pStyle w:val="3"/>
        <w:spacing w:line="360" w:lineRule="auto"/>
        <w:jc w:val="center"/>
        <w:rPr>
          <w:rFonts w:ascii="Times New Roman" w:hAnsi="Times New Roman" w:cs="Times New Roman"/>
          <w:sz w:val="28"/>
          <w:szCs w:val="28"/>
        </w:rPr>
      </w:pPr>
      <w:bookmarkStart w:id="21" w:name="_Toc262133406"/>
      <w:r w:rsidRPr="007A672E">
        <w:rPr>
          <w:rFonts w:ascii="Times New Roman" w:hAnsi="Times New Roman" w:cs="Times New Roman"/>
          <w:sz w:val="28"/>
          <w:szCs w:val="28"/>
        </w:rPr>
        <w:t>3.3.4. Комплексная оценка эффективности использования ресурсов предприятия</w:t>
      </w:r>
      <w:bookmarkEnd w:id="21"/>
    </w:p>
    <w:p w:rsidR="00B10E04" w:rsidRDefault="00B10E04" w:rsidP="00B10E04">
      <w:pPr>
        <w:ind w:firstLine="700"/>
        <w:jc w:val="both"/>
        <w:rPr>
          <w:sz w:val="28"/>
          <w:szCs w:val="28"/>
        </w:rPr>
      </w:pPr>
    </w:p>
    <w:p w:rsidR="00B10E04" w:rsidRPr="00B10E04" w:rsidRDefault="00B10E04" w:rsidP="00B10E04">
      <w:pPr>
        <w:spacing w:line="360" w:lineRule="auto"/>
        <w:ind w:firstLine="700"/>
        <w:jc w:val="both"/>
        <w:rPr>
          <w:sz w:val="28"/>
          <w:szCs w:val="28"/>
        </w:rPr>
      </w:pPr>
      <w:r w:rsidRPr="00B10E04">
        <w:rPr>
          <w:sz w:val="28"/>
          <w:szCs w:val="28"/>
        </w:rPr>
        <w:t xml:space="preserve">Обобщенные данные об изменении объема оказанных услуг под воздействием экстенсивных и интенсивных факторов представлены в сводной таблице </w:t>
      </w:r>
      <w:r w:rsidR="006647B2" w:rsidRPr="00662FA6">
        <w:rPr>
          <w:sz w:val="28"/>
          <w:szCs w:val="28"/>
        </w:rPr>
        <w:t>19</w:t>
      </w:r>
      <w:r w:rsidRPr="00B10E04">
        <w:rPr>
          <w:sz w:val="28"/>
          <w:szCs w:val="28"/>
        </w:rPr>
        <w:t>.</w:t>
      </w:r>
    </w:p>
    <w:p w:rsidR="00B10E04" w:rsidRPr="006647B2" w:rsidRDefault="00B10E04" w:rsidP="00B10E04">
      <w:pPr>
        <w:spacing w:line="360" w:lineRule="auto"/>
        <w:jc w:val="right"/>
        <w:rPr>
          <w:sz w:val="28"/>
          <w:szCs w:val="28"/>
          <w:lang w:val="en-US"/>
        </w:rPr>
      </w:pPr>
      <w:r w:rsidRPr="00B10E04">
        <w:rPr>
          <w:sz w:val="28"/>
          <w:szCs w:val="28"/>
        </w:rPr>
        <w:t xml:space="preserve">Таблица </w:t>
      </w:r>
      <w:r w:rsidR="006647B2">
        <w:rPr>
          <w:sz w:val="28"/>
          <w:szCs w:val="28"/>
          <w:lang w:val="en-US"/>
        </w:rPr>
        <w:t>19</w:t>
      </w:r>
    </w:p>
    <w:p w:rsidR="00B10E04" w:rsidRPr="00B10E04" w:rsidRDefault="00B10E04" w:rsidP="00B10E04">
      <w:pPr>
        <w:spacing w:line="360" w:lineRule="auto"/>
        <w:jc w:val="center"/>
        <w:rPr>
          <w:sz w:val="28"/>
          <w:szCs w:val="28"/>
        </w:rPr>
      </w:pPr>
      <w:r w:rsidRPr="00B10E04">
        <w:rPr>
          <w:sz w:val="28"/>
          <w:szCs w:val="28"/>
        </w:rPr>
        <w:t>Влияние изменения, наличия и использования ресурсов производства</w:t>
      </w:r>
    </w:p>
    <w:p w:rsidR="00B10E04" w:rsidRPr="00B10E04" w:rsidRDefault="00B10E04" w:rsidP="00B10E04">
      <w:pPr>
        <w:spacing w:line="360" w:lineRule="auto"/>
        <w:jc w:val="center"/>
        <w:rPr>
          <w:sz w:val="28"/>
          <w:szCs w:val="28"/>
        </w:rPr>
      </w:pPr>
      <w:r w:rsidRPr="00B10E04">
        <w:rPr>
          <w:sz w:val="28"/>
          <w:szCs w:val="28"/>
        </w:rPr>
        <w:t>на объем оказываемых услуг</w:t>
      </w:r>
      <w:r w:rsidR="00F073FE">
        <w:rPr>
          <w:sz w:val="28"/>
          <w:szCs w:val="28"/>
        </w:rPr>
        <w:t xml:space="preserve"> </w:t>
      </w:r>
      <w:r w:rsidR="004251E2">
        <w:rPr>
          <w:sz w:val="28"/>
        </w:rPr>
        <w:t>ООО «КАМТЕНТ-Йошкар-Ола»</w:t>
      </w:r>
    </w:p>
    <w:tbl>
      <w:tblPr>
        <w:tblW w:w="9319" w:type="dxa"/>
        <w:jc w:val="center"/>
        <w:tblLook w:val="0000" w:firstRow="0" w:lastRow="0" w:firstColumn="0" w:lastColumn="0" w:noHBand="0" w:noVBand="0"/>
      </w:tblPr>
      <w:tblGrid>
        <w:gridCol w:w="4035"/>
        <w:gridCol w:w="1698"/>
        <w:gridCol w:w="1512"/>
        <w:gridCol w:w="2074"/>
      </w:tblGrid>
      <w:tr w:rsidR="00EA2F03">
        <w:trPr>
          <w:cantSplit/>
          <w:trHeight w:val="784"/>
          <w:jc w:val="center"/>
        </w:trPr>
        <w:tc>
          <w:tcPr>
            <w:tcW w:w="40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A2F03" w:rsidRDefault="00EA2F03">
            <w:pPr>
              <w:jc w:val="center"/>
            </w:pPr>
            <w:r>
              <w:t>Ресурсы</w:t>
            </w:r>
          </w:p>
        </w:tc>
        <w:tc>
          <w:tcPr>
            <w:tcW w:w="3210" w:type="dxa"/>
            <w:gridSpan w:val="2"/>
            <w:tcBorders>
              <w:top w:val="single" w:sz="4" w:space="0" w:color="auto"/>
              <w:left w:val="nil"/>
              <w:bottom w:val="single" w:sz="4" w:space="0" w:color="auto"/>
              <w:right w:val="single" w:sz="4" w:space="0" w:color="000000"/>
            </w:tcBorders>
            <w:shd w:val="clear" w:color="auto" w:fill="auto"/>
            <w:vAlign w:val="center"/>
          </w:tcPr>
          <w:p w:rsidR="00EA2F03" w:rsidRPr="00D42D06" w:rsidRDefault="00EA2F03">
            <w:pPr>
              <w:jc w:val="center"/>
            </w:pPr>
            <w:r w:rsidRPr="00D42D06">
              <w:t xml:space="preserve">Абсолютное изменение объема </w:t>
            </w:r>
            <w:r w:rsidR="00D42D06" w:rsidRPr="00D42D06">
              <w:t xml:space="preserve">оказанных услуг </w:t>
            </w:r>
            <w:r w:rsidRPr="00D42D06">
              <w:t>от фактора</w:t>
            </w:r>
          </w:p>
        </w:tc>
        <w:tc>
          <w:tcPr>
            <w:tcW w:w="207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A2F03" w:rsidRDefault="00EA2F03">
            <w:pPr>
              <w:jc w:val="center"/>
            </w:pPr>
            <w:r>
              <w:t>Общее изменение (гр. 3 + гр. 4) тыс. руб.</w:t>
            </w:r>
          </w:p>
        </w:tc>
      </w:tr>
      <w:tr w:rsidR="00EA2F03">
        <w:trPr>
          <w:trHeight w:val="96"/>
          <w:jc w:val="center"/>
        </w:trPr>
        <w:tc>
          <w:tcPr>
            <w:tcW w:w="4035" w:type="dxa"/>
            <w:vMerge/>
            <w:tcBorders>
              <w:top w:val="single" w:sz="4" w:space="0" w:color="auto"/>
              <w:left w:val="single" w:sz="4" w:space="0" w:color="auto"/>
              <w:bottom w:val="single" w:sz="4" w:space="0" w:color="000000"/>
              <w:right w:val="single" w:sz="4" w:space="0" w:color="auto"/>
            </w:tcBorders>
            <w:vAlign w:val="center"/>
          </w:tcPr>
          <w:p w:rsidR="00EA2F03" w:rsidRDefault="00EA2F03"/>
        </w:tc>
        <w:tc>
          <w:tcPr>
            <w:tcW w:w="1698" w:type="dxa"/>
            <w:tcBorders>
              <w:top w:val="nil"/>
              <w:left w:val="nil"/>
              <w:bottom w:val="single" w:sz="4" w:space="0" w:color="auto"/>
              <w:right w:val="single" w:sz="4" w:space="0" w:color="auto"/>
            </w:tcBorders>
            <w:shd w:val="clear" w:color="auto" w:fill="auto"/>
            <w:vAlign w:val="center"/>
          </w:tcPr>
          <w:p w:rsidR="00EA2F03" w:rsidRDefault="0066105A">
            <w:pPr>
              <w:jc w:val="center"/>
            </w:pPr>
            <w:r>
              <w:t>Э</w:t>
            </w:r>
            <w:r w:rsidR="00EA2F03">
              <w:t>кс</w:t>
            </w:r>
            <w:r>
              <w:t>-</w:t>
            </w:r>
            <w:r w:rsidR="00EA2F03">
              <w:t>го</w:t>
            </w:r>
          </w:p>
        </w:tc>
        <w:tc>
          <w:tcPr>
            <w:tcW w:w="1512" w:type="dxa"/>
            <w:tcBorders>
              <w:top w:val="nil"/>
              <w:left w:val="nil"/>
              <w:bottom w:val="single" w:sz="4" w:space="0" w:color="auto"/>
              <w:right w:val="single" w:sz="4" w:space="0" w:color="auto"/>
            </w:tcBorders>
            <w:shd w:val="clear" w:color="auto" w:fill="auto"/>
            <w:vAlign w:val="center"/>
          </w:tcPr>
          <w:p w:rsidR="00EA2F03" w:rsidRDefault="0066105A">
            <w:pPr>
              <w:jc w:val="center"/>
            </w:pPr>
            <w:r>
              <w:t>И</w:t>
            </w:r>
            <w:r w:rsidR="00EA2F03">
              <w:t>нтен</w:t>
            </w:r>
            <w:r>
              <w:t>-</w:t>
            </w:r>
            <w:r w:rsidR="00EA2F03">
              <w:t>го</w:t>
            </w:r>
          </w:p>
        </w:tc>
        <w:tc>
          <w:tcPr>
            <w:tcW w:w="2074" w:type="dxa"/>
            <w:vMerge/>
            <w:tcBorders>
              <w:top w:val="single" w:sz="4" w:space="0" w:color="auto"/>
              <w:left w:val="single" w:sz="4" w:space="0" w:color="auto"/>
              <w:bottom w:val="single" w:sz="4" w:space="0" w:color="000000"/>
              <w:right w:val="single" w:sz="4" w:space="0" w:color="auto"/>
            </w:tcBorders>
            <w:vAlign w:val="center"/>
          </w:tcPr>
          <w:p w:rsidR="00EA2F03" w:rsidRDefault="00EA2F03"/>
        </w:tc>
      </w:tr>
      <w:tr w:rsidR="00EA2F03">
        <w:trPr>
          <w:trHeight w:val="315"/>
          <w:jc w:val="center"/>
        </w:trPr>
        <w:tc>
          <w:tcPr>
            <w:tcW w:w="4035" w:type="dxa"/>
            <w:tcBorders>
              <w:top w:val="nil"/>
              <w:left w:val="single" w:sz="4" w:space="0" w:color="auto"/>
              <w:bottom w:val="single" w:sz="4" w:space="0" w:color="auto"/>
              <w:right w:val="single" w:sz="4" w:space="0" w:color="auto"/>
            </w:tcBorders>
            <w:shd w:val="clear" w:color="auto" w:fill="auto"/>
            <w:vAlign w:val="center"/>
          </w:tcPr>
          <w:p w:rsidR="00EA2F03" w:rsidRDefault="00EA2F03">
            <w:r>
              <w:t xml:space="preserve">1. </w:t>
            </w:r>
            <w:r w:rsidR="009F3942">
              <w:t>Трудовые ресурсы</w:t>
            </w:r>
            <w:r>
              <w:t>, тыс. руб.</w:t>
            </w:r>
          </w:p>
        </w:tc>
        <w:tc>
          <w:tcPr>
            <w:tcW w:w="1698" w:type="dxa"/>
            <w:tcBorders>
              <w:top w:val="nil"/>
              <w:left w:val="nil"/>
              <w:bottom w:val="single" w:sz="4" w:space="0" w:color="auto"/>
              <w:right w:val="single" w:sz="4" w:space="0" w:color="auto"/>
            </w:tcBorders>
            <w:shd w:val="clear" w:color="auto" w:fill="auto"/>
            <w:vAlign w:val="center"/>
          </w:tcPr>
          <w:p w:rsidR="00EA2F03" w:rsidRDefault="00EA2F03">
            <w:pPr>
              <w:jc w:val="center"/>
            </w:pPr>
            <w:r>
              <w:t>-6866,1111</w:t>
            </w:r>
          </w:p>
        </w:tc>
        <w:tc>
          <w:tcPr>
            <w:tcW w:w="1512" w:type="dxa"/>
            <w:tcBorders>
              <w:top w:val="nil"/>
              <w:left w:val="nil"/>
              <w:bottom w:val="single" w:sz="4" w:space="0" w:color="auto"/>
              <w:right w:val="single" w:sz="4" w:space="0" w:color="auto"/>
            </w:tcBorders>
            <w:shd w:val="clear" w:color="auto" w:fill="auto"/>
            <w:vAlign w:val="center"/>
          </w:tcPr>
          <w:p w:rsidR="00EA2F03" w:rsidRDefault="00EA2F03">
            <w:pPr>
              <w:jc w:val="center"/>
            </w:pPr>
            <w:r>
              <w:t>7543,1111</w:t>
            </w:r>
          </w:p>
        </w:tc>
        <w:tc>
          <w:tcPr>
            <w:tcW w:w="2074" w:type="dxa"/>
            <w:tcBorders>
              <w:top w:val="nil"/>
              <w:left w:val="nil"/>
              <w:bottom w:val="single" w:sz="4" w:space="0" w:color="auto"/>
              <w:right w:val="single" w:sz="4" w:space="0" w:color="auto"/>
            </w:tcBorders>
            <w:shd w:val="clear" w:color="auto" w:fill="auto"/>
            <w:vAlign w:val="center"/>
          </w:tcPr>
          <w:p w:rsidR="00EA2F03" w:rsidRDefault="00EA2F03">
            <w:pPr>
              <w:jc w:val="center"/>
            </w:pPr>
            <w:r>
              <w:t>677</w:t>
            </w:r>
          </w:p>
        </w:tc>
      </w:tr>
      <w:tr w:rsidR="009F3942">
        <w:trPr>
          <w:trHeight w:val="315"/>
          <w:jc w:val="center"/>
        </w:trPr>
        <w:tc>
          <w:tcPr>
            <w:tcW w:w="4035" w:type="dxa"/>
            <w:tcBorders>
              <w:top w:val="nil"/>
              <w:left w:val="single" w:sz="4" w:space="0" w:color="auto"/>
              <w:bottom w:val="single" w:sz="4" w:space="0" w:color="auto"/>
              <w:right w:val="single" w:sz="4" w:space="0" w:color="auto"/>
            </w:tcBorders>
            <w:shd w:val="clear" w:color="auto" w:fill="auto"/>
            <w:vAlign w:val="center"/>
          </w:tcPr>
          <w:p w:rsidR="009F3942" w:rsidRDefault="009F3942" w:rsidP="005D1048">
            <w:r>
              <w:t xml:space="preserve">2. </w:t>
            </w:r>
            <w:r w:rsidRPr="009F3942">
              <w:t>Среднегодовая стоимость основных средств</w:t>
            </w:r>
            <w:r>
              <w:t>, тыс. руб.</w:t>
            </w:r>
          </w:p>
        </w:tc>
        <w:tc>
          <w:tcPr>
            <w:tcW w:w="1698" w:type="dxa"/>
            <w:tcBorders>
              <w:top w:val="nil"/>
              <w:left w:val="nil"/>
              <w:bottom w:val="single" w:sz="4" w:space="0" w:color="auto"/>
              <w:right w:val="single" w:sz="4" w:space="0" w:color="auto"/>
            </w:tcBorders>
            <w:shd w:val="clear" w:color="auto" w:fill="auto"/>
            <w:vAlign w:val="center"/>
          </w:tcPr>
          <w:p w:rsidR="009F3942" w:rsidRDefault="009F3942" w:rsidP="005D1048">
            <w:pPr>
              <w:jc w:val="center"/>
            </w:pPr>
            <w:r>
              <w:t>259624,46</w:t>
            </w:r>
          </w:p>
        </w:tc>
        <w:tc>
          <w:tcPr>
            <w:tcW w:w="1512" w:type="dxa"/>
            <w:tcBorders>
              <w:top w:val="nil"/>
              <w:left w:val="nil"/>
              <w:bottom w:val="single" w:sz="4" w:space="0" w:color="auto"/>
              <w:right w:val="single" w:sz="4" w:space="0" w:color="auto"/>
            </w:tcBorders>
            <w:shd w:val="clear" w:color="auto" w:fill="auto"/>
            <w:vAlign w:val="center"/>
          </w:tcPr>
          <w:p w:rsidR="009F3942" w:rsidRDefault="009F3942" w:rsidP="005D1048">
            <w:pPr>
              <w:jc w:val="center"/>
            </w:pPr>
            <w:r>
              <w:t>-258947,5</w:t>
            </w:r>
          </w:p>
        </w:tc>
        <w:tc>
          <w:tcPr>
            <w:tcW w:w="2074" w:type="dxa"/>
            <w:tcBorders>
              <w:top w:val="nil"/>
              <w:left w:val="nil"/>
              <w:bottom w:val="single" w:sz="4" w:space="0" w:color="auto"/>
              <w:right w:val="single" w:sz="4" w:space="0" w:color="auto"/>
            </w:tcBorders>
            <w:shd w:val="clear" w:color="auto" w:fill="auto"/>
            <w:vAlign w:val="center"/>
          </w:tcPr>
          <w:p w:rsidR="009F3942" w:rsidRDefault="009F3942" w:rsidP="005D1048">
            <w:pPr>
              <w:jc w:val="center"/>
            </w:pPr>
            <w:r>
              <w:t>677</w:t>
            </w:r>
          </w:p>
        </w:tc>
      </w:tr>
      <w:tr w:rsidR="009F3942">
        <w:trPr>
          <w:trHeight w:val="315"/>
          <w:jc w:val="center"/>
        </w:trPr>
        <w:tc>
          <w:tcPr>
            <w:tcW w:w="4035" w:type="dxa"/>
            <w:tcBorders>
              <w:top w:val="nil"/>
              <w:left w:val="single" w:sz="4" w:space="0" w:color="auto"/>
              <w:bottom w:val="single" w:sz="4" w:space="0" w:color="auto"/>
              <w:right w:val="single" w:sz="4" w:space="0" w:color="auto"/>
            </w:tcBorders>
            <w:shd w:val="clear" w:color="auto" w:fill="auto"/>
            <w:vAlign w:val="center"/>
          </w:tcPr>
          <w:p w:rsidR="009F3942" w:rsidRDefault="009F3942" w:rsidP="005D1048">
            <w:r>
              <w:t>3. Материальные ресурсы, тыс. руб.</w:t>
            </w:r>
          </w:p>
        </w:tc>
        <w:tc>
          <w:tcPr>
            <w:tcW w:w="1698" w:type="dxa"/>
            <w:tcBorders>
              <w:top w:val="nil"/>
              <w:left w:val="nil"/>
              <w:bottom w:val="single" w:sz="4" w:space="0" w:color="auto"/>
              <w:right w:val="single" w:sz="4" w:space="0" w:color="auto"/>
            </w:tcBorders>
            <w:shd w:val="clear" w:color="auto" w:fill="auto"/>
            <w:vAlign w:val="center"/>
          </w:tcPr>
          <w:p w:rsidR="009F3942" w:rsidRDefault="009F3942" w:rsidP="005D1048">
            <w:pPr>
              <w:jc w:val="center"/>
            </w:pPr>
            <w:r>
              <w:t>-27714,63</w:t>
            </w:r>
          </w:p>
        </w:tc>
        <w:tc>
          <w:tcPr>
            <w:tcW w:w="1512" w:type="dxa"/>
            <w:tcBorders>
              <w:top w:val="nil"/>
              <w:left w:val="nil"/>
              <w:bottom w:val="single" w:sz="4" w:space="0" w:color="auto"/>
              <w:right w:val="single" w:sz="4" w:space="0" w:color="auto"/>
            </w:tcBorders>
            <w:shd w:val="clear" w:color="auto" w:fill="auto"/>
            <w:vAlign w:val="center"/>
          </w:tcPr>
          <w:p w:rsidR="009F3942" w:rsidRDefault="009F3942" w:rsidP="005D1048">
            <w:pPr>
              <w:jc w:val="center"/>
            </w:pPr>
            <w:r>
              <w:t>28391,63</w:t>
            </w:r>
          </w:p>
        </w:tc>
        <w:tc>
          <w:tcPr>
            <w:tcW w:w="2074" w:type="dxa"/>
            <w:tcBorders>
              <w:top w:val="nil"/>
              <w:left w:val="nil"/>
              <w:bottom w:val="single" w:sz="4" w:space="0" w:color="auto"/>
              <w:right w:val="single" w:sz="4" w:space="0" w:color="auto"/>
            </w:tcBorders>
            <w:shd w:val="clear" w:color="auto" w:fill="auto"/>
            <w:vAlign w:val="center"/>
          </w:tcPr>
          <w:p w:rsidR="009F3942" w:rsidRDefault="009F3942" w:rsidP="005D1048">
            <w:pPr>
              <w:jc w:val="center"/>
            </w:pPr>
            <w:r>
              <w:t>677</w:t>
            </w:r>
          </w:p>
        </w:tc>
      </w:tr>
      <w:tr w:rsidR="009F3942">
        <w:trPr>
          <w:trHeight w:val="315"/>
          <w:jc w:val="center"/>
        </w:trPr>
        <w:tc>
          <w:tcPr>
            <w:tcW w:w="4035" w:type="dxa"/>
            <w:tcBorders>
              <w:top w:val="nil"/>
              <w:left w:val="single" w:sz="4" w:space="0" w:color="auto"/>
              <w:bottom w:val="single" w:sz="4" w:space="0" w:color="auto"/>
              <w:right w:val="single" w:sz="4" w:space="0" w:color="auto"/>
            </w:tcBorders>
            <w:shd w:val="clear" w:color="auto" w:fill="auto"/>
            <w:vAlign w:val="center"/>
          </w:tcPr>
          <w:p w:rsidR="009F3942" w:rsidRDefault="009F3942" w:rsidP="005D1048">
            <w:r>
              <w:t>Итого:</w:t>
            </w:r>
          </w:p>
        </w:tc>
        <w:tc>
          <w:tcPr>
            <w:tcW w:w="1698" w:type="dxa"/>
            <w:tcBorders>
              <w:top w:val="nil"/>
              <w:left w:val="nil"/>
              <w:bottom w:val="single" w:sz="4" w:space="0" w:color="auto"/>
              <w:right w:val="single" w:sz="4" w:space="0" w:color="auto"/>
            </w:tcBorders>
            <w:shd w:val="clear" w:color="auto" w:fill="auto"/>
            <w:vAlign w:val="center"/>
          </w:tcPr>
          <w:p w:rsidR="009F3942" w:rsidRDefault="009F3942" w:rsidP="005D1048">
            <w:pPr>
              <w:jc w:val="center"/>
            </w:pPr>
            <w:r>
              <w:t>225043,72</w:t>
            </w:r>
          </w:p>
        </w:tc>
        <w:tc>
          <w:tcPr>
            <w:tcW w:w="1512" w:type="dxa"/>
            <w:tcBorders>
              <w:top w:val="nil"/>
              <w:left w:val="nil"/>
              <w:bottom w:val="single" w:sz="4" w:space="0" w:color="auto"/>
              <w:right w:val="single" w:sz="4" w:space="0" w:color="auto"/>
            </w:tcBorders>
            <w:shd w:val="clear" w:color="auto" w:fill="auto"/>
            <w:vAlign w:val="center"/>
          </w:tcPr>
          <w:p w:rsidR="009F3942" w:rsidRDefault="009F3942" w:rsidP="005D1048">
            <w:pPr>
              <w:jc w:val="center"/>
            </w:pPr>
            <w:r>
              <w:t>-223012,7</w:t>
            </w:r>
          </w:p>
        </w:tc>
        <w:tc>
          <w:tcPr>
            <w:tcW w:w="2074" w:type="dxa"/>
            <w:tcBorders>
              <w:top w:val="nil"/>
              <w:left w:val="nil"/>
              <w:bottom w:val="single" w:sz="4" w:space="0" w:color="auto"/>
              <w:right w:val="single" w:sz="4" w:space="0" w:color="auto"/>
            </w:tcBorders>
            <w:shd w:val="clear" w:color="auto" w:fill="auto"/>
            <w:vAlign w:val="center"/>
          </w:tcPr>
          <w:p w:rsidR="009F3942" w:rsidRDefault="009F3942" w:rsidP="005D1048">
            <w:pPr>
              <w:jc w:val="center"/>
            </w:pPr>
            <w:r>
              <w:t> </w:t>
            </w:r>
          </w:p>
        </w:tc>
      </w:tr>
    </w:tbl>
    <w:p w:rsidR="006647B2" w:rsidRDefault="006647B2" w:rsidP="00C03107">
      <w:pPr>
        <w:spacing w:line="360" w:lineRule="auto"/>
        <w:ind w:firstLine="720"/>
        <w:jc w:val="both"/>
        <w:rPr>
          <w:sz w:val="28"/>
          <w:szCs w:val="28"/>
          <w:lang w:val="en-US"/>
        </w:rPr>
      </w:pPr>
    </w:p>
    <w:p w:rsidR="007A672E" w:rsidRDefault="00B10E04" w:rsidP="00C03107">
      <w:pPr>
        <w:spacing w:line="360" w:lineRule="auto"/>
        <w:ind w:firstLine="720"/>
        <w:jc w:val="both"/>
        <w:rPr>
          <w:sz w:val="28"/>
          <w:szCs w:val="28"/>
          <w:lang w:val="en-US"/>
        </w:rPr>
      </w:pPr>
      <w:r>
        <w:rPr>
          <w:sz w:val="28"/>
          <w:szCs w:val="28"/>
        </w:rPr>
        <w:t xml:space="preserve">Результаты анализа влияния изменения ресурсов производства на динамику общего объема выручки от реализации на </w:t>
      </w:r>
      <w:r w:rsidR="004251E2">
        <w:rPr>
          <w:sz w:val="28"/>
        </w:rPr>
        <w:t>ООО «КАМТЕНТ-Йошкар-Ола»</w:t>
      </w:r>
      <w:r w:rsidR="00C03107">
        <w:rPr>
          <w:sz w:val="28"/>
        </w:rPr>
        <w:t xml:space="preserve"> </w:t>
      </w:r>
      <w:r>
        <w:rPr>
          <w:sz w:val="28"/>
          <w:szCs w:val="28"/>
        </w:rPr>
        <w:t xml:space="preserve">показывают, что прирост объема выручки от реализации достигается в большей степени за счет влияния экстенсивных факторов и за счет интенсивных наблюдается снижение выручки. Это обусловлено снижением показателя фондоотдачи, что позволяет сделать вывод о необходимости разработки мероприятий для более эффективного управления основными фондами </w:t>
      </w:r>
      <w:r w:rsidR="00C03107">
        <w:rPr>
          <w:sz w:val="28"/>
          <w:szCs w:val="28"/>
        </w:rPr>
        <w:t xml:space="preserve">на </w:t>
      </w:r>
      <w:r>
        <w:rPr>
          <w:sz w:val="28"/>
          <w:szCs w:val="28"/>
        </w:rPr>
        <w:t>предприяти</w:t>
      </w:r>
      <w:r w:rsidR="00C03107">
        <w:rPr>
          <w:sz w:val="28"/>
          <w:szCs w:val="28"/>
        </w:rPr>
        <w:t>и</w:t>
      </w:r>
      <w:r>
        <w:rPr>
          <w:sz w:val="28"/>
          <w:szCs w:val="28"/>
        </w:rPr>
        <w:t>.</w:t>
      </w:r>
    </w:p>
    <w:p w:rsidR="002D4E70" w:rsidRDefault="002D4E70" w:rsidP="00C03107">
      <w:pPr>
        <w:spacing w:line="360" w:lineRule="auto"/>
        <w:ind w:firstLine="720"/>
        <w:jc w:val="both"/>
        <w:rPr>
          <w:sz w:val="28"/>
        </w:rPr>
      </w:pPr>
      <w:r>
        <w:rPr>
          <w:sz w:val="28"/>
          <w:szCs w:val="28"/>
        </w:rPr>
        <w:t xml:space="preserve">Комплексная оценка </w:t>
      </w:r>
      <w:r w:rsidRPr="002D4E70">
        <w:rPr>
          <w:sz w:val="28"/>
          <w:szCs w:val="28"/>
        </w:rPr>
        <w:t xml:space="preserve">эффективности использования ресурсов </w:t>
      </w:r>
      <w:r>
        <w:rPr>
          <w:sz w:val="28"/>
          <w:szCs w:val="28"/>
        </w:rPr>
        <w:t xml:space="preserve">               </w:t>
      </w:r>
      <w:r w:rsidR="004251E2">
        <w:rPr>
          <w:sz w:val="28"/>
        </w:rPr>
        <w:t>ООО «КАМТЕНТ-Йошкар-Ола»</w:t>
      </w:r>
      <w:r>
        <w:rPr>
          <w:sz w:val="28"/>
        </w:rPr>
        <w:t xml:space="preserve"> представлена в таблице </w:t>
      </w:r>
      <w:r w:rsidR="006647B2" w:rsidRPr="00662FA6">
        <w:rPr>
          <w:sz w:val="28"/>
        </w:rPr>
        <w:t>20</w:t>
      </w:r>
      <w:r>
        <w:rPr>
          <w:sz w:val="28"/>
        </w:rPr>
        <w:t>.</w:t>
      </w:r>
    </w:p>
    <w:p w:rsidR="006647B2" w:rsidRPr="00662FA6" w:rsidRDefault="006647B2" w:rsidP="0013069E">
      <w:pPr>
        <w:spacing w:line="360" w:lineRule="auto"/>
        <w:ind w:firstLine="720"/>
        <w:jc w:val="right"/>
        <w:rPr>
          <w:sz w:val="28"/>
        </w:rPr>
      </w:pPr>
    </w:p>
    <w:p w:rsidR="002D4E70" w:rsidRPr="004251E2" w:rsidRDefault="002D4E70" w:rsidP="0013069E">
      <w:pPr>
        <w:spacing w:line="360" w:lineRule="auto"/>
        <w:ind w:firstLine="720"/>
        <w:jc w:val="right"/>
        <w:rPr>
          <w:sz w:val="28"/>
        </w:rPr>
      </w:pPr>
      <w:r>
        <w:rPr>
          <w:sz w:val="28"/>
        </w:rPr>
        <w:t xml:space="preserve">Таблица </w:t>
      </w:r>
      <w:r w:rsidR="006647B2" w:rsidRPr="004251E2">
        <w:rPr>
          <w:sz w:val="28"/>
        </w:rPr>
        <w:t>20</w:t>
      </w:r>
    </w:p>
    <w:p w:rsidR="002D4E70" w:rsidRDefault="0013069E" w:rsidP="0013069E">
      <w:pPr>
        <w:spacing w:line="360" w:lineRule="auto"/>
        <w:ind w:firstLine="720"/>
        <w:jc w:val="center"/>
        <w:rPr>
          <w:sz w:val="28"/>
        </w:rPr>
      </w:pPr>
      <w:r>
        <w:rPr>
          <w:sz w:val="28"/>
          <w:szCs w:val="28"/>
        </w:rPr>
        <w:t xml:space="preserve">Комплексная оценка </w:t>
      </w:r>
      <w:r w:rsidRPr="002D4E70">
        <w:rPr>
          <w:sz w:val="28"/>
          <w:szCs w:val="28"/>
        </w:rPr>
        <w:t xml:space="preserve">эффективности использования ресурсов </w:t>
      </w:r>
      <w:r>
        <w:rPr>
          <w:sz w:val="28"/>
          <w:szCs w:val="28"/>
        </w:rPr>
        <w:t xml:space="preserve">               </w:t>
      </w:r>
      <w:r w:rsidR="004251E2">
        <w:rPr>
          <w:sz w:val="28"/>
        </w:rPr>
        <w:t>ООО «КАМТЕНТ-Йошкар-Ола»</w:t>
      </w:r>
      <w:r>
        <w:rPr>
          <w:sz w:val="28"/>
        </w:rPr>
        <w:t xml:space="preserve"> в 2008 году по сравнению с 2006 годом</w:t>
      </w:r>
    </w:p>
    <w:tbl>
      <w:tblPr>
        <w:tblW w:w="10265" w:type="dxa"/>
        <w:jc w:val="center"/>
        <w:tblLayout w:type="fixed"/>
        <w:tblLook w:val="0000" w:firstRow="0" w:lastRow="0" w:firstColumn="0" w:lastColumn="0" w:noHBand="0" w:noVBand="0"/>
      </w:tblPr>
      <w:tblGrid>
        <w:gridCol w:w="2165"/>
        <w:gridCol w:w="1126"/>
        <w:gridCol w:w="1070"/>
        <w:gridCol w:w="1224"/>
        <w:gridCol w:w="1260"/>
        <w:gridCol w:w="1188"/>
        <w:gridCol w:w="940"/>
        <w:gridCol w:w="1292"/>
      </w:tblGrid>
      <w:tr w:rsidR="009117C6">
        <w:trPr>
          <w:trHeight w:val="1260"/>
          <w:jc w:val="center"/>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17C6" w:rsidRDefault="009117C6">
            <w:pPr>
              <w:jc w:val="center"/>
            </w:pPr>
            <w:r>
              <w:t>Показатели</w:t>
            </w:r>
          </w:p>
        </w:tc>
        <w:tc>
          <w:tcPr>
            <w:tcW w:w="2196" w:type="dxa"/>
            <w:gridSpan w:val="2"/>
            <w:tcBorders>
              <w:top w:val="single" w:sz="4" w:space="0" w:color="auto"/>
              <w:left w:val="nil"/>
              <w:bottom w:val="single" w:sz="4" w:space="0" w:color="auto"/>
              <w:right w:val="single" w:sz="4" w:space="0" w:color="auto"/>
            </w:tcBorders>
            <w:shd w:val="clear" w:color="auto" w:fill="auto"/>
            <w:vAlign w:val="center"/>
          </w:tcPr>
          <w:p w:rsidR="009117C6" w:rsidRDefault="009117C6">
            <w:pPr>
              <w:jc w:val="center"/>
            </w:pPr>
            <w:r>
              <w:t>Условные обозначения</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17C6" w:rsidRDefault="009117C6">
            <w:pPr>
              <w:jc w:val="center"/>
            </w:pPr>
            <w:r>
              <w:t>Тр интенси-вных пок-ей (коэф)</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17C6" w:rsidRDefault="009117C6">
            <w:pPr>
              <w:jc w:val="center"/>
            </w:pPr>
            <w:r>
              <w:t>К экстенсивных пок-ей</w:t>
            </w:r>
          </w:p>
        </w:tc>
        <w:tc>
          <w:tcPr>
            <w:tcW w:w="2128" w:type="dxa"/>
            <w:gridSpan w:val="2"/>
            <w:tcBorders>
              <w:top w:val="single" w:sz="4" w:space="0" w:color="auto"/>
              <w:left w:val="nil"/>
              <w:bottom w:val="single" w:sz="4" w:space="0" w:color="auto"/>
              <w:right w:val="single" w:sz="4" w:space="0" w:color="auto"/>
            </w:tcBorders>
            <w:shd w:val="clear" w:color="auto" w:fill="auto"/>
            <w:vAlign w:val="center"/>
          </w:tcPr>
          <w:p w:rsidR="009117C6" w:rsidRDefault="009117C6">
            <w:pPr>
              <w:jc w:val="center"/>
            </w:pPr>
            <w:r>
              <w:t>Доля влияния на объем продаж, %</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21C5" w:rsidRDefault="009117C6">
            <w:pPr>
              <w:jc w:val="center"/>
            </w:pPr>
            <w:r>
              <w:t>Общая экономия (перерас-ход) ресурсов</w:t>
            </w:r>
            <w:r w:rsidR="00B221C5">
              <w:t>, тыс.р.</w:t>
            </w:r>
          </w:p>
        </w:tc>
      </w:tr>
      <w:tr w:rsidR="009117C6">
        <w:trPr>
          <w:trHeight w:val="315"/>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9117C6" w:rsidRDefault="009117C6"/>
        </w:tc>
        <w:tc>
          <w:tcPr>
            <w:tcW w:w="1126" w:type="dxa"/>
            <w:tcBorders>
              <w:top w:val="nil"/>
              <w:left w:val="nil"/>
              <w:bottom w:val="single" w:sz="4" w:space="0" w:color="auto"/>
              <w:right w:val="single" w:sz="4" w:space="0" w:color="auto"/>
            </w:tcBorders>
            <w:shd w:val="clear" w:color="auto" w:fill="auto"/>
            <w:vAlign w:val="center"/>
          </w:tcPr>
          <w:p w:rsidR="009117C6" w:rsidRDefault="009117C6">
            <w:pPr>
              <w:jc w:val="center"/>
            </w:pPr>
            <w:r>
              <w:t>инт.</w:t>
            </w:r>
          </w:p>
        </w:tc>
        <w:tc>
          <w:tcPr>
            <w:tcW w:w="1070" w:type="dxa"/>
            <w:tcBorders>
              <w:top w:val="nil"/>
              <w:left w:val="nil"/>
              <w:bottom w:val="single" w:sz="4" w:space="0" w:color="auto"/>
              <w:right w:val="single" w:sz="4" w:space="0" w:color="auto"/>
            </w:tcBorders>
            <w:shd w:val="clear" w:color="auto" w:fill="auto"/>
            <w:vAlign w:val="center"/>
          </w:tcPr>
          <w:p w:rsidR="009117C6" w:rsidRDefault="009117C6">
            <w:pPr>
              <w:jc w:val="center"/>
            </w:pPr>
            <w:r>
              <w:t>экс.</w:t>
            </w:r>
          </w:p>
        </w:tc>
        <w:tc>
          <w:tcPr>
            <w:tcW w:w="1224" w:type="dxa"/>
            <w:vMerge/>
            <w:tcBorders>
              <w:top w:val="single" w:sz="4" w:space="0" w:color="auto"/>
              <w:left w:val="single" w:sz="4" w:space="0" w:color="auto"/>
              <w:bottom w:val="single" w:sz="4" w:space="0" w:color="auto"/>
              <w:right w:val="single" w:sz="4" w:space="0" w:color="auto"/>
            </w:tcBorders>
            <w:vAlign w:val="center"/>
          </w:tcPr>
          <w:p w:rsidR="009117C6" w:rsidRDefault="009117C6"/>
        </w:tc>
        <w:tc>
          <w:tcPr>
            <w:tcW w:w="1260" w:type="dxa"/>
            <w:vMerge/>
            <w:tcBorders>
              <w:top w:val="single" w:sz="4" w:space="0" w:color="auto"/>
              <w:left w:val="single" w:sz="4" w:space="0" w:color="auto"/>
              <w:bottom w:val="single" w:sz="4" w:space="0" w:color="auto"/>
              <w:right w:val="single" w:sz="4" w:space="0" w:color="auto"/>
            </w:tcBorders>
            <w:vAlign w:val="center"/>
          </w:tcPr>
          <w:p w:rsidR="009117C6" w:rsidRDefault="009117C6"/>
        </w:tc>
        <w:tc>
          <w:tcPr>
            <w:tcW w:w="1188" w:type="dxa"/>
            <w:tcBorders>
              <w:top w:val="nil"/>
              <w:left w:val="nil"/>
              <w:bottom w:val="single" w:sz="4" w:space="0" w:color="auto"/>
              <w:right w:val="single" w:sz="4" w:space="0" w:color="auto"/>
            </w:tcBorders>
            <w:shd w:val="clear" w:color="auto" w:fill="auto"/>
            <w:vAlign w:val="center"/>
          </w:tcPr>
          <w:p w:rsidR="009117C6" w:rsidRDefault="009117C6">
            <w:pPr>
              <w:jc w:val="center"/>
            </w:pPr>
            <w:r>
              <w:t>эск.</w:t>
            </w:r>
          </w:p>
        </w:tc>
        <w:tc>
          <w:tcPr>
            <w:tcW w:w="940" w:type="dxa"/>
            <w:tcBorders>
              <w:top w:val="nil"/>
              <w:left w:val="nil"/>
              <w:bottom w:val="single" w:sz="4" w:space="0" w:color="auto"/>
              <w:right w:val="single" w:sz="4" w:space="0" w:color="auto"/>
            </w:tcBorders>
            <w:shd w:val="clear" w:color="auto" w:fill="auto"/>
            <w:vAlign w:val="center"/>
          </w:tcPr>
          <w:p w:rsidR="009117C6" w:rsidRDefault="009117C6">
            <w:pPr>
              <w:jc w:val="center"/>
            </w:pPr>
            <w:r>
              <w:t>инт.</w:t>
            </w:r>
          </w:p>
        </w:tc>
        <w:tc>
          <w:tcPr>
            <w:tcW w:w="1292" w:type="dxa"/>
            <w:vMerge/>
            <w:tcBorders>
              <w:top w:val="single" w:sz="4" w:space="0" w:color="auto"/>
              <w:left w:val="single" w:sz="4" w:space="0" w:color="auto"/>
              <w:bottom w:val="single" w:sz="4" w:space="0" w:color="auto"/>
              <w:right w:val="single" w:sz="4" w:space="0" w:color="auto"/>
            </w:tcBorders>
            <w:vAlign w:val="center"/>
          </w:tcPr>
          <w:p w:rsidR="009117C6" w:rsidRDefault="009117C6"/>
        </w:tc>
      </w:tr>
      <w:tr w:rsidR="009117C6">
        <w:trPr>
          <w:trHeight w:val="315"/>
          <w:jc w:val="center"/>
        </w:trPr>
        <w:tc>
          <w:tcPr>
            <w:tcW w:w="2165" w:type="dxa"/>
            <w:tcBorders>
              <w:top w:val="nil"/>
              <w:left w:val="single" w:sz="4" w:space="0" w:color="auto"/>
              <w:bottom w:val="single" w:sz="4" w:space="0" w:color="auto"/>
              <w:right w:val="single" w:sz="4" w:space="0" w:color="auto"/>
            </w:tcBorders>
            <w:shd w:val="clear" w:color="auto" w:fill="auto"/>
            <w:vAlign w:val="center"/>
          </w:tcPr>
          <w:p w:rsidR="009117C6" w:rsidRDefault="009117C6">
            <w:pPr>
              <w:jc w:val="center"/>
            </w:pPr>
            <w:r>
              <w:t>1</w:t>
            </w:r>
          </w:p>
        </w:tc>
        <w:tc>
          <w:tcPr>
            <w:tcW w:w="1126" w:type="dxa"/>
            <w:tcBorders>
              <w:top w:val="nil"/>
              <w:left w:val="nil"/>
              <w:bottom w:val="single" w:sz="4" w:space="0" w:color="auto"/>
              <w:right w:val="single" w:sz="4" w:space="0" w:color="auto"/>
            </w:tcBorders>
            <w:shd w:val="clear" w:color="auto" w:fill="auto"/>
            <w:vAlign w:val="center"/>
          </w:tcPr>
          <w:p w:rsidR="009117C6" w:rsidRDefault="009117C6">
            <w:pPr>
              <w:jc w:val="center"/>
            </w:pPr>
            <w:r>
              <w:t>2</w:t>
            </w:r>
          </w:p>
        </w:tc>
        <w:tc>
          <w:tcPr>
            <w:tcW w:w="1070" w:type="dxa"/>
            <w:tcBorders>
              <w:top w:val="nil"/>
              <w:left w:val="nil"/>
              <w:bottom w:val="single" w:sz="4" w:space="0" w:color="auto"/>
              <w:right w:val="single" w:sz="4" w:space="0" w:color="auto"/>
            </w:tcBorders>
            <w:shd w:val="clear" w:color="auto" w:fill="auto"/>
            <w:vAlign w:val="center"/>
          </w:tcPr>
          <w:p w:rsidR="009117C6" w:rsidRDefault="009117C6">
            <w:pPr>
              <w:jc w:val="center"/>
            </w:pPr>
            <w:r>
              <w:t>3</w:t>
            </w:r>
          </w:p>
        </w:tc>
        <w:tc>
          <w:tcPr>
            <w:tcW w:w="1224" w:type="dxa"/>
            <w:tcBorders>
              <w:top w:val="nil"/>
              <w:left w:val="nil"/>
              <w:bottom w:val="single" w:sz="4" w:space="0" w:color="auto"/>
              <w:right w:val="single" w:sz="4" w:space="0" w:color="auto"/>
            </w:tcBorders>
            <w:shd w:val="clear" w:color="auto" w:fill="auto"/>
            <w:vAlign w:val="center"/>
          </w:tcPr>
          <w:p w:rsidR="009117C6" w:rsidRDefault="009117C6">
            <w:pPr>
              <w:jc w:val="center"/>
            </w:pPr>
            <w:r>
              <w:t>4</w:t>
            </w:r>
          </w:p>
        </w:tc>
        <w:tc>
          <w:tcPr>
            <w:tcW w:w="1260" w:type="dxa"/>
            <w:tcBorders>
              <w:top w:val="nil"/>
              <w:left w:val="nil"/>
              <w:bottom w:val="single" w:sz="4" w:space="0" w:color="auto"/>
              <w:right w:val="single" w:sz="4" w:space="0" w:color="auto"/>
            </w:tcBorders>
            <w:shd w:val="clear" w:color="auto" w:fill="auto"/>
            <w:vAlign w:val="center"/>
          </w:tcPr>
          <w:p w:rsidR="009117C6" w:rsidRDefault="009117C6">
            <w:pPr>
              <w:jc w:val="center"/>
            </w:pPr>
            <w:r>
              <w:t>5</w:t>
            </w:r>
          </w:p>
        </w:tc>
        <w:tc>
          <w:tcPr>
            <w:tcW w:w="1188" w:type="dxa"/>
            <w:tcBorders>
              <w:top w:val="nil"/>
              <w:left w:val="nil"/>
              <w:bottom w:val="single" w:sz="4" w:space="0" w:color="auto"/>
              <w:right w:val="single" w:sz="4" w:space="0" w:color="auto"/>
            </w:tcBorders>
            <w:shd w:val="clear" w:color="auto" w:fill="auto"/>
            <w:vAlign w:val="center"/>
          </w:tcPr>
          <w:p w:rsidR="009117C6" w:rsidRDefault="009117C6">
            <w:pPr>
              <w:jc w:val="center"/>
            </w:pPr>
            <w:r>
              <w:t>6</w:t>
            </w:r>
          </w:p>
        </w:tc>
        <w:tc>
          <w:tcPr>
            <w:tcW w:w="940" w:type="dxa"/>
            <w:tcBorders>
              <w:top w:val="nil"/>
              <w:left w:val="nil"/>
              <w:bottom w:val="single" w:sz="4" w:space="0" w:color="auto"/>
              <w:right w:val="single" w:sz="4" w:space="0" w:color="auto"/>
            </w:tcBorders>
            <w:shd w:val="clear" w:color="auto" w:fill="auto"/>
            <w:vAlign w:val="center"/>
          </w:tcPr>
          <w:p w:rsidR="009117C6" w:rsidRDefault="009117C6">
            <w:pPr>
              <w:jc w:val="center"/>
            </w:pPr>
            <w:r>
              <w:t>7</w:t>
            </w:r>
          </w:p>
        </w:tc>
        <w:tc>
          <w:tcPr>
            <w:tcW w:w="1292" w:type="dxa"/>
            <w:tcBorders>
              <w:top w:val="nil"/>
              <w:left w:val="nil"/>
              <w:bottom w:val="single" w:sz="4" w:space="0" w:color="auto"/>
              <w:right w:val="single" w:sz="4" w:space="0" w:color="auto"/>
            </w:tcBorders>
            <w:shd w:val="clear" w:color="auto" w:fill="auto"/>
            <w:vAlign w:val="center"/>
          </w:tcPr>
          <w:p w:rsidR="009117C6" w:rsidRDefault="009117C6">
            <w:pPr>
              <w:jc w:val="center"/>
            </w:pPr>
            <w:r>
              <w:t>8</w:t>
            </w:r>
          </w:p>
        </w:tc>
      </w:tr>
      <w:tr w:rsidR="000A77AA">
        <w:trPr>
          <w:trHeight w:val="630"/>
          <w:jc w:val="center"/>
        </w:trPr>
        <w:tc>
          <w:tcPr>
            <w:tcW w:w="2165" w:type="dxa"/>
            <w:tcBorders>
              <w:top w:val="nil"/>
              <w:left w:val="single" w:sz="4" w:space="0" w:color="auto"/>
              <w:bottom w:val="single" w:sz="4" w:space="0" w:color="auto"/>
              <w:right w:val="single" w:sz="4" w:space="0" w:color="auto"/>
            </w:tcBorders>
            <w:shd w:val="clear" w:color="auto" w:fill="auto"/>
            <w:vAlign w:val="center"/>
          </w:tcPr>
          <w:p w:rsidR="000A77AA" w:rsidRDefault="000A77AA">
            <w:r>
              <w:t>Трудовые ресурсы (среднесписочная численность)</w:t>
            </w:r>
          </w:p>
        </w:tc>
        <w:tc>
          <w:tcPr>
            <w:tcW w:w="1126" w:type="dxa"/>
            <w:tcBorders>
              <w:top w:val="nil"/>
              <w:left w:val="nil"/>
              <w:bottom w:val="single" w:sz="4" w:space="0" w:color="auto"/>
              <w:right w:val="single" w:sz="4" w:space="0" w:color="auto"/>
            </w:tcBorders>
            <w:shd w:val="clear" w:color="auto" w:fill="auto"/>
            <w:vAlign w:val="center"/>
          </w:tcPr>
          <w:p w:rsidR="000A77AA" w:rsidRDefault="000A77AA">
            <w:pPr>
              <w:jc w:val="center"/>
            </w:pPr>
            <w:r>
              <w:t>λраб</w:t>
            </w:r>
          </w:p>
        </w:tc>
        <w:tc>
          <w:tcPr>
            <w:tcW w:w="1070" w:type="dxa"/>
            <w:tcBorders>
              <w:top w:val="nil"/>
              <w:left w:val="nil"/>
              <w:bottom w:val="single" w:sz="4" w:space="0" w:color="auto"/>
              <w:right w:val="single" w:sz="4" w:space="0" w:color="auto"/>
            </w:tcBorders>
            <w:shd w:val="clear" w:color="auto" w:fill="auto"/>
            <w:vAlign w:val="center"/>
          </w:tcPr>
          <w:p w:rsidR="000A77AA" w:rsidRDefault="000A77AA">
            <w:pPr>
              <w:jc w:val="center"/>
            </w:pPr>
            <w:r>
              <w:t>R</w:t>
            </w:r>
          </w:p>
        </w:tc>
        <w:tc>
          <w:tcPr>
            <w:tcW w:w="1224" w:type="dxa"/>
            <w:tcBorders>
              <w:top w:val="nil"/>
              <w:left w:val="nil"/>
              <w:bottom w:val="single" w:sz="4" w:space="0" w:color="auto"/>
              <w:right w:val="single" w:sz="4" w:space="0" w:color="auto"/>
            </w:tcBorders>
            <w:shd w:val="clear" w:color="auto" w:fill="auto"/>
            <w:vAlign w:val="center"/>
          </w:tcPr>
          <w:p w:rsidR="000A77AA" w:rsidRDefault="000A77AA">
            <w:pPr>
              <w:jc w:val="center"/>
            </w:pPr>
            <w:r>
              <w:t>1,065</w:t>
            </w:r>
          </w:p>
        </w:tc>
        <w:tc>
          <w:tcPr>
            <w:tcW w:w="1260" w:type="dxa"/>
            <w:tcBorders>
              <w:top w:val="nil"/>
              <w:left w:val="nil"/>
              <w:bottom w:val="single" w:sz="4" w:space="0" w:color="auto"/>
              <w:right w:val="single" w:sz="4" w:space="0" w:color="auto"/>
            </w:tcBorders>
            <w:shd w:val="clear" w:color="auto" w:fill="auto"/>
            <w:vAlign w:val="center"/>
          </w:tcPr>
          <w:p w:rsidR="000A77AA" w:rsidRDefault="000A77AA">
            <w:pPr>
              <w:jc w:val="center"/>
            </w:pPr>
            <w:r>
              <w:t>0,939</w:t>
            </w:r>
          </w:p>
        </w:tc>
        <w:tc>
          <w:tcPr>
            <w:tcW w:w="1188" w:type="dxa"/>
            <w:tcBorders>
              <w:top w:val="nil"/>
              <w:left w:val="nil"/>
              <w:bottom w:val="single" w:sz="4" w:space="0" w:color="auto"/>
              <w:right w:val="single" w:sz="4" w:space="0" w:color="auto"/>
            </w:tcBorders>
            <w:shd w:val="clear" w:color="auto" w:fill="auto"/>
            <w:vAlign w:val="center"/>
          </w:tcPr>
          <w:p w:rsidR="000A77AA" w:rsidRDefault="000A77AA">
            <w:pPr>
              <w:jc w:val="center"/>
            </w:pPr>
            <w:r>
              <w:t>93,93</w:t>
            </w:r>
          </w:p>
        </w:tc>
        <w:tc>
          <w:tcPr>
            <w:tcW w:w="940" w:type="dxa"/>
            <w:tcBorders>
              <w:top w:val="nil"/>
              <w:left w:val="nil"/>
              <w:bottom w:val="single" w:sz="4" w:space="0" w:color="auto"/>
              <w:right w:val="single" w:sz="4" w:space="0" w:color="auto"/>
            </w:tcBorders>
            <w:shd w:val="clear" w:color="auto" w:fill="auto"/>
            <w:vAlign w:val="center"/>
          </w:tcPr>
          <w:p w:rsidR="000A77AA" w:rsidRDefault="000A77AA">
            <w:pPr>
              <w:jc w:val="center"/>
            </w:pPr>
            <w:r>
              <w:t>6,07</w:t>
            </w:r>
          </w:p>
        </w:tc>
        <w:tc>
          <w:tcPr>
            <w:tcW w:w="1292" w:type="dxa"/>
            <w:tcBorders>
              <w:top w:val="nil"/>
              <w:left w:val="nil"/>
              <w:bottom w:val="single" w:sz="4" w:space="0" w:color="auto"/>
              <w:right w:val="single" w:sz="4" w:space="0" w:color="auto"/>
            </w:tcBorders>
            <w:shd w:val="clear" w:color="auto" w:fill="auto"/>
            <w:vAlign w:val="center"/>
          </w:tcPr>
          <w:p w:rsidR="000A77AA" w:rsidRDefault="000A77AA">
            <w:pPr>
              <w:jc w:val="center"/>
            </w:pPr>
            <w:r>
              <w:t>-1279,26</w:t>
            </w:r>
          </w:p>
        </w:tc>
      </w:tr>
      <w:tr w:rsidR="000A77AA">
        <w:trPr>
          <w:trHeight w:val="630"/>
          <w:jc w:val="center"/>
        </w:trPr>
        <w:tc>
          <w:tcPr>
            <w:tcW w:w="2165" w:type="dxa"/>
            <w:tcBorders>
              <w:top w:val="nil"/>
              <w:left w:val="single" w:sz="4" w:space="0" w:color="auto"/>
              <w:bottom w:val="single" w:sz="4" w:space="0" w:color="auto"/>
              <w:right w:val="single" w:sz="4" w:space="0" w:color="auto"/>
            </w:tcBorders>
            <w:shd w:val="clear" w:color="auto" w:fill="auto"/>
            <w:vAlign w:val="center"/>
          </w:tcPr>
          <w:p w:rsidR="000A77AA" w:rsidRDefault="000A77AA">
            <w:r>
              <w:t>Среднегодовая стоимость основных средств</w:t>
            </w:r>
          </w:p>
        </w:tc>
        <w:tc>
          <w:tcPr>
            <w:tcW w:w="1126" w:type="dxa"/>
            <w:tcBorders>
              <w:top w:val="nil"/>
              <w:left w:val="nil"/>
              <w:bottom w:val="single" w:sz="4" w:space="0" w:color="auto"/>
              <w:right w:val="single" w:sz="4" w:space="0" w:color="auto"/>
            </w:tcBorders>
            <w:shd w:val="clear" w:color="auto" w:fill="auto"/>
            <w:vAlign w:val="center"/>
          </w:tcPr>
          <w:p w:rsidR="000A77AA" w:rsidRDefault="000A77AA">
            <w:pPr>
              <w:jc w:val="center"/>
            </w:pPr>
            <w:r>
              <w:t>f</w:t>
            </w:r>
          </w:p>
        </w:tc>
        <w:tc>
          <w:tcPr>
            <w:tcW w:w="1070" w:type="dxa"/>
            <w:tcBorders>
              <w:top w:val="nil"/>
              <w:left w:val="nil"/>
              <w:bottom w:val="single" w:sz="4" w:space="0" w:color="auto"/>
              <w:right w:val="single" w:sz="4" w:space="0" w:color="auto"/>
            </w:tcBorders>
            <w:shd w:val="clear" w:color="auto" w:fill="auto"/>
            <w:vAlign w:val="center"/>
          </w:tcPr>
          <w:p w:rsidR="000A77AA" w:rsidRDefault="000A77AA">
            <w:pPr>
              <w:jc w:val="center"/>
            </w:pPr>
            <w:r>
              <w:t>F</w:t>
            </w:r>
          </w:p>
        </w:tc>
        <w:tc>
          <w:tcPr>
            <w:tcW w:w="1224" w:type="dxa"/>
            <w:tcBorders>
              <w:top w:val="nil"/>
              <w:left w:val="nil"/>
              <w:bottom w:val="single" w:sz="4" w:space="0" w:color="auto"/>
              <w:right w:val="single" w:sz="4" w:space="0" w:color="auto"/>
            </w:tcBorders>
            <w:shd w:val="clear" w:color="auto" w:fill="auto"/>
            <w:vAlign w:val="center"/>
          </w:tcPr>
          <w:p w:rsidR="000A77AA" w:rsidRDefault="000A77AA">
            <w:pPr>
              <w:jc w:val="center"/>
            </w:pPr>
            <w:r>
              <w:t>0,324</w:t>
            </w:r>
          </w:p>
        </w:tc>
        <w:tc>
          <w:tcPr>
            <w:tcW w:w="1260" w:type="dxa"/>
            <w:tcBorders>
              <w:top w:val="nil"/>
              <w:left w:val="nil"/>
              <w:bottom w:val="single" w:sz="4" w:space="0" w:color="auto"/>
              <w:right w:val="single" w:sz="4" w:space="0" w:color="auto"/>
            </w:tcBorders>
            <w:shd w:val="clear" w:color="auto" w:fill="auto"/>
            <w:vAlign w:val="center"/>
          </w:tcPr>
          <w:p w:rsidR="000A77AA" w:rsidRDefault="000A77AA">
            <w:pPr>
              <w:jc w:val="center"/>
            </w:pPr>
            <w:r>
              <w:t>3,084</w:t>
            </w:r>
          </w:p>
        </w:tc>
        <w:tc>
          <w:tcPr>
            <w:tcW w:w="1188" w:type="dxa"/>
            <w:tcBorders>
              <w:top w:val="nil"/>
              <w:left w:val="nil"/>
              <w:bottom w:val="single" w:sz="4" w:space="0" w:color="auto"/>
              <w:right w:val="single" w:sz="4" w:space="0" w:color="auto"/>
            </w:tcBorders>
            <w:shd w:val="clear" w:color="auto" w:fill="auto"/>
            <w:vAlign w:val="center"/>
          </w:tcPr>
          <w:p w:rsidR="000A77AA" w:rsidRDefault="000A77AA">
            <w:pPr>
              <w:jc w:val="center"/>
            </w:pPr>
            <w:r>
              <w:t>308,38</w:t>
            </w:r>
          </w:p>
        </w:tc>
        <w:tc>
          <w:tcPr>
            <w:tcW w:w="940" w:type="dxa"/>
            <w:tcBorders>
              <w:top w:val="nil"/>
              <w:left w:val="nil"/>
              <w:bottom w:val="single" w:sz="4" w:space="0" w:color="auto"/>
              <w:right w:val="single" w:sz="4" w:space="0" w:color="auto"/>
            </w:tcBorders>
            <w:shd w:val="clear" w:color="auto" w:fill="auto"/>
            <w:vAlign w:val="center"/>
          </w:tcPr>
          <w:p w:rsidR="000A77AA" w:rsidRDefault="000A77AA">
            <w:pPr>
              <w:jc w:val="center"/>
            </w:pPr>
            <w:r>
              <w:t>-208,38</w:t>
            </w:r>
          </w:p>
        </w:tc>
        <w:tc>
          <w:tcPr>
            <w:tcW w:w="1292" w:type="dxa"/>
            <w:tcBorders>
              <w:top w:val="nil"/>
              <w:left w:val="nil"/>
              <w:bottom w:val="single" w:sz="4" w:space="0" w:color="auto"/>
              <w:right w:val="single" w:sz="4" w:space="0" w:color="auto"/>
            </w:tcBorders>
            <w:shd w:val="clear" w:color="auto" w:fill="auto"/>
            <w:vAlign w:val="center"/>
          </w:tcPr>
          <w:p w:rsidR="000A77AA" w:rsidRDefault="000A77AA">
            <w:pPr>
              <w:jc w:val="center"/>
            </w:pPr>
            <w:r>
              <w:t>17270,85</w:t>
            </w:r>
          </w:p>
        </w:tc>
      </w:tr>
      <w:tr w:rsidR="000A77AA">
        <w:trPr>
          <w:trHeight w:val="315"/>
          <w:jc w:val="center"/>
        </w:trPr>
        <w:tc>
          <w:tcPr>
            <w:tcW w:w="2165" w:type="dxa"/>
            <w:tcBorders>
              <w:top w:val="nil"/>
              <w:left w:val="single" w:sz="4" w:space="0" w:color="auto"/>
              <w:bottom w:val="single" w:sz="4" w:space="0" w:color="auto"/>
              <w:right w:val="single" w:sz="4" w:space="0" w:color="auto"/>
            </w:tcBorders>
            <w:shd w:val="clear" w:color="auto" w:fill="auto"/>
            <w:vAlign w:val="center"/>
          </w:tcPr>
          <w:p w:rsidR="000A77AA" w:rsidRDefault="000A77AA">
            <w:r>
              <w:t>Материальные затраты</w:t>
            </w:r>
          </w:p>
        </w:tc>
        <w:tc>
          <w:tcPr>
            <w:tcW w:w="1126" w:type="dxa"/>
            <w:tcBorders>
              <w:top w:val="nil"/>
              <w:left w:val="nil"/>
              <w:bottom w:val="single" w:sz="4" w:space="0" w:color="auto"/>
              <w:right w:val="single" w:sz="4" w:space="0" w:color="auto"/>
            </w:tcBorders>
            <w:shd w:val="clear" w:color="auto" w:fill="auto"/>
            <w:vAlign w:val="center"/>
          </w:tcPr>
          <w:p w:rsidR="000A77AA" w:rsidRDefault="000A77AA">
            <w:pPr>
              <w:jc w:val="center"/>
            </w:pPr>
            <w:r>
              <w:t>Мот</w:t>
            </w:r>
          </w:p>
        </w:tc>
        <w:tc>
          <w:tcPr>
            <w:tcW w:w="1070" w:type="dxa"/>
            <w:tcBorders>
              <w:top w:val="nil"/>
              <w:left w:val="nil"/>
              <w:bottom w:val="single" w:sz="4" w:space="0" w:color="auto"/>
              <w:right w:val="single" w:sz="4" w:space="0" w:color="auto"/>
            </w:tcBorders>
            <w:shd w:val="clear" w:color="auto" w:fill="auto"/>
            <w:vAlign w:val="center"/>
          </w:tcPr>
          <w:p w:rsidR="000A77AA" w:rsidRDefault="000A77AA">
            <w:pPr>
              <w:jc w:val="center"/>
            </w:pPr>
            <w:r>
              <w:t>М</w:t>
            </w:r>
          </w:p>
        </w:tc>
        <w:tc>
          <w:tcPr>
            <w:tcW w:w="1224" w:type="dxa"/>
            <w:tcBorders>
              <w:top w:val="nil"/>
              <w:left w:val="nil"/>
              <w:bottom w:val="single" w:sz="4" w:space="0" w:color="auto"/>
              <w:right w:val="single" w:sz="4" w:space="0" w:color="auto"/>
            </w:tcBorders>
            <w:shd w:val="clear" w:color="auto" w:fill="auto"/>
            <w:vAlign w:val="center"/>
          </w:tcPr>
          <w:p w:rsidR="000A77AA" w:rsidRDefault="000A77AA">
            <w:pPr>
              <w:jc w:val="center"/>
            </w:pPr>
            <w:r>
              <w:t>1,296</w:t>
            </w:r>
          </w:p>
        </w:tc>
        <w:tc>
          <w:tcPr>
            <w:tcW w:w="1260" w:type="dxa"/>
            <w:tcBorders>
              <w:top w:val="nil"/>
              <w:left w:val="nil"/>
              <w:bottom w:val="single" w:sz="4" w:space="0" w:color="auto"/>
              <w:right w:val="single" w:sz="4" w:space="0" w:color="auto"/>
            </w:tcBorders>
            <w:shd w:val="clear" w:color="auto" w:fill="auto"/>
            <w:vAlign w:val="center"/>
          </w:tcPr>
          <w:p w:rsidR="000A77AA" w:rsidRDefault="000A77AA">
            <w:pPr>
              <w:jc w:val="center"/>
            </w:pPr>
            <w:r>
              <w:t>0,772</w:t>
            </w:r>
          </w:p>
        </w:tc>
        <w:tc>
          <w:tcPr>
            <w:tcW w:w="1188" w:type="dxa"/>
            <w:tcBorders>
              <w:top w:val="nil"/>
              <w:left w:val="nil"/>
              <w:bottom w:val="single" w:sz="4" w:space="0" w:color="auto"/>
              <w:right w:val="single" w:sz="4" w:space="0" w:color="auto"/>
            </w:tcBorders>
            <w:shd w:val="clear" w:color="auto" w:fill="auto"/>
            <w:vAlign w:val="center"/>
          </w:tcPr>
          <w:p w:rsidR="000A77AA" w:rsidRDefault="000A77AA">
            <w:pPr>
              <w:jc w:val="center"/>
            </w:pPr>
            <w:r>
              <w:t>77,15</w:t>
            </w:r>
          </w:p>
        </w:tc>
        <w:tc>
          <w:tcPr>
            <w:tcW w:w="940" w:type="dxa"/>
            <w:tcBorders>
              <w:top w:val="nil"/>
              <w:left w:val="nil"/>
              <w:bottom w:val="single" w:sz="4" w:space="0" w:color="auto"/>
              <w:right w:val="single" w:sz="4" w:space="0" w:color="auto"/>
            </w:tcBorders>
            <w:shd w:val="clear" w:color="auto" w:fill="auto"/>
            <w:vAlign w:val="center"/>
          </w:tcPr>
          <w:p w:rsidR="000A77AA" w:rsidRDefault="000A77AA">
            <w:pPr>
              <w:jc w:val="center"/>
            </w:pPr>
            <w:r>
              <w:t>22,85</w:t>
            </w:r>
          </w:p>
        </w:tc>
        <w:tc>
          <w:tcPr>
            <w:tcW w:w="1292" w:type="dxa"/>
            <w:tcBorders>
              <w:top w:val="nil"/>
              <w:left w:val="nil"/>
              <w:bottom w:val="single" w:sz="4" w:space="0" w:color="auto"/>
              <w:right w:val="single" w:sz="4" w:space="0" w:color="auto"/>
            </w:tcBorders>
            <w:shd w:val="clear" w:color="auto" w:fill="auto"/>
            <w:vAlign w:val="center"/>
          </w:tcPr>
          <w:p w:rsidR="000A77AA" w:rsidRDefault="000A77AA">
            <w:pPr>
              <w:jc w:val="center"/>
            </w:pPr>
            <w:r>
              <w:t>-12508,26</w:t>
            </w:r>
          </w:p>
        </w:tc>
      </w:tr>
      <w:tr w:rsidR="009117C6">
        <w:trPr>
          <w:trHeight w:val="630"/>
          <w:jc w:val="center"/>
        </w:trPr>
        <w:tc>
          <w:tcPr>
            <w:tcW w:w="2165" w:type="dxa"/>
            <w:tcBorders>
              <w:top w:val="nil"/>
              <w:left w:val="single" w:sz="4" w:space="0" w:color="auto"/>
              <w:bottom w:val="single" w:sz="4" w:space="0" w:color="auto"/>
              <w:right w:val="single" w:sz="4" w:space="0" w:color="auto"/>
            </w:tcBorders>
            <w:shd w:val="clear" w:color="auto" w:fill="auto"/>
            <w:vAlign w:val="center"/>
          </w:tcPr>
          <w:p w:rsidR="009117C6" w:rsidRPr="003E57FA" w:rsidRDefault="009117C6">
            <w:r>
              <w:t>Комплексный показатель ресурсного потенциала</w:t>
            </w:r>
            <w:r w:rsidR="003E57FA">
              <w:t xml:space="preserve"> (К</w:t>
            </w:r>
            <w:r w:rsidR="003E57FA">
              <w:rPr>
                <w:lang w:val="en-US"/>
              </w:rPr>
              <w:t>j</w:t>
            </w:r>
            <w:r w:rsidR="003E57FA">
              <w:t>)</w:t>
            </w:r>
          </w:p>
        </w:tc>
        <w:tc>
          <w:tcPr>
            <w:tcW w:w="1126" w:type="dxa"/>
            <w:tcBorders>
              <w:top w:val="nil"/>
              <w:left w:val="nil"/>
              <w:bottom w:val="single" w:sz="4" w:space="0" w:color="auto"/>
              <w:right w:val="single" w:sz="4" w:space="0" w:color="auto"/>
            </w:tcBorders>
            <w:shd w:val="clear" w:color="auto" w:fill="auto"/>
            <w:vAlign w:val="center"/>
          </w:tcPr>
          <w:p w:rsidR="009117C6" w:rsidRDefault="009117C6">
            <w:pPr>
              <w:jc w:val="center"/>
            </w:pPr>
            <w:r>
              <w:t> </w:t>
            </w:r>
          </w:p>
        </w:tc>
        <w:tc>
          <w:tcPr>
            <w:tcW w:w="1070" w:type="dxa"/>
            <w:tcBorders>
              <w:top w:val="nil"/>
              <w:left w:val="nil"/>
              <w:bottom w:val="single" w:sz="4" w:space="0" w:color="auto"/>
              <w:right w:val="single" w:sz="4" w:space="0" w:color="auto"/>
            </w:tcBorders>
            <w:shd w:val="clear" w:color="auto" w:fill="auto"/>
            <w:vAlign w:val="center"/>
          </w:tcPr>
          <w:p w:rsidR="009117C6" w:rsidRDefault="009117C6">
            <w:pPr>
              <w:jc w:val="center"/>
            </w:pPr>
            <w:r>
              <w:t> </w:t>
            </w:r>
          </w:p>
        </w:tc>
        <w:tc>
          <w:tcPr>
            <w:tcW w:w="1224" w:type="dxa"/>
            <w:tcBorders>
              <w:top w:val="nil"/>
              <w:left w:val="nil"/>
              <w:bottom w:val="single" w:sz="4" w:space="0" w:color="auto"/>
              <w:right w:val="single" w:sz="4" w:space="0" w:color="auto"/>
            </w:tcBorders>
            <w:shd w:val="clear" w:color="auto" w:fill="auto"/>
            <w:vAlign w:val="center"/>
          </w:tcPr>
          <w:p w:rsidR="009117C6" w:rsidRDefault="009117C6">
            <w:pPr>
              <w:jc w:val="center"/>
            </w:pPr>
            <w:r>
              <w:t>0,765</w:t>
            </w:r>
          </w:p>
        </w:tc>
        <w:tc>
          <w:tcPr>
            <w:tcW w:w="1260" w:type="dxa"/>
            <w:tcBorders>
              <w:top w:val="nil"/>
              <w:left w:val="nil"/>
              <w:bottom w:val="single" w:sz="4" w:space="0" w:color="auto"/>
              <w:right w:val="single" w:sz="4" w:space="0" w:color="auto"/>
            </w:tcBorders>
            <w:shd w:val="clear" w:color="auto" w:fill="auto"/>
            <w:vAlign w:val="center"/>
          </w:tcPr>
          <w:p w:rsidR="009117C6" w:rsidRDefault="009117C6">
            <w:pPr>
              <w:jc w:val="center"/>
            </w:pPr>
            <w:r>
              <w:t>1,307</w:t>
            </w:r>
          </w:p>
        </w:tc>
        <w:tc>
          <w:tcPr>
            <w:tcW w:w="1188" w:type="dxa"/>
            <w:tcBorders>
              <w:top w:val="nil"/>
              <w:left w:val="nil"/>
              <w:bottom w:val="single" w:sz="4" w:space="0" w:color="auto"/>
              <w:right w:val="single" w:sz="4" w:space="0" w:color="auto"/>
            </w:tcBorders>
            <w:shd w:val="clear" w:color="auto" w:fill="auto"/>
            <w:vAlign w:val="center"/>
          </w:tcPr>
          <w:p w:rsidR="009117C6" w:rsidRDefault="009117C6">
            <w:pPr>
              <w:jc w:val="center"/>
            </w:pPr>
            <w:r>
              <w:t>130,7</w:t>
            </w:r>
          </w:p>
        </w:tc>
        <w:tc>
          <w:tcPr>
            <w:tcW w:w="940" w:type="dxa"/>
            <w:tcBorders>
              <w:top w:val="nil"/>
              <w:left w:val="nil"/>
              <w:bottom w:val="single" w:sz="4" w:space="0" w:color="auto"/>
              <w:right w:val="single" w:sz="4" w:space="0" w:color="auto"/>
            </w:tcBorders>
            <w:shd w:val="clear" w:color="auto" w:fill="auto"/>
            <w:vAlign w:val="center"/>
          </w:tcPr>
          <w:p w:rsidR="009117C6" w:rsidRDefault="009117C6">
            <w:pPr>
              <w:jc w:val="center"/>
            </w:pPr>
            <w:r>
              <w:t>-30,7</w:t>
            </w:r>
          </w:p>
        </w:tc>
        <w:tc>
          <w:tcPr>
            <w:tcW w:w="1292" w:type="dxa"/>
            <w:tcBorders>
              <w:top w:val="nil"/>
              <w:left w:val="nil"/>
              <w:bottom w:val="single" w:sz="4" w:space="0" w:color="auto"/>
              <w:right w:val="single" w:sz="4" w:space="0" w:color="auto"/>
            </w:tcBorders>
            <w:shd w:val="clear" w:color="auto" w:fill="auto"/>
            <w:vAlign w:val="center"/>
          </w:tcPr>
          <w:p w:rsidR="009117C6" w:rsidRDefault="009117C6">
            <w:pPr>
              <w:jc w:val="center"/>
            </w:pPr>
            <w:r>
              <w:t>3483,33</w:t>
            </w:r>
          </w:p>
        </w:tc>
      </w:tr>
    </w:tbl>
    <w:p w:rsidR="0013069E" w:rsidRDefault="0013069E" w:rsidP="0013069E">
      <w:pPr>
        <w:spacing w:line="360" w:lineRule="auto"/>
        <w:ind w:firstLine="720"/>
        <w:jc w:val="both"/>
        <w:rPr>
          <w:sz w:val="28"/>
        </w:rPr>
      </w:pPr>
    </w:p>
    <w:p w:rsidR="00150466" w:rsidRDefault="00150466" w:rsidP="0013069E">
      <w:pPr>
        <w:spacing w:line="360" w:lineRule="auto"/>
        <w:ind w:firstLine="720"/>
        <w:jc w:val="both"/>
        <w:rPr>
          <w:sz w:val="28"/>
        </w:rPr>
      </w:pPr>
      <w:r>
        <w:rPr>
          <w:sz w:val="28"/>
        </w:rPr>
        <w:t>Темпы роста (Тр) интенсивных показателей рассчитывались следующим образом:</w:t>
      </w:r>
    </w:p>
    <w:p w:rsidR="00150466" w:rsidRDefault="00F935FE" w:rsidP="0013069E">
      <w:pPr>
        <w:spacing w:line="360" w:lineRule="auto"/>
        <w:ind w:firstLine="720"/>
        <w:jc w:val="both"/>
        <w:rPr>
          <w:sz w:val="28"/>
        </w:rPr>
      </w:pPr>
      <w:r>
        <w:rPr>
          <w:sz w:val="28"/>
        </w:rPr>
        <w:t>Тр (</w:t>
      </w:r>
      <w:r w:rsidR="000A77AA">
        <w:t>λраб</w:t>
      </w:r>
      <w:r>
        <w:rPr>
          <w:sz w:val="28"/>
        </w:rPr>
        <w:t>) = 913,73/858,26=1,065</w:t>
      </w:r>
    </w:p>
    <w:p w:rsidR="00F935FE" w:rsidRDefault="00F935FE" w:rsidP="0013069E">
      <w:pPr>
        <w:spacing w:line="360" w:lineRule="auto"/>
        <w:ind w:firstLine="720"/>
        <w:jc w:val="both"/>
        <w:rPr>
          <w:sz w:val="28"/>
        </w:rPr>
      </w:pPr>
      <w:r>
        <w:rPr>
          <w:sz w:val="28"/>
        </w:rPr>
        <w:t>Тр (</w:t>
      </w:r>
      <w:r w:rsidR="000A77AA">
        <w:t>f</w:t>
      </w:r>
      <w:r>
        <w:rPr>
          <w:sz w:val="28"/>
        </w:rPr>
        <w:t>) = 4,86/14,99=0,324</w:t>
      </w:r>
      <w:r w:rsidRPr="00F935FE">
        <w:rPr>
          <w:sz w:val="28"/>
        </w:rPr>
        <w:t xml:space="preserve"> </w:t>
      </w:r>
    </w:p>
    <w:p w:rsidR="00F935FE" w:rsidRDefault="00F935FE" w:rsidP="0013069E">
      <w:pPr>
        <w:spacing w:line="360" w:lineRule="auto"/>
        <w:ind w:firstLine="720"/>
        <w:jc w:val="both"/>
        <w:rPr>
          <w:sz w:val="28"/>
        </w:rPr>
      </w:pPr>
      <w:r>
        <w:rPr>
          <w:sz w:val="28"/>
        </w:rPr>
        <w:t>Тр (</w:t>
      </w:r>
      <w:r w:rsidR="000A77AA">
        <w:t>Мот</w:t>
      </w:r>
      <w:r>
        <w:rPr>
          <w:sz w:val="28"/>
        </w:rPr>
        <w:t>) = 2,94/2,27=1,296</w:t>
      </w:r>
    </w:p>
    <w:p w:rsidR="00F935FE" w:rsidRDefault="00F935FE" w:rsidP="00F935FE">
      <w:pPr>
        <w:spacing w:line="360" w:lineRule="auto"/>
        <w:ind w:firstLine="720"/>
        <w:jc w:val="both"/>
        <w:rPr>
          <w:sz w:val="28"/>
        </w:rPr>
      </w:pPr>
      <w:r w:rsidRPr="003E57FA">
        <w:rPr>
          <w:sz w:val="28"/>
        </w:rPr>
        <w:t>Комплексный показатель ресурсного потенциала</w:t>
      </w:r>
      <w:r>
        <w:rPr>
          <w:sz w:val="28"/>
        </w:rPr>
        <w:t xml:space="preserve"> (</w:t>
      </w:r>
      <w:r w:rsidRPr="003E57FA">
        <w:rPr>
          <w:sz w:val="28"/>
        </w:rPr>
        <w:t>К</w:t>
      </w:r>
      <w:r w:rsidRPr="003E57FA">
        <w:rPr>
          <w:sz w:val="28"/>
          <w:lang w:val="en-US"/>
        </w:rPr>
        <w:t>j</w:t>
      </w:r>
      <w:r>
        <w:rPr>
          <w:sz w:val="28"/>
        </w:rPr>
        <w:t>) рассчитывается по следующей формуле:</w:t>
      </w:r>
    </w:p>
    <w:p w:rsidR="00F935FE" w:rsidRDefault="00F935FE" w:rsidP="00F935FE">
      <w:pPr>
        <w:spacing w:line="360" w:lineRule="auto"/>
        <w:ind w:firstLine="720"/>
        <w:jc w:val="right"/>
        <w:rPr>
          <w:sz w:val="28"/>
        </w:rPr>
      </w:pPr>
      <w:r w:rsidRPr="00327923">
        <w:rPr>
          <w:sz w:val="28"/>
        </w:rPr>
        <w:t>К</w:t>
      </w:r>
      <w:r w:rsidRPr="00327923">
        <w:rPr>
          <w:sz w:val="28"/>
          <w:lang w:val="en-US"/>
        </w:rPr>
        <w:t>j</w:t>
      </w:r>
      <w:r>
        <w:rPr>
          <w:sz w:val="28"/>
        </w:rPr>
        <w:t xml:space="preserve">= </w:t>
      </w:r>
      <w:r w:rsidR="00385D4E" w:rsidRPr="005141E0">
        <w:rPr>
          <w:position w:val="-14"/>
          <w:sz w:val="28"/>
        </w:rPr>
        <w:object w:dxaOrig="1680" w:dyaOrig="420">
          <v:shape id="_x0000_i1068" type="#_x0000_t75" style="width:84pt;height:21pt" o:ole="">
            <v:imagedata r:id="rId61" o:title=""/>
          </v:shape>
          <o:OLEObject Type="Embed" ProgID="Equation.3" ShapeID="_x0000_i1068" DrawAspect="Content" ObjectID="_1476293156" r:id="rId62"/>
        </w:object>
      </w:r>
      <w:r>
        <w:rPr>
          <w:sz w:val="28"/>
        </w:rPr>
        <w:t xml:space="preserve">                                          (</w:t>
      </w:r>
      <w:r w:rsidR="006647B2">
        <w:rPr>
          <w:sz w:val="28"/>
          <w:lang w:val="en-US"/>
        </w:rPr>
        <w:t>14</w:t>
      </w:r>
      <w:r>
        <w:rPr>
          <w:sz w:val="28"/>
        </w:rPr>
        <w:t>)</w:t>
      </w:r>
    </w:p>
    <w:p w:rsidR="00F935FE" w:rsidRDefault="00F935FE" w:rsidP="00F935FE">
      <w:pPr>
        <w:spacing w:line="360" w:lineRule="auto"/>
        <w:ind w:firstLine="720"/>
        <w:jc w:val="both"/>
        <w:rPr>
          <w:sz w:val="28"/>
        </w:rPr>
      </w:pPr>
      <w:r>
        <w:rPr>
          <w:sz w:val="28"/>
        </w:rPr>
        <w:t xml:space="preserve">где </w:t>
      </w:r>
      <w:r>
        <w:rPr>
          <w:sz w:val="28"/>
          <w:lang w:val="en-US"/>
        </w:rPr>
        <w:t>n</w:t>
      </w:r>
      <w:r>
        <w:rPr>
          <w:sz w:val="28"/>
        </w:rPr>
        <w:t>-число показателей.</w:t>
      </w:r>
    </w:p>
    <w:p w:rsidR="00F935FE" w:rsidRDefault="00F935FE" w:rsidP="0013069E">
      <w:pPr>
        <w:spacing w:line="360" w:lineRule="auto"/>
        <w:ind w:firstLine="720"/>
        <w:jc w:val="both"/>
        <w:rPr>
          <w:sz w:val="28"/>
        </w:rPr>
      </w:pPr>
      <w:r w:rsidRPr="003E57FA">
        <w:rPr>
          <w:sz w:val="28"/>
        </w:rPr>
        <w:t>Комплексный показатель ресурсного потенциала</w:t>
      </w:r>
      <w:r>
        <w:rPr>
          <w:sz w:val="28"/>
        </w:rPr>
        <w:t xml:space="preserve"> (</w:t>
      </w:r>
      <w:r w:rsidRPr="003E57FA">
        <w:rPr>
          <w:sz w:val="28"/>
        </w:rPr>
        <w:t>К</w:t>
      </w:r>
      <w:r w:rsidRPr="003E57FA">
        <w:rPr>
          <w:sz w:val="28"/>
          <w:lang w:val="en-US"/>
        </w:rPr>
        <w:t>j</w:t>
      </w:r>
      <w:r>
        <w:rPr>
          <w:sz w:val="28"/>
        </w:rPr>
        <w:t>) для интенсивных показателей =</w:t>
      </w:r>
      <w:r w:rsidR="00127CFA" w:rsidRPr="00F935FE">
        <w:rPr>
          <w:position w:val="-8"/>
          <w:sz w:val="28"/>
        </w:rPr>
        <w:object w:dxaOrig="3000" w:dyaOrig="360">
          <v:shape id="_x0000_i1069" type="#_x0000_t75" style="width:150pt;height:18pt" o:ole="">
            <v:imagedata r:id="rId63" o:title=""/>
          </v:shape>
          <o:OLEObject Type="Embed" ProgID="Equation.3" ShapeID="_x0000_i1069" DrawAspect="Content" ObjectID="_1476293157" r:id="rId64"/>
        </w:object>
      </w:r>
      <w:r w:rsidR="00E215A7">
        <w:rPr>
          <w:sz w:val="28"/>
        </w:rPr>
        <w:t>.</w:t>
      </w:r>
    </w:p>
    <w:p w:rsidR="007C796C" w:rsidRDefault="007C796C" w:rsidP="007C796C">
      <w:pPr>
        <w:spacing w:line="360" w:lineRule="auto"/>
        <w:ind w:firstLine="720"/>
        <w:jc w:val="both"/>
        <w:rPr>
          <w:sz w:val="28"/>
        </w:rPr>
      </w:pPr>
      <w:r>
        <w:rPr>
          <w:sz w:val="28"/>
        </w:rPr>
        <w:t xml:space="preserve">Коэффициент </w:t>
      </w:r>
      <w:r w:rsidR="000A77AA">
        <w:rPr>
          <w:sz w:val="28"/>
        </w:rPr>
        <w:t>экстенсивных</w:t>
      </w:r>
      <w:r>
        <w:rPr>
          <w:sz w:val="28"/>
        </w:rPr>
        <w:t xml:space="preserve"> показателей рассчитывались следующим образом:</w:t>
      </w:r>
    </w:p>
    <w:p w:rsidR="007C796C" w:rsidRDefault="00726FEE" w:rsidP="007C796C">
      <w:pPr>
        <w:spacing w:line="360" w:lineRule="auto"/>
        <w:ind w:firstLine="720"/>
        <w:jc w:val="both"/>
        <w:rPr>
          <w:sz w:val="28"/>
        </w:rPr>
      </w:pPr>
      <w:r>
        <w:rPr>
          <w:sz w:val="28"/>
        </w:rPr>
        <w:t>К</w:t>
      </w:r>
      <w:r w:rsidR="007C796C">
        <w:rPr>
          <w:sz w:val="28"/>
        </w:rPr>
        <w:t xml:space="preserve"> (</w:t>
      </w:r>
      <w:r w:rsidR="000A77AA">
        <w:t>R</w:t>
      </w:r>
      <w:r w:rsidR="007C796C">
        <w:rPr>
          <w:sz w:val="28"/>
        </w:rPr>
        <w:t xml:space="preserve">) = </w:t>
      </w:r>
      <w:r>
        <w:rPr>
          <w:sz w:val="28"/>
        </w:rPr>
        <w:t>94,44</w:t>
      </w:r>
      <w:r w:rsidR="007C796C">
        <w:rPr>
          <w:sz w:val="28"/>
        </w:rPr>
        <w:t>/</w:t>
      </w:r>
      <w:r>
        <w:rPr>
          <w:sz w:val="28"/>
        </w:rPr>
        <w:t>100,55</w:t>
      </w:r>
      <w:r w:rsidR="007C796C">
        <w:rPr>
          <w:sz w:val="28"/>
        </w:rPr>
        <w:t>=</w:t>
      </w:r>
      <w:r>
        <w:rPr>
          <w:sz w:val="28"/>
        </w:rPr>
        <w:t>0,939</w:t>
      </w:r>
    </w:p>
    <w:p w:rsidR="007C796C" w:rsidRDefault="00726FEE" w:rsidP="007C796C">
      <w:pPr>
        <w:spacing w:line="360" w:lineRule="auto"/>
        <w:ind w:firstLine="720"/>
        <w:jc w:val="both"/>
        <w:rPr>
          <w:sz w:val="28"/>
        </w:rPr>
      </w:pPr>
      <w:r>
        <w:rPr>
          <w:sz w:val="28"/>
        </w:rPr>
        <w:t>К</w:t>
      </w:r>
      <w:r w:rsidR="007C796C">
        <w:rPr>
          <w:sz w:val="28"/>
        </w:rPr>
        <w:t xml:space="preserve"> (</w:t>
      </w:r>
      <w:r w:rsidR="000A77AA">
        <w:t>F</w:t>
      </w:r>
      <w:r w:rsidR="007C796C">
        <w:rPr>
          <w:sz w:val="28"/>
        </w:rPr>
        <w:t xml:space="preserve">) = </w:t>
      </w:r>
      <w:r>
        <w:rPr>
          <w:sz w:val="28"/>
        </w:rPr>
        <w:t>310,07/100,55</w:t>
      </w:r>
      <w:r w:rsidR="007C796C">
        <w:rPr>
          <w:sz w:val="28"/>
        </w:rPr>
        <w:t>=</w:t>
      </w:r>
      <w:r>
        <w:rPr>
          <w:sz w:val="28"/>
        </w:rPr>
        <w:t>3,084</w:t>
      </w:r>
      <w:r w:rsidR="007C796C" w:rsidRPr="00F935FE">
        <w:rPr>
          <w:sz w:val="28"/>
        </w:rPr>
        <w:t xml:space="preserve"> </w:t>
      </w:r>
    </w:p>
    <w:p w:rsidR="007C796C" w:rsidRDefault="00726FEE" w:rsidP="007C796C">
      <w:pPr>
        <w:spacing w:line="360" w:lineRule="auto"/>
        <w:ind w:firstLine="720"/>
        <w:jc w:val="both"/>
        <w:rPr>
          <w:sz w:val="28"/>
        </w:rPr>
      </w:pPr>
      <w:r>
        <w:rPr>
          <w:sz w:val="28"/>
        </w:rPr>
        <w:t>К</w:t>
      </w:r>
      <w:r w:rsidR="007C796C">
        <w:rPr>
          <w:sz w:val="28"/>
        </w:rPr>
        <w:t xml:space="preserve"> (</w:t>
      </w:r>
      <w:r w:rsidR="000A77AA">
        <w:t>М</w:t>
      </w:r>
      <w:r w:rsidR="007C796C">
        <w:rPr>
          <w:sz w:val="28"/>
        </w:rPr>
        <w:t xml:space="preserve">) = </w:t>
      </w:r>
      <w:r>
        <w:rPr>
          <w:sz w:val="28"/>
        </w:rPr>
        <w:t>77,58/100,55</w:t>
      </w:r>
      <w:r w:rsidR="007C796C">
        <w:rPr>
          <w:sz w:val="28"/>
        </w:rPr>
        <w:t>=</w:t>
      </w:r>
      <w:r>
        <w:rPr>
          <w:sz w:val="28"/>
        </w:rPr>
        <w:t>0,772</w:t>
      </w:r>
    </w:p>
    <w:p w:rsidR="007C796C" w:rsidRDefault="007C796C" w:rsidP="007C796C">
      <w:pPr>
        <w:spacing w:line="360" w:lineRule="auto"/>
        <w:ind w:firstLine="720"/>
        <w:jc w:val="both"/>
        <w:rPr>
          <w:sz w:val="28"/>
        </w:rPr>
      </w:pPr>
      <w:r w:rsidRPr="003E57FA">
        <w:rPr>
          <w:sz w:val="28"/>
        </w:rPr>
        <w:t>Комплексный показатель ресурсного потенциала</w:t>
      </w:r>
      <w:r>
        <w:rPr>
          <w:sz w:val="28"/>
        </w:rPr>
        <w:t xml:space="preserve"> (</w:t>
      </w:r>
      <w:r w:rsidRPr="003E57FA">
        <w:rPr>
          <w:sz w:val="28"/>
        </w:rPr>
        <w:t>К</w:t>
      </w:r>
      <w:r w:rsidRPr="003E57FA">
        <w:rPr>
          <w:sz w:val="28"/>
          <w:lang w:val="en-US"/>
        </w:rPr>
        <w:t>j</w:t>
      </w:r>
      <w:r>
        <w:rPr>
          <w:sz w:val="28"/>
        </w:rPr>
        <w:t xml:space="preserve">) для </w:t>
      </w:r>
      <w:r w:rsidR="009B329C">
        <w:rPr>
          <w:sz w:val="28"/>
        </w:rPr>
        <w:t>экстенсивных</w:t>
      </w:r>
      <w:r>
        <w:rPr>
          <w:sz w:val="28"/>
        </w:rPr>
        <w:t xml:space="preserve"> показателей =</w:t>
      </w:r>
      <w:r w:rsidR="00127CFA" w:rsidRPr="00F935FE">
        <w:rPr>
          <w:position w:val="-8"/>
          <w:sz w:val="28"/>
        </w:rPr>
        <w:object w:dxaOrig="3019" w:dyaOrig="360">
          <v:shape id="_x0000_i1070" type="#_x0000_t75" style="width:150.75pt;height:18pt" o:ole="">
            <v:imagedata r:id="rId65" o:title=""/>
          </v:shape>
          <o:OLEObject Type="Embed" ProgID="Equation.3" ShapeID="_x0000_i1070" DrawAspect="Content" ObjectID="_1476293158" r:id="rId66"/>
        </w:object>
      </w:r>
      <w:r>
        <w:rPr>
          <w:sz w:val="28"/>
        </w:rPr>
        <w:t>.</w:t>
      </w:r>
    </w:p>
    <w:p w:rsidR="00E215A7" w:rsidRDefault="00127CFA" w:rsidP="0013069E">
      <w:pPr>
        <w:spacing w:line="360" w:lineRule="auto"/>
        <w:ind w:firstLine="720"/>
        <w:jc w:val="both"/>
        <w:rPr>
          <w:sz w:val="28"/>
          <w:szCs w:val="28"/>
        </w:rPr>
      </w:pPr>
      <w:r w:rsidRPr="00127CFA">
        <w:rPr>
          <w:sz w:val="28"/>
          <w:szCs w:val="28"/>
        </w:rPr>
        <w:t>Доля влияния на объем продаж</w:t>
      </w:r>
      <w:r>
        <w:rPr>
          <w:sz w:val="28"/>
          <w:szCs w:val="28"/>
        </w:rPr>
        <w:t xml:space="preserve"> экстенсивных показателей рассчитывалась следующим образом:</w:t>
      </w:r>
    </w:p>
    <w:p w:rsidR="00385D4E" w:rsidRDefault="00385D4E" w:rsidP="00385D4E">
      <w:pPr>
        <w:spacing w:line="360" w:lineRule="auto"/>
        <w:ind w:firstLine="720"/>
        <w:jc w:val="both"/>
        <w:rPr>
          <w:sz w:val="28"/>
        </w:rPr>
      </w:pPr>
      <w:r>
        <w:rPr>
          <w:sz w:val="28"/>
        </w:rPr>
        <w:t>Д (</w:t>
      </w:r>
      <w:r w:rsidR="000A77AA">
        <w:t>R</w:t>
      </w:r>
      <w:r>
        <w:rPr>
          <w:sz w:val="28"/>
        </w:rPr>
        <w:t>) = 0,939</w:t>
      </w:r>
      <w:r w:rsidRPr="00385D4E">
        <w:rPr>
          <w:position w:val="-4"/>
          <w:sz w:val="28"/>
        </w:rPr>
        <w:object w:dxaOrig="180" w:dyaOrig="200">
          <v:shape id="_x0000_i1071" type="#_x0000_t75" style="width:9pt;height:9.75pt" o:ole="">
            <v:imagedata r:id="rId67" o:title=""/>
          </v:shape>
          <o:OLEObject Type="Embed" ProgID="Equation.3" ShapeID="_x0000_i1071" DrawAspect="Content" ObjectID="_1476293159" r:id="rId68"/>
        </w:object>
      </w:r>
      <w:r>
        <w:rPr>
          <w:sz w:val="28"/>
        </w:rPr>
        <w:t>100%=93,93%</w:t>
      </w:r>
    </w:p>
    <w:p w:rsidR="00385D4E" w:rsidRDefault="00385D4E" w:rsidP="00385D4E">
      <w:pPr>
        <w:spacing w:line="360" w:lineRule="auto"/>
        <w:ind w:firstLine="720"/>
        <w:jc w:val="both"/>
        <w:rPr>
          <w:sz w:val="28"/>
        </w:rPr>
      </w:pPr>
      <w:r>
        <w:rPr>
          <w:sz w:val="28"/>
        </w:rPr>
        <w:t>Д (</w:t>
      </w:r>
      <w:r w:rsidR="000A77AA">
        <w:t>F</w:t>
      </w:r>
      <w:r>
        <w:rPr>
          <w:sz w:val="28"/>
        </w:rPr>
        <w:t>) = 3,084</w:t>
      </w:r>
      <w:r w:rsidRPr="00385D4E">
        <w:rPr>
          <w:position w:val="-4"/>
          <w:sz w:val="28"/>
        </w:rPr>
        <w:object w:dxaOrig="180" w:dyaOrig="200">
          <v:shape id="_x0000_i1072" type="#_x0000_t75" style="width:9pt;height:9.75pt" o:ole="">
            <v:imagedata r:id="rId69" o:title=""/>
          </v:shape>
          <o:OLEObject Type="Embed" ProgID="Equation.3" ShapeID="_x0000_i1072" DrawAspect="Content" ObjectID="_1476293160" r:id="rId70"/>
        </w:object>
      </w:r>
      <w:r>
        <w:rPr>
          <w:sz w:val="28"/>
        </w:rPr>
        <w:t>100%=</w:t>
      </w:r>
      <w:r w:rsidRPr="00F935FE">
        <w:rPr>
          <w:sz w:val="28"/>
        </w:rPr>
        <w:t xml:space="preserve"> </w:t>
      </w:r>
      <w:r>
        <w:rPr>
          <w:sz w:val="28"/>
        </w:rPr>
        <w:t>308,38%</w:t>
      </w:r>
    </w:p>
    <w:p w:rsidR="00127CFA" w:rsidRDefault="00385D4E" w:rsidP="00385D4E">
      <w:pPr>
        <w:spacing w:line="360" w:lineRule="auto"/>
        <w:ind w:firstLine="720"/>
        <w:jc w:val="both"/>
        <w:rPr>
          <w:sz w:val="28"/>
        </w:rPr>
      </w:pPr>
      <w:r>
        <w:rPr>
          <w:sz w:val="28"/>
        </w:rPr>
        <w:t>Д (</w:t>
      </w:r>
      <w:r w:rsidR="000A77AA">
        <w:t>М</w:t>
      </w:r>
      <w:r>
        <w:rPr>
          <w:sz w:val="28"/>
        </w:rPr>
        <w:t>) = 0,772</w:t>
      </w:r>
      <w:r w:rsidRPr="00385D4E">
        <w:rPr>
          <w:position w:val="-4"/>
          <w:sz w:val="28"/>
        </w:rPr>
        <w:object w:dxaOrig="180" w:dyaOrig="200">
          <v:shape id="_x0000_i1073" type="#_x0000_t75" style="width:9pt;height:9.75pt" o:ole="">
            <v:imagedata r:id="rId69" o:title=""/>
          </v:shape>
          <o:OLEObject Type="Embed" ProgID="Equation.3" ShapeID="_x0000_i1073" DrawAspect="Content" ObjectID="_1476293161" r:id="rId71"/>
        </w:object>
      </w:r>
      <w:r>
        <w:rPr>
          <w:sz w:val="28"/>
        </w:rPr>
        <w:t>100%=77,15%</w:t>
      </w:r>
    </w:p>
    <w:p w:rsidR="008965A1" w:rsidRDefault="008965A1" w:rsidP="008965A1">
      <w:pPr>
        <w:spacing w:line="360" w:lineRule="auto"/>
        <w:ind w:firstLine="720"/>
        <w:jc w:val="both"/>
        <w:rPr>
          <w:sz w:val="28"/>
        </w:rPr>
      </w:pPr>
      <w:r w:rsidRPr="003E57FA">
        <w:rPr>
          <w:sz w:val="28"/>
        </w:rPr>
        <w:t>Комплексный показатель ресурсного потенциала</w:t>
      </w:r>
      <w:r>
        <w:rPr>
          <w:sz w:val="28"/>
        </w:rPr>
        <w:t xml:space="preserve"> (</w:t>
      </w:r>
      <w:r w:rsidRPr="003E57FA">
        <w:rPr>
          <w:sz w:val="28"/>
        </w:rPr>
        <w:t>К</w:t>
      </w:r>
      <w:r w:rsidRPr="003E57FA">
        <w:rPr>
          <w:sz w:val="28"/>
          <w:lang w:val="en-US"/>
        </w:rPr>
        <w:t>j</w:t>
      </w:r>
      <w:r>
        <w:rPr>
          <w:sz w:val="28"/>
        </w:rPr>
        <w:t xml:space="preserve">) для доли </w:t>
      </w:r>
      <w:r>
        <w:rPr>
          <w:sz w:val="28"/>
          <w:szCs w:val="28"/>
        </w:rPr>
        <w:t xml:space="preserve">экстенсивных </w:t>
      </w:r>
      <w:r>
        <w:rPr>
          <w:sz w:val="28"/>
        </w:rPr>
        <w:t>показателей =</w:t>
      </w:r>
      <w:r w:rsidR="00B17C3D" w:rsidRPr="00F935FE">
        <w:rPr>
          <w:position w:val="-8"/>
          <w:sz w:val="28"/>
        </w:rPr>
        <w:object w:dxaOrig="3320" w:dyaOrig="360">
          <v:shape id="_x0000_i1074" type="#_x0000_t75" style="width:165.75pt;height:18pt" o:ole="">
            <v:imagedata r:id="rId72" o:title=""/>
          </v:shape>
          <o:OLEObject Type="Embed" ProgID="Equation.3" ShapeID="_x0000_i1074" DrawAspect="Content" ObjectID="_1476293162" r:id="rId73"/>
        </w:object>
      </w:r>
      <w:r>
        <w:rPr>
          <w:sz w:val="28"/>
        </w:rPr>
        <w:t>.</w:t>
      </w:r>
    </w:p>
    <w:p w:rsidR="00385D4E" w:rsidRDefault="00385D4E" w:rsidP="00385D4E">
      <w:pPr>
        <w:spacing w:line="360" w:lineRule="auto"/>
        <w:ind w:firstLine="720"/>
        <w:jc w:val="both"/>
        <w:rPr>
          <w:sz w:val="28"/>
          <w:szCs w:val="28"/>
        </w:rPr>
      </w:pPr>
      <w:r w:rsidRPr="00127CFA">
        <w:rPr>
          <w:sz w:val="28"/>
          <w:szCs w:val="28"/>
        </w:rPr>
        <w:t>Доля влияния на объем продаж</w:t>
      </w:r>
      <w:r>
        <w:rPr>
          <w:sz w:val="28"/>
          <w:szCs w:val="28"/>
        </w:rPr>
        <w:t xml:space="preserve"> интенсивных показателей рассчитывалась следующим образом:</w:t>
      </w:r>
    </w:p>
    <w:p w:rsidR="00385D4E" w:rsidRDefault="00385D4E" w:rsidP="00385D4E">
      <w:pPr>
        <w:spacing w:line="360" w:lineRule="auto"/>
        <w:ind w:firstLine="720"/>
        <w:jc w:val="both"/>
        <w:rPr>
          <w:sz w:val="28"/>
        </w:rPr>
      </w:pPr>
      <w:r>
        <w:rPr>
          <w:sz w:val="28"/>
        </w:rPr>
        <w:t>Д (</w:t>
      </w:r>
      <w:r w:rsidR="000A77AA">
        <w:t>λраб</w:t>
      </w:r>
      <w:r>
        <w:rPr>
          <w:sz w:val="28"/>
        </w:rPr>
        <w:t>) = 100%-93,93% =6,07%</w:t>
      </w:r>
    </w:p>
    <w:p w:rsidR="00385D4E" w:rsidRDefault="00385D4E" w:rsidP="00385D4E">
      <w:pPr>
        <w:spacing w:line="360" w:lineRule="auto"/>
        <w:ind w:firstLine="720"/>
        <w:jc w:val="both"/>
        <w:rPr>
          <w:sz w:val="28"/>
        </w:rPr>
      </w:pPr>
      <w:r>
        <w:rPr>
          <w:sz w:val="28"/>
        </w:rPr>
        <w:t>Д (</w:t>
      </w:r>
      <w:r>
        <w:t>f</w:t>
      </w:r>
      <w:r>
        <w:rPr>
          <w:sz w:val="28"/>
        </w:rPr>
        <w:t>) = 100%-308,38% =-208,38%</w:t>
      </w:r>
    </w:p>
    <w:p w:rsidR="00385D4E" w:rsidRDefault="00385D4E" w:rsidP="00385D4E">
      <w:pPr>
        <w:spacing w:line="360" w:lineRule="auto"/>
        <w:ind w:firstLine="720"/>
        <w:jc w:val="both"/>
        <w:rPr>
          <w:sz w:val="28"/>
        </w:rPr>
      </w:pPr>
      <w:r>
        <w:rPr>
          <w:sz w:val="28"/>
        </w:rPr>
        <w:t>Д (</w:t>
      </w:r>
      <w:r w:rsidR="000A77AA">
        <w:t>Мот</w:t>
      </w:r>
      <w:r>
        <w:rPr>
          <w:sz w:val="28"/>
        </w:rPr>
        <w:t>) = 100%-77,15% =22,85%</w:t>
      </w:r>
    </w:p>
    <w:p w:rsidR="008965A1" w:rsidRDefault="008965A1" w:rsidP="008965A1">
      <w:pPr>
        <w:spacing w:line="360" w:lineRule="auto"/>
        <w:ind w:firstLine="720"/>
        <w:jc w:val="both"/>
        <w:rPr>
          <w:sz w:val="28"/>
        </w:rPr>
      </w:pPr>
      <w:r w:rsidRPr="003E57FA">
        <w:rPr>
          <w:sz w:val="28"/>
        </w:rPr>
        <w:t>Комплексный показатель ресурсного потенциала</w:t>
      </w:r>
      <w:r>
        <w:rPr>
          <w:sz w:val="28"/>
        </w:rPr>
        <w:t xml:space="preserve"> (</w:t>
      </w:r>
      <w:r w:rsidRPr="003E57FA">
        <w:rPr>
          <w:sz w:val="28"/>
        </w:rPr>
        <w:t>К</w:t>
      </w:r>
      <w:r w:rsidRPr="003E57FA">
        <w:rPr>
          <w:sz w:val="28"/>
          <w:lang w:val="en-US"/>
        </w:rPr>
        <w:t>j</w:t>
      </w:r>
      <w:r>
        <w:rPr>
          <w:sz w:val="28"/>
        </w:rPr>
        <w:t xml:space="preserve">) для доли </w:t>
      </w:r>
      <w:r>
        <w:rPr>
          <w:sz w:val="28"/>
          <w:szCs w:val="28"/>
        </w:rPr>
        <w:t xml:space="preserve">интенсивных </w:t>
      </w:r>
      <w:r>
        <w:rPr>
          <w:sz w:val="28"/>
        </w:rPr>
        <w:t>показателей =</w:t>
      </w:r>
      <w:r w:rsidR="00930D77" w:rsidRPr="00F935FE">
        <w:rPr>
          <w:position w:val="-8"/>
          <w:sz w:val="28"/>
        </w:rPr>
        <w:object w:dxaOrig="3400" w:dyaOrig="360">
          <v:shape id="_x0000_i1075" type="#_x0000_t75" style="width:170.25pt;height:18pt" o:ole="">
            <v:imagedata r:id="rId74" o:title=""/>
          </v:shape>
          <o:OLEObject Type="Embed" ProgID="Equation.3" ShapeID="_x0000_i1075" DrawAspect="Content" ObjectID="_1476293163" r:id="rId75"/>
        </w:object>
      </w:r>
      <w:r>
        <w:rPr>
          <w:sz w:val="28"/>
        </w:rPr>
        <w:t>.</w:t>
      </w:r>
    </w:p>
    <w:p w:rsidR="008965A1" w:rsidRDefault="00930D77" w:rsidP="00385D4E">
      <w:pPr>
        <w:spacing w:line="360" w:lineRule="auto"/>
        <w:ind w:firstLine="720"/>
        <w:jc w:val="both"/>
        <w:rPr>
          <w:sz w:val="28"/>
          <w:szCs w:val="28"/>
        </w:rPr>
      </w:pPr>
      <w:r>
        <w:rPr>
          <w:sz w:val="28"/>
          <w:szCs w:val="28"/>
        </w:rPr>
        <w:t>Для того, чтобы сумму относительной экономии (перерасхода) необходимо из соответствующего показателя отчетного года вычесть показатель базового года, скорректированный на темп роста объема продаж:</w:t>
      </w:r>
    </w:p>
    <w:p w:rsidR="00930D77" w:rsidRPr="00930D77" w:rsidRDefault="00930D77" w:rsidP="00930D77">
      <w:pPr>
        <w:spacing w:line="360" w:lineRule="auto"/>
        <w:ind w:firstLine="720"/>
        <w:jc w:val="right"/>
        <w:rPr>
          <w:sz w:val="28"/>
          <w:szCs w:val="28"/>
        </w:rPr>
      </w:pPr>
      <w:r>
        <w:rPr>
          <w:sz w:val="28"/>
          <w:szCs w:val="28"/>
        </w:rPr>
        <w:t>Экономия (перерасход) = Хотч-Хбаз</w:t>
      </w:r>
      <w:r w:rsidRPr="00385D4E">
        <w:rPr>
          <w:position w:val="-4"/>
          <w:sz w:val="28"/>
        </w:rPr>
        <w:object w:dxaOrig="180" w:dyaOrig="200">
          <v:shape id="_x0000_i1076" type="#_x0000_t75" style="width:9pt;height:9.75pt" o:ole="">
            <v:imagedata r:id="rId69" o:title=""/>
          </v:shape>
          <o:OLEObject Type="Embed" ProgID="Equation.3" ShapeID="_x0000_i1076" DrawAspect="Content" ObjectID="_1476293164" r:id="rId76"/>
        </w:object>
      </w:r>
      <w:r>
        <w:rPr>
          <w:sz w:val="28"/>
        </w:rPr>
        <w:t>Тр (</w:t>
      </w:r>
      <w:r>
        <w:rPr>
          <w:sz w:val="28"/>
          <w:lang w:val="en-US"/>
        </w:rPr>
        <w:t>Q</w:t>
      </w:r>
      <w:r w:rsidRPr="00930D77">
        <w:rPr>
          <w:sz w:val="28"/>
        </w:rPr>
        <w:t>)</w:t>
      </w:r>
      <w:r>
        <w:rPr>
          <w:sz w:val="28"/>
        </w:rPr>
        <w:t>,                         (</w:t>
      </w:r>
      <w:r w:rsidR="006647B2" w:rsidRPr="00662FA6">
        <w:rPr>
          <w:sz w:val="28"/>
        </w:rPr>
        <w:t>15</w:t>
      </w:r>
      <w:r>
        <w:rPr>
          <w:sz w:val="28"/>
        </w:rPr>
        <w:t>)</w:t>
      </w:r>
    </w:p>
    <w:p w:rsidR="00F935FE" w:rsidRDefault="00930D77" w:rsidP="0013069E">
      <w:pPr>
        <w:spacing w:line="360" w:lineRule="auto"/>
        <w:ind w:firstLine="720"/>
        <w:jc w:val="both"/>
        <w:rPr>
          <w:sz w:val="28"/>
        </w:rPr>
      </w:pPr>
      <w:r>
        <w:rPr>
          <w:sz w:val="28"/>
        </w:rPr>
        <w:t xml:space="preserve">где </w:t>
      </w:r>
      <w:r>
        <w:rPr>
          <w:sz w:val="28"/>
          <w:lang w:val="en-US"/>
        </w:rPr>
        <w:t>Q</w:t>
      </w:r>
      <w:r>
        <w:rPr>
          <w:sz w:val="28"/>
        </w:rPr>
        <w:t xml:space="preserve"> </w:t>
      </w:r>
      <w:r w:rsidR="00F83CBC">
        <w:rPr>
          <w:sz w:val="28"/>
        </w:rPr>
        <w:t>-</w:t>
      </w:r>
      <w:r>
        <w:rPr>
          <w:sz w:val="28"/>
        </w:rPr>
        <w:t xml:space="preserve"> объем продаж (выручки от реализации).</w:t>
      </w:r>
    </w:p>
    <w:p w:rsidR="00930D77" w:rsidRDefault="00E758A3" w:rsidP="0013069E">
      <w:pPr>
        <w:spacing w:line="360" w:lineRule="auto"/>
        <w:ind w:firstLine="720"/>
        <w:jc w:val="both"/>
        <w:rPr>
          <w:sz w:val="28"/>
          <w:szCs w:val="28"/>
        </w:rPr>
      </w:pPr>
      <w:r>
        <w:rPr>
          <w:sz w:val="28"/>
        </w:rPr>
        <w:t xml:space="preserve">Расчет </w:t>
      </w:r>
      <w:r>
        <w:rPr>
          <w:sz w:val="28"/>
          <w:szCs w:val="28"/>
        </w:rPr>
        <w:t>экономии (перерасхода) основных видов ресурсов:</w:t>
      </w:r>
    </w:p>
    <w:p w:rsidR="00E758A3" w:rsidRDefault="007D2227" w:rsidP="0013069E">
      <w:pPr>
        <w:spacing w:line="360" w:lineRule="auto"/>
        <w:ind w:firstLine="720"/>
        <w:jc w:val="both"/>
        <w:rPr>
          <w:sz w:val="28"/>
        </w:rPr>
      </w:pPr>
      <w:r>
        <w:rPr>
          <w:sz w:val="28"/>
          <w:szCs w:val="28"/>
        </w:rPr>
        <w:t>1.</w:t>
      </w:r>
      <w:r w:rsidR="00B221C5">
        <w:rPr>
          <w:sz w:val="28"/>
          <w:szCs w:val="28"/>
        </w:rPr>
        <w:t>Экономия (перерасход) трудовых ресурсов (</w:t>
      </w:r>
      <w:r w:rsidR="000A77AA">
        <w:t>R</w:t>
      </w:r>
      <w:r w:rsidR="00B221C5">
        <w:rPr>
          <w:sz w:val="28"/>
          <w:szCs w:val="28"/>
        </w:rPr>
        <w:t>)=136-144</w:t>
      </w:r>
      <w:r w:rsidR="00B221C5" w:rsidRPr="00B221C5">
        <w:rPr>
          <w:sz w:val="28"/>
        </w:rPr>
        <w:t xml:space="preserve"> </w:t>
      </w:r>
      <w:r w:rsidR="00B221C5">
        <w:rPr>
          <w:position w:val="-4"/>
          <w:sz w:val="28"/>
        </w:rPr>
        <w:object w:dxaOrig="180" w:dyaOrig="200">
          <v:shape id="_x0000_i1077" type="#_x0000_t75" style="width:9pt;height:9.75pt" o:ole="">
            <v:imagedata r:id="rId69" o:title=""/>
          </v:shape>
          <o:OLEObject Type="Embed" ProgID="Equation.3" ShapeID="_x0000_i1077" DrawAspect="Content" ObjectID="_1476293165" r:id="rId77"/>
        </w:object>
      </w:r>
      <w:r w:rsidR="00B221C5">
        <w:rPr>
          <w:sz w:val="28"/>
        </w:rPr>
        <w:t>1,005=-9 чел., т.е. относительная экономия численности составила 9 чел., что привело к экономии заработной платы:</w:t>
      </w:r>
    </w:p>
    <w:p w:rsidR="00B221C5" w:rsidRPr="00930D77" w:rsidRDefault="00B221C5" w:rsidP="0013069E">
      <w:pPr>
        <w:spacing w:line="360" w:lineRule="auto"/>
        <w:ind w:firstLine="720"/>
        <w:jc w:val="both"/>
        <w:rPr>
          <w:sz w:val="28"/>
        </w:rPr>
      </w:pPr>
      <w:r>
        <w:rPr>
          <w:sz w:val="28"/>
        </w:rPr>
        <w:t>Оплата труда: 19331 тыс.р./136 чел.</w:t>
      </w:r>
      <w:r w:rsidRPr="00B221C5">
        <w:rPr>
          <w:sz w:val="28"/>
        </w:rPr>
        <w:t xml:space="preserve"> </w:t>
      </w:r>
      <w:r>
        <w:rPr>
          <w:position w:val="-4"/>
          <w:sz w:val="28"/>
        </w:rPr>
        <w:object w:dxaOrig="180" w:dyaOrig="200">
          <v:shape id="_x0000_i1078" type="#_x0000_t75" style="width:9pt;height:9.75pt" o:ole="">
            <v:imagedata r:id="rId69" o:title=""/>
          </v:shape>
          <o:OLEObject Type="Embed" ProgID="Equation.3" ShapeID="_x0000_i1078" DrawAspect="Content" ObjectID="_1476293166" r:id="rId78"/>
        </w:object>
      </w:r>
      <w:r>
        <w:rPr>
          <w:sz w:val="28"/>
        </w:rPr>
        <w:t>(-9)=-1279,26 тыс.р.</w:t>
      </w:r>
    </w:p>
    <w:p w:rsidR="005141E0" w:rsidRPr="005141E0" w:rsidRDefault="007D2227" w:rsidP="005141E0">
      <w:pPr>
        <w:spacing w:line="360" w:lineRule="auto"/>
        <w:ind w:firstLine="720"/>
        <w:jc w:val="both"/>
        <w:rPr>
          <w:sz w:val="28"/>
        </w:rPr>
      </w:pPr>
      <w:r>
        <w:rPr>
          <w:sz w:val="28"/>
          <w:szCs w:val="28"/>
        </w:rPr>
        <w:t>2.Экономия (перерасход) с</w:t>
      </w:r>
      <w:r w:rsidRPr="007D2227">
        <w:rPr>
          <w:sz w:val="28"/>
          <w:szCs w:val="28"/>
        </w:rPr>
        <w:t>реднегодов</w:t>
      </w:r>
      <w:r>
        <w:rPr>
          <w:sz w:val="28"/>
          <w:szCs w:val="28"/>
        </w:rPr>
        <w:t>ой</w:t>
      </w:r>
      <w:r w:rsidRPr="007D2227">
        <w:rPr>
          <w:sz w:val="28"/>
          <w:szCs w:val="28"/>
        </w:rPr>
        <w:t xml:space="preserve"> стоимост</w:t>
      </w:r>
      <w:r>
        <w:rPr>
          <w:sz w:val="28"/>
          <w:szCs w:val="28"/>
        </w:rPr>
        <w:t>и</w:t>
      </w:r>
      <w:r w:rsidRPr="007D2227">
        <w:rPr>
          <w:sz w:val="28"/>
          <w:szCs w:val="28"/>
        </w:rPr>
        <w:t xml:space="preserve"> основных средств </w:t>
      </w:r>
      <w:r>
        <w:rPr>
          <w:sz w:val="28"/>
          <w:szCs w:val="28"/>
        </w:rPr>
        <w:t>(</w:t>
      </w:r>
      <w:r w:rsidR="000A77AA">
        <w:t>F</w:t>
      </w:r>
      <w:r>
        <w:rPr>
          <w:sz w:val="28"/>
          <w:szCs w:val="28"/>
        </w:rPr>
        <w:t>)=25559-8243</w:t>
      </w:r>
      <w:r w:rsidRPr="00B221C5">
        <w:rPr>
          <w:sz w:val="28"/>
        </w:rPr>
        <w:t xml:space="preserve"> </w:t>
      </w:r>
      <w:r>
        <w:rPr>
          <w:position w:val="-4"/>
          <w:sz w:val="28"/>
        </w:rPr>
        <w:object w:dxaOrig="180" w:dyaOrig="200">
          <v:shape id="_x0000_i1079" type="#_x0000_t75" style="width:9pt;height:9.75pt" o:ole="">
            <v:imagedata r:id="rId69" o:title=""/>
          </v:shape>
          <o:OLEObject Type="Embed" ProgID="Equation.3" ShapeID="_x0000_i1079" DrawAspect="Content" ObjectID="_1476293167" r:id="rId79"/>
        </w:object>
      </w:r>
      <w:r>
        <w:rPr>
          <w:sz w:val="28"/>
        </w:rPr>
        <w:t xml:space="preserve">1,005=17270,85 тыс.р., т.е. относительный перерасход </w:t>
      </w:r>
      <w:r>
        <w:rPr>
          <w:sz w:val="28"/>
          <w:szCs w:val="28"/>
        </w:rPr>
        <w:t>с</w:t>
      </w:r>
      <w:r w:rsidRPr="007D2227">
        <w:rPr>
          <w:sz w:val="28"/>
          <w:szCs w:val="28"/>
        </w:rPr>
        <w:t>реднегодов</w:t>
      </w:r>
      <w:r>
        <w:rPr>
          <w:sz w:val="28"/>
          <w:szCs w:val="28"/>
        </w:rPr>
        <w:t>ой</w:t>
      </w:r>
      <w:r w:rsidRPr="007D2227">
        <w:rPr>
          <w:sz w:val="28"/>
          <w:szCs w:val="28"/>
        </w:rPr>
        <w:t xml:space="preserve"> стоимост</w:t>
      </w:r>
      <w:r>
        <w:rPr>
          <w:sz w:val="28"/>
          <w:szCs w:val="28"/>
        </w:rPr>
        <w:t>и</w:t>
      </w:r>
      <w:r w:rsidRPr="007D2227">
        <w:rPr>
          <w:sz w:val="28"/>
          <w:szCs w:val="28"/>
        </w:rPr>
        <w:t xml:space="preserve"> основных средств </w:t>
      </w:r>
      <w:r>
        <w:rPr>
          <w:sz w:val="28"/>
        </w:rPr>
        <w:t>составил 17270,85 тыс.р.</w:t>
      </w:r>
    </w:p>
    <w:p w:rsidR="007D2227" w:rsidRDefault="007D2227" w:rsidP="007D2227">
      <w:pPr>
        <w:spacing w:line="360" w:lineRule="auto"/>
        <w:ind w:firstLine="720"/>
        <w:jc w:val="both"/>
        <w:rPr>
          <w:sz w:val="28"/>
        </w:rPr>
      </w:pPr>
      <w:r>
        <w:rPr>
          <w:sz w:val="28"/>
          <w:szCs w:val="28"/>
        </w:rPr>
        <w:t xml:space="preserve">3.Экономия (перерасход) </w:t>
      </w:r>
      <w:r w:rsidR="00A104BC">
        <w:rPr>
          <w:sz w:val="28"/>
          <w:szCs w:val="28"/>
        </w:rPr>
        <w:t>м</w:t>
      </w:r>
      <w:r w:rsidR="00A104BC" w:rsidRPr="00A104BC">
        <w:rPr>
          <w:sz w:val="28"/>
          <w:szCs w:val="28"/>
        </w:rPr>
        <w:t>атериальны</w:t>
      </w:r>
      <w:r w:rsidR="00A104BC">
        <w:rPr>
          <w:sz w:val="28"/>
          <w:szCs w:val="28"/>
        </w:rPr>
        <w:t>х</w:t>
      </w:r>
      <w:r w:rsidR="00A104BC" w:rsidRPr="00A104BC">
        <w:rPr>
          <w:sz w:val="28"/>
          <w:szCs w:val="28"/>
        </w:rPr>
        <w:t xml:space="preserve"> затрат </w:t>
      </w:r>
      <w:r>
        <w:rPr>
          <w:sz w:val="28"/>
          <w:szCs w:val="28"/>
        </w:rPr>
        <w:t>(</w:t>
      </w:r>
      <w:r w:rsidR="000A77AA">
        <w:t>М</w:t>
      </w:r>
      <w:r>
        <w:rPr>
          <w:sz w:val="28"/>
          <w:szCs w:val="28"/>
        </w:rPr>
        <w:t>)=</w:t>
      </w:r>
      <w:r w:rsidR="00A104BC">
        <w:rPr>
          <w:sz w:val="28"/>
          <w:szCs w:val="28"/>
        </w:rPr>
        <w:t>42239</w:t>
      </w:r>
      <w:r>
        <w:rPr>
          <w:sz w:val="28"/>
          <w:szCs w:val="28"/>
        </w:rPr>
        <w:t>-</w:t>
      </w:r>
      <w:r w:rsidR="00A104BC">
        <w:rPr>
          <w:sz w:val="28"/>
          <w:szCs w:val="28"/>
        </w:rPr>
        <w:t>54449</w:t>
      </w:r>
      <w:r w:rsidRPr="00B221C5">
        <w:rPr>
          <w:sz w:val="28"/>
        </w:rPr>
        <w:t xml:space="preserve"> </w:t>
      </w:r>
      <w:r>
        <w:rPr>
          <w:position w:val="-4"/>
          <w:sz w:val="28"/>
        </w:rPr>
        <w:object w:dxaOrig="180" w:dyaOrig="200">
          <v:shape id="_x0000_i1080" type="#_x0000_t75" style="width:9pt;height:9.75pt" o:ole="">
            <v:imagedata r:id="rId69" o:title=""/>
          </v:shape>
          <o:OLEObject Type="Embed" ProgID="Equation.3" ShapeID="_x0000_i1080" DrawAspect="Content" ObjectID="_1476293168" r:id="rId80"/>
        </w:object>
      </w:r>
      <w:r>
        <w:rPr>
          <w:sz w:val="28"/>
        </w:rPr>
        <w:t>1,005=</w:t>
      </w:r>
      <w:r w:rsidR="00A104BC">
        <w:rPr>
          <w:sz w:val="28"/>
        </w:rPr>
        <w:t>-12508,26</w:t>
      </w:r>
      <w:r>
        <w:rPr>
          <w:sz w:val="28"/>
        </w:rPr>
        <w:t xml:space="preserve"> тыс.р., т.е. относительн</w:t>
      </w:r>
      <w:r w:rsidR="00A104BC">
        <w:rPr>
          <w:sz w:val="28"/>
        </w:rPr>
        <w:t>ая</w:t>
      </w:r>
      <w:r>
        <w:rPr>
          <w:sz w:val="28"/>
        </w:rPr>
        <w:t xml:space="preserve"> </w:t>
      </w:r>
      <w:r w:rsidR="00A104BC">
        <w:rPr>
          <w:sz w:val="28"/>
        </w:rPr>
        <w:t>экономия</w:t>
      </w:r>
      <w:r>
        <w:rPr>
          <w:sz w:val="28"/>
        </w:rPr>
        <w:t xml:space="preserve"> </w:t>
      </w:r>
      <w:r w:rsidR="00A104BC">
        <w:rPr>
          <w:sz w:val="28"/>
          <w:szCs w:val="28"/>
        </w:rPr>
        <w:t>м</w:t>
      </w:r>
      <w:r w:rsidR="00A104BC" w:rsidRPr="00A104BC">
        <w:rPr>
          <w:sz w:val="28"/>
          <w:szCs w:val="28"/>
        </w:rPr>
        <w:t>атериальны</w:t>
      </w:r>
      <w:r w:rsidR="00A104BC">
        <w:rPr>
          <w:sz w:val="28"/>
          <w:szCs w:val="28"/>
        </w:rPr>
        <w:t>х</w:t>
      </w:r>
      <w:r w:rsidR="00A104BC" w:rsidRPr="00A104BC">
        <w:rPr>
          <w:sz w:val="28"/>
          <w:szCs w:val="28"/>
        </w:rPr>
        <w:t xml:space="preserve"> затрат </w:t>
      </w:r>
      <w:r>
        <w:rPr>
          <w:sz w:val="28"/>
        </w:rPr>
        <w:t>составил</w:t>
      </w:r>
      <w:r w:rsidR="00A104BC">
        <w:rPr>
          <w:sz w:val="28"/>
        </w:rPr>
        <w:t>а</w:t>
      </w:r>
      <w:r>
        <w:rPr>
          <w:sz w:val="28"/>
        </w:rPr>
        <w:t xml:space="preserve"> </w:t>
      </w:r>
      <w:r w:rsidR="00A104BC">
        <w:rPr>
          <w:sz w:val="28"/>
        </w:rPr>
        <w:t>12508,26</w:t>
      </w:r>
      <w:r>
        <w:rPr>
          <w:sz w:val="28"/>
        </w:rPr>
        <w:t xml:space="preserve"> тыс.р.</w:t>
      </w:r>
    </w:p>
    <w:p w:rsidR="00471BA5" w:rsidRPr="005141E0" w:rsidRDefault="009E12C5" w:rsidP="007D2227">
      <w:pPr>
        <w:spacing w:line="360" w:lineRule="auto"/>
        <w:ind w:firstLine="720"/>
        <w:jc w:val="both"/>
        <w:rPr>
          <w:sz w:val="28"/>
        </w:rPr>
      </w:pPr>
      <w:r>
        <w:rPr>
          <w:sz w:val="28"/>
        </w:rPr>
        <w:t>Таким образом, общая су</w:t>
      </w:r>
      <w:r>
        <w:rPr>
          <w:sz w:val="28"/>
          <w:szCs w:val="28"/>
        </w:rPr>
        <w:t>мма относительного перерасхода составила=-1279,26+17270,85-12508,26=3483,33 тыс.р.</w:t>
      </w:r>
    </w:p>
    <w:p w:rsidR="005141E0" w:rsidRPr="00327923" w:rsidRDefault="005141E0" w:rsidP="005141E0">
      <w:pPr>
        <w:spacing w:line="360" w:lineRule="auto"/>
        <w:ind w:firstLine="720"/>
        <w:jc w:val="right"/>
        <w:rPr>
          <w:sz w:val="28"/>
        </w:rPr>
      </w:pPr>
    </w:p>
    <w:p w:rsidR="0013069E" w:rsidRDefault="0013069E" w:rsidP="0013069E">
      <w:pPr>
        <w:spacing w:line="360" w:lineRule="auto"/>
        <w:ind w:firstLine="720"/>
        <w:jc w:val="both"/>
        <w:rPr>
          <w:sz w:val="28"/>
        </w:rPr>
      </w:pPr>
    </w:p>
    <w:p w:rsidR="0013069E" w:rsidRDefault="0013069E" w:rsidP="0013069E">
      <w:pPr>
        <w:spacing w:line="360" w:lineRule="auto"/>
        <w:ind w:firstLine="720"/>
        <w:jc w:val="both"/>
        <w:rPr>
          <w:sz w:val="28"/>
        </w:rPr>
      </w:pPr>
    </w:p>
    <w:p w:rsidR="0013069E" w:rsidRPr="002D4E70" w:rsidRDefault="0013069E" w:rsidP="0013069E">
      <w:pPr>
        <w:spacing w:line="360" w:lineRule="auto"/>
        <w:ind w:firstLine="720"/>
        <w:jc w:val="both"/>
        <w:rPr>
          <w:sz w:val="28"/>
          <w:szCs w:val="28"/>
        </w:rPr>
      </w:pPr>
    </w:p>
    <w:p w:rsidR="00F50E5A" w:rsidRPr="001C6B54" w:rsidRDefault="00D60B75" w:rsidP="00FB2CDC">
      <w:pPr>
        <w:pStyle w:val="1"/>
        <w:spacing w:line="360" w:lineRule="auto"/>
        <w:jc w:val="center"/>
        <w:rPr>
          <w:rFonts w:ascii="Times New Roman" w:hAnsi="Times New Roman"/>
          <w:color w:val="000000"/>
          <w:spacing w:val="-5"/>
          <w:sz w:val="28"/>
          <w:szCs w:val="28"/>
        </w:rPr>
      </w:pPr>
      <w:r w:rsidRPr="00D5256F">
        <w:rPr>
          <w:rFonts w:ascii="Times New Roman" w:hAnsi="Times New Roman"/>
          <w:b w:val="0"/>
          <w:color w:val="000000"/>
          <w:spacing w:val="-5"/>
          <w:sz w:val="28"/>
          <w:szCs w:val="28"/>
        </w:rPr>
        <w:br w:type="page"/>
      </w:r>
      <w:bookmarkStart w:id="22" w:name="_Toc262133407"/>
      <w:r w:rsidR="001C6B54" w:rsidRPr="001C6B54">
        <w:rPr>
          <w:rFonts w:ascii="Times New Roman" w:hAnsi="Times New Roman"/>
          <w:color w:val="000000"/>
          <w:spacing w:val="-5"/>
          <w:sz w:val="28"/>
          <w:szCs w:val="28"/>
        </w:rPr>
        <w:t>Заключение</w:t>
      </w:r>
      <w:bookmarkEnd w:id="22"/>
    </w:p>
    <w:p w:rsidR="00E9649C" w:rsidRPr="00D5256F" w:rsidRDefault="00E9649C" w:rsidP="00E9649C"/>
    <w:p w:rsidR="00D74AD4" w:rsidRDefault="00D74AD4" w:rsidP="00D74AD4">
      <w:pPr>
        <w:spacing w:line="360" w:lineRule="auto"/>
        <w:ind w:firstLine="709"/>
        <w:jc w:val="both"/>
        <w:rPr>
          <w:sz w:val="28"/>
          <w:szCs w:val="28"/>
        </w:rPr>
      </w:pPr>
      <w:r w:rsidRPr="00D74AD4">
        <w:rPr>
          <w:sz w:val="28"/>
          <w:szCs w:val="28"/>
        </w:rPr>
        <w:t xml:space="preserve">Экспресс-диагностика финансово-хозяйственной деятельности </w:t>
      </w:r>
      <w:r w:rsidR="00D651A9">
        <w:rPr>
          <w:sz w:val="28"/>
          <w:szCs w:val="28"/>
        </w:rPr>
        <w:t xml:space="preserve">             </w:t>
      </w:r>
      <w:r w:rsidR="004251E2">
        <w:rPr>
          <w:sz w:val="28"/>
          <w:szCs w:val="28"/>
        </w:rPr>
        <w:t>ООО «КАМТЕНТ-Йошкар-Ола»</w:t>
      </w:r>
      <w:r w:rsidR="00D651A9">
        <w:rPr>
          <w:sz w:val="28"/>
          <w:szCs w:val="28"/>
        </w:rPr>
        <w:t xml:space="preserve"> за 2006-2008 гг. показа</w:t>
      </w:r>
      <w:r w:rsidR="00F24552">
        <w:rPr>
          <w:sz w:val="28"/>
          <w:szCs w:val="28"/>
        </w:rPr>
        <w:t>ла</w:t>
      </w:r>
      <w:r w:rsidR="00D651A9">
        <w:rPr>
          <w:sz w:val="28"/>
          <w:szCs w:val="28"/>
        </w:rPr>
        <w:t>, что:</w:t>
      </w:r>
    </w:p>
    <w:p w:rsidR="00F24552" w:rsidRDefault="00F24552" w:rsidP="00E45E20">
      <w:pPr>
        <w:numPr>
          <w:ilvl w:val="0"/>
          <w:numId w:val="12"/>
        </w:numPr>
        <w:tabs>
          <w:tab w:val="clear" w:pos="1060"/>
          <w:tab w:val="left" w:pos="540"/>
          <w:tab w:val="left" w:pos="900"/>
          <w:tab w:val="left" w:pos="1080"/>
        </w:tabs>
        <w:spacing w:line="360" w:lineRule="auto"/>
        <w:ind w:left="0" w:firstLine="720"/>
        <w:jc w:val="both"/>
        <w:rPr>
          <w:sz w:val="28"/>
          <w:szCs w:val="28"/>
        </w:rPr>
      </w:pPr>
      <w:r>
        <w:rPr>
          <w:sz w:val="28"/>
          <w:szCs w:val="28"/>
        </w:rPr>
        <w:t xml:space="preserve">Наблюдается рост эффективности деятельности </w:t>
      </w:r>
      <w:r w:rsidR="004251E2">
        <w:rPr>
          <w:sz w:val="28"/>
          <w:szCs w:val="28"/>
        </w:rPr>
        <w:t>ООО «КАМТЕНТ-Йошкар-Ола»</w:t>
      </w:r>
      <w:r>
        <w:rPr>
          <w:sz w:val="28"/>
          <w:szCs w:val="28"/>
        </w:rPr>
        <w:t xml:space="preserve"> в </w:t>
      </w:r>
      <w:smartTag w:uri="urn:schemas-microsoft-com:office:smarttags" w:element="metricconverter">
        <w:smartTagPr>
          <w:attr w:name="ProductID" w:val="2008 г"/>
        </w:smartTagPr>
        <w:r>
          <w:rPr>
            <w:sz w:val="28"/>
            <w:szCs w:val="28"/>
          </w:rPr>
          <w:t>2008 г</w:t>
        </w:r>
      </w:smartTag>
      <w:r>
        <w:rPr>
          <w:sz w:val="28"/>
          <w:szCs w:val="28"/>
        </w:rPr>
        <w:t xml:space="preserve">. по сравнению с </w:t>
      </w:r>
      <w:smartTag w:uri="urn:schemas-microsoft-com:office:smarttags" w:element="metricconverter">
        <w:smartTagPr>
          <w:attr w:name="ProductID" w:val="2006 г"/>
        </w:smartTagPr>
        <w:r>
          <w:rPr>
            <w:sz w:val="28"/>
            <w:szCs w:val="28"/>
          </w:rPr>
          <w:t>2006 г</w:t>
        </w:r>
      </w:smartTag>
      <w:r>
        <w:rPr>
          <w:sz w:val="28"/>
          <w:szCs w:val="28"/>
        </w:rPr>
        <w:t xml:space="preserve">. и </w:t>
      </w:r>
      <w:smartTag w:uri="urn:schemas-microsoft-com:office:smarttags" w:element="metricconverter">
        <w:smartTagPr>
          <w:attr w:name="ProductID" w:val="2007 г"/>
        </w:smartTagPr>
        <w:r>
          <w:rPr>
            <w:sz w:val="28"/>
            <w:szCs w:val="28"/>
          </w:rPr>
          <w:t>2007 г</w:t>
        </w:r>
      </w:smartTag>
      <w:r>
        <w:rPr>
          <w:sz w:val="28"/>
          <w:szCs w:val="28"/>
        </w:rPr>
        <w:t xml:space="preserve">. Рост рентабельности продаж и производства - это следствие роста платежеспособного спроса на продукцию </w:t>
      </w:r>
      <w:r w:rsidR="004251E2">
        <w:rPr>
          <w:sz w:val="28"/>
          <w:szCs w:val="28"/>
        </w:rPr>
        <w:t>ООО «КАМТЕНТ-Йошкар-Ола»</w:t>
      </w:r>
      <w:r>
        <w:rPr>
          <w:sz w:val="28"/>
          <w:szCs w:val="28"/>
        </w:rPr>
        <w:t xml:space="preserve">. </w:t>
      </w:r>
    </w:p>
    <w:p w:rsidR="00F24552" w:rsidRDefault="00F24552" w:rsidP="00E45E20">
      <w:pPr>
        <w:numPr>
          <w:ilvl w:val="0"/>
          <w:numId w:val="12"/>
        </w:numPr>
        <w:tabs>
          <w:tab w:val="clear" w:pos="1060"/>
          <w:tab w:val="num" w:pos="0"/>
          <w:tab w:val="left" w:pos="540"/>
          <w:tab w:val="left" w:pos="780"/>
          <w:tab w:val="left" w:pos="900"/>
          <w:tab w:val="left" w:pos="1080"/>
        </w:tabs>
        <w:spacing w:line="360" w:lineRule="auto"/>
        <w:ind w:left="0" w:firstLine="720"/>
        <w:jc w:val="both"/>
        <w:rPr>
          <w:sz w:val="28"/>
          <w:szCs w:val="28"/>
        </w:rPr>
      </w:pPr>
      <w:r>
        <w:rPr>
          <w:sz w:val="28"/>
          <w:szCs w:val="28"/>
        </w:rPr>
        <w:t>В целом по всем показателям деловой активности наблюдается отрицательная тенденция, кроме оборачиваемости оборотных активов и материальных запасов.</w:t>
      </w:r>
      <w:r w:rsidRPr="00F24552">
        <w:rPr>
          <w:sz w:val="28"/>
          <w:szCs w:val="28"/>
        </w:rPr>
        <w:t xml:space="preserve"> </w:t>
      </w:r>
    </w:p>
    <w:p w:rsidR="00E45E20" w:rsidRDefault="004251E2" w:rsidP="00E45E20">
      <w:pPr>
        <w:numPr>
          <w:ilvl w:val="0"/>
          <w:numId w:val="12"/>
        </w:numPr>
        <w:tabs>
          <w:tab w:val="clear" w:pos="1060"/>
          <w:tab w:val="num" w:pos="0"/>
          <w:tab w:val="left" w:pos="540"/>
          <w:tab w:val="left" w:pos="780"/>
          <w:tab w:val="left" w:pos="900"/>
          <w:tab w:val="left" w:pos="1080"/>
        </w:tabs>
        <w:spacing w:line="360" w:lineRule="auto"/>
        <w:ind w:left="0" w:firstLine="720"/>
        <w:jc w:val="both"/>
        <w:rPr>
          <w:sz w:val="28"/>
          <w:szCs w:val="28"/>
        </w:rPr>
      </w:pPr>
      <w:r>
        <w:rPr>
          <w:sz w:val="28"/>
          <w:szCs w:val="28"/>
        </w:rPr>
        <w:t>ООО «КАМТЕНТ-Йошкар-Ола»</w:t>
      </w:r>
      <w:r w:rsidR="00E45E20">
        <w:rPr>
          <w:sz w:val="28"/>
          <w:szCs w:val="28"/>
        </w:rPr>
        <w:t xml:space="preserve"> находилось в кризисной зоне деятельности. Однако в </w:t>
      </w:r>
      <w:smartTag w:uri="urn:schemas-microsoft-com:office:smarttags" w:element="metricconverter">
        <w:smartTagPr>
          <w:attr w:name="ProductID" w:val="2008 г"/>
        </w:smartTagPr>
        <w:r w:rsidR="00E45E20">
          <w:rPr>
            <w:sz w:val="28"/>
            <w:szCs w:val="28"/>
          </w:rPr>
          <w:t>2008 г</w:t>
        </w:r>
      </w:smartTag>
      <w:r w:rsidR="00E45E20">
        <w:rPr>
          <w:sz w:val="28"/>
          <w:szCs w:val="28"/>
        </w:rPr>
        <w:t>. предприятие перешло в кризисную зону хозяйствования. Таким образом, предприятию необходимо искать пути выхода из кризисной ситуации.</w:t>
      </w:r>
    </w:p>
    <w:p w:rsidR="00F24552" w:rsidRDefault="00F24552" w:rsidP="00E45E20">
      <w:pPr>
        <w:numPr>
          <w:ilvl w:val="0"/>
          <w:numId w:val="12"/>
        </w:numPr>
        <w:tabs>
          <w:tab w:val="clear" w:pos="1060"/>
          <w:tab w:val="num" w:pos="0"/>
          <w:tab w:val="left" w:pos="540"/>
          <w:tab w:val="left" w:pos="900"/>
          <w:tab w:val="left" w:pos="1080"/>
        </w:tabs>
        <w:spacing w:line="360" w:lineRule="auto"/>
        <w:ind w:left="0" w:firstLine="720"/>
        <w:jc w:val="both"/>
        <w:rPr>
          <w:sz w:val="28"/>
        </w:rPr>
      </w:pPr>
      <w:r>
        <w:rPr>
          <w:sz w:val="28"/>
        </w:rPr>
        <w:t xml:space="preserve">Все показатели ликвидности и платежеспособности   </w:t>
      </w:r>
      <w:r w:rsidR="004251E2">
        <w:rPr>
          <w:sz w:val="28"/>
          <w:szCs w:val="28"/>
        </w:rPr>
        <w:t>ООО «КАМТЕНТ-Йошкар-Ола»</w:t>
      </w:r>
      <w:r>
        <w:rPr>
          <w:sz w:val="28"/>
          <w:szCs w:val="28"/>
        </w:rPr>
        <w:t xml:space="preserve"> </w:t>
      </w:r>
      <w:r>
        <w:rPr>
          <w:sz w:val="28"/>
        </w:rPr>
        <w:t xml:space="preserve"> на протяжении 2006-2008 гг. падают, что говорит о снижении уровня ликвидности и платежеспособности </w:t>
      </w:r>
      <w:r w:rsidR="004251E2">
        <w:rPr>
          <w:sz w:val="28"/>
          <w:szCs w:val="28"/>
        </w:rPr>
        <w:t>ООО «КАМТЕНТ-Йошкар-Ола»</w:t>
      </w:r>
      <w:r>
        <w:rPr>
          <w:sz w:val="28"/>
        </w:rPr>
        <w:t>. При этом значения коэффициентов ликвидности значительно не отвечают нормативным значениям. Только показатель обеспеченности собственными средствами предприятия на протяжении анализируемого периода также отвечает нормативному значению.</w:t>
      </w:r>
    </w:p>
    <w:p w:rsidR="00F24552" w:rsidRDefault="008C14BC" w:rsidP="008C14BC">
      <w:pPr>
        <w:numPr>
          <w:ilvl w:val="0"/>
          <w:numId w:val="12"/>
        </w:numPr>
        <w:tabs>
          <w:tab w:val="clear" w:pos="1060"/>
          <w:tab w:val="num" w:pos="0"/>
          <w:tab w:val="left" w:pos="540"/>
          <w:tab w:val="left" w:pos="900"/>
          <w:tab w:val="left" w:pos="1080"/>
        </w:tabs>
        <w:spacing w:line="360" w:lineRule="auto"/>
        <w:ind w:left="0" w:firstLine="720"/>
        <w:jc w:val="both"/>
        <w:rPr>
          <w:sz w:val="28"/>
        </w:rPr>
      </w:pPr>
      <w:r>
        <w:rPr>
          <w:sz w:val="28"/>
        </w:rPr>
        <w:t xml:space="preserve"> </w:t>
      </w:r>
      <w:r w:rsidR="00F24552">
        <w:rPr>
          <w:sz w:val="28"/>
        </w:rPr>
        <w:t xml:space="preserve">Таким образом, в динамике почти всех финансовых коэффициентов проявляются отрицательные тенденции (кроме коэффициента чувствительности), так как происходит уменьшение собственных средств по отношению к заемным, что говорит о потере самостоятельности                    </w:t>
      </w:r>
      <w:r w:rsidR="004251E2">
        <w:rPr>
          <w:sz w:val="28"/>
          <w:szCs w:val="28"/>
        </w:rPr>
        <w:t>ООО «КАМТЕНТ-Йошкар-Ола»</w:t>
      </w:r>
      <w:r w:rsidR="00F24552">
        <w:rPr>
          <w:sz w:val="28"/>
        </w:rPr>
        <w:t xml:space="preserve">. </w:t>
      </w:r>
    </w:p>
    <w:p w:rsidR="00D651A9" w:rsidRDefault="00F24552" w:rsidP="00D74AD4">
      <w:pPr>
        <w:spacing w:line="360" w:lineRule="auto"/>
        <w:ind w:firstLine="709"/>
        <w:jc w:val="both"/>
        <w:rPr>
          <w:sz w:val="28"/>
          <w:szCs w:val="28"/>
        </w:rPr>
      </w:pPr>
      <w:r w:rsidRPr="00F24552">
        <w:rPr>
          <w:sz w:val="28"/>
          <w:szCs w:val="28"/>
        </w:rPr>
        <w:t xml:space="preserve">Комплексная оценка финансовой устойчивости </w:t>
      </w:r>
      <w:r w:rsidR="004251E2">
        <w:rPr>
          <w:sz w:val="28"/>
          <w:szCs w:val="28"/>
        </w:rPr>
        <w:t>ООО «КАМТЕНТ-Йошкар-Ола»</w:t>
      </w:r>
      <w:r>
        <w:rPr>
          <w:sz w:val="28"/>
          <w:szCs w:val="28"/>
        </w:rPr>
        <w:t xml:space="preserve"> за 2006-2008 гг. </w:t>
      </w:r>
      <w:r w:rsidR="008C14BC">
        <w:rPr>
          <w:sz w:val="28"/>
          <w:szCs w:val="28"/>
        </w:rPr>
        <w:t>позволила сделать следующие выводы:</w:t>
      </w:r>
    </w:p>
    <w:p w:rsidR="00F24552" w:rsidRDefault="009037ED" w:rsidP="009037ED">
      <w:pPr>
        <w:numPr>
          <w:ilvl w:val="0"/>
          <w:numId w:val="13"/>
        </w:numPr>
        <w:tabs>
          <w:tab w:val="clear" w:pos="1769"/>
          <w:tab w:val="num" w:pos="900"/>
          <w:tab w:val="left" w:pos="1080"/>
        </w:tabs>
        <w:spacing w:line="360" w:lineRule="auto"/>
        <w:ind w:left="0" w:firstLine="720"/>
        <w:jc w:val="both"/>
        <w:rPr>
          <w:sz w:val="28"/>
          <w:szCs w:val="28"/>
        </w:rPr>
      </w:pPr>
      <w:r w:rsidRPr="009037ED">
        <w:rPr>
          <w:sz w:val="28"/>
          <w:szCs w:val="28"/>
        </w:rPr>
        <w:t xml:space="preserve">На падение рентабельности собственного капитала в </w:t>
      </w:r>
      <w:smartTag w:uri="urn:schemas-microsoft-com:office:smarttags" w:element="metricconverter">
        <w:smartTagPr>
          <w:attr w:name="ProductID" w:val="2007 г"/>
        </w:smartTagPr>
        <w:r w:rsidRPr="009037ED">
          <w:rPr>
            <w:sz w:val="28"/>
            <w:szCs w:val="28"/>
          </w:rPr>
          <w:t>2007 г</w:t>
        </w:r>
      </w:smartTag>
      <w:r w:rsidRPr="009037ED">
        <w:rPr>
          <w:sz w:val="28"/>
          <w:szCs w:val="28"/>
        </w:rPr>
        <w:t xml:space="preserve">. по сравнению с </w:t>
      </w:r>
      <w:smartTag w:uri="urn:schemas-microsoft-com:office:smarttags" w:element="metricconverter">
        <w:smartTagPr>
          <w:attr w:name="ProductID" w:val="2006 г"/>
        </w:smartTagPr>
        <w:r w:rsidRPr="009037ED">
          <w:rPr>
            <w:sz w:val="28"/>
            <w:szCs w:val="28"/>
          </w:rPr>
          <w:t>2006 г</w:t>
        </w:r>
      </w:smartTag>
      <w:r w:rsidRPr="009037ED">
        <w:rPr>
          <w:sz w:val="28"/>
          <w:szCs w:val="28"/>
        </w:rPr>
        <w:t xml:space="preserve">. на 24,63% в большей степени повлияло падение  рентабельности продаж на 12,55%. </w:t>
      </w:r>
      <w:r>
        <w:rPr>
          <w:sz w:val="28"/>
          <w:szCs w:val="28"/>
        </w:rPr>
        <w:t xml:space="preserve"> </w:t>
      </w:r>
      <w:r w:rsidRPr="009037ED">
        <w:rPr>
          <w:sz w:val="28"/>
          <w:szCs w:val="28"/>
        </w:rPr>
        <w:t xml:space="preserve">При этом на рост рентабельности собственного капитала в </w:t>
      </w:r>
      <w:smartTag w:uri="urn:schemas-microsoft-com:office:smarttags" w:element="metricconverter">
        <w:smartTagPr>
          <w:attr w:name="ProductID" w:val="2008 г"/>
        </w:smartTagPr>
        <w:r w:rsidRPr="009037ED">
          <w:rPr>
            <w:sz w:val="28"/>
            <w:szCs w:val="28"/>
          </w:rPr>
          <w:t>2008 г</w:t>
        </w:r>
      </w:smartTag>
      <w:r w:rsidRPr="009037ED">
        <w:rPr>
          <w:sz w:val="28"/>
          <w:szCs w:val="28"/>
        </w:rPr>
        <w:t xml:space="preserve">. по сравнению с </w:t>
      </w:r>
      <w:smartTag w:uri="urn:schemas-microsoft-com:office:smarttags" w:element="metricconverter">
        <w:smartTagPr>
          <w:attr w:name="ProductID" w:val="2007 г"/>
        </w:smartTagPr>
        <w:r w:rsidRPr="009037ED">
          <w:rPr>
            <w:sz w:val="28"/>
            <w:szCs w:val="28"/>
          </w:rPr>
          <w:t>2007 г</w:t>
        </w:r>
      </w:smartTag>
      <w:r w:rsidRPr="009037ED">
        <w:rPr>
          <w:sz w:val="28"/>
          <w:szCs w:val="28"/>
        </w:rPr>
        <w:t>. на 40,47% в большей степени повлиял рост  рентабельности продаж на 53,29%. Отрицательно на росте рентабельности собственного капитала сказались падение оборачиваемости оборотных активов и коэффициента финансовой маневренности.</w:t>
      </w:r>
    </w:p>
    <w:p w:rsidR="00F24552" w:rsidRDefault="009037ED" w:rsidP="009037ED">
      <w:pPr>
        <w:numPr>
          <w:ilvl w:val="0"/>
          <w:numId w:val="13"/>
        </w:numPr>
        <w:tabs>
          <w:tab w:val="clear" w:pos="1769"/>
          <w:tab w:val="num" w:pos="900"/>
          <w:tab w:val="left" w:pos="1080"/>
        </w:tabs>
        <w:spacing w:line="360" w:lineRule="auto"/>
        <w:ind w:left="0" w:firstLine="720"/>
        <w:jc w:val="both"/>
        <w:rPr>
          <w:sz w:val="28"/>
          <w:szCs w:val="28"/>
        </w:rPr>
      </w:pPr>
      <w:r>
        <w:rPr>
          <w:sz w:val="28"/>
          <w:szCs w:val="28"/>
        </w:rPr>
        <w:t xml:space="preserve"> На падение рентабельности активов в </w:t>
      </w:r>
      <w:smartTag w:uri="urn:schemas-microsoft-com:office:smarttags" w:element="metricconverter">
        <w:smartTagPr>
          <w:attr w:name="ProductID" w:val="2007 г"/>
        </w:smartTagPr>
        <w:r>
          <w:rPr>
            <w:sz w:val="28"/>
            <w:szCs w:val="28"/>
          </w:rPr>
          <w:t>2007 г</w:t>
        </w:r>
      </w:smartTag>
      <w:r>
        <w:rPr>
          <w:sz w:val="28"/>
          <w:szCs w:val="28"/>
        </w:rPr>
        <w:t xml:space="preserve">. по сравнению с </w:t>
      </w:r>
      <w:smartTag w:uri="urn:schemas-microsoft-com:office:smarttags" w:element="metricconverter">
        <w:smartTagPr>
          <w:attr w:name="ProductID" w:val="2006 г"/>
        </w:smartTagPr>
        <w:r>
          <w:rPr>
            <w:sz w:val="28"/>
            <w:szCs w:val="28"/>
          </w:rPr>
          <w:t>2006 г</w:t>
        </w:r>
      </w:smartTag>
      <w:r>
        <w:rPr>
          <w:sz w:val="28"/>
          <w:szCs w:val="28"/>
        </w:rPr>
        <w:t xml:space="preserve">. на 13,02% в большей степени повлияло падение  рентабельности продаж на 8,06%.  При этом на рост рентабельности активов в </w:t>
      </w:r>
      <w:smartTag w:uri="urn:schemas-microsoft-com:office:smarttags" w:element="metricconverter">
        <w:smartTagPr>
          <w:attr w:name="ProductID" w:val="2008 г"/>
        </w:smartTagPr>
        <w:r>
          <w:rPr>
            <w:sz w:val="28"/>
            <w:szCs w:val="28"/>
          </w:rPr>
          <w:t>2008 г</w:t>
        </w:r>
      </w:smartTag>
      <w:r>
        <w:rPr>
          <w:sz w:val="28"/>
          <w:szCs w:val="28"/>
        </w:rPr>
        <w:t xml:space="preserve">. по сравнению с </w:t>
      </w:r>
      <w:smartTag w:uri="urn:schemas-microsoft-com:office:smarttags" w:element="metricconverter">
        <w:smartTagPr>
          <w:attr w:name="ProductID" w:val="2007 г"/>
        </w:smartTagPr>
        <w:r>
          <w:rPr>
            <w:sz w:val="28"/>
            <w:szCs w:val="28"/>
          </w:rPr>
          <w:t>2007 г</w:t>
        </w:r>
      </w:smartTag>
      <w:r>
        <w:rPr>
          <w:sz w:val="28"/>
          <w:szCs w:val="28"/>
        </w:rPr>
        <w:t>. на 21,75% в большей степени повлиял рост  рентабельности продаж на 28,4%. Отрицательно на росте рентабельности активов сказались падение оборачиваемости дебиторской задолженности и коэффициента текущей ликвидности.</w:t>
      </w:r>
    </w:p>
    <w:p w:rsidR="00097C3E" w:rsidRDefault="00097C3E" w:rsidP="00097C3E">
      <w:pPr>
        <w:tabs>
          <w:tab w:val="left" w:pos="360"/>
          <w:tab w:val="left" w:pos="540"/>
          <w:tab w:val="num" w:pos="1080"/>
        </w:tabs>
        <w:spacing w:line="360" w:lineRule="auto"/>
        <w:ind w:firstLine="720"/>
        <w:jc w:val="both"/>
        <w:rPr>
          <w:sz w:val="28"/>
          <w:szCs w:val="28"/>
        </w:rPr>
      </w:pPr>
      <w:r w:rsidRPr="00097C3E">
        <w:rPr>
          <w:sz w:val="28"/>
          <w:szCs w:val="28"/>
        </w:rPr>
        <w:t xml:space="preserve">Факторный анализ прибыли </w:t>
      </w:r>
      <w:r w:rsidR="004251E2">
        <w:rPr>
          <w:sz w:val="28"/>
          <w:szCs w:val="28"/>
        </w:rPr>
        <w:t>ООО «КАМТЕНТ-Йошкар-Ола»</w:t>
      </w:r>
      <w:r>
        <w:rPr>
          <w:sz w:val="28"/>
          <w:szCs w:val="28"/>
        </w:rPr>
        <w:t xml:space="preserve"> показал, что в большей степени на рост прибыли повлияло изменение </w:t>
      </w:r>
      <w:r>
        <w:rPr>
          <w:color w:val="000000"/>
          <w:sz w:val="28"/>
          <w:szCs w:val="28"/>
        </w:rPr>
        <w:t>цен на реализо</w:t>
      </w:r>
      <w:r>
        <w:rPr>
          <w:color w:val="000000"/>
          <w:sz w:val="28"/>
          <w:szCs w:val="28"/>
        </w:rPr>
        <w:softHyphen/>
        <w:t xml:space="preserve">ванные товары, продукцию, работы и услуги </w:t>
      </w:r>
      <w:r>
        <w:rPr>
          <w:sz w:val="28"/>
          <w:szCs w:val="28"/>
        </w:rPr>
        <w:t xml:space="preserve">и </w:t>
      </w:r>
      <w:r>
        <w:rPr>
          <w:color w:val="000000"/>
          <w:sz w:val="28"/>
          <w:szCs w:val="28"/>
        </w:rPr>
        <w:t xml:space="preserve">изменение </w:t>
      </w:r>
      <w:r>
        <w:rPr>
          <w:sz w:val="28"/>
          <w:szCs w:val="28"/>
        </w:rPr>
        <w:t>структуры реализованной продукции.</w:t>
      </w:r>
      <w:r>
        <w:rPr>
          <w:color w:val="000000"/>
          <w:sz w:val="28"/>
          <w:szCs w:val="28"/>
        </w:rPr>
        <w:t xml:space="preserve">  </w:t>
      </w:r>
      <w:r>
        <w:rPr>
          <w:color w:val="000000"/>
        </w:rPr>
        <w:t>О</w:t>
      </w:r>
      <w:r>
        <w:rPr>
          <w:sz w:val="28"/>
          <w:szCs w:val="28"/>
        </w:rPr>
        <w:t>трицательно сказались на изменении прибыли изменение объема реализованной продукции, рост себестоимости по прямым переменным затратам, изменение затрат на рекламу и управление.</w:t>
      </w:r>
    </w:p>
    <w:p w:rsidR="00097C3E" w:rsidRDefault="00097C3E" w:rsidP="00097C3E">
      <w:pPr>
        <w:spacing w:line="360" w:lineRule="auto"/>
        <w:ind w:firstLine="709"/>
        <w:jc w:val="both"/>
        <w:rPr>
          <w:sz w:val="28"/>
          <w:szCs w:val="28"/>
        </w:rPr>
      </w:pPr>
      <w:r>
        <w:rPr>
          <w:sz w:val="28"/>
          <w:szCs w:val="28"/>
        </w:rPr>
        <w:t>На основе м</w:t>
      </w:r>
      <w:r w:rsidRPr="00097C3E">
        <w:rPr>
          <w:sz w:val="28"/>
          <w:szCs w:val="28"/>
        </w:rPr>
        <w:t>аржинальн</w:t>
      </w:r>
      <w:r>
        <w:rPr>
          <w:sz w:val="28"/>
          <w:szCs w:val="28"/>
        </w:rPr>
        <w:t>ого</w:t>
      </w:r>
      <w:r w:rsidRPr="00097C3E">
        <w:rPr>
          <w:sz w:val="28"/>
          <w:szCs w:val="28"/>
        </w:rPr>
        <w:t xml:space="preserve"> анализ</w:t>
      </w:r>
      <w:r>
        <w:rPr>
          <w:sz w:val="28"/>
          <w:szCs w:val="28"/>
        </w:rPr>
        <w:t>а</w:t>
      </w:r>
      <w:r w:rsidRPr="00097C3E">
        <w:rPr>
          <w:sz w:val="28"/>
          <w:szCs w:val="28"/>
        </w:rPr>
        <w:t xml:space="preserve"> </w:t>
      </w:r>
      <w:r>
        <w:rPr>
          <w:sz w:val="28"/>
          <w:szCs w:val="28"/>
        </w:rPr>
        <w:t>прибыли от продаж</w:t>
      </w:r>
      <w:r w:rsidRPr="00097C3E">
        <w:rPr>
          <w:sz w:val="28"/>
          <w:szCs w:val="28"/>
        </w:rPr>
        <w:t xml:space="preserve"> </w:t>
      </w:r>
      <w:r w:rsidR="004251E2">
        <w:rPr>
          <w:sz w:val="28"/>
          <w:szCs w:val="28"/>
        </w:rPr>
        <w:t>ООО «КАМТЕНТ-Йошкар-Ола»</w:t>
      </w:r>
      <w:r>
        <w:rPr>
          <w:sz w:val="28"/>
          <w:szCs w:val="28"/>
        </w:rPr>
        <w:t xml:space="preserve"> можно сказать, что валовая маржа (маржинальный доход) выросла за 2006-2008 гг. на 12608 тыс.р., или на 19,32%, что связано с ростом доли постоянных затрат в общей сумме затрат. Это объясняется тем, что постоянные затраты </w:t>
      </w:r>
      <w:r w:rsidR="004251E2">
        <w:rPr>
          <w:sz w:val="28"/>
        </w:rPr>
        <w:t>ООО «КАМТЕНТ-Йошкар-Ола»</w:t>
      </w:r>
      <w:r>
        <w:rPr>
          <w:sz w:val="28"/>
        </w:rPr>
        <w:t xml:space="preserve"> </w:t>
      </w:r>
      <w:r>
        <w:rPr>
          <w:sz w:val="28"/>
          <w:szCs w:val="28"/>
        </w:rPr>
        <w:t xml:space="preserve">растут быстрее, чем переменные, в основном за счет высокого роста цен на продукцию по сравнению с темпами роста цена на сырье и материалы. Доля покрытия затрат (коэффициент валовой маржи) за анализируемый период выросла на 0,01, или на 18,67%, и составила 0,63,т.е. переменные затраты </w:t>
      </w:r>
      <w:r w:rsidR="004251E2">
        <w:rPr>
          <w:sz w:val="28"/>
        </w:rPr>
        <w:t>ООО «КАМТЕНТ-Йошкар-Ола»</w:t>
      </w:r>
      <w:r>
        <w:rPr>
          <w:sz w:val="28"/>
        </w:rPr>
        <w:t xml:space="preserve"> покрываются выручкой на 63%.</w:t>
      </w:r>
    </w:p>
    <w:p w:rsidR="00097C3E" w:rsidRDefault="00097C3E" w:rsidP="00097C3E">
      <w:pPr>
        <w:spacing w:line="360" w:lineRule="auto"/>
        <w:ind w:firstLine="720"/>
        <w:jc w:val="both"/>
        <w:rPr>
          <w:sz w:val="28"/>
          <w:szCs w:val="28"/>
        </w:rPr>
      </w:pPr>
      <w:r>
        <w:rPr>
          <w:sz w:val="28"/>
          <w:szCs w:val="28"/>
        </w:rPr>
        <w:t xml:space="preserve">Результаты анализа влияния изменения ресурсов производства на динамику общего объема выручки от реализации на </w:t>
      </w:r>
      <w:r w:rsidR="004251E2">
        <w:rPr>
          <w:sz w:val="28"/>
        </w:rPr>
        <w:t>ООО «КАМТЕНТ-Йошкар-Ола»</w:t>
      </w:r>
      <w:r>
        <w:rPr>
          <w:sz w:val="28"/>
        </w:rPr>
        <w:t xml:space="preserve"> </w:t>
      </w:r>
      <w:r>
        <w:rPr>
          <w:sz w:val="28"/>
          <w:szCs w:val="28"/>
        </w:rPr>
        <w:t>показывают, что прирост объема выручки от реализации достигается в большей степени за счет влияния экстенсивных факторов и за счет интенсивных наблюдается снижение выручки. Это обусловлено снижением показателя фондоотдачи, что позволяет сделать вывод о необходимости разработки мероприятий для более эффективного управления основными фондами на предприятии.</w:t>
      </w:r>
    </w:p>
    <w:p w:rsidR="00BF4FBE" w:rsidRDefault="002F6533" w:rsidP="00F87F27">
      <w:pPr>
        <w:spacing w:line="360" w:lineRule="auto"/>
        <w:ind w:firstLine="720"/>
        <w:jc w:val="both"/>
        <w:rPr>
          <w:sz w:val="28"/>
        </w:rPr>
      </w:pPr>
      <w:r>
        <w:rPr>
          <w:sz w:val="28"/>
        </w:rPr>
        <w:t>Следует отметить, что относительная экономия численности составила 9 чел., что привело к экономии заработной платы на 1279,26 тыс.р.</w:t>
      </w:r>
      <w:r w:rsidR="00F87F27">
        <w:rPr>
          <w:sz w:val="28"/>
        </w:rPr>
        <w:t xml:space="preserve"> </w:t>
      </w:r>
      <w:r w:rsidR="00F87F27">
        <w:rPr>
          <w:sz w:val="28"/>
          <w:szCs w:val="28"/>
        </w:rPr>
        <w:t>О</w:t>
      </w:r>
      <w:r w:rsidR="00F87F27">
        <w:rPr>
          <w:sz w:val="28"/>
        </w:rPr>
        <w:t xml:space="preserve">тносительный перерасход </w:t>
      </w:r>
      <w:r w:rsidR="00F87F27">
        <w:rPr>
          <w:sz w:val="28"/>
          <w:szCs w:val="28"/>
        </w:rPr>
        <w:t xml:space="preserve">среднегодовой стоимости основных средств </w:t>
      </w:r>
      <w:r w:rsidR="00F87F27">
        <w:rPr>
          <w:sz w:val="28"/>
        </w:rPr>
        <w:t xml:space="preserve">составил 17270,85 тыс.р. </w:t>
      </w:r>
      <w:r w:rsidR="00F87F27">
        <w:rPr>
          <w:sz w:val="28"/>
          <w:szCs w:val="28"/>
        </w:rPr>
        <w:t>О</w:t>
      </w:r>
      <w:r w:rsidR="00F87F27">
        <w:rPr>
          <w:sz w:val="28"/>
        </w:rPr>
        <w:t xml:space="preserve">тносительная экономия </w:t>
      </w:r>
      <w:r w:rsidR="00F87F27">
        <w:rPr>
          <w:sz w:val="28"/>
          <w:szCs w:val="28"/>
        </w:rPr>
        <w:t xml:space="preserve">материальных затрат </w:t>
      </w:r>
      <w:r w:rsidR="00F87F27">
        <w:rPr>
          <w:sz w:val="28"/>
        </w:rPr>
        <w:t>составила 12508,26 тыс.р. Таким образом, общая су</w:t>
      </w:r>
      <w:r w:rsidR="00F87F27">
        <w:rPr>
          <w:sz w:val="28"/>
          <w:szCs w:val="28"/>
        </w:rPr>
        <w:t>мма относительного перерасхода составила 3483,33 тыс.р.</w:t>
      </w:r>
      <w:r w:rsidR="0056238F">
        <w:rPr>
          <w:vanish/>
          <w:sz w:val="28"/>
          <w:szCs w:val="28"/>
        </w:rPr>
        <w:t xml:space="preserve"> чистой прибыли  - на 39430 тыс.</w:t>
      </w:r>
    </w:p>
    <w:p w:rsidR="00A3633D" w:rsidRPr="00780DC4" w:rsidRDefault="00D205FF" w:rsidP="00FB2CDC">
      <w:pPr>
        <w:pStyle w:val="1"/>
        <w:spacing w:line="360" w:lineRule="auto"/>
        <w:jc w:val="center"/>
        <w:rPr>
          <w:rFonts w:ascii="Times New Roman" w:hAnsi="Times New Roman"/>
          <w:color w:val="000000"/>
          <w:spacing w:val="-5"/>
          <w:sz w:val="28"/>
          <w:szCs w:val="28"/>
        </w:rPr>
      </w:pPr>
      <w:r w:rsidRPr="00D5256F">
        <w:rPr>
          <w:rFonts w:ascii="Times New Roman" w:hAnsi="Times New Roman"/>
          <w:b w:val="0"/>
          <w:color w:val="000000"/>
          <w:spacing w:val="-5"/>
          <w:sz w:val="28"/>
          <w:szCs w:val="28"/>
        </w:rPr>
        <w:br w:type="page"/>
      </w:r>
      <w:bookmarkStart w:id="23" w:name="_Toc261004213"/>
      <w:bookmarkStart w:id="24" w:name="_Toc262133408"/>
      <w:r w:rsidR="00A3633D" w:rsidRPr="00780DC4">
        <w:rPr>
          <w:rFonts w:ascii="Times New Roman" w:hAnsi="Times New Roman"/>
          <w:color w:val="000000"/>
          <w:spacing w:val="-5"/>
          <w:sz w:val="28"/>
          <w:szCs w:val="28"/>
        </w:rPr>
        <w:t xml:space="preserve">Список </w:t>
      </w:r>
      <w:bookmarkEnd w:id="23"/>
      <w:r w:rsidR="007A672E">
        <w:rPr>
          <w:rFonts w:ascii="Times New Roman" w:hAnsi="Times New Roman"/>
          <w:color w:val="000000"/>
          <w:spacing w:val="-5"/>
          <w:sz w:val="28"/>
          <w:szCs w:val="28"/>
        </w:rPr>
        <w:t>литературы</w:t>
      </w:r>
      <w:bookmarkEnd w:id="24"/>
    </w:p>
    <w:p w:rsidR="00E9649C" w:rsidRPr="00D5256F" w:rsidRDefault="00E9649C" w:rsidP="00E9649C"/>
    <w:p w:rsidR="00256CE8" w:rsidRDefault="00256CE8" w:rsidP="002E19C5">
      <w:pPr>
        <w:numPr>
          <w:ilvl w:val="0"/>
          <w:numId w:val="2"/>
        </w:numPr>
        <w:tabs>
          <w:tab w:val="clear" w:pos="720"/>
          <w:tab w:val="left" w:pos="0"/>
          <w:tab w:val="num" w:pos="540"/>
          <w:tab w:val="left" w:pos="900"/>
          <w:tab w:val="left" w:pos="1080"/>
          <w:tab w:val="left" w:pos="1260"/>
        </w:tabs>
        <w:spacing w:line="360" w:lineRule="auto"/>
        <w:ind w:left="0" w:firstLine="720"/>
        <w:jc w:val="both"/>
        <w:rPr>
          <w:sz w:val="28"/>
          <w:szCs w:val="28"/>
        </w:rPr>
      </w:pPr>
      <w:r>
        <w:rPr>
          <w:sz w:val="28"/>
          <w:szCs w:val="28"/>
        </w:rPr>
        <w:t>Гражданский кодекс Российской Федерации (части первая, вторая и третья).– М.: Эксмо, 2009. – 275 с.</w:t>
      </w:r>
    </w:p>
    <w:p w:rsidR="00256CE8" w:rsidRDefault="00256CE8" w:rsidP="002E19C5">
      <w:pPr>
        <w:numPr>
          <w:ilvl w:val="0"/>
          <w:numId w:val="2"/>
        </w:numPr>
        <w:tabs>
          <w:tab w:val="clear" w:pos="720"/>
          <w:tab w:val="left" w:pos="0"/>
          <w:tab w:val="num" w:pos="180"/>
          <w:tab w:val="num" w:pos="540"/>
          <w:tab w:val="left" w:pos="900"/>
          <w:tab w:val="left" w:pos="1080"/>
          <w:tab w:val="left" w:pos="1260"/>
        </w:tabs>
        <w:spacing w:line="360" w:lineRule="auto"/>
        <w:ind w:left="0" w:firstLine="720"/>
        <w:jc w:val="both"/>
        <w:rPr>
          <w:sz w:val="28"/>
          <w:szCs w:val="28"/>
        </w:rPr>
      </w:pPr>
      <w:r>
        <w:rPr>
          <w:sz w:val="28"/>
          <w:szCs w:val="28"/>
        </w:rPr>
        <w:t>Трудовой кодекс Российской Федерации. – Ростов н/Д: «Феникс», 2009. – 256 с.</w:t>
      </w:r>
    </w:p>
    <w:p w:rsidR="00256CE8" w:rsidRDefault="00256CE8" w:rsidP="002E19C5">
      <w:pPr>
        <w:numPr>
          <w:ilvl w:val="0"/>
          <w:numId w:val="2"/>
        </w:numPr>
        <w:tabs>
          <w:tab w:val="clear" w:pos="720"/>
          <w:tab w:val="left" w:pos="0"/>
          <w:tab w:val="num" w:pos="180"/>
          <w:tab w:val="num" w:pos="540"/>
          <w:tab w:val="left" w:pos="900"/>
          <w:tab w:val="left" w:pos="1080"/>
          <w:tab w:val="left" w:pos="1260"/>
        </w:tabs>
        <w:spacing w:line="360" w:lineRule="auto"/>
        <w:ind w:left="0" w:firstLine="720"/>
        <w:jc w:val="both"/>
        <w:rPr>
          <w:sz w:val="28"/>
          <w:szCs w:val="28"/>
        </w:rPr>
      </w:pPr>
      <w:r>
        <w:rPr>
          <w:sz w:val="28"/>
          <w:szCs w:val="28"/>
        </w:rPr>
        <w:t>Налоговый кодекс Российской Федерации (части первая, вторая).– М.: «Экмос», 2009. – 324 с.</w:t>
      </w:r>
    </w:p>
    <w:p w:rsidR="008628E9" w:rsidRDefault="008628E9" w:rsidP="002E19C5">
      <w:pPr>
        <w:numPr>
          <w:ilvl w:val="0"/>
          <w:numId w:val="2"/>
        </w:numPr>
        <w:tabs>
          <w:tab w:val="clear" w:pos="720"/>
          <w:tab w:val="left" w:pos="0"/>
          <w:tab w:val="num" w:pos="180"/>
          <w:tab w:val="num" w:pos="540"/>
          <w:tab w:val="left" w:pos="900"/>
          <w:tab w:val="left" w:pos="1080"/>
          <w:tab w:val="left" w:pos="1260"/>
        </w:tabs>
        <w:spacing w:line="360" w:lineRule="auto"/>
        <w:ind w:left="0" w:firstLine="720"/>
        <w:jc w:val="both"/>
        <w:rPr>
          <w:sz w:val="28"/>
          <w:szCs w:val="28"/>
        </w:rPr>
      </w:pPr>
      <w:r>
        <w:rPr>
          <w:sz w:val="28"/>
          <w:szCs w:val="28"/>
        </w:rPr>
        <w:t>Федеральный закон «Об обществах с ограниченной ответственностью» от 08.02.1998 №14-ФЗ (ред. от 29.12.2004) // http: www.consultant.ru.</w:t>
      </w:r>
    </w:p>
    <w:p w:rsidR="00256CE8" w:rsidRDefault="00256CE8" w:rsidP="002E19C5">
      <w:pPr>
        <w:numPr>
          <w:ilvl w:val="0"/>
          <w:numId w:val="2"/>
        </w:numPr>
        <w:tabs>
          <w:tab w:val="clear" w:pos="720"/>
          <w:tab w:val="left" w:pos="0"/>
          <w:tab w:val="num" w:pos="180"/>
          <w:tab w:val="num" w:pos="540"/>
          <w:tab w:val="left" w:pos="900"/>
          <w:tab w:val="left" w:pos="1080"/>
          <w:tab w:val="left" w:pos="1260"/>
        </w:tabs>
        <w:spacing w:line="360" w:lineRule="auto"/>
        <w:ind w:left="0" w:firstLine="720"/>
        <w:jc w:val="both"/>
        <w:rPr>
          <w:sz w:val="28"/>
          <w:szCs w:val="28"/>
        </w:rPr>
      </w:pPr>
      <w:r>
        <w:rPr>
          <w:sz w:val="28"/>
          <w:szCs w:val="28"/>
        </w:rPr>
        <w:t xml:space="preserve"> Артеменко В.Г., Беллендир М.В. Финансовый анализ. – М.: ДИС, 2002. – 560 с.</w:t>
      </w:r>
    </w:p>
    <w:p w:rsidR="00256CE8" w:rsidRDefault="00256CE8" w:rsidP="002E19C5">
      <w:pPr>
        <w:numPr>
          <w:ilvl w:val="0"/>
          <w:numId w:val="2"/>
        </w:numPr>
        <w:tabs>
          <w:tab w:val="clear" w:pos="720"/>
          <w:tab w:val="left" w:pos="0"/>
          <w:tab w:val="num" w:pos="540"/>
          <w:tab w:val="left" w:pos="900"/>
          <w:tab w:val="left" w:pos="1260"/>
        </w:tabs>
        <w:spacing w:line="360" w:lineRule="auto"/>
        <w:ind w:left="0" w:firstLine="720"/>
        <w:jc w:val="both"/>
        <w:rPr>
          <w:sz w:val="28"/>
        </w:rPr>
      </w:pPr>
      <w:r>
        <w:rPr>
          <w:sz w:val="28"/>
        </w:rPr>
        <w:t>Балабанов И.Т. Основы финансового менеджмента: Учеб. Пособие. -3-е изд., перераб. и доп. –М.: Финансы и статистика, 2005. - 528 с.</w:t>
      </w:r>
    </w:p>
    <w:p w:rsidR="00256CE8" w:rsidRDefault="00256CE8" w:rsidP="002E19C5">
      <w:pPr>
        <w:numPr>
          <w:ilvl w:val="0"/>
          <w:numId w:val="2"/>
        </w:numPr>
        <w:tabs>
          <w:tab w:val="clear" w:pos="720"/>
          <w:tab w:val="left" w:pos="0"/>
          <w:tab w:val="num" w:pos="540"/>
          <w:tab w:val="left" w:pos="900"/>
          <w:tab w:val="left" w:pos="1260"/>
        </w:tabs>
        <w:spacing w:line="360" w:lineRule="auto"/>
        <w:ind w:left="0" w:firstLine="720"/>
        <w:jc w:val="both"/>
        <w:rPr>
          <w:sz w:val="28"/>
          <w:szCs w:val="28"/>
        </w:rPr>
      </w:pPr>
      <w:r>
        <w:rPr>
          <w:sz w:val="28"/>
          <w:szCs w:val="28"/>
        </w:rPr>
        <w:t>Басовский Л. Е. Финансовый менеджмент. – М.: Инфра-М, 2007. – 239 с.</w:t>
      </w:r>
    </w:p>
    <w:p w:rsidR="00256CE8" w:rsidRDefault="00256CE8" w:rsidP="002E19C5">
      <w:pPr>
        <w:numPr>
          <w:ilvl w:val="0"/>
          <w:numId w:val="2"/>
        </w:numPr>
        <w:tabs>
          <w:tab w:val="clear" w:pos="720"/>
          <w:tab w:val="left" w:pos="0"/>
          <w:tab w:val="num" w:pos="540"/>
          <w:tab w:val="left" w:pos="900"/>
          <w:tab w:val="left" w:pos="1260"/>
        </w:tabs>
        <w:spacing w:line="360" w:lineRule="auto"/>
        <w:ind w:left="0" w:firstLine="720"/>
        <w:jc w:val="both"/>
        <w:rPr>
          <w:sz w:val="28"/>
          <w:szCs w:val="28"/>
        </w:rPr>
      </w:pPr>
      <w:r>
        <w:rPr>
          <w:sz w:val="28"/>
          <w:szCs w:val="28"/>
        </w:rPr>
        <w:t>Бахрамов Ю. М. Финансовый менеджмент. – Краснодар: Лань, 2006. – 734 с.</w:t>
      </w:r>
    </w:p>
    <w:p w:rsidR="00256CE8" w:rsidRDefault="00256CE8" w:rsidP="002E19C5">
      <w:pPr>
        <w:numPr>
          <w:ilvl w:val="0"/>
          <w:numId w:val="2"/>
        </w:numPr>
        <w:tabs>
          <w:tab w:val="clear" w:pos="720"/>
          <w:tab w:val="left" w:pos="0"/>
          <w:tab w:val="num" w:pos="540"/>
          <w:tab w:val="left" w:pos="900"/>
          <w:tab w:val="left" w:pos="1080"/>
          <w:tab w:val="left" w:pos="1260"/>
          <w:tab w:val="left" w:pos="1600"/>
        </w:tabs>
        <w:spacing w:line="360" w:lineRule="auto"/>
        <w:ind w:left="0" w:right="-82" w:firstLine="720"/>
        <w:jc w:val="both"/>
        <w:rPr>
          <w:sz w:val="28"/>
          <w:szCs w:val="28"/>
        </w:rPr>
      </w:pPr>
      <w:r>
        <w:rPr>
          <w:sz w:val="28"/>
          <w:szCs w:val="28"/>
        </w:rPr>
        <w:t>Бланк И. А. Финансовый менеджмент: Учебный курс. – 2-е изд., - К.: Эльга, Ника-Центр, 2004. – 656 с.</w:t>
      </w:r>
    </w:p>
    <w:p w:rsidR="00256CE8" w:rsidRDefault="00256CE8" w:rsidP="002E19C5">
      <w:pPr>
        <w:numPr>
          <w:ilvl w:val="0"/>
          <w:numId w:val="2"/>
        </w:numPr>
        <w:tabs>
          <w:tab w:val="clear" w:pos="720"/>
          <w:tab w:val="left" w:pos="0"/>
          <w:tab w:val="num" w:pos="540"/>
          <w:tab w:val="left" w:pos="900"/>
          <w:tab w:val="left" w:pos="1080"/>
          <w:tab w:val="left" w:pos="1260"/>
        </w:tabs>
        <w:spacing w:line="360" w:lineRule="auto"/>
        <w:ind w:left="0" w:firstLine="720"/>
        <w:jc w:val="both"/>
        <w:rPr>
          <w:sz w:val="28"/>
          <w:szCs w:val="28"/>
        </w:rPr>
      </w:pPr>
      <w:r>
        <w:rPr>
          <w:sz w:val="28"/>
          <w:szCs w:val="28"/>
        </w:rPr>
        <w:t>Гейер Г. Экономика предприятия. Ускоренный курс. – М.: Дело и Сервис, 2007. – 207 с.</w:t>
      </w:r>
    </w:p>
    <w:p w:rsidR="00256CE8" w:rsidRDefault="00256CE8" w:rsidP="002E19C5">
      <w:pPr>
        <w:numPr>
          <w:ilvl w:val="0"/>
          <w:numId w:val="2"/>
        </w:numPr>
        <w:tabs>
          <w:tab w:val="clear" w:pos="720"/>
          <w:tab w:val="left" w:pos="0"/>
          <w:tab w:val="num" w:pos="540"/>
          <w:tab w:val="left" w:pos="900"/>
          <w:tab w:val="left" w:pos="1080"/>
          <w:tab w:val="left" w:pos="1260"/>
        </w:tabs>
        <w:spacing w:line="360" w:lineRule="auto"/>
        <w:ind w:left="0" w:firstLine="720"/>
        <w:jc w:val="both"/>
        <w:rPr>
          <w:sz w:val="28"/>
          <w:szCs w:val="28"/>
        </w:rPr>
      </w:pPr>
      <w:r>
        <w:rPr>
          <w:sz w:val="28"/>
          <w:szCs w:val="28"/>
        </w:rPr>
        <w:t>Давыдова Л. А., Фальцман В. К. Экономика и управление предприятием: Учеб. пособие. – М.: Финансы и статистика, 2007. – 224 с.</w:t>
      </w:r>
    </w:p>
    <w:p w:rsidR="00256CE8" w:rsidRDefault="00256CE8" w:rsidP="002E19C5">
      <w:pPr>
        <w:numPr>
          <w:ilvl w:val="0"/>
          <w:numId w:val="2"/>
        </w:numPr>
        <w:tabs>
          <w:tab w:val="clear" w:pos="720"/>
          <w:tab w:val="left" w:pos="0"/>
          <w:tab w:val="num" w:pos="540"/>
          <w:tab w:val="left" w:pos="900"/>
          <w:tab w:val="left" w:pos="1080"/>
          <w:tab w:val="left" w:pos="1260"/>
        </w:tabs>
        <w:spacing w:line="360" w:lineRule="auto"/>
        <w:ind w:left="0" w:firstLine="720"/>
        <w:jc w:val="both"/>
        <w:rPr>
          <w:sz w:val="28"/>
          <w:szCs w:val="28"/>
        </w:rPr>
      </w:pPr>
      <w:r>
        <w:rPr>
          <w:sz w:val="28"/>
          <w:szCs w:val="28"/>
        </w:rPr>
        <w:t>Донцова Л.В., Никифорова Н.А. Комплексный анализ бухгалтерской отчетности.</w:t>
      </w:r>
      <w:r w:rsidR="00A0518F">
        <w:rPr>
          <w:sz w:val="28"/>
          <w:szCs w:val="28"/>
        </w:rPr>
        <w:t xml:space="preserve"> </w:t>
      </w:r>
      <w:r>
        <w:rPr>
          <w:sz w:val="28"/>
          <w:szCs w:val="28"/>
        </w:rPr>
        <w:t>-</w:t>
      </w:r>
      <w:r w:rsidR="00A0518F">
        <w:rPr>
          <w:sz w:val="28"/>
          <w:szCs w:val="28"/>
        </w:rPr>
        <w:t xml:space="preserve"> 4</w:t>
      </w:r>
      <w:r>
        <w:rPr>
          <w:sz w:val="28"/>
          <w:szCs w:val="28"/>
        </w:rPr>
        <w:t>-е изд., перераб. и доп.-М.: Издательство «Дело и Сервис», 2007.- 304 с.</w:t>
      </w:r>
    </w:p>
    <w:p w:rsidR="00256CE8" w:rsidRDefault="00256CE8" w:rsidP="002E19C5">
      <w:pPr>
        <w:numPr>
          <w:ilvl w:val="0"/>
          <w:numId w:val="2"/>
        </w:numPr>
        <w:tabs>
          <w:tab w:val="clear" w:pos="720"/>
          <w:tab w:val="left" w:pos="0"/>
          <w:tab w:val="num" w:pos="540"/>
          <w:tab w:val="left" w:pos="900"/>
          <w:tab w:val="left" w:pos="1260"/>
        </w:tabs>
        <w:spacing w:line="360" w:lineRule="auto"/>
        <w:ind w:left="0" w:firstLine="720"/>
        <w:jc w:val="both"/>
        <w:rPr>
          <w:sz w:val="28"/>
          <w:szCs w:val="28"/>
        </w:rPr>
      </w:pPr>
      <w:r>
        <w:rPr>
          <w:sz w:val="28"/>
          <w:szCs w:val="28"/>
        </w:rPr>
        <w:t>Карасева И. М. Финансовый менеджмент. – М.: Омега-Л, 200</w:t>
      </w:r>
      <w:r w:rsidR="00A0518F">
        <w:rPr>
          <w:sz w:val="28"/>
          <w:szCs w:val="28"/>
        </w:rPr>
        <w:t>6</w:t>
      </w:r>
      <w:r>
        <w:rPr>
          <w:sz w:val="28"/>
          <w:szCs w:val="28"/>
        </w:rPr>
        <w:t xml:space="preserve">. – </w:t>
      </w:r>
      <w:r w:rsidR="00A0518F">
        <w:rPr>
          <w:sz w:val="28"/>
          <w:szCs w:val="28"/>
        </w:rPr>
        <w:t>368</w:t>
      </w:r>
      <w:r>
        <w:rPr>
          <w:sz w:val="28"/>
          <w:szCs w:val="28"/>
        </w:rPr>
        <w:t xml:space="preserve"> с.</w:t>
      </w:r>
    </w:p>
    <w:p w:rsidR="00256CE8" w:rsidRDefault="00256CE8" w:rsidP="002E19C5">
      <w:pPr>
        <w:numPr>
          <w:ilvl w:val="0"/>
          <w:numId w:val="2"/>
        </w:numPr>
        <w:tabs>
          <w:tab w:val="clear" w:pos="720"/>
          <w:tab w:val="left" w:pos="0"/>
          <w:tab w:val="num" w:pos="540"/>
          <w:tab w:val="left" w:pos="900"/>
          <w:tab w:val="left" w:pos="1260"/>
        </w:tabs>
        <w:spacing w:line="360" w:lineRule="auto"/>
        <w:ind w:left="0" w:firstLine="720"/>
        <w:jc w:val="both"/>
        <w:rPr>
          <w:sz w:val="28"/>
          <w:szCs w:val="28"/>
        </w:rPr>
      </w:pPr>
      <w:r>
        <w:rPr>
          <w:sz w:val="28"/>
          <w:szCs w:val="28"/>
        </w:rPr>
        <w:t>Ковалев В. В. Финансы предприятий. – М.: Проспект: Велби, 2004. – 352 с.</w:t>
      </w:r>
    </w:p>
    <w:p w:rsidR="00256CE8" w:rsidRDefault="00256CE8" w:rsidP="002E19C5">
      <w:pPr>
        <w:numPr>
          <w:ilvl w:val="0"/>
          <w:numId w:val="2"/>
        </w:numPr>
        <w:tabs>
          <w:tab w:val="clear" w:pos="720"/>
          <w:tab w:val="left" w:pos="0"/>
          <w:tab w:val="num" w:pos="540"/>
          <w:tab w:val="left" w:pos="900"/>
          <w:tab w:val="left" w:pos="1260"/>
        </w:tabs>
        <w:spacing w:line="360" w:lineRule="auto"/>
        <w:ind w:left="0" w:firstLine="720"/>
        <w:jc w:val="both"/>
        <w:rPr>
          <w:sz w:val="28"/>
          <w:szCs w:val="28"/>
        </w:rPr>
      </w:pPr>
      <w:r>
        <w:rPr>
          <w:sz w:val="28"/>
          <w:szCs w:val="28"/>
        </w:rPr>
        <w:t>Ковалев В. В. Управление финансовой структурой фирмы: Учебно-практическое пособие. – М.: Проспект: Велби, 2007. – 255 с.</w:t>
      </w:r>
    </w:p>
    <w:p w:rsidR="004D4648" w:rsidRDefault="004D4648" w:rsidP="002E19C5">
      <w:pPr>
        <w:numPr>
          <w:ilvl w:val="0"/>
          <w:numId w:val="2"/>
        </w:numPr>
        <w:tabs>
          <w:tab w:val="clear" w:pos="720"/>
          <w:tab w:val="left" w:pos="0"/>
          <w:tab w:val="num" w:pos="540"/>
          <w:tab w:val="left" w:pos="900"/>
          <w:tab w:val="left" w:pos="1080"/>
          <w:tab w:val="left" w:pos="1260"/>
        </w:tabs>
        <w:spacing w:line="360" w:lineRule="auto"/>
        <w:ind w:left="0" w:firstLine="720"/>
        <w:jc w:val="both"/>
        <w:rPr>
          <w:sz w:val="28"/>
          <w:szCs w:val="28"/>
        </w:rPr>
      </w:pPr>
      <w:r w:rsidRPr="004D4648">
        <w:rPr>
          <w:sz w:val="28"/>
          <w:szCs w:val="28"/>
        </w:rPr>
        <w:t>Савицкая Г.В.</w:t>
      </w:r>
      <w:r>
        <w:rPr>
          <w:sz w:val="28"/>
          <w:szCs w:val="28"/>
        </w:rPr>
        <w:t xml:space="preserve"> </w:t>
      </w:r>
      <w:r w:rsidRPr="004D4648">
        <w:rPr>
          <w:sz w:val="28"/>
          <w:szCs w:val="28"/>
        </w:rPr>
        <w:t>Анализ хозяйственной деятельности предприятия: Учебник. - 3-е изд., перераб. и доп. - М.: ИНФРА-М, 2005. - 425 с.</w:t>
      </w:r>
    </w:p>
    <w:p w:rsidR="00256CE8" w:rsidRDefault="00256CE8" w:rsidP="002E19C5">
      <w:pPr>
        <w:numPr>
          <w:ilvl w:val="0"/>
          <w:numId w:val="2"/>
        </w:numPr>
        <w:tabs>
          <w:tab w:val="clear" w:pos="720"/>
          <w:tab w:val="left" w:pos="0"/>
          <w:tab w:val="num" w:pos="540"/>
          <w:tab w:val="left" w:pos="900"/>
          <w:tab w:val="left" w:pos="1080"/>
          <w:tab w:val="left" w:pos="1260"/>
        </w:tabs>
        <w:spacing w:line="360" w:lineRule="auto"/>
        <w:ind w:left="0" w:firstLine="720"/>
        <w:jc w:val="both"/>
        <w:rPr>
          <w:sz w:val="28"/>
          <w:szCs w:val="28"/>
        </w:rPr>
      </w:pPr>
      <w:r>
        <w:rPr>
          <w:sz w:val="28"/>
          <w:szCs w:val="28"/>
        </w:rPr>
        <w:t>Савицкая Г. В. Методика комплексного анализа хозяйственной деятельности: Учебное пособие. – М.: ИНФРА-М, 2007. – 684 с.</w:t>
      </w:r>
    </w:p>
    <w:p w:rsidR="00256CE8" w:rsidRDefault="00256CE8" w:rsidP="002E19C5">
      <w:pPr>
        <w:numPr>
          <w:ilvl w:val="0"/>
          <w:numId w:val="2"/>
        </w:numPr>
        <w:tabs>
          <w:tab w:val="clear" w:pos="720"/>
          <w:tab w:val="left" w:pos="0"/>
          <w:tab w:val="num" w:pos="540"/>
          <w:tab w:val="left" w:pos="900"/>
          <w:tab w:val="left" w:pos="1080"/>
          <w:tab w:val="left" w:pos="1260"/>
        </w:tabs>
        <w:spacing w:line="360" w:lineRule="auto"/>
        <w:ind w:left="0" w:firstLine="720"/>
        <w:jc w:val="both"/>
        <w:rPr>
          <w:sz w:val="28"/>
          <w:szCs w:val="28"/>
        </w:rPr>
      </w:pPr>
      <w:r>
        <w:rPr>
          <w:sz w:val="28"/>
          <w:szCs w:val="28"/>
        </w:rPr>
        <w:t xml:space="preserve"> Сергеев И. В. Экономика организаций (предприятий): Учебник/Под ред. И. В. Сергеева. – 4-е изд., перераб. и доп. – М.: Просрект, 2007. – 552 с.</w:t>
      </w:r>
    </w:p>
    <w:p w:rsidR="00256CE8" w:rsidRDefault="00256CE8" w:rsidP="002E19C5">
      <w:pPr>
        <w:numPr>
          <w:ilvl w:val="0"/>
          <w:numId w:val="2"/>
        </w:numPr>
        <w:tabs>
          <w:tab w:val="clear" w:pos="720"/>
          <w:tab w:val="left" w:pos="0"/>
          <w:tab w:val="num" w:pos="540"/>
          <w:tab w:val="left" w:pos="900"/>
          <w:tab w:val="left" w:pos="1260"/>
        </w:tabs>
        <w:spacing w:line="360" w:lineRule="auto"/>
        <w:ind w:left="0" w:firstLine="720"/>
        <w:jc w:val="both"/>
        <w:rPr>
          <w:sz w:val="28"/>
          <w:szCs w:val="28"/>
        </w:rPr>
      </w:pPr>
      <w:r>
        <w:rPr>
          <w:sz w:val="28"/>
          <w:szCs w:val="28"/>
        </w:rPr>
        <w:t>Стоянова Е. С., Шамаев М. Г. Финансовый менеджмент для практиков. – М.: Перспектива, 2002. – 238 с.</w:t>
      </w:r>
    </w:p>
    <w:p w:rsidR="00256CE8" w:rsidRDefault="00256CE8" w:rsidP="002E19C5">
      <w:pPr>
        <w:numPr>
          <w:ilvl w:val="0"/>
          <w:numId w:val="2"/>
        </w:numPr>
        <w:tabs>
          <w:tab w:val="clear" w:pos="720"/>
          <w:tab w:val="left" w:pos="0"/>
          <w:tab w:val="num" w:pos="540"/>
          <w:tab w:val="left" w:pos="900"/>
          <w:tab w:val="left" w:pos="1080"/>
          <w:tab w:val="left" w:pos="1260"/>
        </w:tabs>
        <w:spacing w:line="360" w:lineRule="auto"/>
        <w:ind w:left="0" w:firstLine="720"/>
        <w:jc w:val="both"/>
        <w:rPr>
          <w:sz w:val="28"/>
          <w:szCs w:val="28"/>
        </w:rPr>
      </w:pPr>
      <w:r>
        <w:rPr>
          <w:sz w:val="28"/>
          <w:szCs w:val="28"/>
        </w:rPr>
        <w:t>Теория экономического анализа: Учебник/ Баканов М.И., Шеремет А.Д. -6-е изд., доп. и перераб.- М.: Финансы и статистика, 2000.- 416 с.</w:t>
      </w:r>
    </w:p>
    <w:p w:rsidR="00256CE8" w:rsidRDefault="00256CE8" w:rsidP="002E19C5">
      <w:pPr>
        <w:numPr>
          <w:ilvl w:val="0"/>
          <w:numId w:val="2"/>
        </w:numPr>
        <w:tabs>
          <w:tab w:val="clear" w:pos="720"/>
          <w:tab w:val="left" w:pos="0"/>
          <w:tab w:val="num" w:pos="540"/>
          <w:tab w:val="left" w:pos="900"/>
          <w:tab w:val="left" w:pos="1260"/>
        </w:tabs>
        <w:spacing w:line="360" w:lineRule="auto"/>
        <w:ind w:left="0" w:firstLine="720"/>
        <w:jc w:val="both"/>
        <w:rPr>
          <w:sz w:val="28"/>
          <w:szCs w:val="28"/>
        </w:rPr>
      </w:pPr>
      <w:r>
        <w:rPr>
          <w:sz w:val="28"/>
          <w:szCs w:val="28"/>
        </w:rPr>
        <w:t>Титов В. И. Экономика предприятия. – М.: Эксмо, 2008. – 416 с.</w:t>
      </w:r>
    </w:p>
    <w:p w:rsidR="00256CE8" w:rsidRDefault="00256CE8" w:rsidP="002E19C5">
      <w:pPr>
        <w:numPr>
          <w:ilvl w:val="0"/>
          <w:numId w:val="2"/>
        </w:numPr>
        <w:tabs>
          <w:tab w:val="clear" w:pos="720"/>
          <w:tab w:val="left" w:pos="0"/>
          <w:tab w:val="num" w:pos="540"/>
          <w:tab w:val="left" w:pos="900"/>
          <w:tab w:val="left" w:pos="1260"/>
        </w:tabs>
        <w:spacing w:line="360" w:lineRule="auto"/>
        <w:ind w:left="0" w:firstLine="720"/>
        <w:jc w:val="both"/>
        <w:rPr>
          <w:sz w:val="28"/>
          <w:szCs w:val="28"/>
        </w:rPr>
      </w:pPr>
      <w:r>
        <w:rPr>
          <w:sz w:val="28"/>
          <w:szCs w:val="28"/>
        </w:rPr>
        <w:t>Финансовый менеджмент: Учебное пособие/Под ред. Е. И. Шохина. – М.: ФБК-пресс, 2002. – 404 с.</w:t>
      </w:r>
    </w:p>
    <w:p w:rsidR="00256CE8" w:rsidRDefault="00256CE8" w:rsidP="002E19C5">
      <w:pPr>
        <w:pStyle w:val="31"/>
        <w:numPr>
          <w:ilvl w:val="0"/>
          <w:numId w:val="2"/>
        </w:numPr>
        <w:tabs>
          <w:tab w:val="clear" w:pos="720"/>
          <w:tab w:val="left" w:pos="0"/>
          <w:tab w:val="num" w:pos="540"/>
          <w:tab w:val="left" w:pos="900"/>
          <w:tab w:val="left" w:pos="1080"/>
          <w:tab w:val="left" w:pos="1260"/>
        </w:tabs>
        <w:spacing w:after="0" w:line="360" w:lineRule="auto"/>
        <w:ind w:left="0" w:firstLine="720"/>
        <w:jc w:val="both"/>
        <w:rPr>
          <w:sz w:val="28"/>
          <w:szCs w:val="28"/>
        </w:rPr>
      </w:pPr>
      <w:r>
        <w:rPr>
          <w:sz w:val="28"/>
          <w:szCs w:val="28"/>
        </w:rPr>
        <w:t>Шеремет А.Д., Негашев Е.В. Методика финансового анализа. – М.: ИНФРА-М, 2000. – 312 с.</w:t>
      </w:r>
    </w:p>
    <w:p w:rsidR="00256CE8" w:rsidRDefault="00256CE8" w:rsidP="002E19C5">
      <w:pPr>
        <w:numPr>
          <w:ilvl w:val="0"/>
          <w:numId w:val="2"/>
        </w:numPr>
        <w:tabs>
          <w:tab w:val="clear" w:pos="720"/>
          <w:tab w:val="left" w:pos="0"/>
          <w:tab w:val="num" w:pos="540"/>
          <w:tab w:val="left" w:pos="900"/>
          <w:tab w:val="left" w:pos="1080"/>
          <w:tab w:val="left" w:pos="1260"/>
        </w:tabs>
        <w:spacing w:line="360" w:lineRule="auto"/>
        <w:ind w:left="0" w:firstLine="720"/>
        <w:jc w:val="both"/>
        <w:rPr>
          <w:sz w:val="28"/>
          <w:szCs w:val="28"/>
        </w:rPr>
      </w:pPr>
      <w:r>
        <w:rPr>
          <w:sz w:val="28"/>
          <w:szCs w:val="28"/>
        </w:rPr>
        <w:t>Шеремет А.Д., Негашев Е.В. Методика финансового анализа. – М.: ИНФРА-М, 2005. – 245 с.</w:t>
      </w:r>
    </w:p>
    <w:p w:rsidR="00256CE8" w:rsidRDefault="00256CE8" w:rsidP="002E19C5">
      <w:pPr>
        <w:numPr>
          <w:ilvl w:val="0"/>
          <w:numId w:val="2"/>
        </w:numPr>
        <w:tabs>
          <w:tab w:val="clear" w:pos="720"/>
          <w:tab w:val="left" w:pos="0"/>
          <w:tab w:val="num" w:pos="540"/>
          <w:tab w:val="left" w:pos="900"/>
          <w:tab w:val="left" w:pos="1080"/>
          <w:tab w:val="left" w:pos="1260"/>
        </w:tabs>
        <w:spacing w:line="360" w:lineRule="auto"/>
        <w:ind w:left="0" w:firstLine="720"/>
        <w:jc w:val="both"/>
        <w:rPr>
          <w:sz w:val="28"/>
          <w:szCs w:val="28"/>
        </w:rPr>
      </w:pPr>
      <w:r>
        <w:rPr>
          <w:sz w:val="28"/>
          <w:szCs w:val="28"/>
        </w:rPr>
        <w:t>Шеремет А.Д., Сайфулин Р.С. Финансы предприятий. Учебное пособие. - М.</w:t>
      </w:r>
      <w:r w:rsidR="00CB0C35">
        <w:rPr>
          <w:sz w:val="28"/>
          <w:szCs w:val="28"/>
        </w:rPr>
        <w:t xml:space="preserve">: </w:t>
      </w:r>
      <w:r>
        <w:rPr>
          <w:sz w:val="28"/>
          <w:szCs w:val="28"/>
        </w:rPr>
        <w:t>ИНФРА-М, 2005. – 412 с.</w:t>
      </w:r>
    </w:p>
    <w:p w:rsidR="00AF43CD" w:rsidRPr="00D5256F" w:rsidRDefault="00AF43CD"/>
    <w:p w:rsidR="009A3D37" w:rsidRDefault="009A3D37"/>
    <w:p w:rsidR="00BA1B6A" w:rsidRDefault="00BA1B6A"/>
    <w:p w:rsidR="00BA1B6A" w:rsidRDefault="00BA1B6A"/>
    <w:p w:rsidR="00BA1B6A" w:rsidRDefault="00BA1B6A"/>
    <w:p w:rsidR="00BA1B6A" w:rsidRDefault="00BA1B6A"/>
    <w:p w:rsidR="00BA1B6A" w:rsidRDefault="00BA1B6A"/>
    <w:p w:rsidR="00BA1B6A" w:rsidRDefault="00BA1B6A"/>
    <w:p w:rsidR="00BA1B6A" w:rsidRDefault="00BA1B6A"/>
    <w:p w:rsidR="00BA1B6A" w:rsidRDefault="00BA1B6A"/>
    <w:p w:rsidR="00BA1B6A" w:rsidRDefault="00BA1B6A"/>
    <w:p w:rsidR="00BA1B6A" w:rsidRDefault="00BA1B6A"/>
    <w:p w:rsidR="00BA1B6A" w:rsidRPr="008E44AE" w:rsidRDefault="004B371B" w:rsidP="00BA1B6A">
      <w:pPr>
        <w:jc w:val="center"/>
        <w:outlineLvl w:val="0"/>
        <w:rPr>
          <w:color w:val="000000"/>
          <w:szCs w:val="28"/>
        </w:rPr>
      </w:pPr>
      <w:r>
        <w:rPr>
          <w:noProof/>
          <w:color w:val="000000"/>
        </w:rPr>
        <w:pict>
          <v:rect id="_x0000_s1813" style="position:absolute;left:0;text-align:left;margin-left:-15.55pt;margin-top:-33.55pt;width:7in;height:801pt;z-index:-251654144"/>
        </w:pict>
      </w:r>
      <w:r w:rsidR="00BA1B6A" w:rsidRPr="008E44AE">
        <w:rPr>
          <w:color w:val="000000"/>
          <w:szCs w:val="28"/>
        </w:rPr>
        <w:t>Ф</w:t>
      </w:r>
      <w:r w:rsidR="00BA1B6A" w:rsidRPr="008E44AE">
        <w:rPr>
          <w:noProof/>
          <w:color w:val="000000"/>
          <w:szCs w:val="28"/>
        </w:rPr>
        <w:t>едеральное агентство по</w:t>
      </w:r>
      <w:r w:rsidR="00BA1B6A" w:rsidRPr="008E44AE">
        <w:rPr>
          <w:color w:val="000000"/>
          <w:szCs w:val="28"/>
        </w:rPr>
        <w:t xml:space="preserve"> образованию </w:t>
      </w:r>
    </w:p>
    <w:p w:rsidR="00BA1B6A" w:rsidRPr="008E44AE" w:rsidRDefault="00BA1B6A" w:rsidP="00BA1B6A">
      <w:pPr>
        <w:widowControl w:val="0"/>
        <w:autoSpaceDE w:val="0"/>
        <w:autoSpaceDN w:val="0"/>
        <w:adjustRightInd w:val="0"/>
        <w:jc w:val="center"/>
        <w:outlineLvl w:val="0"/>
        <w:rPr>
          <w:color w:val="000000"/>
          <w:szCs w:val="28"/>
        </w:rPr>
      </w:pPr>
      <w:r w:rsidRPr="008E44AE">
        <w:rPr>
          <w:color w:val="000000"/>
          <w:szCs w:val="28"/>
        </w:rPr>
        <w:t>ГОУ ВПО «МАРИЙСКИЙ ГОСУДАРСТВЕННЫЙ УНИВЕРСИТЕТ»</w:t>
      </w:r>
    </w:p>
    <w:p w:rsidR="00BA1B6A" w:rsidRPr="008E44AE" w:rsidRDefault="00BA1B6A" w:rsidP="00BA1B6A">
      <w:pPr>
        <w:widowControl w:val="0"/>
        <w:autoSpaceDE w:val="0"/>
        <w:autoSpaceDN w:val="0"/>
        <w:adjustRightInd w:val="0"/>
        <w:jc w:val="center"/>
        <w:outlineLvl w:val="0"/>
        <w:rPr>
          <w:color w:val="000000"/>
          <w:szCs w:val="28"/>
        </w:rPr>
      </w:pPr>
      <w:r w:rsidRPr="008E44AE">
        <w:rPr>
          <w:color w:val="000000"/>
          <w:szCs w:val="28"/>
        </w:rPr>
        <w:t>Кафедра бухгалтерского учета, аудита и налогообложения</w:t>
      </w:r>
    </w:p>
    <w:p w:rsidR="00BA1B6A" w:rsidRPr="008E44AE" w:rsidRDefault="00BA1B6A" w:rsidP="00BA1B6A">
      <w:pPr>
        <w:ind w:firstLine="709"/>
        <w:jc w:val="center"/>
        <w:rPr>
          <w:color w:val="000000"/>
          <w:szCs w:val="28"/>
        </w:rPr>
      </w:pPr>
    </w:p>
    <w:p w:rsidR="00BA1B6A" w:rsidRPr="008E44AE" w:rsidRDefault="00BA1B6A" w:rsidP="00BA1B6A">
      <w:pPr>
        <w:ind w:firstLine="709"/>
        <w:jc w:val="center"/>
        <w:rPr>
          <w:color w:val="000000"/>
          <w:szCs w:val="28"/>
        </w:rPr>
      </w:pPr>
      <w:r w:rsidRPr="008E44AE">
        <w:rPr>
          <w:color w:val="000000"/>
          <w:szCs w:val="28"/>
        </w:rPr>
        <w:t xml:space="preserve">                                         </w:t>
      </w:r>
    </w:p>
    <w:p w:rsidR="00BA1B6A" w:rsidRPr="008E44AE" w:rsidRDefault="00BA1B6A" w:rsidP="00BA1B6A">
      <w:pPr>
        <w:ind w:firstLine="709"/>
        <w:jc w:val="center"/>
        <w:rPr>
          <w:color w:val="000000"/>
          <w:szCs w:val="28"/>
        </w:rPr>
      </w:pPr>
    </w:p>
    <w:p w:rsidR="00BA1B6A" w:rsidRPr="008E44AE" w:rsidRDefault="00BA1B6A" w:rsidP="00BA1B6A">
      <w:pPr>
        <w:ind w:firstLine="709"/>
        <w:jc w:val="center"/>
        <w:rPr>
          <w:color w:val="000000"/>
          <w:szCs w:val="28"/>
        </w:rPr>
      </w:pPr>
      <w:r w:rsidRPr="008E44AE">
        <w:rPr>
          <w:color w:val="000000"/>
          <w:szCs w:val="28"/>
        </w:rPr>
        <w:t xml:space="preserve">                                                           «Утверждаю»</w:t>
      </w:r>
    </w:p>
    <w:p w:rsidR="00BA1B6A" w:rsidRPr="008E44AE" w:rsidRDefault="00BA1B6A" w:rsidP="00BA1B6A">
      <w:pPr>
        <w:ind w:firstLine="709"/>
        <w:jc w:val="center"/>
        <w:rPr>
          <w:color w:val="000000"/>
          <w:szCs w:val="28"/>
        </w:rPr>
      </w:pPr>
    </w:p>
    <w:p w:rsidR="00BA1B6A" w:rsidRPr="008E44AE" w:rsidRDefault="00BA1B6A" w:rsidP="00BA1B6A">
      <w:pPr>
        <w:ind w:firstLine="709"/>
        <w:jc w:val="center"/>
        <w:outlineLvl w:val="0"/>
        <w:rPr>
          <w:color w:val="000000"/>
          <w:szCs w:val="28"/>
        </w:rPr>
      </w:pPr>
      <w:r w:rsidRPr="008E44AE">
        <w:rPr>
          <w:color w:val="000000"/>
          <w:szCs w:val="28"/>
        </w:rPr>
        <w:t xml:space="preserve">                                      Зав. кафедрой бухгалтерского учета </w:t>
      </w:r>
    </w:p>
    <w:p w:rsidR="00BA1B6A" w:rsidRPr="008E44AE" w:rsidRDefault="00BA1B6A" w:rsidP="00BA1B6A">
      <w:pPr>
        <w:ind w:firstLine="709"/>
        <w:jc w:val="center"/>
        <w:rPr>
          <w:color w:val="000000"/>
          <w:szCs w:val="28"/>
        </w:rPr>
      </w:pPr>
      <w:r w:rsidRPr="008E44AE">
        <w:rPr>
          <w:color w:val="000000"/>
          <w:szCs w:val="28"/>
        </w:rPr>
        <w:t xml:space="preserve">                             аудита и налогообложения</w:t>
      </w:r>
    </w:p>
    <w:p w:rsidR="00BA1B6A" w:rsidRPr="008E44AE" w:rsidRDefault="00BA1B6A" w:rsidP="00BA1B6A">
      <w:pPr>
        <w:ind w:firstLine="709"/>
        <w:jc w:val="center"/>
        <w:rPr>
          <w:color w:val="000000"/>
          <w:szCs w:val="28"/>
        </w:rPr>
      </w:pPr>
      <w:r w:rsidRPr="008E44AE">
        <w:rPr>
          <w:color w:val="000000"/>
          <w:szCs w:val="28"/>
        </w:rPr>
        <w:t xml:space="preserve">                                к.э.н., доцент Николаева Л.В.</w:t>
      </w:r>
    </w:p>
    <w:p w:rsidR="00BA1B6A" w:rsidRPr="008E44AE" w:rsidRDefault="00BA1B6A" w:rsidP="00BA1B6A">
      <w:pPr>
        <w:widowControl w:val="0"/>
        <w:shd w:val="clear" w:color="auto" w:fill="FFFFFF"/>
        <w:autoSpaceDE w:val="0"/>
        <w:autoSpaceDN w:val="0"/>
        <w:adjustRightInd w:val="0"/>
        <w:spacing w:line="360" w:lineRule="auto"/>
        <w:jc w:val="center"/>
        <w:rPr>
          <w:color w:val="000000"/>
          <w:szCs w:val="29"/>
        </w:rPr>
      </w:pPr>
    </w:p>
    <w:p w:rsidR="00BA1B6A" w:rsidRPr="008E44AE" w:rsidRDefault="00BA1B6A" w:rsidP="00BA1B6A">
      <w:pPr>
        <w:widowControl w:val="0"/>
        <w:shd w:val="clear" w:color="auto" w:fill="FFFFFF"/>
        <w:autoSpaceDE w:val="0"/>
        <w:autoSpaceDN w:val="0"/>
        <w:adjustRightInd w:val="0"/>
        <w:jc w:val="center"/>
        <w:rPr>
          <w:color w:val="000000"/>
          <w:szCs w:val="29"/>
        </w:rPr>
      </w:pPr>
    </w:p>
    <w:p w:rsidR="00BA1B6A" w:rsidRDefault="00BA1B6A" w:rsidP="00BA1B6A">
      <w:pPr>
        <w:widowControl w:val="0"/>
        <w:shd w:val="clear" w:color="auto" w:fill="FFFFFF"/>
        <w:autoSpaceDE w:val="0"/>
        <w:autoSpaceDN w:val="0"/>
        <w:adjustRightInd w:val="0"/>
        <w:jc w:val="center"/>
        <w:outlineLvl w:val="0"/>
        <w:rPr>
          <w:color w:val="000000"/>
          <w:szCs w:val="29"/>
        </w:rPr>
      </w:pPr>
      <w:r>
        <w:rPr>
          <w:color w:val="000000"/>
          <w:szCs w:val="29"/>
        </w:rPr>
        <w:t>Кувшинова Наталья Владимировна</w:t>
      </w:r>
    </w:p>
    <w:p w:rsidR="00BA1B6A" w:rsidRPr="008E44AE" w:rsidRDefault="00BA1B6A" w:rsidP="00BA1B6A">
      <w:pPr>
        <w:widowControl w:val="0"/>
        <w:shd w:val="clear" w:color="auto" w:fill="FFFFFF"/>
        <w:autoSpaceDE w:val="0"/>
        <w:autoSpaceDN w:val="0"/>
        <w:adjustRightInd w:val="0"/>
        <w:jc w:val="center"/>
        <w:rPr>
          <w:color w:val="000000"/>
          <w:szCs w:val="29"/>
        </w:rPr>
      </w:pPr>
      <w:r w:rsidRPr="008E44AE">
        <w:rPr>
          <w:color w:val="000000"/>
          <w:szCs w:val="29"/>
        </w:rPr>
        <w:t>студентка 3 курса заочн</w:t>
      </w:r>
      <w:r>
        <w:rPr>
          <w:color w:val="000000"/>
          <w:szCs w:val="29"/>
        </w:rPr>
        <w:t>ой</w:t>
      </w:r>
      <w:r w:rsidRPr="008E44AE">
        <w:rPr>
          <w:color w:val="000000"/>
          <w:szCs w:val="29"/>
        </w:rPr>
        <w:t xml:space="preserve"> формы обучения, </w:t>
      </w:r>
    </w:p>
    <w:p w:rsidR="00BA1B6A" w:rsidRPr="008E44AE" w:rsidRDefault="00BA1B6A" w:rsidP="00BA1B6A">
      <w:pPr>
        <w:widowControl w:val="0"/>
        <w:shd w:val="clear" w:color="auto" w:fill="FFFFFF"/>
        <w:autoSpaceDE w:val="0"/>
        <w:autoSpaceDN w:val="0"/>
        <w:adjustRightInd w:val="0"/>
        <w:jc w:val="center"/>
        <w:rPr>
          <w:color w:val="000000"/>
          <w:szCs w:val="20"/>
        </w:rPr>
      </w:pPr>
      <w:r w:rsidRPr="008E44AE">
        <w:rPr>
          <w:color w:val="000000"/>
          <w:szCs w:val="29"/>
        </w:rPr>
        <w:t>(сокращенная образовательная программа)</w:t>
      </w:r>
    </w:p>
    <w:p w:rsidR="00BA1B6A" w:rsidRPr="008E44AE" w:rsidRDefault="00BA1B6A" w:rsidP="00BA1B6A">
      <w:pPr>
        <w:widowControl w:val="0"/>
        <w:shd w:val="clear" w:color="auto" w:fill="FFFFFF"/>
        <w:autoSpaceDE w:val="0"/>
        <w:autoSpaceDN w:val="0"/>
        <w:adjustRightInd w:val="0"/>
        <w:jc w:val="center"/>
        <w:rPr>
          <w:color w:val="000000"/>
          <w:szCs w:val="29"/>
        </w:rPr>
      </w:pPr>
      <w:r w:rsidRPr="008E44AE">
        <w:rPr>
          <w:color w:val="000000"/>
          <w:szCs w:val="29"/>
        </w:rPr>
        <w:t>спец. 060500 (080109.65) - Бухгалтерский учет, анализ и аудит</w:t>
      </w:r>
    </w:p>
    <w:p w:rsidR="00BA1B6A" w:rsidRPr="008E44AE" w:rsidRDefault="00BA1B6A" w:rsidP="00BA1B6A">
      <w:pPr>
        <w:ind w:firstLine="720"/>
        <w:jc w:val="center"/>
        <w:rPr>
          <w:color w:val="000000"/>
          <w:szCs w:val="28"/>
        </w:rPr>
      </w:pPr>
      <w:r w:rsidRPr="008E44AE">
        <w:rPr>
          <w:color w:val="000000"/>
          <w:szCs w:val="28"/>
        </w:rPr>
        <w:br/>
      </w:r>
      <w:r w:rsidRPr="008E44AE">
        <w:rPr>
          <w:color w:val="000000"/>
          <w:szCs w:val="28"/>
        </w:rPr>
        <w:br/>
      </w:r>
      <w:r w:rsidRPr="008E44AE">
        <w:rPr>
          <w:color w:val="000000"/>
          <w:szCs w:val="28"/>
        </w:rPr>
        <w:br/>
      </w:r>
      <w:r w:rsidRPr="008E44AE">
        <w:rPr>
          <w:color w:val="000000"/>
          <w:szCs w:val="28"/>
        </w:rPr>
        <w:br/>
        <w:t xml:space="preserve">КУРСОВАЯ РАБОТА </w:t>
      </w:r>
    </w:p>
    <w:p w:rsidR="00BA1B6A" w:rsidRPr="008E44AE" w:rsidRDefault="00BA1B6A" w:rsidP="00BA1B6A">
      <w:pPr>
        <w:spacing w:line="360" w:lineRule="auto"/>
        <w:jc w:val="center"/>
        <w:rPr>
          <w:color w:val="000000"/>
          <w:szCs w:val="28"/>
        </w:rPr>
      </w:pPr>
      <w:r w:rsidRPr="008E44AE">
        <w:rPr>
          <w:color w:val="000000"/>
          <w:szCs w:val="28"/>
        </w:rPr>
        <w:t xml:space="preserve">по дисциплине «Комплексный экономический анализ хозяйственной </w:t>
      </w:r>
    </w:p>
    <w:p w:rsidR="00BA1B6A" w:rsidRPr="008E44AE" w:rsidRDefault="00BA1B6A" w:rsidP="00BA1B6A">
      <w:pPr>
        <w:spacing w:line="360" w:lineRule="auto"/>
        <w:jc w:val="center"/>
        <w:rPr>
          <w:color w:val="000000"/>
          <w:szCs w:val="28"/>
        </w:rPr>
      </w:pPr>
      <w:r w:rsidRPr="008E44AE">
        <w:rPr>
          <w:color w:val="000000"/>
          <w:szCs w:val="28"/>
        </w:rPr>
        <w:t>деятельности»</w:t>
      </w:r>
    </w:p>
    <w:p w:rsidR="00BA1B6A" w:rsidRPr="008E44AE" w:rsidRDefault="00BA1B6A" w:rsidP="00BA1B6A">
      <w:pPr>
        <w:spacing w:line="360" w:lineRule="auto"/>
        <w:jc w:val="center"/>
        <w:rPr>
          <w:color w:val="000000"/>
          <w:szCs w:val="28"/>
        </w:rPr>
      </w:pPr>
    </w:p>
    <w:p w:rsidR="00BA1B6A" w:rsidRPr="008E44AE" w:rsidRDefault="00BA1B6A" w:rsidP="00AE21AD">
      <w:pPr>
        <w:spacing w:line="360" w:lineRule="auto"/>
        <w:ind w:firstLine="709"/>
        <w:jc w:val="center"/>
        <w:rPr>
          <w:color w:val="000000"/>
          <w:szCs w:val="28"/>
        </w:rPr>
      </w:pPr>
      <w:r w:rsidRPr="008E44AE">
        <w:rPr>
          <w:color w:val="000000"/>
          <w:szCs w:val="28"/>
        </w:rPr>
        <w:t xml:space="preserve">на тему Комплексный </w:t>
      </w:r>
      <w:r w:rsidRPr="00DB264F">
        <w:rPr>
          <w:color w:val="000000"/>
          <w:szCs w:val="28"/>
        </w:rPr>
        <w:t>экономический анализ и оценка хозяйственной деятельности предприятия (</w:t>
      </w:r>
      <w:r w:rsidRPr="00211D28">
        <w:rPr>
          <w:color w:val="000000"/>
          <w:szCs w:val="28"/>
        </w:rPr>
        <w:t xml:space="preserve">на примере </w:t>
      </w:r>
      <w:r>
        <w:rPr>
          <w:color w:val="000000"/>
          <w:szCs w:val="28"/>
        </w:rPr>
        <w:t>ООО «КАМТЕНТ-Йошкар-Ола</w:t>
      </w:r>
      <w:r w:rsidRPr="00211D28">
        <w:rPr>
          <w:color w:val="000000"/>
          <w:szCs w:val="28"/>
        </w:rPr>
        <w:t>)</w:t>
      </w:r>
    </w:p>
    <w:p w:rsidR="00BA1B6A" w:rsidRPr="008E44AE" w:rsidRDefault="00BA1B6A" w:rsidP="00BA1B6A">
      <w:pPr>
        <w:spacing w:line="360" w:lineRule="auto"/>
        <w:ind w:firstLine="709"/>
        <w:jc w:val="center"/>
        <w:rPr>
          <w:color w:val="000000"/>
          <w:szCs w:val="28"/>
        </w:rPr>
      </w:pPr>
    </w:p>
    <w:p w:rsidR="00BA1B6A" w:rsidRPr="008E44AE" w:rsidRDefault="00BA1B6A" w:rsidP="00BA1B6A">
      <w:pPr>
        <w:spacing w:line="360" w:lineRule="auto"/>
        <w:jc w:val="center"/>
        <w:rPr>
          <w:color w:val="000000"/>
          <w:szCs w:val="28"/>
        </w:rPr>
      </w:pPr>
      <w:r w:rsidRPr="008E44AE">
        <w:rPr>
          <w:color w:val="000000"/>
          <w:szCs w:val="28"/>
        </w:rPr>
        <w:t xml:space="preserve">                                                                    </w:t>
      </w:r>
    </w:p>
    <w:p w:rsidR="00BA1B6A" w:rsidRPr="008E44AE" w:rsidRDefault="00BA1B6A" w:rsidP="00BA1B6A">
      <w:pPr>
        <w:spacing w:line="360" w:lineRule="auto"/>
        <w:jc w:val="center"/>
        <w:rPr>
          <w:color w:val="000000"/>
          <w:szCs w:val="28"/>
        </w:rPr>
      </w:pPr>
    </w:p>
    <w:p w:rsidR="00BA1B6A" w:rsidRDefault="00BA1B6A" w:rsidP="00BA1B6A">
      <w:pPr>
        <w:jc w:val="center"/>
        <w:rPr>
          <w:color w:val="000000"/>
          <w:szCs w:val="28"/>
        </w:rPr>
      </w:pPr>
      <w:r w:rsidRPr="008E44AE">
        <w:rPr>
          <w:color w:val="000000"/>
          <w:szCs w:val="28"/>
        </w:rPr>
        <w:t xml:space="preserve">                                                        Научный руководитель:</w:t>
      </w:r>
    </w:p>
    <w:p w:rsidR="00BA1B6A" w:rsidRPr="008E44AE" w:rsidRDefault="00BA1B6A" w:rsidP="00BA1B6A">
      <w:pPr>
        <w:jc w:val="center"/>
        <w:rPr>
          <w:color w:val="000000"/>
          <w:szCs w:val="28"/>
        </w:rPr>
      </w:pPr>
      <w:r>
        <w:rPr>
          <w:color w:val="000000"/>
          <w:szCs w:val="28"/>
        </w:rPr>
        <w:t xml:space="preserve">                                                               к.э.н., доцент Судакова Н.В.</w:t>
      </w:r>
    </w:p>
    <w:p w:rsidR="00BA1B6A" w:rsidRPr="008E44AE" w:rsidRDefault="00BA1B6A" w:rsidP="00BA1B6A">
      <w:pPr>
        <w:spacing w:line="360" w:lineRule="auto"/>
        <w:jc w:val="both"/>
        <w:rPr>
          <w:color w:val="000000"/>
          <w:szCs w:val="28"/>
        </w:rPr>
      </w:pPr>
    </w:p>
    <w:p w:rsidR="00BA1B6A" w:rsidRPr="008E44AE" w:rsidRDefault="00BA1B6A" w:rsidP="00BA1B6A">
      <w:pPr>
        <w:spacing w:line="360" w:lineRule="auto"/>
        <w:jc w:val="both"/>
        <w:rPr>
          <w:color w:val="000000"/>
          <w:szCs w:val="28"/>
        </w:rPr>
      </w:pPr>
    </w:p>
    <w:p w:rsidR="00BA1B6A" w:rsidRPr="008E44AE" w:rsidRDefault="00BA1B6A" w:rsidP="00BA1B6A">
      <w:pPr>
        <w:spacing w:line="360" w:lineRule="auto"/>
        <w:jc w:val="center"/>
        <w:rPr>
          <w:color w:val="000000"/>
          <w:szCs w:val="28"/>
        </w:rPr>
      </w:pPr>
    </w:p>
    <w:p w:rsidR="00BA1B6A" w:rsidRPr="008E44AE" w:rsidRDefault="00BA1B6A" w:rsidP="00BA1B6A">
      <w:pPr>
        <w:jc w:val="center"/>
        <w:rPr>
          <w:color w:val="000000"/>
          <w:szCs w:val="28"/>
        </w:rPr>
      </w:pPr>
    </w:p>
    <w:p w:rsidR="00BA1B6A" w:rsidRPr="008E44AE" w:rsidRDefault="00BA1B6A" w:rsidP="00BA1B6A">
      <w:pPr>
        <w:jc w:val="center"/>
        <w:outlineLvl w:val="0"/>
        <w:rPr>
          <w:color w:val="000000"/>
          <w:szCs w:val="28"/>
        </w:rPr>
      </w:pPr>
      <w:r w:rsidRPr="008E44AE">
        <w:rPr>
          <w:color w:val="000000"/>
          <w:szCs w:val="28"/>
        </w:rPr>
        <w:t>Йошкар-Ола, 2010 год</w:t>
      </w:r>
    </w:p>
    <w:p w:rsidR="00BA1B6A" w:rsidRDefault="00BA1B6A"/>
    <w:p w:rsidR="00BA1B6A" w:rsidRPr="00D5256F" w:rsidRDefault="00BA1B6A"/>
    <w:p w:rsidR="000D0D16" w:rsidRDefault="000D0D16" w:rsidP="000D0D16"/>
    <w:p w:rsidR="000D0D16" w:rsidRDefault="000D0D16" w:rsidP="000D0D16">
      <w:pPr>
        <w:jc w:val="both"/>
      </w:pPr>
    </w:p>
    <w:p w:rsidR="00756B67" w:rsidRPr="00D5256F" w:rsidRDefault="00756B67" w:rsidP="009A3D37">
      <w:pPr>
        <w:jc w:val="right"/>
        <w:rPr>
          <w:sz w:val="28"/>
          <w:szCs w:val="28"/>
        </w:rPr>
      </w:pPr>
    </w:p>
    <w:p w:rsidR="00756B67" w:rsidRPr="00D5256F" w:rsidRDefault="00756B67" w:rsidP="009A3D37">
      <w:pPr>
        <w:jc w:val="right"/>
        <w:rPr>
          <w:sz w:val="28"/>
          <w:szCs w:val="28"/>
        </w:rPr>
      </w:pPr>
    </w:p>
    <w:p w:rsidR="00756B67" w:rsidRPr="00D5256F" w:rsidRDefault="00756B67" w:rsidP="009A3D37">
      <w:pPr>
        <w:jc w:val="right"/>
        <w:rPr>
          <w:sz w:val="28"/>
          <w:szCs w:val="28"/>
        </w:rPr>
      </w:pPr>
    </w:p>
    <w:p w:rsidR="00756B67" w:rsidRPr="00D5256F" w:rsidRDefault="00756B67" w:rsidP="009A3D37">
      <w:pPr>
        <w:jc w:val="right"/>
        <w:rPr>
          <w:sz w:val="28"/>
          <w:szCs w:val="28"/>
        </w:rPr>
      </w:pPr>
      <w:bookmarkStart w:id="25" w:name="_GoBack"/>
      <w:bookmarkEnd w:id="25"/>
    </w:p>
    <w:sectPr w:rsidR="00756B67" w:rsidRPr="00D5256F" w:rsidSect="009519E6">
      <w:headerReference w:type="even" r:id="rId81"/>
      <w:headerReference w:type="default" r:id="rId82"/>
      <w:type w:val="nextColumn"/>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216" w:rsidRDefault="00C86216">
      <w:r>
        <w:separator/>
      </w:r>
    </w:p>
  </w:endnote>
  <w:endnote w:type="continuationSeparator" w:id="0">
    <w:p w:rsidR="00C86216" w:rsidRDefault="00C8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216" w:rsidRDefault="00C86216">
      <w:r>
        <w:separator/>
      </w:r>
    </w:p>
  </w:footnote>
  <w:footnote w:type="continuationSeparator" w:id="0">
    <w:p w:rsidR="00C86216" w:rsidRDefault="00C86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48" w:rsidRDefault="005D1048" w:rsidP="00361B2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D1048" w:rsidRDefault="005D1048" w:rsidP="00594B4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48" w:rsidRDefault="005D1048" w:rsidP="00361B2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4734C">
      <w:rPr>
        <w:rStyle w:val="a6"/>
        <w:noProof/>
      </w:rPr>
      <w:t>3</w:t>
    </w:r>
    <w:r>
      <w:rPr>
        <w:rStyle w:val="a6"/>
      </w:rPr>
      <w:fldChar w:fldCharType="end"/>
    </w:r>
  </w:p>
  <w:p w:rsidR="005D1048" w:rsidRDefault="005D1048" w:rsidP="00594B4D">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48" w:rsidRDefault="005D1048" w:rsidP="00904F2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D1048" w:rsidRDefault="005D1048" w:rsidP="006928C2">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48" w:rsidRDefault="005D1048" w:rsidP="00904F2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A7CA8">
      <w:rPr>
        <w:rStyle w:val="a6"/>
        <w:noProof/>
      </w:rPr>
      <w:t>35</w:t>
    </w:r>
    <w:r>
      <w:rPr>
        <w:rStyle w:val="a6"/>
      </w:rPr>
      <w:fldChar w:fldCharType="end"/>
    </w:r>
  </w:p>
  <w:p w:rsidR="005D1048" w:rsidRDefault="005D1048" w:rsidP="006928C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FB003A4"/>
    <w:multiLevelType w:val="hybridMultilevel"/>
    <w:tmpl w:val="B2A882D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7C7D79"/>
    <w:multiLevelType w:val="hybridMultilevel"/>
    <w:tmpl w:val="B242302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BC4799"/>
    <w:multiLevelType w:val="hybridMultilevel"/>
    <w:tmpl w:val="D9E81FC2"/>
    <w:lvl w:ilvl="0" w:tplc="7EC86086">
      <w:start w:val="1"/>
      <w:numFmt w:val="decimal"/>
      <w:lvlText w:val="%1."/>
      <w:lvlJc w:val="left"/>
      <w:pPr>
        <w:tabs>
          <w:tab w:val="num" w:pos="1769"/>
        </w:tabs>
        <w:ind w:left="176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4112802"/>
    <w:multiLevelType w:val="hybridMultilevel"/>
    <w:tmpl w:val="15D03348"/>
    <w:lvl w:ilvl="0" w:tplc="7EC8608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4C2CE4"/>
    <w:multiLevelType w:val="hybridMultilevel"/>
    <w:tmpl w:val="E03AB8A2"/>
    <w:lvl w:ilvl="0" w:tplc="04190011">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22E2556"/>
    <w:multiLevelType w:val="hybridMultilevel"/>
    <w:tmpl w:val="C578080E"/>
    <w:lvl w:ilvl="0" w:tplc="7EC8608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6">
    <w:nsid w:val="432B1395"/>
    <w:multiLevelType w:val="hybridMultilevel"/>
    <w:tmpl w:val="7E7A89A8"/>
    <w:lvl w:ilvl="0" w:tplc="929AA64C">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F768C7"/>
    <w:multiLevelType w:val="hybridMultilevel"/>
    <w:tmpl w:val="B9BAA7A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BED14C4"/>
    <w:multiLevelType w:val="hybridMultilevel"/>
    <w:tmpl w:val="D2EC681A"/>
    <w:lvl w:ilvl="0" w:tplc="63842868">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1880304"/>
    <w:multiLevelType w:val="hybridMultilevel"/>
    <w:tmpl w:val="DF1E38C0"/>
    <w:lvl w:ilvl="0" w:tplc="EB7A520C">
      <w:start w:val="1"/>
      <w:numFmt w:val="decimal"/>
      <w:lvlText w:val="%1."/>
      <w:lvlJc w:val="left"/>
      <w:pPr>
        <w:tabs>
          <w:tab w:val="num" w:pos="1440"/>
        </w:tabs>
        <w:ind w:left="144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FCD7C10"/>
    <w:multiLevelType w:val="multilevel"/>
    <w:tmpl w:val="091EFD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imes New Roman" w:hint="default"/>
        <w:b/>
      </w:rPr>
    </w:lvl>
    <w:lvl w:ilvl="2">
      <w:start w:val="1"/>
      <w:numFmt w:val="decimal"/>
      <w:isLgl/>
      <w:lvlText w:val="%1.%2.%3."/>
      <w:lvlJc w:val="left"/>
      <w:pPr>
        <w:ind w:left="1800" w:hanging="720"/>
      </w:pPr>
      <w:rPr>
        <w:rFonts w:eastAsia="Times New Roman" w:hint="default"/>
        <w:b/>
      </w:rPr>
    </w:lvl>
    <w:lvl w:ilvl="3">
      <w:start w:val="1"/>
      <w:numFmt w:val="decimal"/>
      <w:isLgl/>
      <w:lvlText w:val="%1.%2.%3.%4."/>
      <w:lvlJc w:val="left"/>
      <w:pPr>
        <w:ind w:left="2520" w:hanging="1080"/>
      </w:pPr>
      <w:rPr>
        <w:rFonts w:eastAsia="Times New Roman" w:hint="default"/>
        <w:b/>
      </w:rPr>
    </w:lvl>
    <w:lvl w:ilvl="4">
      <w:start w:val="1"/>
      <w:numFmt w:val="decimal"/>
      <w:isLgl/>
      <w:lvlText w:val="%1.%2.%3.%4.%5."/>
      <w:lvlJc w:val="left"/>
      <w:pPr>
        <w:ind w:left="2880" w:hanging="1080"/>
      </w:pPr>
      <w:rPr>
        <w:rFonts w:eastAsia="Times New Roman" w:hint="default"/>
        <w:b/>
      </w:rPr>
    </w:lvl>
    <w:lvl w:ilvl="5">
      <w:start w:val="1"/>
      <w:numFmt w:val="decimal"/>
      <w:isLgl/>
      <w:lvlText w:val="%1.%2.%3.%4.%5.%6."/>
      <w:lvlJc w:val="left"/>
      <w:pPr>
        <w:ind w:left="3600" w:hanging="1440"/>
      </w:pPr>
      <w:rPr>
        <w:rFonts w:eastAsia="Times New Roman" w:hint="default"/>
        <w:b/>
      </w:rPr>
    </w:lvl>
    <w:lvl w:ilvl="6">
      <w:start w:val="1"/>
      <w:numFmt w:val="decimal"/>
      <w:isLgl/>
      <w:lvlText w:val="%1.%2.%3.%4.%5.%6.%7."/>
      <w:lvlJc w:val="left"/>
      <w:pPr>
        <w:ind w:left="4320" w:hanging="1800"/>
      </w:pPr>
      <w:rPr>
        <w:rFonts w:eastAsia="Times New Roman" w:hint="default"/>
        <w:b/>
      </w:rPr>
    </w:lvl>
    <w:lvl w:ilvl="7">
      <w:start w:val="1"/>
      <w:numFmt w:val="decimal"/>
      <w:isLgl/>
      <w:lvlText w:val="%1.%2.%3.%4.%5.%6.%7.%8."/>
      <w:lvlJc w:val="left"/>
      <w:pPr>
        <w:ind w:left="4680" w:hanging="1800"/>
      </w:pPr>
      <w:rPr>
        <w:rFonts w:eastAsia="Times New Roman" w:hint="default"/>
        <w:b/>
      </w:rPr>
    </w:lvl>
    <w:lvl w:ilvl="8">
      <w:start w:val="1"/>
      <w:numFmt w:val="decimal"/>
      <w:isLgl/>
      <w:lvlText w:val="%1.%2.%3.%4.%5.%6.%7.%8.%9."/>
      <w:lvlJc w:val="left"/>
      <w:pPr>
        <w:ind w:left="5400" w:hanging="2160"/>
      </w:pPr>
      <w:rPr>
        <w:rFonts w:eastAsia="Times New Roman" w:hint="default"/>
        <w:b/>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9"/>
  </w:num>
  <w:num w:numId="11">
    <w:abstractNumId w:val="0"/>
  </w:num>
  <w:num w:numId="12">
    <w:abstractNumId w:val="3"/>
  </w:num>
  <w:num w:numId="13">
    <w:abstractNumId w:val="2"/>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3CD"/>
    <w:rsid w:val="00000BAB"/>
    <w:rsid w:val="000012BE"/>
    <w:rsid w:val="00005728"/>
    <w:rsid w:val="000106F4"/>
    <w:rsid w:val="00011548"/>
    <w:rsid w:val="00013ADF"/>
    <w:rsid w:val="00013EAE"/>
    <w:rsid w:val="00014EA9"/>
    <w:rsid w:val="00015159"/>
    <w:rsid w:val="00015738"/>
    <w:rsid w:val="00015EC1"/>
    <w:rsid w:val="000168D3"/>
    <w:rsid w:val="00020E45"/>
    <w:rsid w:val="000214FE"/>
    <w:rsid w:val="000216E5"/>
    <w:rsid w:val="00021B65"/>
    <w:rsid w:val="000254CF"/>
    <w:rsid w:val="00030634"/>
    <w:rsid w:val="00031D41"/>
    <w:rsid w:val="00040A5A"/>
    <w:rsid w:val="000435BD"/>
    <w:rsid w:val="00044012"/>
    <w:rsid w:val="00044661"/>
    <w:rsid w:val="00045079"/>
    <w:rsid w:val="000476B8"/>
    <w:rsid w:val="000513AB"/>
    <w:rsid w:val="00052C2B"/>
    <w:rsid w:val="00053E13"/>
    <w:rsid w:val="00056A45"/>
    <w:rsid w:val="00062776"/>
    <w:rsid w:val="00064281"/>
    <w:rsid w:val="000646D6"/>
    <w:rsid w:val="0007295B"/>
    <w:rsid w:val="00073039"/>
    <w:rsid w:val="00073750"/>
    <w:rsid w:val="00077FEC"/>
    <w:rsid w:val="000851CE"/>
    <w:rsid w:val="00085D24"/>
    <w:rsid w:val="000873AB"/>
    <w:rsid w:val="000947FE"/>
    <w:rsid w:val="000979ED"/>
    <w:rsid w:val="00097BBC"/>
    <w:rsid w:val="00097C3E"/>
    <w:rsid w:val="000A05BC"/>
    <w:rsid w:val="000A0E6C"/>
    <w:rsid w:val="000A6647"/>
    <w:rsid w:val="000A77AA"/>
    <w:rsid w:val="000A77D5"/>
    <w:rsid w:val="000A7B5F"/>
    <w:rsid w:val="000B06E3"/>
    <w:rsid w:val="000B1845"/>
    <w:rsid w:val="000B6617"/>
    <w:rsid w:val="000C5813"/>
    <w:rsid w:val="000C5EDB"/>
    <w:rsid w:val="000D0D16"/>
    <w:rsid w:val="000D2F04"/>
    <w:rsid w:val="000D4B26"/>
    <w:rsid w:val="000D68BF"/>
    <w:rsid w:val="000E209E"/>
    <w:rsid w:val="000E4ACF"/>
    <w:rsid w:val="000E61C0"/>
    <w:rsid w:val="000E724F"/>
    <w:rsid w:val="000E742B"/>
    <w:rsid w:val="000F05D8"/>
    <w:rsid w:val="000F0A05"/>
    <w:rsid w:val="000F135D"/>
    <w:rsid w:val="000F1A4D"/>
    <w:rsid w:val="000F1E2A"/>
    <w:rsid w:val="000F486B"/>
    <w:rsid w:val="000F486F"/>
    <w:rsid w:val="000F6225"/>
    <w:rsid w:val="000F6A35"/>
    <w:rsid w:val="000F770D"/>
    <w:rsid w:val="0010116B"/>
    <w:rsid w:val="00102222"/>
    <w:rsid w:val="00104B7A"/>
    <w:rsid w:val="00105A6B"/>
    <w:rsid w:val="00105FFB"/>
    <w:rsid w:val="00106D13"/>
    <w:rsid w:val="0011057F"/>
    <w:rsid w:val="00111C11"/>
    <w:rsid w:val="00112925"/>
    <w:rsid w:val="00112B49"/>
    <w:rsid w:val="00113D77"/>
    <w:rsid w:val="00114112"/>
    <w:rsid w:val="00123ABB"/>
    <w:rsid w:val="00124E60"/>
    <w:rsid w:val="00125497"/>
    <w:rsid w:val="00127204"/>
    <w:rsid w:val="00127CFA"/>
    <w:rsid w:val="0013069E"/>
    <w:rsid w:val="00135B40"/>
    <w:rsid w:val="00136481"/>
    <w:rsid w:val="00136BC3"/>
    <w:rsid w:val="00144266"/>
    <w:rsid w:val="00144E31"/>
    <w:rsid w:val="00146885"/>
    <w:rsid w:val="0014734C"/>
    <w:rsid w:val="00150466"/>
    <w:rsid w:val="00153333"/>
    <w:rsid w:val="00153DCD"/>
    <w:rsid w:val="00154DF2"/>
    <w:rsid w:val="00157328"/>
    <w:rsid w:val="00161037"/>
    <w:rsid w:val="001619D1"/>
    <w:rsid w:val="0016247A"/>
    <w:rsid w:val="001646FD"/>
    <w:rsid w:val="00170B4D"/>
    <w:rsid w:val="00175BA6"/>
    <w:rsid w:val="001835D2"/>
    <w:rsid w:val="00185214"/>
    <w:rsid w:val="00190431"/>
    <w:rsid w:val="001905E0"/>
    <w:rsid w:val="001948F1"/>
    <w:rsid w:val="001A096B"/>
    <w:rsid w:val="001A216F"/>
    <w:rsid w:val="001A2D35"/>
    <w:rsid w:val="001A2EDF"/>
    <w:rsid w:val="001B1683"/>
    <w:rsid w:val="001B4D54"/>
    <w:rsid w:val="001B51B9"/>
    <w:rsid w:val="001B747A"/>
    <w:rsid w:val="001B776B"/>
    <w:rsid w:val="001B7940"/>
    <w:rsid w:val="001C188E"/>
    <w:rsid w:val="001C4008"/>
    <w:rsid w:val="001C42BA"/>
    <w:rsid w:val="001C4486"/>
    <w:rsid w:val="001C47A8"/>
    <w:rsid w:val="001C6B54"/>
    <w:rsid w:val="001C7D31"/>
    <w:rsid w:val="001D0731"/>
    <w:rsid w:val="001D53E3"/>
    <w:rsid w:val="001D7CD0"/>
    <w:rsid w:val="001E1954"/>
    <w:rsid w:val="001E3FCC"/>
    <w:rsid w:val="001E4B0F"/>
    <w:rsid w:val="001E76C2"/>
    <w:rsid w:val="001F081A"/>
    <w:rsid w:val="001F15B7"/>
    <w:rsid w:val="001F15CB"/>
    <w:rsid w:val="001F2A89"/>
    <w:rsid w:val="001F46CC"/>
    <w:rsid w:val="001F6C44"/>
    <w:rsid w:val="001F7442"/>
    <w:rsid w:val="001F7531"/>
    <w:rsid w:val="002010AE"/>
    <w:rsid w:val="00202FA1"/>
    <w:rsid w:val="00203B2D"/>
    <w:rsid w:val="002042D1"/>
    <w:rsid w:val="002051F5"/>
    <w:rsid w:val="00205484"/>
    <w:rsid w:val="0020668A"/>
    <w:rsid w:val="00207030"/>
    <w:rsid w:val="002102F0"/>
    <w:rsid w:val="002113D1"/>
    <w:rsid w:val="00214E5F"/>
    <w:rsid w:val="0022001D"/>
    <w:rsid w:val="002235EB"/>
    <w:rsid w:val="00223880"/>
    <w:rsid w:val="00225EA8"/>
    <w:rsid w:val="0024355A"/>
    <w:rsid w:val="00244872"/>
    <w:rsid w:val="00244A0D"/>
    <w:rsid w:val="0024564A"/>
    <w:rsid w:val="002465C5"/>
    <w:rsid w:val="00250625"/>
    <w:rsid w:val="00250810"/>
    <w:rsid w:val="00250DC7"/>
    <w:rsid w:val="00251618"/>
    <w:rsid w:val="0025466F"/>
    <w:rsid w:val="00256CE8"/>
    <w:rsid w:val="00257B9B"/>
    <w:rsid w:val="0028455A"/>
    <w:rsid w:val="00284D28"/>
    <w:rsid w:val="0028669A"/>
    <w:rsid w:val="00290F64"/>
    <w:rsid w:val="00291489"/>
    <w:rsid w:val="00293909"/>
    <w:rsid w:val="0029483B"/>
    <w:rsid w:val="0029545D"/>
    <w:rsid w:val="00295885"/>
    <w:rsid w:val="002A1756"/>
    <w:rsid w:val="002A200D"/>
    <w:rsid w:val="002A4488"/>
    <w:rsid w:val="002B0466"/>
    <w:rsid w:val="002B0738"/>
    <w:rsid w:val="002B1BE1"/>
    <w:rsid w:val="002B1C34"/>
    <w:rsid w:val="002B4AC4"/>
    <w:rsid w:val="002B60A9"/>
    <w:rsid w:val="002C16CB"/>
    <w:rsid w:val="002C1E77"/>
    <w:rsid w:val="002C2835"/>
    <w:rsid w:val="002C361A"/>
    <w:rsid w:val="002C5502"/>
    <w:rsid w:val="002C57A2"/>
    <w:rsid w:val="002C703C"/>
    <w:rsid w:val="002C7055"/>
    <w:rsid w:val="002C7831"/>
    <w:rsid w:val="002C7C2C"/>
    <w:rsid w:val="002D2CCE"/>
    <w:rsid w:val="002D365F"/>
    <w:rsid w:val="002D4E70"/>
    <w:rsid w:val="002D5A9A"/>
    <w:rsid w:val="002E17B6"/>
    <w:rsid w:val="002E19C5"/>
    <w:rsid w:val="002E3531"/>
    <w:rsid w:val="002E5624"/>
    <w:rsid w:val="002F6533"/>
    <w:rsid w:val="00300F5E"/>
    <w:rsid w:val="003049FA"/>
    <w:rsid w:val="00305A66"/>
    <w:rsid w:val="00305E8A"/>
    <w:rsid w:val="00311480"/>
    <w:rsid w:val="00314173"/>
    <w:rsid w:val="0031598D"/>
    <w:rsid w:val="00317AE7"/>
    <w:rsid w:val="0032260B"/>
    <w:rsid w:val="00327923"/>
    <w:rsid w:val="00330927"/>
    <w:rsid w:val="00331A07"/>
    <w:rsid w:val="003357B7"/>
    <w:rsid w:val="00341EB0"/>
    <w:rsid w:val="00347931"/>
    <w:rsid w:val="0035382A"/>
    <w:rsid w:val="00353E01"/>
    <w:rsid w:val="003573FD"/>
    <w:rsid w:val="003617DC"/>
    <w:rsid w:val="00361B28"/>
    <w:rsid w:val="00366415"/>
    <w:rsid w:val="003716C4"/>
    <w:rsid w:val="003724EA"/>
    <w:rsid w:val="00372926"/>
    <w:rsid w:val="003744E3"/>
    <w:rsid w:val="00377599"/>
    <w:rsid w:val="00382979"/>
    <w:rsid w:val="0038538E"/>
    <w:rsid w:val="00385D4E"/>
    <w:rsid w:val="003860B3"/>
    <w:rsid w:val="0038771A"/>
    <w:rsid w:val="00387B2D"/>
    <w:rsid w:val="00391126"/>
    <w:rsid w:val="003925F9"/>
    <w:rsid w:val="003A33F4"/>
    <w:rsid w:val="003A533A"/>
    <w:rsid w:val="003B4B38"/>
    <w:rsid w:val="003C03C5"/>
    <w:rsid w:val="003C1765"/>
    <w:rsid w:val="003C48CE"/>
    <w:rsid w:val="003C7C88"/>
    <w:rsid w:val="003D3E85"/>
    <w:rsid w:val="003D5439"/>
    <w:rsid w:val="003D7CC5"/>
    <w:rsid w:val="003D7F46"/>
    <w:rsid w:val="003E04CB"/>
    <w:rsid w:val="003E3080"/>
    <w:rsid w:val="003E57FA"/>
    <w:rsid w:val="003E643A"/>
    <w:rsid w:val="003E6D4A"/>
    <w:rsid w:val="003F1A9A"/>
    <w:rsid w:val="003F239E"/>
    <w:rsid w:val="00400516"/>
    <w:rsid w:val="004012F3"/>
    <w:rsid w:val="0040385D"/>
    <w:rsid w:val="004148BC"/>
    <w:rsid w:val="004208BA"/>
    <w:rsid w:val="004246DB"/>
    <w:rsid w:val="004249E0"/>
    <w:rsid w:val="004251E2"/>
    <w:rsid w:val="00434C83"/>
    <w:rsid w:val="00446003"/>
    <w:rsid w:val="00452CF2"/>
    <w:rsid w:val="00466D43"/>
    <w:rsid w:val="00466D9F"/>
    <w:rsid w:val="00467139"/>
    <w:rsid w:val="00471BA5"/>
    <w:rsid w:val="00474BBA"/>
    <w:rsid w:val="00476418"/>
    <w:rsid w:val="004769C9"/>
    <w:rsid w:val="004806D9"/>
    <w:rsid w:val="00480F88"/>
    <w:rsid w:val="00482DE0"/>
    <w:rsid w:val="0049473A"/>
    <w:rsid w:val="00496B7D"/>
    <w:rsid w:val="00497B79"/>
    <w:rsid w:val="004A309E"/>
    <w:rsid w:val="004A455C"/>
    <w:rsid w:val="004A464F"/>
    <w:rsid w:val="004A5667"/>
    <w:rsid w:val="004A6EEA"/>
    <w:rsid w:val="004B371B"/>
    <w:rsid w:val="004B499F"/>
    <w:rsid w:val="004C02FE"/>
    <w:rsid w:val="004C0481"/>
    <w:rsid w:val="004C2299"/>
    <w:rsid w:val="004C588E"/>
    <w:rsid w:val="004C65B1"/>
    <w:rsid w:val="004D1F24"/>
    <w:rsid w:val="004D215B"/>
    <w:rsid w:val="004D4648"/>
    <w:rsid w:val="004D4980"/>
    <w:rsid w:val="004D7CBD"/>
    <w:rsid w:val="004E28F7"/>
    <w:rsid w:val="004F0C91"/>
    <w:rsid w:val="004F19D4"/>
    <w:rsid w:val="004F46A3"/>
    <w:rsid w:val="004F71DF"/>
    <w:rsid w:val="005021F3"/>
    <w:rsid w:val="005079AE"/>
    <w:rsid w:val="00513A5B"/>
    <w:rsid w:val="005141E0"/>
    <w:rsid w:val="0051745F"/>
    <w:rsid w:val="00526E8C"/>
    <w:rsid w:val="00531015"/>
    <w:rsid w:val="005363CD"/>
    <w:rsid w:val="00540B38"/>
    <w:rsid w:val="00540FB7"/>
    <w:rsid w:val="00544584"/>
    <w:rsid w:val="00544D99"/>
    <w:rsid w:val="005463A1"/>
    <w:rsid w:val="00555415"/>
    <w:rsid w:val="00555C3A"/>
    <w:rsid w:val="00556BBD"/>
    <w:rsid w:val="0056238F"/>
    <w:rsid w:val="005625CB"/>
    <w:rsid w:val="005627B1"/>
    <w:rsid w:val="00565498"/>
    <w:rsid w:val="005659C5"/>
    <w:rsid w:val="00566E1A"/>
    <w:rsid w:val="005727E4"/>
    <w:rsid w:val="00573BAF"/>
    <w:rsid w:val="005749EB"/>
    <w:rsid w:val="0057593F"/>
    <w:rsid w:val="00576992"/>
    <w:rsid w:val="00580146"/>
    <w:rsid w:val="005803FD"/>
    <w:rsid w:val="00583D1F"/>
    <w:rsid w:val="00584EE6"/>
    <w:rsid w:val="00592228"/>
    <w:rsid w:val="00593629"/>
    <w:rsid w:val="00594607"/>
    <w:rsid w:val="00594B4D"/>
    <w:rsid w:val="00596AE9"/>
    <w:rsid w:val="00596FAE"/>
    <w:rsid w:val="005A1228"/>
    <w:rsid w:val="005A12E0"/>
    <w:rsid w:val="005A25DA"/>
    <w:rsid w:val="005A7BAA"/>
    <w:rsid w:val="005B2FFC"/>
    <w:rsid w:val="005B3297"/>
    <w:rsid w:val="005B550F"/>
    <w:rsid w:val="005B6CB2"/>
    <w:rsid w:val="005C1489"/>
    <w:rsid w:val="005C4494"/>
    <w:rsid w:val="005C4A23"/>
    <w:rsid w:val="005C5A6C"/>
    <w:rsid w:val="005C6AE2"/>
    <w:rsid w:val="005C7D34"/>
    <w:rsid w:val="005D0F9F"/>
    <w:rsid w:val="005D1048"/>
    <w:rsid w:val="005D1425"/>
    <w:rsid w:val="005D2844"/>
    <w:rsid w:val="005D3FB5"/>
    <w:rsid w:val="005D678A"/>
    <w:rsid w:val="005E0154"/>
    <w:rsid w:val="005E7C5B"/>
    <w:rsid w:val="005F0902"/>
    <w:rsid w:val="005F3A0E"/>
    <w:rsid w:val="005F56BC"/>
    <w:rsid w:val="006002C7"/>
    <w:rsid w:val="006015D6"/>
    <w:rsid w:val="0060177B"/>
    <w:rsid w:val="006118DB"/>
    <w:rsid w:val="006136CE"/>
    <w:rsid w:val="00613F99"/>
    <w:rsid w:val="006146AA"/>
    <w:rsid w:val="00616BF7"/>
    <w:rsid w:val="00617966"/>
    <w:rsid w:val="00621930"/>
    <w:rsid w:val="00624C73"/>
    <w:rsid w:val="00631E78"/>
    <w:rsid w:val="006342D0"/>
    <w:rsid w:val="00634597"/>
    <w:rsid w:val="0064178F"/>
    <w:rsid w:val="00641C9E"/>
    <w:rsid w:val="00642B4D"/>
    <w:rsid w:val="00651B24"/>
    <w:rsid w:val="00653B34"/>
    <w:rsid w:val="00654F19"/>
    <w:rsid w:val="00656F66"/>
    <w:rsid w:val="006577AC"/>
    <w:rsid w:val="0066105A"/>
    <w:rsid w:val="0066213A"/>
    <w:rsid w:val="00662FA6"/>
    <w:rsid w:val="006647B2"/>
    <w:rsid w:val="006668DB"/>
    <w:rsid w:val="00667944"/>
    <w:rsid w:val="00667F1C"/>
    <w:rsid w:val="00670AC4"/>
    <w:rsid w:val="00670B8C"/>
    <w:rsid w:val="00672DB4"/>
    <w:rsid w:val="00672E3D"/>
    <w:rsid w:val="00676772"/>
    <w:rsid w:val="00681A68"/>
    <w:rsid w:val="006829CE"/>
    <w:rsid w:val="00685994"/>
    <w:rsid w:val="00685A56"/>
    <w:rsid w:val="006928C2"/>
    <w:rsid w:val="00692E72"/>
    <w:rsid w:val="0069311B"/>
    <w:rsid w:val="00693574"/>
    <w:rsid w:val="00695050"/>
    <w:rsid w:val="00695827"/>
    <w:rsid w:val="00696FE3"/>
    <w:rsid w:val="006A10BD"/>
    <w:rsid w:val="006A1456"/>
    <w:rsid w:val="006A1F16"/>
    <w:rsid w:val="006A31C1"/>
    <w:rsid w:val="006A3A6D"/>
    <w:rsid w:val="006B04C4"/>
    <w:rsid w:val="006B0F02"/>
    <w:rsid w:val="006B59B2"/>
    <w:rsid w:val="006B63F1"/>
    <w:rsid w:val="006B6645"/>
    <w:rsid w:val="006C4436"/>
    <w:rsid w:val="006C4941"/>
    <w:rsid w:val="006C4F81"/>
    <w:rsid w:val="006E5AAD"/>
    <w:rsid w:val="006F496D"/>
    <w:rsid w:val="006F64E6"/>
    <w:rsid w:val="00700C74"/>
    <w:rsid w:val="0070111A"/>
    <w:rsid w:val="0070760B"/>
    <w:rsid w:val="00717DFD"/>
    <w:rsid w:val="00724EC4"/>
    <w:rsid w:val="00725D5E"/>
    <w:rsid w:val="00726FEE"/>
    <w:rsid w:val="00727483"/>
    <w:rsid w:val="00731721"/>
    <w:rsid w:val="00732822"/>
    <w:rsid w:val="00735357"/>
    <w:rsid w:val="00735C6B"/>
    <w:rsid w:val="00737D75"/>
    <w:rsid w:val="007407AC"/>
    <w:rsid w:val="00744FAE"/>
    <w:rsid w:val="00746E4A"/>
    <w:rsid w:val="007473E6"/>
    <w:rsid w:val="00750F4B"/>
    <w:rsid w:val="00752601"/>
    <w:rsid w:val="00752BD0"/>
    <w:rsid w:val="00754DC6"/>
    <w:rsid w:val="00754DFA"/>
    <w:rsid w:val="00756B67"/>
    <w:rsid w:val="00757B40"/>
    <w:rsid w:val="007635E7"/>
    <w:rsid w:val="00763EAF"/>
    <w:rsid w:val="00764C7B"/>
    <w:rsid w:val="00765D2F"/>
    <w:rsid w:val="0077070C"/>
    <w:rsid w:val="00771F1F"/>
    <w:rsid w:val="00773192"/>
    <w:rsid w:val="00774A95"/>
    <w:rsid w:val="00774E0E"/>
    <w:rsid w:val="00777570"/>
    <w:rsid w:val="0077760D"/>
    <w:rsid w:val="00780DC4"/>
    <w:rsid w:val="00784F53"/>
    <w:rsid w:val="00787BE4"/>
    <w:rsid w:val="007905F2"/>
    <w:rsid w:val="0079281D"/>
    <w:rsid w:val="00796A0D"/>
    <w:rsid w:val="00797401"/>
    <w:rsid w:val="007A07DA"/>
    <w:rsid w:val="007A1754"/>
    <w:rsid w:val="007A48FE"/>
    <w:rsid w:val="007A4B4D"/>
    <w:rsid w:val="007A4FCD"/>
    <w:rsid w:val="007A672E"/>
    <w:rsid w:val="007A7807"/>
    <w:rsid w:val="007B096A"/>
    <w:rsid w:val="007B23CF"/>
    <w:rsid w:val="007B52C4"/>
    <w:rsid w:val="007B5468"/>
    <w:rsid w:val="007C1805"/>
    <w:rsid w:val="007C796C"/>
    <w:rsid w:val="007D2227"/>
    <w:rsid w:val="007D2A81"/>
    <w:rsid w:val="007D3761"/>
    <w:rsid w:val="007D6D28"/>
    <w:rsid w:val="007D7FF1"/>
    <w:rsid w:val="007E17B4"/>
    <w:rsid w:val="007E20EE"/>
    <w:rsid w:val="007F2C62"/>
    <w:rsid w:val="007F3600"/>
    <w:rsid w:val="007F48D7"/>
    <w:rsid w:val="007F682A"/>
    <w:rsid w:val="007F6D75"/>
    <w:rsid w:val="007F6DED"/>
    <w:rsid w:val="008021C2"/>
    <w:rsid w:val="00806646"/>
    <w:rsid w:val="00810571"/>
    <w:rsid w:val="0081335C"/>
    <w:rsid w:val="008142E2"/>
    <w:rsid w:val="00817913"/>
    <w:rsid w:val="00823172"/>
    <w:rsid w:val="00824FCC"/>
    <w:rsid w:val="00826711"/>
    <w:rsid w:val="00827D2A"/>
    <w:rsid w:val="008313ED"/>
    <w:rsid w:val="00831D0C"/>
    <w:rsid w:val="00835C5A"/>
    <w:rsid w:val="008367B9"/>
    <w:rsid w:val="008404D0"/>
    <w:rsid w:val="0084189D"/>
    <w:rsid w:val="00842179"/>
    <w:rsid w:val="00844649"/>
    <w:rsid w:val="00845FCE"/>
    <w:rsid w:val="0084610E"/>
    <w:rsid w:val="0084614A"/>
    <w:rsid w:val="008468D2"/>
    <w:rsid w:val="00846D66"/>
    <w:rsid w:val="00853B07"/>
    <w:rsid w:val="00854786"/>
    <w:rsid w:val="008564A3"/>
    <w:rsid w:val="008606D2"/>
    <w:rsid w:val="008628E9"/>
    <w:rsid w:val="00863218"/>
    <w:rsid w:val="00864CCF"/>
    <w:rsid w:val="00865AF0"/>
    <w:rsid w:val="008668F6"/>
    <w:rsid w:val="00867959"/>
    <w:rsid w:val="00867B8D"/>
    <w:rsid w:val="00867E98"/>
    <w:rsid w:val="0087385C"/>
    <w:rsid w:val="00873DBF"/>
    <w:rsid w:val="0087730D"/>
    <w:rsid w:val="0088027E"/>
    <w:rsid w:val="00885B33"/>
    <w:rsid w:val="0088670A"/>
    <w:rsid w:val="008870ED"/>
    <w:rsid w:val="00890817"/>
    <w:rsid w:val="008910F0"/>
    <w:rsid w:val="008965A1"/>
    <w:rsid w:val="008A0AE2"/>
    <w:rsid w:val="008A4F1C"/>
    <w:rsid w:val="008A5235"/>
    <w:rsid w:val="008A5E4D"/>
    <w:rsid w:val="008B5983"/>
    <w:rsid w:val="008C14BC"/>
    <w:rsid w:val="008C74B0"/>
    <w:rsid w:val="008D0855"/>
    <w:rsid w:val="008D2B6F"/>
    <w:rsid w:val="008D4970"/>
    <w:rsid w:val="008D5214"/>
    <w:rsid w:val="008D6521"/>
    <w:rsid w:val="008D7F0D"/>
    <w:rsid w:val="008E1DF2"/>
    <w:rsid w:val="008E69F6"/>
    <w:rsid w:val="008F011F"/>
    <w:rsid w:val="008F16DF"/>
    <w:rsid w:val="008F3DED"/>
    <w:rsid w:val="008F503A"/>
    <w:rsid w:val="009002BB"/>
    <w:rsid w:val="009037ED"/>
    <w:rsid w:val="00904F2D"/>
    <w:rsid w:val="00907528"/>
    <w:rsid w:val="009117C6"/>
    <w:rsid w:val="00915981"/>
    <w:rsid w:val="00915A0E"/>
    <w:rsid w:val="00921E54"/>
    <w:rsid w:val="00922102"/>
    <w:rsid w:val="0092265E"/>
    <w:rsid w:val="00930D77"/>
    <w:rsid w:val="00930EFC"/>
    <w:rsid w:val="00940FCC"/>
    <w:rsid w:val="00947B49"/>
    <w:rsid w:val="00947C5F"/>
    <w:rsid w:val="009519E6"/>
    <w:rsid w:val="00955EAC"/>
    <w:rsid w:val="00956159"/>
    <w:rsid w:val="00957026"/>
    <w:rsid w:val="00962608"/>
    <w:rsid w:val="00971434"/>
    <w:rsid w:val="00975897"/>
    <w:rsid w:val="00976ACB"/>
    <w:rsid w:val="009914E7"/>
    <w:rsid w:val="009930B3"/>
    <w:rsid w:val="00994422"/>
    <w:rsid w:val="00997590"/>
    <w:rsid w:val="00997EA7"/>
    <w:rsid w:val="009A14B3"/>
    <w:rsid w:val="009A3D37"/>
    <w:rsid w:val="009A4F0D"/>
    <w:rsid w:val="009A569B"/>
    <w:rsid w:val="009A691D"/>
    <w:rsid w:val="009B329C"/>
    <w:rsid w:val="009B3649"/>
    <w:rsid w:val="009B4D6C"/>
    <w:rsid w:val="009B751C"/>
    <w:rsid w:val="009C216C"/>
    <w:rsid w:val="009C4016"/>
    <w:rsid w:val="009C4796"/>
    <w:rsid w:val="009D0E0A"/>
    <w:rsid w:val="009D462C"/>
    <w:rsid w:val="009D4750"/>
    <w:rsid w:val="009D4C59"/>
    <w:rsid w:val="009E04AA"/>
    <w:rsid w:val="009E12C5"/>
    <w:rsid w:val="009E1455"/>
    <w:rsid w:val="009E27BF"/>
    <w:rsid w:val="009E3B70"/>
    <w:rsid w:val="009F3942"/>
    <w:rsid w:val="00A02021"/>
    <w:rsid w:val="00A0268A"/>
    <w:rsid w:val="00A03BEE"/>
    <w:rsid w:val="00A0518F"/>
    <w:rsid w:val="00A104BC"/>
    <w:rsid w:val="00A122B6"/>
    <w:rsid w:val="00A14E7A"/>
    <w:rsid w:val="00A15A86"/>
    <w:rsid w:val="00A1629A"/>
    <w:rsid w:val="00A23ACF"/>
    <w:rsid w:val="00A3633D"/>
    <w:rsid w:val="00A401B4"/>
    <w:rsid w:val="00A409E8"/>
    <w:rsid w:val="00A4343E"/>
    <w:rsid w:val="00A45D13"/>
    <w:rsid w:val="00A45D1C"/>
    <w:rsid w:val="00A47DF8"/>
    <w:rsid w:val="00A55319"/>
    <w:rsid w:val="00A57AF4"/>
    <w:rsid w:val="00A61F35"/>
    <w:rsid w:val="00A6470D"/>
    <w:rsid w:val="00A70E5C"/>
    <w:rsid w:val="00A722E7"/>
    <w:rsid w:val="00A72F67"/>
    <w:rsid w:val="00A80023"/>
    <w:rsid w:val="00A80E1D"/>
    <w:rsid w:val="00A83530"/>
    <w:rsid w:val="00A855FE"/>
    <w:rsid w:val="00A9007F"/>
    <w:rsid w:val="00A907DB"/>
    <w:rsid w:val="00A91369"/>
    <w:rsid w:val="00A9184E"/>
    <w:rsid w:val="00A93FFE"/>
    <w:rsid w:val="00A96478"/>
    <w:rsid w:val="00AA5495"/>
    <w:rsid w:val="00AA72EE"/>
    <w:rsid w:val="00AB0CEC"/>
    <w:rsid w:val="00AB1F1E"/>
    <w:rsid w:val="00AB67AB"/>
    <w:rsid w:val="00AB733D"/>
    <w:rsid w:val="00AC098B"/>
    <w:rsid w:val="00AC3EC8"/>
    <w:rsid w:val="00AC5A04"/>
    <w:rsid w:val="00AD154E"/>
    <w:rsid w:val="00AD291F"/>
    <w:rsid w:val="00AD3F36"/>
    <w:rsid w:val="00AD5FEF"/>
    <w:rsid w:val="00AD623D"/>
    <w:rsid w:val="00AE21AD"/>
    <w:rsid w:val="00AE23B4"/>
    <w:rsid w:val="00AE4BEE"/>
    <w:rsid w:val="00AF1E05"/>
    <w:rsid w:val="00AF3CC9"/>
    <w:rsid w:val="00AF3FF3"/>
    <w:rsid w:val="00AF43CD"/>
    <w:rsid w:val="00AF5B0F"/>
    <w:rsid w:val="00B04F8D"/>
    <w:rsid w:val="00B0514A"/>
    <w:rsid w:val="00B10E04"/>
    <w:rsid w:val="00B1176E"/>
    <w:rsid w:val="00B11A08"/>
    <w:rsid w:val="00B166A8"/>
    <w:rsid w:val="00B17C3D"/>
    <w:rsid w:val="00B215D4"/>
    <w:rsid w:val="00B221C5"/>
    <w:rsid w:val="00B23508"/>
    <w:rsid w:val="00B24A37"/>
    <w:rsid w:val="00B3065F"/>
    <w:rsid w:val="00B33078"/>
    <w:rsid w:val="00B350CF"/>
    <w:rsid w:val="00B35CD4"/>
    <w:rsid w:val="00B37605"/>
    <w:rsid w:val="00B41784"/>
    <w:rsid w:val="00B418CF"/>
    <w:rsid w:val="00B46082"/>
    <w:rsid w:val="00B57825"/>
    <w:rsid w:val="00B62CD4"/>
    <w:rsid w:val="00B65509"/>
    <w:rsid w:val="00B65DF2"/>
    <w:rsid w:val="00B70B81"/>
    <w:rsid w:val="00B760FF"/>
    <w:rsid w:val="00B861B8"/>
    <w:rsid w:val="00B87921"/>
    <w:rsid w:val="00B90DA2"/>
    <w:rsid w:val="00B9175C"/>
    <w:rsid w:val="00B92AC0"/>
    <w:rsid w:val="00B94778"/>
    <w:rsid w:val="00B97005"/>
    <w:rsid w:val="00B9778A"/>
    <w:rsid w:val="00BA1B6A"/>
    <w:rsid w:val="00BA610E"/>
    <w:rsid w:val="00BA7CA8"/>
    <w:rsid w:val="00BB144F"/>
    <w:rsid w:val="00BB1C54"/>
    <w:rsid w:val="00BC5485"/>
    <w:rsid w:val="00BD08B8"/>
    <w:rsid w:val="00BD7211"/>
    <w:rsid w:val="00BE1B36"/>
    <w:rsid w:val="00BE5E6C"/>
    <w:rsid w:val="00BF0537"/>
    <w:rsid w:val="00BF46A0"/>
    <w:rsid w:val="00BF4FBE"/>
    <w:rsid w:val="00BF6239"/>
    <w:rsid w:val="00C00329"/>
    <w:rsid w:val="00C03107"/>
    <w:rsid w:val="00C04216"/>
    <w:rsid w:val="00C0660B"/>
    <w:rsid w:val="00C07360"/>
    <w:rsid w:val="00C10382"/>
    <w:rsid w:val="00C12335"/>
    <w:rsid w:val="00C12660"/>
    <w:rsid w:val="00C16157"/>
    <w:rsid w:val="00C24304"/>
    <w:rsid w:val="00C322B3"/>
    <w:rsid w:val="00C33BA9"/>
    <w:rsid w:val="00C377DC"/>
    <w:rsid w:val="00C518C5"/>
    <w:rsid w:val="00C51B2E"/>
    <w:rsid w:val="00C538CD"/>
    <w:rsid w:val="00C56093"/>
    <w:rsid w:val="00C56206"/>
    <w:rsid w:val="00C56F00"/>
    <w:rsid w:val="00C570F2"/>
    <w:rsid w:val="00C60398"/>
    <w:rsid w:val="00C673B3"/>
    <w:rsid w:val="00C67F64"/>
    <w:rsid w:val="00C7132B"/>
    <w:rsid w:val="00C72633"/>
    <w:rsid w:val="00C741F9"/>
    <w:rsid w:val="00C7778A"/>
    <w:rsid w:val="00C80C9F"/>
    <w:rsid w:val="00C83818"/>
    <w:rsid w:val="00C86216"/>
    <w:rsid w:val="00C9060D"/>
    <w:rsid w:val="00C9169F"/>
    <w:rsid w:val="00C934C1"/>
    <w:rsid w:val="00C937A4"/>
    <w:rsid w:val="00C95031"/>
    <w:rsid w:val="00CA1EFD"/>
    <w:rsid w:val="00CA2260"/>
    <w:rsid w:val="00CA58AC"/>
    <w:rsid w:val="00CA741E"/>
    <w:rsid w:val="00CB0C35"/>
    <w:rsid w:val="00CB1F5B"/>
    <w:rsid w:val="00CB31F7"/>
    <w:rsid w:val="00CB5D9E"/>
    <w:rsid w:val="00CC6A27"/>
    <w:rsid w:val="00CD2445"/>
    <w:rsid w:val="00CD49A0"/>
    <w:rsid w:val="00CE337F"/>
    <w:rsid w:val="00CE3C62"/>
    <w:rsid w:val="00CE4594"/>
    <w:rsid w:val="00CE5EC2"/>
    <w:rsid w:val="00CF208F"/>
    <w:rsid w:val="00CF46E2"/>
    <w:rsid w:val="00CF7536"/>
    <w:rsid w:val="00D0456F"/>
    <w:rsid w:val="00D046AA"/>
    <w:rsid w:val="00D04AE2"/>
    <w:rsid w:val="00D05CF8"/>
    <w:rsid w:val="00D10A08"/>
    <w:rsid w:val="00D12ACE"/>
    <w:rsid w:val="00D1696C"/>
    <w:rsid w:val="00D205FF"/>
    <w:rsid w:val="00D21023"/>
    <w:rsid w:val="00D24D7B"/>
    <w:rsid w:val="00D25A5E"/>
    <w:rsid w:val="00D26CE9"/>
    <w:rsid w:val="00D325AC"/>
    <w:rsid w:val="00D35C1F"/>
    <w:rsid w:val="00D376A0"/>
    <w:rsid w:val="00D4004F"/>
    <w:rsid w:val="00D42D06"/>
    <w:rsid w:val="00D51336"/>
    <w:rsid w:val="00D51CE4"/>
    <w:rsid w:val="00D5256F"/>
    <w:rsid w:val="00D53C69"/>
    <w:rsid w:val="00D54930"/>
    <w:rsid w:val="00D57C59"/>
    <w:rsid w:val="00D60B75"/>
    <w:rsid w:val="00D62034"/>
    <w:rsid w:val="00D6356A"/>
    <w:rsid w:val="00D651A9"/>
    <w:rsid w:val="00D70CAD"/>
    <w:rsid w:val="00D7359A"/>
    <w:rsid w:val="00D73D16"/>
    <w:rsid w:val="00D74AD4"/>
    <w:rsid w:val="00D765D4"/>
    <w:rsid w:val="00D85ACB"/>
    <w:rsid w:val="00D93333"/>
    <w:rsid w:val="00D9378D"/>
    <w:rsid w:val="00D94533"/>
    <w:rsid w:val="00D95704"/>
    <w:rsid w:val="00D97896"/>
    <w:rsid w:val="00D978A5"/>
    <w:rsid w:val="00DA0A68"/>
    <w:rsid w:val="00DB3B77"/>
    <w:rsid w:val="00DB7A31"/>
    <w:rsid w:val="00DC124C"/>
    <w:rsid w:val="00DC38EA"/>
    <w:rsid w:val="00DC436B"/>
    <w:rsid w:val="00DD0A53"/>
    <w:rsid w:val="00DD194F"/>
    <w:rsid w:val="00DD2C4E"/>
    <w:rsid w:val="00DD468E"/>
    <w:rsid w:val="00DD497E"/>
    <w:rsid w:val="00DD524B"/>
    <w:rsid w:val="00DD54B3"/>
    <w:rsid w:val="00DD561A"/>
    <w:rsid w:val="00DE1600"/>
    <w:rsid w:val="00DE42C7"/>
    <w:rsid w:val="00DE5CC7"/>
    <w:rsid w:val="00DE7DBF"/>
    <w:rsid w:val="00DF37F3"/>
    <w:rsid w:val="00DF5459"/>
    <w:rsid w:val="00E01F71"/>
    <w:rsid w:val="00E02DAF"/>
    <w:rsid w:val="00E03F2D"/>
    <w:rsid w:val="00E06A3D"/>
    <w:rsid w:val="00E078F1"/>
    <w:rsid w:val="00E11293"/>
    <w:rsid w:val="00E132FB"/>
    <w:rsid w:val="00E13E36"/>
    <w:rsid w:val="00E154BD"/>
    <w:rsid w:val="00E215A7"/>
    <w:rsid w:val="00E31203"/>
    <w:rsid w:val="00E3662D"/>
    <w:rsid w:val="00E369BF"/>
    <w:rsid w:val="00E41CA1"/>
    <w:rsid w:val="00E4222F"/>
    <w:rsid w:val="00E4266A"/>
    <w:rsid w:val="00E42ACB"/>
    <w:rsid w:val="00E4398C"/>
    <w:rsid w:val="00E45E20"/>
    <w:rsid w:val="00E46E41"/>
    <w:rsid w:val="00E47498"/>
    <w:rsid w:val="00E47D73"/>
    <w:rsid w:val="00E51832"/>
    <w:rsid w:val="00E62115"/>
    <w:rsid w:val="00E65A2D"/>
    <w:rsid w:val="00E70188"/>
    <w:rsid w:val="00E7559B"/>
    <w:rsid w:val="00E758A3"/>
    <w:rsid w:val="00E76C71"/>
    <w:rsid w:val="00E81827"/>
    <w:rsid w:val="00E8631F"/>
    <w:rsid w:val="00E877A0"/>
    <w:rsid w:val="00E9064C"/>
    <w:rsid w:val="00E94F54"/>
    <w:rsid w:val="00E9649C"/>
    <w:rsid w:val="00EA02E5"/>
    <w:rsid w:val="00EA0CEF"/>
    <w:rsid w:val="00EA2F03"/>
    <w:rsid w:val="00EB1AA3"/>
    <w:rsid w:val="00EB7615"/>
    <w:rsid w:val="00EC13B2"/>
    <w:rsid w:val="00EC5244"/>
    <w:rsid w:val="00EC5EB1"/>
    <w:rsid w:val="00ED1276"/>
    <w:rsid w:val="00ED42DB"/>
    <w:rsid w:val="00ED75EC"/>
    <w:rsid w:val="00EE0265"/>
    <w:rsid w:val="00EE1100"/>
    <w:rsid w:val="00EE1DBC"/>
    <w:rsid w:val="00EE548C"/>
    <w:rsid w:val="00EE7B1C"/>
    <w:rsid w:val="00EF75EA"/>
    <w:rsid w:val="00F00388"/>
    <w:rsid w:val="00F02457"/>
    <w:rsid w:val="00F027C3"/>
    <w:rsid w:val="00F05BC5"/>
    <w:rsid w:val="00F069F2"/>
    <w:rsid w:val="00F073FE"/>
    <w:rsid w:val="00F10E87"/>
    <w:rsid w:val="00F110B3"/>
    <w:rsid w:val="00F1141E"/>
    <w:rsid w:val="00F119ED"/>
    <w:rsid w:val="00F12633"/>
    <w:rsid w:val="00F16B86"/>
    <w:rsid w:val="00F177D1"/>
    <w:rsid w:val="00F235D1"/>
    <w:rsid w:val="00F24552"/>
    <w:rsid w:val="00F329DA"/>
    <w:rsid w:val="00F32E84"/>
    <w:rsid w:val="00F36A04"/>
    <w:rsid w:val="00F37288"/>
    <w:rsid w:val="00F37CCD"/>
    <w:rsid w:val="00F41804"/>
    <w:rsid w:val="00F419F1"/>
    <w:rsid w:val="00F41E22"/>
    <w:rsid w:val="00F4224B"/>
    <w:rsid w:val="00F452AD"/>
    <w:rsid w:val="00F4677B"/>
    <w:rsid w:val="00F46A4D"/>
    <w:rsid w:val="00F50CA4"/>
    <w:rsid w:val="00F50E5A"/>
    <w:rsid w:val="00F536C7"/>
    <w:rsid w:val="00F55498"/>
    <w:rsid w:val="00F6662F"/>
    <w:rsid w:val="00F7498E"/>
    <w:rsid w:val="00F74E46"/>
    <w:rsid w:val="00F83CBC"/>
    <w:rsid w:val="00F87F27"/>
    <w:rsid w:val="00F90C93"/>
    <w:rsid w:val="00F935FE"/>
    <w:rsid w:val="00F948E6"/>
    <w:rsid w:val="00F959D2"/>
    <w:rsid w:val="00FA28F0"/>
    <w:rsid w:val="00FA2AE7"/>
    <w:rsid w:val="00FA4706"/>
    <w:rsid w:val="00FA6040"/>
    <w:rsid w:val="00FA630E"/>
    <w:rsid w:val="00FA6765"/>
    <w:rsid w:val="00FA67B6"/>
    <w:rsid w:val="00FB1726"/>
    <w:rsid w:val="00FB28B5"/>
    <w:rsid w:val="00FB28EE"/>
    <w:rsid w:val="00FB2CDC"/>
    <w:rsid w:val="00FB30CF"/>
    <w:rsid w:val="00FB6130"/>
    <w:rsid w:val="00FB70AC"/>
    <w:rsid w:val="00FB7480"/>
    <w:rsid w:val="00FB7E86"/>
    <w:rsid w:val="00FD2ADD"/>
    <w:rsid w:val="00FD30F8"/>
    <w:rsid w:val="00FD5179"/>
    <w:rsid w:val="00FD5B09"/>
    <w:rsid w:val="00FE16DF"/>
    <w:rsid w:val="00FE1FE4"/>
    <w:rsid w:val="00FE25B6"/>
    <w:rsid w:val="00FE3FCB"/>
    <w:rsid w:val="00FE5860"/>
    <w:rsid w:val="00FF1ED2"/>
    <w:rsid w:val="00FF2467"/>
    <w:rsid w:val="00FF34EC"/>
    <w:rsid w:val="00FF4B36"/>
    <w:rsid w:val="00FF511B"/>
    <w:rsid w:val="00FF6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64"/>
    <o:shapelayout v:ext="edit">
      <o:idmap v:ext="edit" data="1"/>
    </o:shapelayout>
  </w:shapeDefaults>
  <w:decimalSymbol w:val=","/>
  <w:listSeparator w:val=";"/>
  <w15:chartTrackingRefBased/>
  <w15:docId w15:val="{D17E45E9-47F0-4253-9A6D-63D519A5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633"/>
    <w:rPr>
      <w:sz w:val="24"/>
      <w:szCs w:val="24"/>
    </w:rPr>
  </w:style>
  <w:style w:type="paragraph" w:styleId="1">
    <w:name w:val="heading 1"/>
    <w:basedOn w:val="a"/>
    <w:next w:val="a"/>
    <w:link w:val="10"/>
    <w:qFormat/>
    <w:rsid w:val="00AF43CD"/>
    <w:pPr>
      <w:keepNext/>
      <w:spacing w:before="240" w:after="60"/>
      <w:outlineLvl w:val="0"/>
    </w:pPr>
    <w:rPr>
      <w:rFonts w:ascii="Arial" w:hAnsi="Arial" w:cs="Arial"/>
      <w:b/>
      <w:bCs/>
      <w:kern w:val="32"/>
      <w:sz w:val="32"/>
      <w:szCs w:val="32"/>
    </w:rPr>
  </w:style>
  <w:style w:type="paragraph" w:styleId="2">
    <w:name w:val="heading 2"/>
    <w:basedOn w:val="a"/>
    <w:next w:val="a"/>
    <w:qFormat/>
    <w:rsid w:val="00D60B75"/>
    <w:pPr>
      <w:keepNext/>
      <w:spacing w:before="240" w:after="60"/>
      <w:outlineLvl w:val="1"/>
    </w:pPr>
    <w:rPr>
      <w:rFonts w:ascii="Arial" w:hAnsi="Arial" w:cs="Arial"/>
      <w:b/>
      <w:bCs/>
      <w:i/>
      <w:iCs/>
      <w:sz w:val="28"/>
      <w:szCs w:val="28"/>
    </w:rPr>
  </w:style>
  <w:style w:type="paragraph" w:styleId="3">
    <w:name w:val="heading 3"/>
    <w:basedOn w:val="a"/>
    <w:next w:val="a"/>
    <w:qFormat/>
    <w:rsid w:val="007A672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FD5179"/>
    <w:pPr>
      <w:spacing w:before="120"/>
    </w:pPr>
    <w:rPr>
      <w:b/>
      <w:bCs/>
      <w:i/>
      <w:iCs/>
    </w:rPr>
  </w:style>
  <w:style w:type="paragraph" w:styleId="20">
    <w:name w:val="toc 2"/>
    <w:basedOn w:val="a"/>
    <w:next w:val="a"/>
    <w:autoRedefine/>
    <w:semiHidden/>
    <w:rsid w:val="00FD5179"/>
    <w:pPr>
      <w:spacing w:before="120"/>
      <w:ind w:left="240"/>
    </w:pPr>
    <w:rPr>
      <w:b/>
      <w:bCs/>
      <w:sz w:val="22"/>
      <w:szCs w:val="22"/>
    </w:rPr>
  </w:style>
  <w:style w:type="paragraph" w:styleId="30">
    <w:name w:val="toc 3"/>
    <w:basedOn w:val="a"/>
    <w:next w:val="a"/>
    <w:autoRedefine/>
    <w:semiHidden/>
    <w:rsid w:val="00FD5179"/>
    <w:pPr>
      <w:ind w:left="480"/>
    </w:pPr>
    <w:rPr>
      <w:sz w:val="20"/>
      <w:szCs w:val="20"/>
    </w:rPr>
  </w:style>
  <w:style w:type="paragraph" w:styleId="4">
    <w:name w:val="toc 4"/>
    <w:basedOn w:val="a"/>
    <w:next w:val="a"/>
    <w:autoRedefine/>
    <w:semiHidden/>
    <w:rsid w:val="00FD5179"/>
    <w:pPr>
      <w:ind w:left="720"/>
    </w:pPr>
    <w:rPr>
      <w:sz w:val="20"/>
      <w:szCs w:val="20"/>
    </w:rPr>
  </w:style>
  <w:style w:type="paragraph" w:styleId="5">
    <w:name w:val="toc 5"/>
    <w:basedOn w:val="a"/>
    <w:next w:val="a"/>
    <w:autoRedefine/>
    <w:semiHidden/>
    <w:rsid w:val="00FD5179"/>
    <w:pPr>
      <w:ind w:left="960"/>
    </w:pPr>
    <w:rPr>
      <w:sz w:val="20"/>
      <w:szCs w:val="20"/>
    </w:rPr>
  </w:style>
  <w:style w:type="paragraph" w:styleId="6">
    <w:name w:val="toc 6"/>
    <w:basedOn w:val="a"/>
    <w:next w:val="a"/>
    <w:autoRedefine/>
    <w:semiHidden/>
    <w:rsid w:val="00FD5179"/>
    <w:pPr>
      <w:ind w:left="1200"/>
    </w:pPr>
    <w:rPr>
      <w:sz w:val="20"/>
      <w:szCs w:val="20"/>
    </w:rPr>
  </w:style>
  <w:style w:type="paragraph" w:styleId="7">
    <w:name w:val="toc 7"/>
    <w:basedOn w:val="a"/>
    <w:next w:val="a"/>
    <w:autoRedefine/>
    <w:semiHidden/>
    <w:rsid w:val="00FD5179"/>
    <w:pPr>
      <w:ind w:left="1440"/>
    </w:pPr>
    <w:rPr>
      <w:sz w:val="20"/>
      <w:szCs w:val="20"/>
    </w:rPr>
  </w:style>
  <w:style w:type="paragraph" w:styleId="8">
    <w:name w:val="toc 8"/>
    <w:basedOn w:val="a"/>
    <w:next w:val="a"/>
    <w:autoRedefine/>
    <w:semiHidden/>
    <w:rsid w:val="00FD5179"/>
    <w:pPr>
      <w:ind w:left="1680"/>
    </w:pPr>
    <w:rPr>
      <w:sz w:val="20"/>
      <w:szCs w:val="20"/>
    </w:rPr>
  </w:style>
  <w:style w:type="paragraph" w:styleId="9">
    <w:name w:val="toc 9"/>
    <w:basedOn w:val="a"/>
    <w:next w:val="a"/>
    <w:autoRedefine/>
    <w:semiHidden/>
    <w:rsid w:val="00FD5179"/>
    <w:pPr>
      <w:ind w:left="1920"/>
    </w:pPr>
    <w:rPr>
      <w:sz w:val="20"/>
      <w:szCs w:val="20"/>
    </w:rPr>
  </w:style>
  <w:style w:type="character" w:styleId="a3">
    <w:name w:val="Hyperlink"/>
    <w:basedOn w:val="a0"/>
    <w:rsid w:val="00FD5179"/>
    <w:rPr>
      <w:color w:val="0000FF"/>
      <w:u w:val="single"/>
    </w:rPr>
  </w:style>
  <w:style w:type="paragraph" w:customStyle="1" w:styleId="12">
    <w:name w:val="Звичайний1"/>
    <w:rsid w:val="00B97005"/>
    <w:pPr>
      <w:snapToGrid w:val="0"/>
      <w:spacing w:before="100" w:after="100"/>
    </w:pPr>
    <w:rPr>
      <w:sz w:val="24"/>
    </w:rPr>
  </w:style>
  <w:style w:type="paragraph" w:styleId="a4">
    <w:name w:val="Body Text Indent"/>
    <w:basedOn w:val="a"/>
    <w:rsid w:val="002A200D"/>
    <w:pPr>
      <w:spacing w:after="120"/>
      <w:ind w:left="283"/>
    </w:pPr>
  </w:style>
  <w:style w:type="paragraph" w:styleId="a5">
    <w:name w:val="header"/>
    <w:basedOn w:val="a"/>
    <w:rsid w:val="006928C2"/>
    <w:pPr>
      <w:tabs>
        <w:tab w:val="center" w:pos="4677"/>
        <w:tab w:val="right" w:pos="9355"/>
      </w:tabs>
    </w:pPr>
  </w:style>
  <w:style w:type="character" w:styleId="a6">
    <w:name w:val="page number"/>
    <w:basedOn w:val="a0"/>
    <w:rsid w:val="006928C2"/>
  </w:style>
  <w:style w:type="paragraph" w:customStyle="1" w:styleId="a7">
    <w:name w:val="_Подпись"/>
    <w:basedOn w:val="a"/>
    <w:rsid w:val="009C216C"/>
    <w:pPr>
      <w:jc w:val="right"/>
    </w:pPr>
    <w:rPr>
      <w:sz w:val="22"/>
    </w:rPr>
  </w:style>
  <w:style w:type="paragraph" w:styleId="a8">
    <w:name w:val="Normal (Web)"/>
    <w:basedOn w:val="a"/>
    <w:rsid w:val="006C4F81"/>
    <w:pPr>
      <w:spacing w:before="100" w:beforeAutospacing="1" w:after="100" w:afterAutospacing="1"/>
      <w:ind w:firstLine="400"/>
    </w:pPr>
  </w:style>
  <w:style w:type="paragraph" w:styleId="31">
    <w:name w:val="Body Text Indent 3"/>
    <w:basedOn w:val="a"/>
    <w:rsid w:val="006C4F81"/>
    <w:pPr>
      <w:spacing w:after="120"/>
      <w:ind w:left="283"/>
    </w:pPr>
    <w:rPr>
      <w:sz w:val="16"/>
      <w:szCs w:val="16"/>
    </w:rPr>
  </w:style>
  <w:style w:type="paragraph" w:styleId="a9">
    <w:name w:val="footer"/>
    <w:basedOn w:val="a"/>
    <w:rsid w:val="00817913"/>
    <w:pPr>
      <w:tabs>
        <w:tab w:val="center" w:pos="4677"/>
        <w:tab w:val="right" w:pos="9355"/>
      </w:tabs>
    </w:pPr>
  </w:style>
  <w:style w:type="character" w:styleId="aa">
    <w:name w:val="FollowedHyperlink"/>
    <w:basedOn w:val="a0"/>
    <w:rsid w:val="00594B4D"/>
    <w:rPr>
      <w:color w:val="800080"/>
      <w:u w:val="single"/>
    </w:rPr>
  </w:style>
  <w:style w:type="character" w:customStyle="1" w:styleId="10">
    <w:name w:val="Заголовок 1 Знак"/>
    <w:basedOn w:val="a0"/>
    <w:link w:val="1"/>
    <w:locked/>
    <w:rsid w:val="00FF6D2D"/>
    <w:rPr>
      <w:rFonts w:ascii="Arial" w:hAnsi="Arial" w:cs="Arial"/>
      <w:b/>
      <w:bCs/>
      <w:kern w:val="32"/>
      <w:sz w:val="32"/>
      <w:szCs w:val="32"/>
      <w:lang w:val="ru-RU" w:eastAsia="ru-RU" w:bidi="ar-SA"/>
    </w:rPr>
  </w:style>
  <w:style w:type="paragraph" w:customStyle="1" w:styleId="ab">
    <w:name w:val="Знак"/>
    <w:basedOn w:val="a"/>
    <w:rsid w:val="00FF6D2D"/>
    <w:rPr>
      <w:rFonts w:ascii="Verdana" w:hAnsi="Verdana" w:cs="Verdana"/>
      <w:sz w:val="20"/>
      <w:szCs w:val="20"/>
      <w:lang w:val="en-US" w:eastAsia="en-US"/>
    </w:rPr>
  </w:style>
  <w:style w:type="table" w:styleId="ac">
    <w:name w:val="Table Grid"/>
    <w:basedOn w:val="a1"/>
    <w:rsid w:val="00FF6D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semiHidden/>
    <w:rsid w:val="001D7CD0"/>
    <w:rPr>
      <w:sz w:val="20"/>
      <w:szCs w:val="20"/>
    </w:rPr>
  </w:style>
  <w:style w:type="character" w:styleId="ae">
    <w:name w:val="footnote reference"/>
    <w:basedOn w:val="a0"/>
    <w:semiHidden/>
    <w:rsid w:val="001D7CD0"/>
    <w:rPr>
      <w:vertAlign w:val="superscript"/>
    </w:rPr>
  </w:style>
  <w:style w:type="character" w:customStyle="1" w:styleId="af">
    <w:name w:val="Обычный_без отступа_центр Знак Знак"/>
    <w:basedOn w:val="a0"/>
    <w:link w:val="af0"/>
    <w:locked/>
    <w:rsid w:val="007F2C62"/>
    <w:rPr>
      <w:szCs w:val="16"/>
      <w:lang w:val="ru-RU" w:eastAsia="ru-RU" w:bidi="ar-SA"/>
    </w:rPr>
  </w:style>
  <w:style w:type="paragraph" w:customStyle="1" w:styleId="af0">
    <w:name w:val="Обычный_без отступа_центр"/>
    <w:basedOn w:val="a"/>
    <w:next w:val="a"/>
    <w:link w:val="af"/>
    <w:rsid w:val="007F2C62"/>
    <w:pPr>
      <w:jc w:val="center"/>
    </w:pPr>
    <w:rPr>
      <w:sz w:val="20"/>
      <w:szCs w:val="16"/>
    </w:rPr>
  </w:style>
  <w:style w:type="paragraph" w:customStyle="1" w:styleId="af1">
    <w:name w:val="Абзац списка"/>
    <w:basedOn w:val="a"/>
    <w:uiPriority w:val="34"/>
    <w:qFormat/>
    <w:rsid w:val="004251E2"/>
    <w:pPr>
      <w:spacing w:after="200" w:line="276" w:lineRule="auto"/>
      <w:ind w:left="720"/>
      <w:contextualSpacing/>
    </w:pPr>
    <w:rPr>
      <w:sz w:val="28"/>
      <w:szCs w:val="22"/>
    </w:rPr>
  </w:style>
  <w:style w:type="paragraph" w:styleId="af2">
    <w:name w:val="Document Map"/>
    <w:basedOn w:val="a"/>
    <w:link w:val="af3"/>
    <w:rsid w:val="004251E2"/>
    <w:rPr>
      <w:rFonts w:ascii="Tahoma" w:hAnsi="Tahoma" w:cs="Tahoma"/>
      <w:sz w:val="16"/>
      <w:szCs w:val="16"/>
    </w:rPr>
  </w:style>
  <w:style w:type="character" w:customStyle="1" w:styleId="af3">
    <w:name w:val="Схема документа Знак"/>
    <w:basedOn w:val="a0"/>
    <w:link w:val="af2"/>
    <w:rsid w:val="00425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324">
      <w:bodyDiv w:val="1"/>
      <w:marLeft w:val="0"/>
      <w:marRight w:val="0"/>
      <w:marTop w:val="0"/>
      <w:marBottom w:val="0"/>
      <w:divBdr>
        <w:top w:val="none" w:sz="0" w:space="0" w:color="auto"/>
        <w:left w:val="none" w:sz="0" w:space="0" w:color="auto"/>
        <w:bottom w:val="none" w:sz="0" w:space="0" w:color="auto"/>
        <w:right w:val="none" w:sz="0" w:space="0" w:color="auto"/>
      </w:divBdr>
    </w:div>
    <w:div w:id="3099424">
      <w:bodyDiv w:val="1"/>
      <w:marLeft w:val="0"/>
      <w:marRight w:val="0"/>
      <w:marTop w:val="0"/>
      <w:marBottom w:val="0"/>
      <w:divBdr>
        <w:top w:val="none" w:sz="0" w:space="0" w:color="auto"/>
        <w:left w:val="none" w:sz="0" w:space="0" w:color="auto"/>
        <w:bottom w:val="none" w:sz="0" w:space="0" w:color="auto"/>
        <w:right w:val="none" w:sz="0" w:space="0" w:color="auto"/>
      </w:divBdr>
    </w:div>
    <w:div w:id="3948209">
      <w:bodyDiv w:val="1"/>
      <w:marLeft w:val="0"/>
      <w:marRight w:val="0"/>
      <w:marTop w:val="0"/>
      <w:marBottom w:val="0"/>
      <w:divBdr>
        <w:top w:val="none" w:sz="0" w:space="0" w:color="auto"/>
        <w:left w:val="none" w:sz="0" w:space="0" w:color="auto"/>
        <w:bottom w:val="none" w:sz="0" w:space="0" w:color="auto"/>
        <w:right w:val="none" w:sz="0" w:space="0" w:color="auto"/>
      </w:divBdr>
    </w:div>
    <w:div w:id="13194514">
      <w:bodyDiv w:val="1"/>
      <w:marLeft w:val="0"/>
      <w:marRight w:val="0"/>
      <w:marTop w:val="0"/>
      <w:marBottom w:val="0"/>
      <w:divBdr>
        <w:top w:val="none" w:sz="0" w:space="0" w:color="auto"/>
        <w:left w:val="none" w:sz="0" w:space="0" w:color="auto"/>
        <w:bottom w:val="none" w:sz="0" w:space="0" w:color="auto"/>
        <w:right w:val="none" w:sz="0" w:space="0" w:color="auto"/>
      </w:divBdr>
    </w:div>
    <w:div w:id="15278475">
      <w:bodyDiv w:val="1"/>
      <w:marLeft w:val="0"/>
      <w:marRight w:val="0"/>
      <w:marTop w:val="0"/>
      <w:marBottom w:val="0"/>
      <w:divBdr>
        <w:top w:val="none" w:sz="0" w:space="0" w:color="auto"/>
        <w:left w:val="none" w:sz="0" w:space="0" w:color="auto"/>
        <w:bottom w:val="none" w:sz="0" w:space="0" w:color="auto"/>
        <w:right w:val="none" w:sz="0" w:space="0" w:color="auto"/>
      </w:divBdr>
    </w:div>
    <w:div w:id="19861844">
      <w:bodyDiv w:val="1"/>
      <w:marLeft w:val="0"/>
      <w:marRight w:val="0"/>
      <w:marTop w:val="0"/>
      <w:marBottom w:val="0"/>
      <w:divBdr>
        <w:top w:val="none" w:sz="0" w:space="0" w:color="auto"/>
        <w:left w:val="none" w:sz="0" w:space="0" w:color="auto"/>
        <w:bottom w:val="none" w:sz="0" w:space="0" w:color="auto"/>
        <w:right w:val="none" w:sz="0" w:space="0" w:color="auto"/>
      </w:divBdr>
    </w:div>
    <w:div w:id="20475000">
      <w:bodyDiv w:val="1"/>
      <w:marLeft w:val="0"/>
      <w:marRight w:val="0"/>
      <w:marTop w:val="0"/>
      <w:marBottom w:val="0"/>
      <w:divBdr>
        <w:top w:val="none" w:sz="0" w:space="0" w:color="auto"/>
        <w:left w:val="none" w:sz="0" w:space="0" w:color="auto"/>
        <w:bottom w:val="none" w:sz="0" w:space="0" w:color="auto"/>
        <w:right w:val="none" w:sz="0" w:space="0" w:color="auto"/>
      </w:divBdr>
    </w:div>
    <w:div w:id="26417102">
      <w:bodyDiv w:val="1"/>
      <w:marLeft w:val="0"/>
      <w:marRight w:val="0"/>
      <w:marTop w:val="0"/>
      <w:marBottom w:val="0"/>
      <w:divBdr>
        <w:top w:val="none" w:sz="0" w:space="0" w:color="auto"/>
        <w:left w:val="none" w:sz="0" w:space="0" w:color="auto"/>
        <w:bottom w:val="none" w:sz="0" w:space="0" w:color="auto"/>
        <w:right w:val="none" w:sz="0" w:space="0" w:color="auto"/>
      </w:divBdr>
    </w:div>
    <w:div w:id="29500056">
      <w:bodyDiv w:val="1"/>
      <w:marLeft w:val="0"/>
      <w:marRight w:val="0"/>
      <w:marTop w:val="0"/>
      <w:marBottom w:val="0"/>
      <w:divBdr>
        <w:top w:val="none" w:sz="0" w:space="0" w:color="auto"/>
        <w:left w:val="none" w:sz="0" w:space="0" w:color="auto"/>
        <w:bottom w:val="none" w:sz="0" w:space="0" w:color="auto"/>
        <w:right w:val="none" w:sz="0" w:space="0" w:color="auto"/>
      </w:divBdr>
    </w:div>
    <w:div w:id="29502512">
      <w:bodyDiv w:val="1"/>
      <w:marLeft w:val="0"/>
      <w:marRight w:val="0"/>
      <w:marTop w:val="0"/>
      <w:marBottom w:val="0"/>
      <w:divBdr>
        <w:top w:val="none" w:sz="0" w:space="0" w:color="auto"/>
        <w:left w:val="none" w:sz="0" w:space="0" w:color="auto"/>
        <w:bottom w:val="none" w:sz="0" w:space="0" w:color="auto"/>
        <w:right w:val="none" w:sz="0" w:space="0" w:color="auto"/>
      </w:divBdr>
    </w:div>
    <w:div w:id="38015119">
      <w:bodyDiv w:val="1"/>
      <w:marLeft w:val="0"/>
      <w:marRight w:val="0"/>
      <w:marTop w:val="0"/>
      <w:marBottom w:val="0"/>
      <w:divBdr>
        <w:top w:val="none" w:sz="0" w:space="0" w:color="auto"/>
        <w:left w:val="none" w:sz="0" w:space="0" w:color="auto"/>
        <w:bottom w:val="none" w:sz="0" w:space="0" w:color="auto"/>
        <w:right w:val="none" w:sz="0" w:space="0" w:color="auto"/>
      </w:divBdr>
    </w:div>
    <w:div w:id="42364352">
      <w:bodyDiv w:val="1"/>
      <w:marLeft w:val="0"/>
      <w:marRight w:val="0"/>
      <w:marTop w:val="0"/>
      <w:marBottom w:val="0"/>
      <w:divBdr>
        <w:top w:val="none" w:sz="0" w:space="0" w:color="auto"/>
        <w:left w:val="none" w:sz="0" w:space="0" w:color="auto"/>
        <w:bottom w:val="none" w:sz="0" w:space="0" w:color="auto"/>
        <w:right w:val="none" w:sz="0" w:space="0" w:color="auto"/>
      </w:divBdr>
    </w:div>
    <w:div w:id="43068327">
      <w:bodyDiv w:val="1"/>
      <w:marLeft w:val="0"/>
      <w:marRight w:val="0"/>
      <w:marTop w:val="0"/>
      <w:marBottom w:val="0"/>
      <w:divBdr>
        <w:top w:val="none" w:sz="0" w:space="0" w:color="auto"/>
        <w:left w:val="none" w:sz="0" w:space="0" w:color="auto"/>
        <w:bottom w:val="none" w:sz="0" w:space="0" w:color="auto"/>
        <w:right w:val="none" w:sz="0" w:space="0" w:color="auto"/>
      </w:divBdr>
    </w:div>
    <w:div w:id="53087759">
      <w:bodyDiv w:val="1"/>
      <w:marLeft w:val="0"/>
      <w:marRight w:val="0"/>
      <w:marTop w:val="0"/>
      <w:marBottom w:val="0"/>
      <w:divBdr>
        <w:top w:val="none" w:sz="0" w:space="0" w:color="auto"/>
        <w:left w:val="none" w:sz="0" w:space="0" w:color="auto"/>
        <w:bottom w:val="none" w:sz="0" w:space="0" w:color="auto"/>
        <w:right w:val="none" w:sz="0" w:space="0" w:color="auto"/>
      </w:divBdr>
    </w:div>
    <w:div w:id="60518217">
      <w:bodyDiv w:val="1"/>
      <w:marLeft w:val="0"/>
      <w:marRight w:val="0"/>
      <w:marTop w:val="0"/>
      <w:marBottom w:val="0"/>
      <w:divBdr>
        <w:top w:val="none" w:sz="0" w:space="0" w:color="auto"/>
        <w:left w:val="none" w:sz="0" w:space="0" w:color="auto"/>
        <w:bottom w:val="none" w:sz="0" w:space="0" w:color="auto"/>
        <w:right w:val="none" w:sz="0" w:space="0" w:color="auto"/>
      </w:divBdr>
    </w:div>
    <w:div w:id="61374207">
      <w:bodyDiv w:val="1"/>
      <w:marLeft w:val="0"/>
      <w:marRight w:val="0"/>
      <w:marTop w:val="0"/>
      <w:marBottom w:val="0"/>
      <w:divBdr>
        <w:top w:val="none" w:sz="0" w:space="0" w:color="auto"/>
        <w:left w:val="none" w:sz="0" w:space="0" w:color="auto"/>
        <w:bottom w:val="none" w:sz="0" w:space="0" w:color="auto"/>
        <w:right w:val="none" w:sz="0" w:space="0" w:color="auto"/>
      </w:divBdr>
    </w:div>
    <w:div w:id="63643412">
      <w:bodyDiv w:val="1"/>
      <w:marLeft w:val="0"/>
      <w:marRight w:val="0"/>
      <w:marTop w:val="0"/>
      <w:marBottom w:val="0"/>
      <w:divBdr>
        <w:top w:val="none" w:sz="0" w:space="0" w:color="auto"/>
        <w:left w:val="none" w:sz="0" w:space="0" w:color="auto"/>
        <w:bottom w:val="none" w:sz="0" w:space="0" w:color="auto"/>
        <w:right w:val="none" w:sz="0" w:space="0" w:color="auto"/>
      </w:divBdr>
    </w:div>
    <w:div w:id="66802256">
      <w:bodyDiv w:val="1"/>
      <w:marLeft w:val="0"/>
      <w:marRight w:val="0"/>
      <w:marTop w:val="0"/>
      <w:marBottom w:val="0"/>
      <w:divBdr>
        <w:top w:val="none" w:sz="0" w:space="0" w:color="auto"/>
        <w:left w:val="none" w:sz="0" w:space="0" w:color="auto"/>
        <w:bottom w:val="none" w:sz="0" w:space="0" w:color="auto"/>
        <w:right w:val="none" w:sz="0" w:space="0" w:color="auto"/>
      </w:divBdr>
    </w:div>
    <w:div w:id="72826072">
      <w:bodyDiv w:val="1"/>
      <w:marLeft w:val="0"/>
      <w:marRight w:val="0"/>
      <w:marTop w:val="0"/>
      <w:marBottom w:val="0"/>
      <w:divBdr>
        <w:top w:val="none" w:sz="0" w:space="0" w:color="auto"/>
        <w:left w:val="none" w:sz="0" w:space="0" w:color="auto"/>
        <w:bottom w:val="none" w:sz="0" w:space="0" w:color="auto"/>
        <w:right w:val="none" w:sz="0" w:space="0" w:color="auto"/>
      </w:divBdr>
    </w:div>
    <w:div w:id="76024481">
      <w:bodyDiv w:val="1"/>
      <w:marLeft w:val="0"/>
      <w:marRight w:val="0"/>
      <w:marTop w:val="0"/>
      <w:marBottom w:val="0"/>
      <w:divBdr>
        <w:top w:val="none" w:sz="0" w:space="0" w:color="auto"/>
        <w:left w:val="none" w:sz="0" w:space="0" w:color="auto"/>
        <w:bottom w:val="none" w:sz="0" w:space="0" w:color="auto"/>
        <w:right w:val="none" w:sz="0" w:space="0" w:color="auto"/>
      </w:divBdr>
    </w:div>
    <w:div w:id="95175923">
      <w:bodyDiv w:val="1"/>
      <w:marLeft w:val="0"/>
      <w:marRight w:val="0"/>
      <w:marTop w:val="0"/>
      <w:marBottom w:val="0"/>
      <w:divBdr>
        <w:top w:val="none" w:sz="0" w:space="0" w:color="auto"/>
        <w:left w:val="none" w:sz="0" w:space="0" w:color="auto"/>
        <w:bottom w:val="none" w:sz="0" w:space="0" w:color="auto"/>
        <w:right w:val="none" w:sz="0" w:space="0" w:color="auto"/>
      </w:divBdr>
    </w:div>
    <w:div w:id="102966768">
      <w:bodyDiv w:val="1"/>
      <w:marLeft w:val="0"/>
      <w:marRight w:val="0"/>
      <w:marTop w:val="0"/>
      <w:marBottom w:val="0"/>
      <w:divBdr>
        <w:top w:val="none" w:sz="0" w:space="0" w:color="auto"/>
        <w:left w:val="none" w:sz="0" w:space="0" w:color="auto"/>
        <w:bottom w:val="none" w:sz="0" w:space="0" w:color="auto"/>
        <w:right w:val="none" w:sz="0" w:space="0" w:color="auto"/>
      </w:divBdr>
    </w:div>
    <w:div w:id="108014270">
      <w:bodyDiv w:val="1"/>
      <w:marLeft w:val="0"/>
      <w:marRight w:val="0"/>
      <w:marTop w:val="0"/>
      <w:marBottom w:val="0"/>
      <w:divBdr>
        <w:top w:val="none" w:sz="0" w:space="0" w:color="auto"/>
        <w:left w:val="none" w:sz="0" w:space="0" w:color="auto"/>
        <w:bottom w:val="none" w:sz="0" w:space="0" w:color="auto"/>
        <w:right w:val="none" w:sz="0" w:space="0" w:color="auto"/>
      </w:divBdr>
    </w:div>
    <w:div w:id="111247078">
      <w:bodyDiv w:val="1"/>
      <w:marLeft w:val="0"/>
      <w:marRight w:val="0"/>
      <w:marTop w:val="0"/>
      <w:marBottom w:val="0"/>
      <w:divBdr>
        <w:top w:val="none" w:sz="0" w:space="0" w:color="auto"/>
        <w:left w:val="none" w:sz="0" w:space="0" w:color="auto"/>
        <w:bottom w:val="none" w:sz="0" w:space="0" w:color="auto"/>
        <w:right w:val="none" w:sz="0" w:space="0" w:color="auto"/>
      </w:divBdr>
    </w:div>
    <w:div w:id="118112447">
      <w:bodyDiv w:val="1"/>
      <w:marLeft w:val="0"/>
      <w:marRight w:val="0"/>
      <w:marTop w:val="0"/>
      <w:marBottom w:val="0"/>
      <w:divBdr>
        <w:top w:val="none" w:sz="0" w:space="0" w:color="auto"/>
        <w:left w:val="none" w:sz="0" w:space="0" w:color="auto"/>
        <w:bottom w:val="none" w:sz="0" w:space="0" w:color="auto"/>
        <w:right w:val="none" w:sz="0" w:space="0" w:color="auto"/>
      </w:divBdr>
    </w:div>
    <w:div w:id="122430408">
      <w:bodyDiv w:val="1"/>
      <w:marLeft w:val="0"/>
      <w:marRight w:val="0"/>
      <w:marTop w:val="0"/>
      <w:marBottom w:val="0"/>
      <w:divBdr>
        <w:top w:val="none" w:sz="0" w:space="0" w:color="auto"/>
        <w:left w:val="none" w:sz="0" w:space="0" w:color="auto"/>
        <w:bottom w:val="none" w:sz="0" w:space="0" w:color="auto"/>
        <w:right w:val="none" w:sz="0" w:space="0" w:color="auto"/>
      </w:divBdr>
    </w:div>
    <w:div w:id="144319688">
      <w:bodyDiv w:val="1"/>
      <w:marLeft w:val="0"/>
      <w:marRight w:val="0"/>
      <w:marTop w:val="0"/>
      <w:marBottom w:val="0"/>
      <w:divBdr>
        <w:top w:val="none" w:sz="0" w:space="0" w:color="auto"/>
        <w:left w:val="none" w:sz="0" w:space="0" w:color="auto"/>
        <w:bottom w:val="none" w:sz="0" w:space="0" w:color="auto"/>
        <w:right w:val="none" w:sz="0" w:space="0" w:color="auto"/>
      </w:divBdr>
    </w:div>
    <w:div w:id="147213713">
      <w:bodyDiv w:val="1"/>
      <w:marLeft w:val="0"/>
      <w:marRight w:val="0"/>
      <w:marTop w:val="0"/>
      <w:marBottom w:val="0"/>
      <w:divBdr>
        <w:top w:val="none" w:sz="0" w:space="0" w:color="auto"/>
        <w:left w:val="none" w:sz="0" w:space="0" w:color="auto"/>
        <w:bottom w:val="none" w:sz="0" w:space="0" w:color="auto"/>
        <w:right w:val="none" w:sz="0" w:space="0" w:color="auto"/>
      </w:divBdr>
    </w:div>
    <w:div w:id="147333116">
      <w:bodyDiv w:val="1"/>
      <w:marLeft w:val="0"/>
      <w:marRight w:val="0"/>
      <w:marTop w:val="0"/>
      <w:marBottom w:val="0"/>
      <w:divBdr>
        <w:top w:val="none" w:sz="0" w:space="0" w:color="auto"/>
        <w:left w:val="none" w:sz="0" w:space="0" w:color="auto"/>
        <w:bottom w:val="none" w:sz="0" w:space="0" w:color="auto"/>
        <w:right w:val="none" w:sz="0" w:space="0" w:color="auto"/>
      </w:divBdr>
    </w:div>
    <w:div w:id="149175760">
      <w:bodyDiv w:val="1"/>
      <w:marLeft w:val="0"/>
      <w:marRight w:val="0"/>
      <w:marTop w:val="0"/>
      <w:marBottom w:val="0"/>
      <w:divBdr>
        <w:top w:val="none" w:sz="0" w:space="0" w:color="auto"/>
        <w:left w:val="none" w:sz="0" w:space="0" w:color="auto"/>
        <w:bottom w:val="none" w:sz="0" w:space="0" w:color="auto"/>
        <w:right w:val="none" w:sz="0" w:space="0" w:color="auto"/>
      </w:divBdr>
    </w:div>
    <w:div w:id="149518798">
      <w:bodyDiv w:val="1"/>
      <w:marLeft w:val="0"/>
      <w:marRight w:val="0"/>
      <w:marTop w:val="0"/>
      <w:marBottom w:val="0"/>
      <w:divBdr>
        <w:top w:val="none" w:sz="0" w:space="0" w:color="auto"/>
        <w:left w:val="none" w:sz="0" w:space="0" w:color="auto"/>
        <w:bottom w:val="none" w:sz="0" w:space="0" w:color="auto"/>
        <w:right w:val="none" w:sz="0" w:space="0" w:color="auto"/>
      </w:divBdr>
    </w:div>
    <w:div w:id="154075659">
      <w:bodyDiv w:val="1"/>
      <w:marLeft w:val="0"/>
      <w:marRight w:val="0"/>
      <w:marTop w:val="0"/>
      <w:marBottom w:val="0"/>
      <w:divBdr>
        <w:top w:val="none" w:sz="0" w:space="0" w:color="auto"/>
        <w:left w:val="none" w:sz="0" w:space="0" w:color="auto"/>
        <w:bottom w:val="none" w:sz="0" w:space="0" w:color="auto"/>
        <w:right w:val="none" w:sz="0" w:space="0" w:color="auto"/>
      </w:divBdr>
    </w:div>
    <w:div w:id="161703168">
      <w:bodyDiv w:val="1"/>
      <w:marLeft w:val="0"/>
      <w:marRight w:val="0"/>
      <w:marTop w:val="0"/>
      <w:marBottom w:val="0"/>
      <w:divBdr>
        <w:top w:val="none" w:sz="0" w:space="0" w:color="auto"/>
        <w:left w:val="none" w:sz="0" w:space="0" w:color="auto"/>
        <w:bottom w:val="none" w:sz="0" w:space="0" w:color="auto"/>
        <w:right w:val="none" w:sz="0" w:space="0" w:color="auto"/>
      </w:divBdr>
    </w:div>
    <w:div w:id="164827777">
      <w:bodyDiv w:val="1"/>
      <w:marLeft w:val="0"/>
      <w:marRight w:val="0"/>
      <w:marTop w:val="0"/>
      <w:marBottom w:val="0"/>
      <w:divBdr>
        <w:top w:val="none" w:sz="0" w:space="0" w:color="auto"/>
        <w:left w:val="none" w:sz="0" w:space="0" w:color="auto"/>
        <w:bottom w:val="none" w:sz="0" w:space="0" w:color="auto"/>
        <w:right w:val="none" w:sz="0" w:space="0" w:color="auto"/>
      </w:divBdr>
    </w:div>
    <w:div w:id="180973446">
      <w:bodyDiv w:val="1"/>
      <w:marLeft w:val="0"/>
      <w:marRight w:val="0"/>
      <w:marTop w:val="0"/>
      <w:marBottom w:val="0"/>
      <w:divBdr>
        <w:top w:val="none" w:sz="0" w:space="0" w:color="auto"/>
        <w:left w:val="none" w:sz="0" w:space="0" w:color="auto"/>
        <w:bottom w:val="none" w:sz="0" w:space="0" w:color="auto"/>
        <w:right w:val="none" w:sz="0" w:space="0" w:color="auto"/>
      </w:divBdr>
    </w:div>
    <w:div w:id="185219998">
      <w:bodyDiv w:val="1"/>
      <w:marLeft w:val="0"/>
      <w:marRight w:val="0"/>
      <w:marTop w:val="0"/>
      <w:marBottom w:val="0"/>
      <w:divBdr>
        <w:top w:val="none" w:sz="0" w:space="0" w:color="auto"/>
        <w:left w:val="none" w:sz="0" w:space="0" w:color="auto"/>
        <w:bottom w:val="none" w:sz="0" w:space="0" w:color="auto"/>
        <w:right w:val="none" w:sz="0" w:space="0" w:color="auto"/>
      </w:divBdr>
    </w:div>
    <w:div w:id="196360561">
      <w:bodyDiv w:val="1"/>
      <w:marLeft w:val="0"/>
      <w:marRight w:val="0"/>
      <w:marTop w:val="0"/>
      <w:marBottom w:val="0"/>
      <w:divBdr>
        <w:top w:val="none" w:sz="0" w:space="0" w:color="auto"/>
        <w:left w:val="none" w:sz="0" w:space="0" w:color="auto"/>
        <w:bottom w:val="none" w:sz="0" w:space="0" w:color="auto"/>
        <w:right w:val="none" w:sz="0" w:space="0" w:color="auto"/>
      </w:divBdr>
    </w:div>
    <w:div w:id="202989066">
      <w:bodyDiv w:val="1"/>
      <w:marLeft w:val="0"/>
      <w:marRight w:val="0"/>
      <w:marTop w:val="0"/>
      <w:marBottom w:val="0"/>
      <w:divBdr>
        <w:top w:val="none" w:sz="0" w:space="0" w:color="auto"/>
        <w:left w:val="none" w:sz="0" w:space="0" w:color="auto"/>
        <w:bottom w:val="none" w:sz="0" w:space="0" w:color="auto"/>
        <w:right w:val="none" w:sz="0" w:space="0" w:color="auto"/>
      </w:divBdr>
    </w:div>
    <w:div w:id="230120130">
      <w:bodyDiv w:val="1"/>
      <w:marLeft w:val="0"/>
      <w:marRight w:val="0"/>
      <w:marTop w:val="0"/>
      <w:marBottom w:val="0"/>
      <w:divBdr>
        <w:top w:val="none" w:sz="0" w:space="0" w:color="auto"/>
        <w:left w:val="none" w:sz="0" w:space="0" w:color="auto"/>
        <w:bottom w:val="none" w:sz="0" w:space="0" w:color="auto"/>
        <w:right w:val="none" w:sz="0" w:space="0" w:color="auto"/>
      </w:divBdr>
    </w:div>
    <w:div w:id="231235326">
      <w:bodyDiv w:val="1"/>
      <w:marLeft w:val="0"/>
      <w:marRight w:val="0"/>
      <w:marTop w:val="0"/>
      <w:marBottom w:val="0"/>
      <w:divBdr>
        <w:top w:val="none" w:sz="0" w:space="0" w:color="auto"/>
        <w:left w:val="none" w:sz="0" w:space="0" w:color="auto"/>
        <w:bottom w:val="none" w:sz="0" w:space="0" w:color="auto"/>
        <w:right w:val="none" w:sz="0" w:space="0" w:color="auto"/>
      </w:divBdr>
    </w:div>
    <w:div w:id="232006911">
      <w:bodyDiv w:val="1"/>
      <w:marLeft w:val="0"/>
      <w:marRight w:val="0"/>
      <w:marTop w:val="0"/>
      <w:marBottom w:val="0"/>
      <w:divBdr>
        <w:top w:val="none" w:sz="0" w:space="0" w:color="auto"/>
        <w:left w:val="none" w:sz="0" w:space="0" w:color="auto"/>
        <w:bottom w:val="none" w:sz="0" w:space="0" w:color="auto"/>
        <w:right w:val="none" w:sz="0" w:space="0" w:color="auto"/>
      </w:divBdr>
    </w:div>
    <w:div w:id="240529768">
      <w:bodyDiv w:val="1"/>
      <w:marLeft w:val="0"/>
      <w:marRight w:val="0"/>
      <w:marTop w:val="0"/>
      <w:marBottom w:val="0"/>
      <w:divBdr>
        <w:top w:val="none" w:sz="0" w:space="0" w:color="auto"/>
        <w:left w:val="none" w:sz="0" w:space="0" w:color="auto"/>
        <w:bottom w:val="none" w:sz="0" w:space="0" w:color="auto"/>
        <w:right w:val="none" w:sz="0" w:space="0" w:color="auto"/>
      </w:divBdr>
    </w:div>
    <w:div w:id="243102626">
      <w:bodyDiv w:val="1"/>
      <w:marLeft w:val="0"/>
      <w:marRight w:val="0"/>
      <w:marTop w:val="0"/>
      <w:marBottom w:val="0"/>
      <w:divBdr>
        <w:top w:val="none" w:sz="0" w:space="0" w:color="auto"/>
        <w:left w:val="none" w:sz="0" w:space="0" w:color="auto"/>
        <w:bottom w:val="none" w:sz="0" w:space="0" w:color="auto"/>
        <w:right w:val="none" w:sz="0" w:space="0" w:color="auto"/>
      </w:divBdr>
    </w:div>
    <w:div w:id="257451348">
      <w:bodyDiv w:val="1"/>
      <w:marLeft w:val="0"/>
      <w:marRight w:val="0"/>
      <w:marTop w:val="0"/>
      <w:marBottom w:val="0"/>
      <w:divBdr>
        <w:top w:val="none" w:sz="0" w:space="0" w:color="auto"/>
        <w:left w:val="none" w:sz="0" w:space="0" w:color="auto"/>
        <w:bottom w:val="none" w:sz="0" w:space="0" w:color="auto"/>
        <w:right w:val="none" w:sz="0" w:space="0" w:color="auto"/>
      </w:divBdr>
    </w:div>
    <w:div w:id="263345103">
      <w:bodyDiv w:val="1"/>
      <w:marLeft w:val="0"/>
      <w:marRight w:val="0"/>
      <w:marTop w:val="0"/>
      <w:marBottom w:val="0"/>
      <w:divBdr>
        <w:top w:val="none" w:sz="0" w:space="0" w:color="auto"/>
        <w:left w:val="none" w:sz="0" w:space="0" w:color="auto"/>
        <w:bottom w:val="none" w:sz="0" w:space="0" w:color="auto"/>
        <w:right w:val="none" w:sz="0" w:space="0" w:color="auto"/>
      </w:divBdr>
    </w:div>
    <w:div w:id="267003688">
      <w:bodyDiv w:val="1"/>
      <w:marLeft w:val="0"/>
      <w:marRight w:val="0"/>
      <w:marTop w:val="0"/>
      <w:marBottom w:val="0"/>
      <w:divBdr>
        <w:top w:val="none" w:sz="0" w:space="0" w:color="auto"/>
        <w:left w:val="none" w:sz="0" w:space="0" w:color="auto"/>
        <w:bottom w:val="none" w:sz="0" w:space="0" w:color="auto"/>
        <w:right w:val="none" w:sz="0" w:space="0" w:color="auto"/>
      </w:divBdr>
    </w:div>
    <w:div w:id="273362841">
      <w:bodyDiv w:val="1"/>
      <w:marLeft w:val="0"/>
      <w:marRight w:val="0"/>
      <w:marTop w:val="0"/>
      <w:marBottom w:val="0"/>
      <w:divBdr>
        <w:top w:val="none" w:sz="0" w:space="0" w:color="auto"/>
        <w:left w:val="none" w:sz="0" w:space="0" w:color="auto"/>
        <w:bottom w:val="none" w:sz="0" w:space="0" w:color="auto"/>
        <w:right w:val="none" w:sz="0" w:space="0" w:color="auto"/>
      </w:divBdr>
    </w:div>
    <w:div w:id="274286592">
      <w:bodyDiv w:val="1"/>
      <w:marLeft w:val="0"/>
      <w:marRight w:val="0"/>
      <w:marTop w:val="0"/>
      <w:marBottom w:val="0"/>
      <w:divBdr>
        <w:top w:val="none" w:sz="0" w:space="0" w:color="auto"/>
        <w:left w:val="none" w:sz="0" w:space="0" w:color="auto"/>
        <w:bottom w:val="none" w:sz="0" w:space="0" w:color="auto"/>
        <w:right w:val="none" w:sz="0" w:space="0" w:color="auto"/>
      </w:divBdr>
    </w:div>
    <w:div w:id="275333326">
      <w:bodyDiv w:val="1"/>
      <w:marLeft w:val="0"/>
      <w:marRight w:val="0"/>
      <w:marTop w:val="0"/>
      <w:marBottom w:val="0"/>
      <w:divBdr>
        <w:top w:val="none" w:sz="0" w:space="0" w:color="auto"/>
        <w:left w:val="none" w:sz="0" w:space="0" w:color="auto"/>
        <w:bottom w:val="none" w:sz="0" w:space="0" w:color="auto"/>
        <w:right w:val="none" w:sz="0" w:space="0" w:color="auto"/>
      </w:divBdr>
    </w:div>
    <w:div w:id="275990623">
      <w:bodyDiv w:val="1"/>
      <w:marLeft w:val="0"/>
      <w:marRight w:val="0"/>
      <w:marTop w:val="0"/>
      <w:marBottom w:val="0"/>
      <w:divBdr>
        <w:top w:val="none" w:sz="0" w:space="0" w:color="auto"/>
        <w:left w:val="none" w:sz="0" w:space="0" w:color="auto"/>
        <w:bottom w:val="none" w:sz="0" w:space="0" w:color="auto"/>
        <w:right w:val="none" w:sz="0" w:space="0" w:color="auto"/>
      </w:divBdr>
    </w:div>
    <w:div w:id="276184130">
      <w:bodyDiv w:val="1"/>
      <w:marLeft w:val="0"/>
      <w:marRight w:val="0"/>
      <w:marTop w:val="0"/>
      <w:marBottom w:val="0"/>
      <w:divBdr>
        <w:top w:val="none" w:sz="0" w:space="0" w:color="auto"/>
        <w:left w:val="none" w:sz="0" w:space="0" w:color="auto"/>
        <w:bottom w:val="none" w:sz="0" w:space="0" w:color="auto"/>
        <w:right w:val="none" w:sz="0" w:space="0" w:color="auto"/>
      </w:divBdr>
    </w:div>
    <w:div w:id="282419485">
      <w:bodyDiv w:val="1"/>
      <w:marLeft w:val="0"/>
      <w:marRight w:val="0"/>
      <w:marTop w:val="0"/>
      <w:marBottom w:val="0"/>
      <w:divBdr>
        <w:top w:val="none" w:sz="0" w:space="0" w:color="auto"/>
        <w:left w:val="none" w:sz="0" w:space="0" w:color="auto"/>
        <w:bottom w:val="none" w:sz="0" w:space="0" w:color="auto"/>
        <w:right w:val="none" w:sz="0" w:space="0" w:color="auto"/>
      </w:divBdr>
    </w:div>
    <w:div w:id="283469167">
      <w:bodyDiv w:val="1"/>
      <w:marLeft w:val="0"/>
      <w:marRight w:val="0"/>
      <w:marTop w:val="0"/>
      <w:marBottom w:val="0"/>
      <w:divBdr>
        <w:top w:val="none" w:sz="0" w:space="0" w:color="auto"/>
        <w:left w:val="none" w:sz="0" w:space="0" w:color="auto"/>
        <w:bottom w:val="none" w:sz="0" w:space="0" w:color="auto"/>
        <w:right w:val="none" w:sz="0" w:space="0" w:color="auto"/>
      </w:divBdr>
    </w:div>
    <w:div w:id="292298427">
      <w:bodyDiv w:val="1"/>
      <w:marLeft w:val="0"/>
      <w:marRight w:val="0"/>
      <w:marTop w:val="0"/>
      <w:marBottom w:val="0"/>
      <w:divBdr>
        <w:top w:val="none" w:sz="0" w:space="0" w:color="auto"/>
        <w:left w:val="none" w:sz="0" w:space="0" w:color="auto"/>
        <w:bottom w:val="none" w:sz="0" w:space="0" w:color="auto"/>
        <w:right w:val="none" w:sz="0" w:space="0" w:color="auto"/>
      </w:divBdr>
    </w:div>
    <w:div w:id="294412734">
      <w:bodyDiv w:val="1"/>
      <w:marLeft w:val="0"/>
      <w:marRight w:val="0"/>
      <w:marTop w:val="0"/>
      <w:marBottom w:val="0"/>
      <w:divBdr>
        <w:top w:val="none" w:sz="0" w:space="0" w:color="auto"/>
        <w:left w:val="none" w:sz="0" w:space="0" w:color="auto"/>
        <w:bottom w:val="none" w:sz="0" w:space="0" w:color="auto"/>
        <w:right w:val="none" w:sz="0" w:space="0" w:color="auto"/>
      </w:divBdr>
    </w:div>
    <w:div w:id="295181727">
      <w:bodyDiv w:val="1"/>
      <w:marLeft w:val="0"/>
      <w:marRight w:val="0"/>
      <w:marTop w:val="0"/>
      <w:marBottom w:val="0"/>
      <w:divBdr>
        <w:top w:val="none" w:sz="0" w:space="0" w:color="auto"/>
        <w:left w:val="none" w:sz="0" w:space="0" w:color="auto"/>
        <w:bottom w:val="none" w:sz="0" w:space="0" w:color="auto"/>
        <w:right w:val="none" w:sz="0" w:space="0" w:color="auto"/>
      </w:divBdr>
    </w:div>
    <w:div w:id="296837710">
      <w:bodyDiv w:val="1"/>
      <w:marLeft w:val="0"/>
      <w:marRight w:val="0"/>
      <w:marTop w:val="0"/>
      <w:marBottom w:val="0"/>
      <w:divBdr>
        <w:top w:val="none" w:sz="0" w:space="0" w:color="auto"/>
        <w:left w:val="none" w:sz="0" w:space="0" w:color="auto"/>
        <w:bottom w:val="none" w:sz="0" w:space="0" w:color="auto"/>
        <w:right w:val="none" w:sz="0" w:space="0" w:color="auto"/>
      </w:divBdr>
    </w:div>
    <w:div w:id="303050102">
      <w:bodyDiv w:val="1"/>
      <w:marLeft w:val="0"/>
      <w:marRight w:val="0"/>
      <w:marTop w:val="0"/>
      <w:marBottom w:val="0"/>
      <w:divBdr>
        <w:top w:val="none" w:sz="0" w:space="0" w:color="auto"/>
        <w:left w:val="none" w:sz="0" w:space="0" w:color="auto"/>
        <w:bottom w:val="none" w:sz="0" w:space="0" w:color="auto"/>
        <w:right w:val="none" w:sz="0" w:space="0" w:color="auto"/>
      </w:divBdr>
    </w:div>
    <w:div w:id="309600301">
      <w:bodyDiv w:val="1"/>
      <w:marLeft w:val="0"/>
      <w:marRight w:val="0"/>
      <w:marTop w:val="0"/>
      <w:marBottom w:val="0"/>
      <w:divBdr>
        <w:top w:val="none" w:sz="0" w:space="0" w:color="auto"/>
        <w:left w:val="none" w:sz="0" w:space="0" w:color="auto"/>
        <w:bottom w:val="none" w:sz="0" w:space="0" w:color="auto"/>
        <w:right w:val="none" w:sz="0" w:space="0" w:color="auto"/>
      </w:divBdr>
    </w:div>
    <w:div w:id="315308315">
      <w:bodyDiv w:val="1"/>
      <w:marLeft w:val="0"/>
      <w:marRight w:val="0"/>
      <w:marTop w:val="0"/>
      <w:marBottom w:val="0"/>
      <w:divBdr>
        <w:top w:val="none" w:sz="0" w:space="0" w:color="auto"/>
        <w:left w:val="none" w:sz="0" w:space="0" w:color="auto"/>
        <w:bottom w:val="none" w:sz="0" w:space="0" w:color="auto"/>
        <w:right w:val="none" w:sz="0" w:space="0" w:color="auto"/>
      </w:divBdr>
    </w:div>
    <w:div w:id="324237367">
      <w:bodyDiv w:val="1"/>
      <w:marLeft w:val="0"/>
      <w:marRight w:val="0"/>
      <w:marTop w:val="0"/>
      <w:marBottom w:val="0"/>
      <w:divBdr>
        <w:top w:val="none" w:sz="0" w:space="0" w:color="auto"/>
        <w:left w:val="none" w:sz="0" w:space="0" w:color="auto"/>
        <w:bottom w:val="none" w:sz="0" w:space="0" w:color="auto"/>
        <w:right w:val="none" w:sz="0" w:space="0" w:color="auto"/>
      </w:divBdr>
    </w:div>
    <w:div w:id="326056500">
      <w:bodyDiv w:val="1"/>
      <w:marLeft w:val="0"/>
      <w:marRight w:val="0"/>
      <w:marTop w:val="0"/>
      <w:marBottom w:val="0"/>
      <w:divBdr>
        <w:top w:val="none" w:sz="0" w:space="0" w:color="auto"/>
        <w:left w:val="none" w:sz="0" w:space="0" w:color="auto"/>
        <w:bottom w:val="none" w:sz="0" w:space="0" w:color="auto"/>
        <w:right w:val="none" w:sz="0" w:space="0" w:color="auto"/>
      </w:divBdr>
    </w:div>
    <w:div w:id="333188277">
      <w:bodyDiv w:val="1"/>
      <w:marLeft w:val="0"/>
      <w:marRight w:val="0"/>
      <w:marTop w:val="0"/>
      <w:marBottom w:val="0"/>
      <w:divBdr>
        <w:top w:val="none" w:sz="0" w:space="0" w:color="auto"/>
        <w:left w:val="none" w:sz="0" w:space="0" w:color="auto"/>
        <w:bottom w:val="none" w:sz="0" w:space="0" w:color="auto"/>
        <w:right w:val="none" w:sz="0" w:space="0" w:color="auto"/>
      </w:divBdr>
    </w:div>
    <w:div w:id="344938565">
      <w:bodyDiv w:val="1"/>
      <w:marLeft w:val="0"/>
      <w:marRight w:val="0"/>
      <w:marTop w:val="0"/>
      <w:marBottom w:val="0"/>
      <w:divBdr>
        <w:top w:val="none" w:sz="0" w:space="0" w:color="auto"/>
        <w:left w:val="none" w:sz="0" w:space="0" w:color="auto"/>
        <w:bottom w:val="none" w:sz="0" w:space="0" w:color="auto"/>
        <w:right w:val="none" w:sz="0" w:space="0" w:color="auto"/>
      </w:divBdr>
    </w:div>
    <w:div w:id="348146651">
      <w:bodyDiv w:val="1"/>
      <w:marLeft w:val="0"/>
      <w:marRight w:val="0"/>
      <w:marTop w:val="0"/>
      <w:marBottom w:val="0"/>
      <w:divBdr>
        <w:top w:val="none" w:sz="0" w:space="0" w:color="auto"/>
        <w:left w:val="none" w:sz="0" w:space="0" w:color="auto"/>
        <w:bottom w:val="none" w:sz="0" w:space="0" w:color="auto"/>
        <w:right w:val="none" w:sz="0" w:space="0" w:color="auto"/>
      </w:divBdr>
    </w:div>
    <w:div w:id="362286293">
      <w:bodyDiv w:val="1"/>
      <w:marLeft w:val="0"/>
      <w:marRight w:val="0"/>
      <w:marTop w:val="0"/>
      <w:marBottom w:val="0"/>
      <w:divBdr>
        <w:top w:val="none" w:sz="0" w:space="0" w:color="auto"/>
        <w:left w:val="none" w:sz="0" w:space="0" w:color="auto"/>
        <w:bottom w:val="none" w:sz="0" w:space="0" w:color="auto"/>
        <w:right w:val="none" w:sz="0" w:space="0" w:color="auto"/>
      </w:divBdr>
    </w:div>
    <w:div w:id="367879315">
      <w:bodyDiv w:val="1"/>
      <w:marLeft w:val="0"/>
      <w:marRight w:val="0"/>
      <w:marTop w:val="0"/>
      <w:marBottom w:val="0"/>
      <w:divBdr>
        <w:top w:val="none" w:sz="0" w:space="0" w:color="auto"/>
        <w:left w:val="none" w:sz="0" w:space="0" w:color="auto"/>
        <w:bottom w:val="none" w:sz="0" w:space="0" w:color="auto"/>
        <w:right w:val="none" w:sz="0" w:space="0" w:color="auto"/>
      </w:divBdr>
    </w:div>
    <w:div w:id="381639566">
      <w:bodyDiv w:val="1"/>
      <w:marLeft w:val="0"/>
      <w:marRight w:val="0"/>
      <w:marTop w:val="0"/>
      <w:marBottom w:val="0"/>
      <w:divBdr>
        <w:top w:val="none" w:sz="0" w:space="0" w:color="auto"/>
        <w:left w:val="none" w:sz="0" w:space="0" w:color="auto"/>
        <w:bottom w:val="none" w:sz="0" w:space="0" w:color="auto"/>
        <w:right w:val="none" w:sz="0" w:space="0" w:color="auto"/>
      </w:divBdr>
    </w:div>
    <w:div w:id="382367860">
      <w:bodyDiv w:val="1"/>
      <w:marLeft w:val="0"/>
      <w:marRight w:val="0"/>
      <w:marTop w:val="0"/>
      <w:marBottom w:val="0"/>
      <w:divBdr>
        <w:top w:val="none" w:sz="0" w:space="0" w:color="auto"/>
        <w:left w:val="none" w:sz="0" w:space="0" w:color="auto"/>
        <w:bottom w:val="none" w:sz="0" w:space="0" w:color="auto"/>
        <w:right w:val="none" w:sz="0" w:space="0" w:color="auto"/>
      </w:divBdr>
    </w:div>
    <w:div w:id="384989994">
      <w:bodyDiv w:val="1"/>
      <w:marLeft w:val="0"/>
      <w:marRight w:val="0"/>
      <w:marTop w:val="0"/>
      <w:marBottom w:val="0"/>
      <w:divBdr>
        <w:top w:val="none" w:sz="0" w:space="0" w:color="auto"/>
        <w:left w:val="none" w:sz="0" w:space="0" w:color="auto"/>
        <w:bottom w:val="none" w:sz="0" w:space="0" w:color="auto"/>
        <w:right w:val="none" w:sz="0" w:space="0" w:color="auto"/>
      </w:divBdr>
    </w:div>
    <w:div w:id="384990821">
      <w:bodyDiv w:val="1"/>
      <w:marLeft w:val="0"/>
      <w:marRight w:val="0"/>
      <w:marTop w:val="0"/>
      <w:marBottom w:val="0"/>
      <w:divBdr>
        <w:top w:val="none" w:sz="0" w:space="0" w:color="auto"/>
        <w:left w:val="none" w:sz="0" w:space="0" w:color="auto"/>
        <w:bottom w:val="none" w:sz="0" w:space="0" w:color="auto"/>
        <w:right w:val="none" w:sz="0" w:space="0" w:color="auto"/>
      </w:divBdr>
    </w:div>
    <w:div w:id="390155743">
      <w:bodyDiv w:val="1"/>
      <w:marLeft w:val="0"/>
      <w:marRight w:val="0"/>
      <w:marTop w:val="0"/>
      <w:marBottom w:val="0"/>
      <w:divBdr>
        <w:top w:val="none" w:sz="0" w:space="0" w:color="auto"/>
        <w:left w:val="none" w:sz="0" w:space="0" w:color="auto"/>
        <w:bottom w:val="none" w:sz="0" w:space="0" w:color="auto"/>
        <w:right w:val="none" w:sz="0" w:space="0" w:color="auto"/>
      </w:divBdr>
    </w:div>
    <w:div w:id="395785889">
      <w:bodyDiv w:val="1"/>
      <w:marLeft w:val="0"/>
      <w:marRight w:val="0"/>
      <w:marTop w:val="0"/>
      <w:marBottom w:val="0"/>
      <w:divBdr>
        <w:top w:val="none" w:sz="0" w:space="0" w:color="auto"/>
        <w:left w:val="none" w:sz="0" w:space="0" w:color="auto"/>
        <w:bottom w:val="none" w:sz="0" w:space="0" w:color="auto"/>
        <w:right w:val="none" w:sz="0" w:space="0" w:color="auto"/>
      </w:divBdr>
    </w:div>
    <w:div w:id="400374705">
      <w:bodyDiv w:val="1"/>
      <w:marLeft w:val="0"/>
      <w:marRight w:val="0"/>
      <w:marTop w:val="0"/>
      <w:marBottom w:val="0"/>
      <w:divBdr>
        <w:top w:val="none" w:sz="0" w:space="0" w:color="auto"/>
        <w:left w:val="none" w:sz="0" w:space="0" w:color="auto"/>
        <w:bottom w:val="none" w:sz="0" w:space="0" w:color="auto"/>
        <w:right w:val="none" w:sz="0" w:space="0" w:color="auto"/>
      </w:divBdr>
    </w:div>
    <w:div w:id="414204428">
      <w:bodyDiv w:val="1"/>
      <w:marLeft w:val="0"/>
      <w:marRight w:val="0"/>
      <w:marTop w:val="0"/>
      <w:marBottom w:val="0"/>
      <w:divBdr>
        <w:top w:val="none" w:sz="0" w:space="0" w:color="auto"/>
        <w:left w:val="none" w:sz="0" w:space="0" w:color="auto"/>
        <w:bottom w:val="none" w:sz="0" w:space="0" w:color="auto"/>
        <w:right w:val="none" w:sz="0" w:space="0" w:color="auto"/>
      </w:divBdr>
    </w:div>
    <w:div w:id="421806505">
      <w:bodyDiv w:val="1"/>
      <w:marLeft w:val="0"/>
      <w:marRight w:val="0"/>
      <w:marTop w:val="0"/>
      <w:marBottom w:val="0"/>
      <w:divBdr>
        <w:top w:val="none" w:sz="0" w:space="0" w:color="auto"/>
        <w:left w:val="none" w:sz="0" w:space="0" w:color="auto"/>
        <w:bottom w:val="none" w:sz="0" w:space="0" w:color="auto"/>
        <w:right w:val="none" w:sz="0" w:space="0" w:color="auto"/>
      </w:divBdr>
    </w:div>
    <w:div w:id="433594027">
      <w:bodyDiv w:val="1"/>
      <w:marLeft w:val="0"/>
      <w:marRight w:val="0"/>
      <w:marTop w:val="0"/>
      <w:marBottom w:val="0"/>
      <w:divBdr>
        <w:top w:val="none" w:sz="0" w:space="0" w:color="auto"/>
        <w:left w:val="none" w:sz="0" w:space="0" w:color="auto"/>
        <w:bottom w:val="none" w:sz="0" w:space="0" w:color="auto"/>
        <w:right w:val="none" w:sz="0" w:space="0" w:color="auto"/>
      </w:divBdr>
    </w:div>
    <w:div w:id="434399423">
      <w:bodyDiv w:val="1"/>
      <w:marLeft w:val="0"/>
      <w:marRight w:val="0"/>
      <w:marTop w:val="0"/>
      <w:marBottom w:val="0"/>
      <w:divBdr>
        <w:top w:val="none" w:sz="0" w:space="0" w:color="auto"/>
        <w:left w:val="none" w:sz="0" w:space="0" w:color="auto"/>
        <w:bottom w:val="none" w:sz="0" w:space="0" w:color="auto"/>
        <w:right w:val="none" w:sz="0" w:space="0" w:color="auto"/>
      </w:divBdr>
    </w:div>
    <w:div w:id="451831262">
      <w:bodyDiv w:val="1"/>
      <w:marLeft w:val="0"/>
      <w:marRight w:val="0"/>
      <w:marTop w:val="0"/>
      <w:marBottom w:val="0"/>
      <w:divBdr>
        <w:top w:val="none" w:sz="0" w:space="0" w:color="auto"/>
        <w:left w:val="none" w:sz="0" w:space="0" w:color="auto"/>
        <w:bottom w:val="none" w:sz="0" w:space="0" w:color="auto"/>
        <w:right w:val="none" w:sz="0" w:space="0" w:color="auto"/>
      </w:divBdr>
    </w:div>
    <w:div w:id="455418467">
      <w:bodyDiv w:val="1"/>
      <w:marLeft w:val="0"/>
      <w:marRight w:val="0"/>
      <w:marTop w:val="0"/>
      <w:marBottom w:val="0"/>
      <w:divBdr>
        <w:top w:val="none" w:sz="0" w:space="0" w:color="auto"/>
        <w:left w:val="none" w:sz="0" w:space="0" w:color="auto"/>
        <w:bottom w:val="none" w:sz="0" w:space="0" w:color="auto"/>
        <w:right w:val="none" w:sz="0" w:space="0" w:color="auto"/>
      </w:divBdr>
    </w:div>
    <w:div w:id="457259584">
      <w:bodyDiv w:val="1"/>
      <w:marLeft w:val="0"/>
      <w:marRight w:val="0"/>
      <w:marTop w:val="0"/>
      <w:marBottom w:val="0"/>
      <w:divBdr>
        <w:top w:val="none" w:sz="0" w:space="0" w:color="auto"/>
        <w:left w:val="none" w:sz="0" w:space="0" w:color="auto"/>
        <w:bottom w:val="none" w:sz="0" w:space="0" w:color="auto"/>
        <w:right w:val="none" w:sz="0" w:space="0" w:color="auto"/>
      </w:divBdr>
    </w:div>
    <w:div w:id="469981282">
      <w:bodyDiv w:val="1"/>
      <w:marLeft w:val="0"/>
      <w:marRight w:val="0"/>
      <w:marTop w:val="0"/>
      <w:marBottom w:val="0"/>
      <w:divBdr>
        <w:top w:val="none" w:sz="0" w:space="0" w:color="auto"/>
        <w:left w:val="none" w:sz="0" w:space="0" w:color="auto"/>
        <w:bottom w:val="none" w:sz="0" w:space="0" w:color="auto"/>
        <w:right w:val="none" w:sz="0" w:space="0" w:color="auto"/>
      </w:divBdr>
    </w:div>
    <w:div w:id="484589791">
      <w:bodyDiv w:val="1"/>
      <w:marLeft w:val="0"/>
      <w:marRight w:val="0"/>
      <w:marTop w:val="0"/>
      <w:marBottom w:val="0"/>
      <w:divBdr>
        <w:top w:val="none" w:sz="0" w:space="0" w:color="auto"/>
        <w:left w:val="none" w:sz="0" w:space="0" w:color="auto"/>
        <w:bottom w:val="none" w:sz="0" w:space="0" w:color="auto"/>
        <w:right w:val="none" w:sz="0" w:space="0" w:color="auto"/>
      </w:divBdr>
    </w:div>
    <w:div w:id="507014794">
      <w:bodyDiv w:val="1"/>
      <w:marLeft w:val="0"/>
      <w:marRight w:val="0"/>
      <w:marTop w:val="0"/>
      <w:marBottom w:val="0"/>
      <w:divBdr>
        <w:top w:val="none" w:sz="0" w:space="0" w:color="auto"/>
        <w:left w:val="none" w:sz="0" w:space="0" w:color="auto"/>
        <w:bottom w:val="none" w:sz="0" w:space="0" w:color="auto"/>
        <w:right w:val="none" w:sz="0" w:space="0" w:color="auto"/>
      </w:divBdr>
    </w:div>
    <w:div w:id="507869211">
      <w:bodyDiv w:val="1"/>
      <w:marLeft w:val="0"/>
      <w:marRight w:val="0"/>
      <w:marTop w:val="0"/>
      <w:marBottom w:val="0"/>
      <w:divBdr>
        <w:top w:val="none" w:sz="0" w:space="0" w:color="auto"/>
        <w:left w:val="none" w:sz="0" w:space="0" w:color="auto"/>
        <w:bottom w:val="none" w:sz="0" w:space="0" w:color="auto"/>
        <w:right w:val="none" w:sz="0" w:space="0" w:color="auto"/>
      </w:divBdr>
    </w:div>
    <w:div w:id="512187447">
      <w:bodyDiv w:val="1"/>
      <w:marLeft w:val="0"/>
      <w:marRight w:val="0"/>
      <w:marTop w:val="0"/>
      <w:marBottom w:val="0"/>
      <w:divBdr>
        <w:top w:val="none" w:sz="0" w:space="0" w:color="auto"/>
        <w:left w:val="none" w:sz="0" w:space="0" w:color="auto"/>
        <w:bottom w:val="none" w:sz="0" w:space="0" w:color="auto"/>
        <w:right w:val="none" w:sz="0" w:space="0" w:color="auto"/>
      </w:divBdr>
    </w:div>
    <w:div w:id="512569484">
      <w:bodyDiv w:val="1"/>
      <w:marLeft w:val="0"/>
      <w:marRight w:val="0"/>
      <w:marTop w:val="0"/>
      <w:marBottom w:val="0"/>
      <w:divBdr>
        <w:top w:val="none" w:sz="0" w:space="0" w:color="auto"/>
        <w:left w:val="none" w:sz="0" w:space="0" w:color="auto"/>
        <w:bottom w:val="none" w:sz="0" w:space="0" w:color="auto"/>
        <w:right w:val="none" w:sz="0" w:space="0" w:color="auto"/>
      </w:divBdr>
    </w:div>
    <w:div w:id="515581037">
      <w:bodyDiv w:val="1"/>
      <w:marLeft w:val="0"/>
      <w:marRight w:val="0"/>
      <w:marTop w:val="0"/>
      <w:marBottom w:val="0"/>
      <w:divBdr>
        <w:top w:val="none" w:sz="0" w:space="0" w:color="auto"/>
        <w:left w:val="none" w:sz="0" w:space="0" w:color="auto"/>
        <w:bottom w:val="none" w:sz="0" w:space="0" w:color="auto"/>
        <w:right w:val="none" w:sz="0" w:space="0" w:color="auto"/>
      </w:divBdr>
    </w:div>
    <w:div w:id="518929458">
      <w:bodyDiv w:val="1"/>
      <w:marLeft w:val="0"/>
      <w:marRight w:val="0"/>
      <w:marTop w:val="0"/>
      <w:marBottom w:val="0"/>
      <w:divBdr>
        <w:top w:val="none" w:sz="0" w:space="0" w:color="auto"/>
        <w:left w:val="none" w:sz="0" w:space="0" w:color="auto"/>
        <w:bottom w:val="none" w:sz="0" w:space="0" w:color="auto"/>
        <w:right w:val="none" w:sz="0" w:space="0" w:color="auto"/>
      </w:divBdr>
    </w:div>
    <w:div w:id="519198475">
      <w:bodyDiv w:val="1"/>
      <w:marLeft w:val="0"/>
      <w:marRight w:val="0"/>
      <w:marTop w:val="0"/>
      <w:marBottom w:val="0"/>
      <w:divBdr>
        <w:top w:val="none" w:sz="0" w:space="0" w:color="auto"/>
        <w:left w:val="none" w:sz="0" w:space="0" w:color="auto"/>
        <w:bottom w:val="none" w:sz="0" w:space="0" w:color="auto"/>
        <w:right w:val="none" w:sz="0" w:space="0" w:color="auto"/>
      </w:divBdr>
    </w:div>
    <w:div w:id="524054582">
      <w:bodyDiv w:val="1"/>
      <w:marLeft w:val="0"/>
      <w:marRight w:val="0"/>
      <w:marTop w:val="0"/>
      <w:marBottom w:val="0"/>
      <w:divBdr>
        <w:top w:val="none" w:sz="0" w:space="0" w:color="auto"/>
        <w:left w:val="none" w:sz="0" w:space="0" w:color="auto"/>
        <w:bottom w:val="none" w:sz="0" w:space="0" w:color="auto"/>
        <w:right w:val="none" w:sz="0" w:space="0" w:color="auto"/>
      </w:divBdr>
    </w:div>
    <w:div w:id="524639406">
      <w:bodyDiv w:val="1"/>
      <w:marLeft w:val="0"/>
      <w:marRight w:val="0"/>
      <w:marTop w:val="0"/>
      <w:marBottom w:val="0"/>
      <w:divBdr>
        <w:top w:val="none" w:sz="0" w:space="0" w:color="auto"/>
        <w:left w:val="none" w:sz="0" w:space="0" w:color="auto"/>
        <w:bottom w:val="none" w:sz="0" w:space="0" w:color="auto"/>
        <w:right w:val="none" w:sz="0" w:space="0" w:color="auto"/>
      </w:divBdr>
    </w:div>
    <w:div w:id="525288510">
      <w:bodyDiv w:val="1"/>
      <w:marLeft w:val="0"/>
      <w:marRight w:val="0"/>
      <w:marTop w:val="0"/>
      <w:marBottom w:val="0"/>
      <w:divBdr>
        <w:top w:val="none" w:sz="0" w:space="0" w:color="auto"/>
        <w:left w:val="none" w:sz="0" w:space="0" w:color="auto"/>
        <w:bottom w:val="none" w:sz="0" w:space="0" w:color="auto"/>
        <w:right w:val="none" w:sz="0" w:space="0" w:color="auto"/>
      </w:divBdr>
    </w:div>
    <w:div w:id="531919238">
      <w:bodyDiv w:val="1"/>
      <w:marLeft w:val="0"/>
      <w:marRight w:val="0"/>
      <w:marTop w:val="0"/>
      <w:marBottom w:val="0"/>
      <w:divBdr>
        <w:top w:val="none" w:sz="0" w:space="0" w:color="auto"/>
        <w:left w:val="none" w:sz="0" w:space="0" w:color="auto"/>
        <w:bottom w:val="none" w:sz="0" w:space="0" w:color="auto"/>
        <w:right w:val="none" w:sz="0" w:space="0" w:color="auto"/>
      </w:divBdr>
    </w:div>
    <w:div w:id="535387595">
      <w:bodyDiv w:val="1"/>
      <w:marLeft w:val="0"/>
      <w:marRight w:val="0"/>
      <w:marTop w:val="0"/>
      <w:marBottom w:val="0"/>
      <w:divBdr>
        <w:top w:val="none" w:sz="0" w:space="0" w:color="auto"/>
        <w:left w:val="none" w:sz="0" w:space="0" w:color="auto"/>
        <w:bottom w:val="none" w:sz="0" w:space="0" w:color="auto"/>
        <w:right w:val="none" w:sz="0" w:space="0" w:color="auto"/>
      </w:divBdr>
    </w:div>
    <w:div w:id="545722690">
      <w:bodyDiv w:val="1"/>
      <w:marLeft w:val="0"/>
      <w:marRight w:val="0"/>
      <w:marTop w:val="0"/>
      <w:marBottom w:val="0"/>
      <w:divBdr>
        <w:top w:val="none" w:sz="0" w:space="0" w:color="auto"/>
        <w:left w:val="none" w:sz="0" w:space="0" w:color="auto"/>
        <w:bottom w:val="none" w:sz="0" w:space="0" w:color="auto"/>
        <w:right w:val="none" w:sz="0" w:space="0" w:color="auto"/>
      </w:divBdr>
    </w:div>
    <w:div w:id="559444152">
      <w:bodyDiv w:val="1"/>
      <w:marLeft w:val="0"/>
      <w:marRight w:val="0"/>
      <w:marTop w:val="0"/>
      <w:marBottom w:val="0"/>
      <w:divBdr>
        <w:top w:val="none" w:sz="0" w:space="0" w:color="auto"/>
        <w:left w:val="none" w:sz="0" w:space="0" w:color="auto"/>
        <w:bottom w:val="none" w:sz="0" w:space="0" w:color="auto"/>
        <w:right w:val="none" w:sz="0" w:space="0" w:color="auto"/>
      </w:divBdr>
    </w:div>
    <w:div w:id="560486453">
      <w:bodyDiv w:val="1"/>
      <w:marLeft w:val="0"/>
      <w:marRight w:val="0"/>
      <w:marTop w:val="0"/>
      <w:marBottom w:val="0"/>
      <w:divBdr>
        <w:top w:val="none" w:sz="0" w:space="0" w:color="auto"/>
        <w:left w:val="none" w:sz="0" w:space="0" w:color="auto"/>
        <w:bottom w:val="none" w:sz="0" w:space="0" w:color="auto"/>
        <w:right w:val="none" w:sz="0" w:space="0" w:color="auto"/>
      </w:divBdr>
    </w:div>
    <w:div w:id="567811786">
      <w:bodyDiv w:val="1"/>
      <w:marLeft w:val="0"/>
      <w:marRight w:val="0"/>
      <w:marTop w:val="0"/>
      <w:marBottom w:val="0"/>
      <w:divBdr>
        <w:top w:val="none" w:sz="0" w:space="0" w:color="auto"/>
        <w:left w:val="none" w:sz="0" w:space="0" w:color="auto"/>
        <w:bottom w:val="none" w:sz="0" w:space="0" w:color="auto"/>
        <w:right w:val="none" w:sz="0" w:space="0" w:color="auto"/>
      </w:divBdr>
    </w:div>
    <w:div w:id="595867644">
      <w:bodyDiv w:val="1"/>
      <w:marLeft w:val="0"/>
      <w:marRight w:val="0"/>
      <w:marTop w:val="0"/>
      <w:marBottom w:val="0"/>
      <w:divBdr>
        <w:top w:val="none" w:sz="0" w:space="0" w:color="auto"/>
        <w:left w:val="none" w:sz="0" w:space="0" w:color="auto"/>
        <w:bottom w:val="none" w:sz="0" w:space="0" w:color="auto"/>
        <w:right w:val="none" w:sz="0" w:space="0" w:color="auto"/>
      </w:divBdr>
    </w:div>
    <w:div w:id="596063658">
      <w:bodyDiv w:val="1"/>
      <w:marLeft w:val="0"/>
      <w:marRight w:val="0"/>
      <w:marTop w:val="0"/>
      <w:marBottom w:val="0"/>
      <w:divBdr>
        <w:top w:val="none" w:sz="0" w:space="0" w:color="auto"/>
        <w:left w:val="none" w:sz="0" w:space="0" w:color="auto"/>
        <w:bottom w:val="none" w:sz="0" w:space="0" w:color="auto"/>
        <w:right w:val="none" w:sz="0" w:space="0" w:color="auto"/>
      </w:divBdr>
    </w:div>
    <w:div w:id="600841802">
      <w:bodyDiv w:val="1"/>
      <w:marLeft w:val="0"/>
      <w:marRight w:val="0"/>
      <w:marTop w:val="0"/>
      <w:marBottom w:val="0"/>
      <w:divBdr>
        <w:top w:val="none" w:sz="0" w:space="0" w:color="auto"/>
        <w:left w:val="none" w:sz="0" w:space="0" w:color="auto"/>
        <w:bottom w:val="none" w:sz="0" w:space="0" w:color="auto"/>
        <w:right w:val="none" w:sz="0" w:space="0" w:color="auto"/>
      </w:divBdr>
    </w:div>
    <w:div w:id="606932694">
      <w:bodyDiv w:val="1"/>
      <w:marLeft w:val="0"/>
      <w:marRight w:val="0"/>
      <w:marTop w:val="0"/>
      <w:marBottom w:val="0"/>
      <w:divBdr>
        <w:top w:val="none" w:sz="0" w:space="0" w:color="auto"/>
        <w:left w:val="none" w:sz="0" w:space="0" w:color="auto"/>
        <w:bottom w:val="none" w:sz="0" w:space="0" w:color="auto"/>
        <w:right w:val="none" w:sz="0" w:space="0" w:color="auto"/>
      </w:divBdr>
    </w:div>
    <w:div w:id="610628968">
      <w:bodyDiv w:val="1"/>
      <w:marLeft w:val="0"/>
      <w:marRight w:val="0"/>
      <w:marTop w:val="0"/>
      <w:marBottom w:val="0"/>
      <w:divBdr>
        <w:top w:val="none" w:sz="0" w:space="0" w:color="auto"/>
        <w:left w:val="none" w:sz="0" w:space="0" w:color="auto"/>
        <w:bottom w:val="none" w:sz="0" w:space="0" w:color="auto"/>
        <w:right w:val="none" w:sz="0" w:space="0" w:color="auto"/>
      </w:divBdr>
    </w:div>
    <w:div w:id="611741184">
      <w:bodyDiv w:val="1"/>
      <w:marLeft w:val="0"/>
      <w:marRight w:val="0"/>
      <w:marTop w:val="0"/>
      <w:marBottom w:val="0"/>
      <w:divBdr>
        <w:top w:val="none" w:sz="0" w:space="0" w:color="auto"/>
        <w:left w:val="none" w:sz="0" w:space="0" w:color="auto"/>
        <w:bottom w:val="none" w:sz="0" w:space="0" w:color="auto"/>
        <w:right w:val="none" w:sz="0" w:space="0" w:color="auto"/>
      </w:divBdr>
    </w:div>
    <w:div w:id="613024895">
      <w:bodyDiv w:val="1"/>
      <w:marLeft w:val="0"/>
      <w:marRight w:val="0"/>
      <w:marTop w:val="0"/>
      <w:marBottom w:val="0"/>
      <w:divBdr>
        <w:top w:val="none" w:sz="0" w:space="0" w:color="auto"/>
        <w:left w:val="none" w:sz="0" w:space="0" w:color="auto"/>
        <w:bottom w:val="none" w:sz="0" w:space="0" w:color="auto"/>
        <w:right w:val="none" w:sz="0" w:space="0" w:color="auto"/>
      </w:divBdr>
    </w:div>
    <w:div w:id="622074713">
      <w:bodyDiv w:val="1"/>
      <w:marLeft w:val="0"/>
      <w:marRight w:val="0"/>
      <w:marTop w:val="0"/>
      <w:marBottom w:val="0"/>
      <w:divBdr>
        <w:top w:val="none" w:sz="0" w:space="0" w:color="auto"/>
        <w:left w:val="none" w:sz="0" w:space="0" w:color="auto"/>
        <w:bottom w:val="none" w:sz="0" w:space="0" w:color="auto"/>
        <w:right w:val="none" w:sz="0" w:space="0" w:color="auto"/>
      </w:divBdr>
    </w:div>
    <w:div w:id="622804523">
      <w:bodyDiv w:val="1"/>
      <w:marLeft w:val="0"/>
      <w:marRight w:val="0"/>
      <w:marTop w:val="0"/>
      <w:marBottom w:val="0"/>
      <w:divBdr>
        <w:top w:val="none" w:sz="0" w:space="0" w:color="auto"/>
        <w:left w:val="none" w:sz="0" w:space="0" w:color="auto"/>
        <w:bottom w:val="none" w:sz="0" w:space="0" w:color="auto"/>
        <w:right w:val="none" w:sz="0" w:space="0" w:color="auto"/>
      </w:divBdr>
    </w:div>
    <w:div w:id="626931803">
      <w:bodyDiv w:val="1"/>
      <w:marLeft w:val="0"/>
      <w:marRight w:val="0"/>
      <w:marTop w:val="0"/>
      <w:marBottom w:val="0"/>
      <w:divBdr>
        <w:top w:val="none" w:sz="0" w:space="0" w:color="auto"/>
        <w:left w:val="none" w:sz="0" w:space="0" w:color="auto"/>
        <w:bottom w:val="none" w:sz="0" w:space="0" w:color="auto"/>
        <w:right w:val="none" w:sz="0" w:space="0" w:color="auto"/>
      </w:divBdr>
    </w:div>
    <w:div w:id="627593842">
      <w:bodyDiv w:val="1"/>
      <w:marLeft w:val="0"/>
      <w:marRight w:val="0"/>
      <w:marTop w:val="0"/>
      <w:marBottom w:val="0"/>
      <w:divBdr>
        <w:top w:val="none" w:sz="0" w:space="0" w:color="auto"/>
        <w:left w:val="none" w:sz="0" w:space="0" w:color="auto"/>
        <w:bottom w:val="none" w:sz="0" w:space="0" w:color="auto"/>
        <w:right w:val="none" w:sz="0" w:space="0" w:color="auto"/>
      </w:divBdr>
    </w:div>
    <w:div w:id="642540733">
      <w:bodyDiv w:val="1"/>
      <w:marLeft w:val="0"/>
      <w:marRight w:val="0"/>
      <w:marTop w:val="0"/>
      <w:marBottom w:val="0"/>
      <w:divBdr>
        <w:top w:val="none" w:sz="0" w:space="0" w:color="auto"/>
        <w:left w:val="none" w:sz="0" w:space="0" w:color="auto"/>
        <w:bottom w:val="none" w:sz="0" w:space="0" w:color="auto"/>
        <w:right w:val="none" w:sz="0" w:space="0" w:color="auto"/>
      </w:divBdr>
    </w:div>
    <w:div w:id="657152215">
      <w:bodyDiv w:val="1"/>
      <w:marLeft w:val="0"/>
      <w:marRight w:val="0"/>
      <w:marTop w:val="0"/>
      <w:marBottom w:val="0"/>
      <w:divBdr>
        <w:top w:val="none" w:sz="0" w:space="0" w:color="auto"/>
        <w:left w:val="none" w:sz="0" w:space="0" w:color="auto"/>
        <w:bottom w:val="none" w:sz="0" w:space="0" w:color="auto"/>
        <w:right w:val="none" w:sz="0" w:space="0" w:color="auto"/>
      </w:divBdr>
    </w:div>
    <w:div w:id="657804413">
      <w:bodyDiv w:val="1"/>
      <w:marLeft w:val="0"/>
      <w:marRight w:val="0"/>
      <w:marTop w:val="0"/>
      <w:marBottom w:val="0"/>
      <w:divBdr>
        <w:top w:val="none" w:sz="0" w:space="0" w:color="auto"/>
        <w:left w:val="none" w:sz="0" w:space="0" w:color="auto"/>
        <w:bottom w:val="none" w:sz="0" w:space="0" w:color="auto"/>
        <w:right w:val="none" w:sz="0" w:space="0" w:color="auto"/>
      </w:divBdr>
    </w:div>
    <w:div w:id="659843613">
      <w:bodyDiv w:val="1"/>
      <w:marLeft w:val="0"/>
      <w:marRight w:val="0"/>
      <w:marTop w:val="0"/>
      <w:marBottom w:val="0"/>
      <w:divBdr>
        <w:top w:val="none" w:sz="0" w:space="0" w:color="auto"/>
        <w:left w:val="none" w:sz="0" w:space="0" w:color="auto"/>
        <w:bottom w:val="none" w:sz="0" w:space="0" w:color="auto"/>
        <w:right w:val="none" w:sz="0" w:space="0" w:color="auto"/>
      </w:divBdr>
    </w:div>
    <w:div w:id="662122970">
      <w:bodyDiv w:val="1"/>
      <w:marLeft w:val="0"/>
      <w:marRight w:val="0"/>
      <w:marTop w:val="0"/>
      <w:marBottom w:val="0"/>
      <w:divBdr>
        <w:top w:val="none" w:sz="0" w:space="0" w:color="auto"/>
        <w:left w:val="none" w:sz="0" w:space="0" w:color="auto"/>
        <w:bottom w:val="none" w:sz="0" w:space="0" w:color="auto"/>
        <w:right w:val="none" w:sz="0" w:space="0" w:color="auto"/>
      </w:divBdr>
    </w:div>
    <w:div w:id="664086791">
      <w:bodyDiv w:val="1"/>
      <w:marLeft w:val="0"/>
      <w:marRight w:val="0"/>
      <w:marTop w:val="0"/>
      <w:marBottom w:val="0"/>
      <w:divBdr>
        <w:top w:val="none" w:sz="0" w:space="0" w:color="auto"/>
        <w:left w:val="none" w:sz="0" w:space="0" w:color="auto"/>
        <w:bottom w:val="none" w:sz="0" w:space="0" w:color="auto"/>
        <w:right w:val="none" w:sz="0" w:space="0" w:color="auto"/>
      </w:divBdr>
    </w:div>
    <w:div w:id="666597824">
      <w:bodyDiv w:val="1"/>
      <w:marLeft w:val="0"/>
      <w:marRight w:val="0"/>
      <w:marTop w:val="0"/>
      <w:marBottom w:val="0"/>
      <w:divBdr>
        <w:top w:val="none" w:sz="0" w:space="0" w:color="auto"/>
        <w:left w:val="none" w:sz="0" w:space="0" w:color="auto"/>
        <w:bottom w:val="none" w:sz="0" w:space="0" w:color="auto"/>
        <w:right w:val="none" w:sz="0" w:space="0" w:color="auto"/>
      </w:divBdr>
    </w:div>
    <w:div w:id="677998785">
      <w:bodyDiv w:val="1"/>
      <w:marLeft w:val="0"/>
      <w:marRight w:val="0"/>
      <w:marTop w:val="0"/>
      <w:marBottom w:val="0"/>
      <w:divBdr>
        <w:top w:val="none" w:sz="0" w:space="0" w:color="auto"/>
        <w:left w:val="none" w:sz="0" w:space="0" w:color="auto"/>
        <w:bottom w:val="none" w:sz="0" w:space="0" w:color="auto"/>
        <w:right w:val="none" w:sz="0" w:space="0" w:color="auto"/>
      </w:divBdr>
    </w:div>
    <w:div w:id="678239605">
      <w:bodyDiv w:val="1"/>
      <w:marLeft w:val="0"/>
      <w:marRight w:val="0"/>
      <w:marTop w:val="0"/>
      <w:marBottom w:val="0"/>
      <w:divBdr>
        <w:top w:val="none" w:sz="0" w:space="0" w:color="auto"/>
        <w:left w:val="none" w:sz="0" w:space="0" w:color="auto"/>
        <w:bottom w:val="none" w:sz="0" w:space="0" w:color="auto"/>
        <w:right w:val="none" w:sz="0" w:space="0" w:color="auto"/>
      </w:divBdr>
    </w:div>
    <w:div w:id="694617983">
      <w:bodyDiv w:val="1"/>
      <w:marLeft w:val="0"/>
      <w:marRight w:val="0"/>
      <w:marTop w:val="0"/>
      <w:marBottom w:val="0"/>
      <w:divBdr>
        <w:top w:val="none" w:sz="0" w:space="0" w:color="auto"/>
        <w:left w:val="none" w:sz="0" w:space="0" w:color="auto"/>
        <w:bottom w:val="none" w:sz="0" w:space="0" w:color="auto"/>
        <w:right w:val="none" w:sz="0" w:space="0" w:color="auto"/>
      </w:divBdr>
    </w:div>
    <w:div w:id="698045032">
      <w:bodyDiv w:val="1"/>
      <w:marLeft w:val="0"/>
      <w:marRight w:val="0"/>
      <w:marTop w:val="0"/>
      <w:marBottom w:val="0"/>
      <w:divBdr>
        <w:top w:val="none" w:sz="0" w:space="0" w:color="auto"/>
        <w:left w:val="none" w:sz="0" w:space="0" w:color="auto"/>
        <w:bottom w:val="none" w:sz="0" w:space="0" w:color="auto"/>
        <w:right w:val="none" w:sz="0" w:space="0" w:color="auto"/>
      </w:divBdr>
    </w:div>
    <w:div w:id="703484937">
      <w:bodyDiv w:val="1"/>
      <w:marLeft w:val="0"/>
      <w:marRight w:val="0"/>
      <w:marTop w:val="0"/>
      <w:marBottom w:val="0"/>
      <w:divBdr>
        <w:top w:val="none" w:sz="0" w:space="0" w:color="auto"/>
        <w:left w:val="none" w:sz="0" w:space="0" w:color="auto"/>
        <w:bottom w:val="none" w:sz="0" w:space="0" w:color="auto"/>
        <w:right w:val="none" w:sz="0" w:space="0" w:color="auto"/>
      </w:divBdr>
    </w:div>
    <w:div w:id="703991293">
      <w:bodyDiv w:val="1"/>
      <w:marLeft w:val="0"/>
      <w:marRight w:val="0"/>
      <w:marTop w:val="0"/>
      <w:marBottom w:val="0"/>
      <w:divBdr>
        <w:top w:val="none" w:sz="0" w:space="0" w:color="auto"/>
        <w:left w:val="none" w:sz="0" w:space="0" w:color="auto"/>
        <w:bottom w:val="none" w:sz="0" w:space="0" w:color="auto"/>
        <w:right w:val="none" w:sz="0" w:space="0" w:color="auto"/>
      </w:divBdr>
    </w:div>
    <w:div w:id="706875502">
      <w:bodyDiv w:val="1"/>
      <w:marLeft w:val="0"/>
      <w:marRight w:val="0"/>
      <w:marTop w:val="0"/>
      <w:marBottom w:val="0"/>
      <w:divBdr>
        <w:top w:val="none" w:sz="0" w:space="0" w:color="auto"/>
        <w:left w:val="none" w:sz="0" w:space="0" w:color="auto"/>
        <w:bottom w:val="none" w:sz="0" w:space="0" w:color="auto"/>
        <w:right w:val="none" w:sz="0" w:space="0" w:color="auto"/>
      </w:divBdr>
    </w:div>
    <w:div w:id="708067556">
      <w:bodyDiv w:val="1"/>
      <w:marLeft w:val="0"/>
      <w:marRight w:val="0"/>
      <w:marTop w:val="0"/>
      <w:marBottom w:val="0"/>
      <w:divBdr>
        <w:top w:val="none" w:sz="0" w:space="0" w:color="auto"/>
        <w:left w:val="none" w:sz="0" w:space="0" w:color="auto"/>
        <w:bottom w:val="none" w:sz="0" w:space="0" w:color="auto"/>
        <w:right w:val="none" w:sz="0" w:space="0" w:color="auto"/>
      </w:divBdr>
    </w:div>
    <w:div w:id="713387911">
      <w:bodyDiv w:val="1"/>
      <w:marLeft w:val="0"/>
      <w:marRight w:val="0"/>
      <w:marTop w:val="0"/>
      <w:marBottom w:val="0"/>
      <w:divBdr>
        <w:top w:val="none" w:sz="0" w:space="0" w:color="auto"/>
        <w:left w:val="none" w:sz="0" w:space="0" w:color="auto"/>
        <w:bottom w:val="none" w:sz="0" w:space="0" w:color="auto"/>
        <w:right w:val="none" w:sz="0" w:space="0" w:color="auto"/>
      </w:divBdr>
    </w:div>
    <w:div w:id="713770557">
      <w:bodyDiv w:val="1"/>
      <w:marLeft w:val="0"/>
      <w:marRight w:val="0"/>
      <w:marTop w:val="0"/>
      <w:marBottom w:val="0"/>
      <w:divBdr>
        <w:top w:val="none" w:sz="0" w:space="0" w:color="auto"/>
        <w:left w:val="none" w:sz="0" w:space="0" w:color="auto"/>
        <w:bottom w:val="none" w:sz="0" w:space="0" w:color="auto"/>
        <w:right w:val="none" w:sz="0" w:space="0" w:color="auto"/>
      </w:divBdr>
    </w:div>
    <w:div w:id="720250578">
      <w:bodyDiv w:val="1"/>
      <w:marLeft w:val="0"/>
      <w:marRight w:val="0"/>
      <w:marTop w:val="0"/>
      <w:marBottom w:val="0"/>
      <w:divBdr>
        <w:top w:val="none" w:sz="0" w:space="0" w:color="auto"/>
        <w:left w:val="none" w:sz="0" w:space="0" w:color="auto"/>
        <w:bottom w:val="none" w:sz="0" w:space="0" w:color="auto"/>
        <w:right w:val="none" w:sz="0" w:space="0" w:color="auto"/>
      </w:divBdr>
    </w:div>
    <w:div w:id="721098293">
      <w:bodyDiv w:val="1"/>
      <w:marLeft w:val="0"/>
      <w:marRight w:val="0"/>
      <w:marTop w:val="0"/>
      <w:marBottom w:val="0"/>
      <w:divBdr>
        <w:top w:val="none" w:sz="0" w:space="0" w:color="auto"/>
        <w:left w:val="none" w:sz="0" w:space="0" w:color="auto"/>
        <w:bottom w:val="none" w:sz="0" w:space="0" w:color="auto"/>
        <w:right w:val="none" w:sz="0" w:space="0" w:color="auto"/>
      </w:divBdr>
    </w:div>
    <w:div w:id="727537449">
      <w:bodyDiv w:val="1"/>
      <w:marLeft w:val="0"/>
      <w:marRight w:val="0"/>
      <w:marTop w:val="0"/>
      <w:marBottom w:val="0"/>
      <w:divBdr>
        <w:top w:val="none" w:sz="0" w:space="0" w:color="auto"/>
        <w:left w:val="none" w:sz="0" w:space="0" w:color="auto"/>
        <w:bottom w:val="none" w:sz="0" w:space="0" w:color="auto"/>
        <w:right w:val="none" w:sz="0" w:space="0" w:color="auto"/>
      </w:divBdr>
    </w:div>
    <w:div w:id="730225615">
      <w:bodyDiv w:val="1"/>
      <w:marLeft w:val="0"/>
      <w:marRight w:val="0"/>
      <w:marTop w:val="0"/>
      <w:marBottom w:val="0"/>
      <w:divBdr>
        <w:top w:val="none" w:sz="0" w:space="0" w:color="auto"/>
        <w:left w:val="none" w:sz="0" w:space="0" w:color="auto"/>
        <w:bottom w:val="none" w:sz="0" w:space="0" w:color="auto"/>
        <w:right w:val="none" w:sz="0" w:space="0" w:color="auto"/>
      </w:divBdr>
    </w:div>
    <w:div w:id="743456461">
      <w:bodyDiv w:val="1"/>
      <w:marLeft w:val="0"/>
      <w:marRight w:val="0"/>
      <w:marTop w:val="0"/>
      <w:marBottom w:val="0"/>
      <w:divBdr>
        <w:top w:val="none" w:sz="0" w:space="0" w:color="auto"/>
        <w:left w:val="none" w:sz="0" w:space="0" w:color="auto"/>
        <w:bottom w:val="none" w:sz="0" w:space="0" w:color="auto"/>
        <w:right w:val="none" w:sz="0" w:space="0" w:color="auto"/>
      </w:divBdr>
    </w:div>
    <w:div w:id="751005880">
      <w:bodyDiv w:val="1"/>
      <w:marLeft w:val="0"/>
      <w:marRight w:val="0"/>
      <w:marTop w:val="0"/>
      <w:marBottom w:val="0"/>
      <w:divBdr>
        <w:top w:val="none" w:sz="0" w:space="0" w:color="auto"/>
        <w:left w:val="none" w:sz="0" w:space="0" w:color="auto"/>
        <w:bottom w:val="none" w:sz="0" w:space="0" w:color="auto"/>
        <w:right w:val="none" w:sz="0" w:space="0" w:color="auto"/>
      </w:divBdr>
    </w:div>
    <w:div w:id="754395780">
      <w:bodyDiv w:val="1"/>
      <w:marLeft w:val="0"/>
      <w:marRight w:val="0"/>
      <w:marTop w:val="0"/>
      <w:marBottom w:val="0"/>
      <w:divBdr>
        <w:top w:val="none" w:sz="0" w:space="0" w:color="auto"/>
        <w:left w:val="none" w:sz="0" w:space="0" w:color="auto"/>
        <w:bottom w:val="none" w:sz="0" w:space="0" w:color="auto"/>
        <w:right w:val="none" w:sz="0" w:space="0" w:color="auto"/>
      </w:divBdr>
    </w:div>
    <w:div w:id="761485664">
      <w:bodyDiv w:val="1"/>
      <w:marLeft w:val="0"/>
      <w:marRight w:val="0"/>
      <w:marTop w:val="0"/>
      <w:marBottom w:val="0"/>
      <w:divBdr>
        <w:top w:val="none" w:sz="0" w:space="0" w:color="auto"/>
        <w:left w:val="none" w:sz="0" w:space="0" w:color="auto"/>
        <w:bottom w:val="none" w:sz="0" w:space="0" w:color="auto"/>
        <w:right w:val="none" w:sz="0" w:space="0" w:color="auto"/>
      </w:divBdr>
    </w:div>
    <w:div w:id="762534275">
      <w:bodyDiv w:val="1"/>
      <w:marLeft w:val="0"/>
      <w:marRight w:val="0"/>
      <w:marTop w:val="0"/>
      <w:marBottom w:val="0"/>
      <w:divBdr>
        <w:top w:val="none" w:sz="0" w:space="0" w:color="auto"/>
        <w:left w:val="none" w:sz="0" w:space="0" w:color="auto"/>
        <w:bottom w:val="none" w:sz="0" w:space="0" w:color="auto"/>
        <w:right w:val="none" w:sz="0" w:space="0" w:color="auto"/>
      </w:divBdr>
    </w:div>
    <w:div w:id="769592375">
      <w:bodyDiv w:val="1"/>
      <w:marLeft w:val="0"/>
      <w:marRight w:val="0"/>
      <w:marTop w:val="0"/>
      <w:marBottom w:val="0"/>
      <w:divBdr>
        <w:top w:val="none" w:sz="0" w:space="0" w:color="auto"/>
        <w:left w:val="none" w:sz="0" w:space="0" w:color="auto"/>
        <w:bottom w:val="none" w:sz="0" w:space="0" w:color="auto"/>
        <w:right w:val="none" w:sz="0" w:space="0" w:color="auto"/>
      </w:divBdr>
    </w:div>
    <w:div w:id="773280872">
      <w:bodyDiv w:val="1"/>
      <w:marLeft w:val="0"/>
      <w:marRight w:val="0"/>
      <w:marTop w:val="0"/>
      <w:marBottom w:val="0"/>
      <w:divBdr>
        <w:top w:val="none" w:sz="0" w:space="0" w:color="auto"/>
        <w:left w:val="none" w:sz="0" w:space="0" w:color="auto"/>
        <w:bottom w:val="none" w:sz="0" w:space="0" w:color="auto"/>
        <w:right w:val="none" w:sz="0" w:space="0" w:color="auto"/>
      </w:divBdr>
    </w:div>
    <w:div w:id="776826189">
      <w:bodyDiv w:val="1"/>
      <w:marLeft w:val="0"/>
      <w:marRight w:val="0"/>
      <w:marTop w:val="0"/>
      <w:marBottom w:val="0"/>
      <w:divBdr>
        <w:top w:val="none" w:sz="0" w:space="0" w:color="auto"/>
        <w:left w:val="none" w:sz="0" w:space="0" w:color="auto"/>
        <w:bottom w:val="none" w:sz="0" w:space="0" w:color="auto"/>
        <w:right w:val="none" w:sz="0" w:space="0" w:color="auto"/>
      </w:divBdr>
    </w:div>
    <w:div w:id="788428461">
      <w:bodyDiv w:val="1"/>
      <w:marLeft w:val="0"/>
      <w:marRight w:val="0"/>
      <w:marTop w:val="0"/>
      <w:marBottom w:val="0"/>
      <w:divBdr>
        <w:top w:val="none" w:sz="0" w:space="0" w:color="auto"/>
        <w:left w:val="none" w:sz="0" w:space="0" w:color="auto"/>
        <w:bottom w:val="none" w:sz="0" w:space="0" w:color="auto"/>
        <w:right w:val="none" w:sz="0" w:space="0" w:color="auto"/>
      </w:divBdr>
    </w:div>
    <w:div w:id="803347688">
      <w:bodyDiv w:val="1"/>
      <w:marLeft w:val="0"/>
      <w:marRight w:val="0"/>
      <w:marTop w:val="0"/>
      <w:marBottom w:val="0"/>
      <w:divBdr>
        <w:top w:val="none" w:sz="0" w:space="0" w:color="auto"/>
        <w:left w:val="none" w:sz="0" w:space="0" w:color="auto"/>
        <w:bottom w:val="none" w:sz="0" w:space="0" w:color="auto"/>
        <w:right w:val="none" w:sz="0" w:space="0" w:color="auto"/>
      </w:divBdr>
    </w:div>
    <w:div w:id="805782610">
      <w:bodyDiv w:val="1"/>
      <w:marLeft w:val="0"/>
      <w:marRight w:val="0"/>
      <w:marTop w:val="0"/>
      <w:marBottom w:val="0"/>
      <w:divBdr>
        <w:top w:val="none" w:sz="0" w:space="0" w:color="auto"/>
        <w:left w:val="none" w:sz="0" w:space="0" w:color="auto"/>
        <w:bottom w:val="none" w:sz="0" w:space="0" w:color="auto"/>
        <w:right w:val="none" w:sz="0" w:space="0" w:color="auto"/>
      </w:divBdr>
    </w:div>
    <w:div w:id="811292643">
      <w:bodyDiv w:val="1"/>
      <w:marLeft w:val="0"/>
      <w:marRight w:val="0"/>
      <w:marTop w:val="0"/>
      <w:marBottom w:val="0"/>
      <w:divBdr>
        <w:top w:val="none" w:sz="0" w:space="0" w:color="auto"/>
        <w:left w:val="none" w:sz="0" w:space="0" w:color="auto"/>
        <w:bottom w:val="none" w:sz="0" w:space="0" w:color="auto"/>
        <w:right w:val="none" w:sz="0" w:space="0" w:color="auto"/>
      </w:divBdr>
    </w:div>
    <w:div w:id="821194525">
      <w:bodyDiv w:val="1"/>
      <w:marLeft w:val="0"/>
      <w:marRight w:val="0"/>
      <w:marTop w:val="0"/>
      <w:marBottom w:val="0"/>
      <w:divBdr>
        <w:top w:val="none" w:sz="0" w:space="0" w:color="auto"/>
        <w:left w:val="none" w:sz="0" w:space="0" w:color="auto"/>
        <w:bottom w:val="none" w:sz="0" w:space="0" w:color="auto"/>
        <w:right w:val="none" w:sz="0" w:space="0" w:color="auto"/>
      </w:divBdr>
    </w:div>
    <w:div w:id="831604456">
      <w:bodyDiv w:val="1"/>
      <w:marLeft w:val="0"/>
      <w:marRight w:val="0"/>
      <w:marTop w:val="0"/>
      <w:marBottom w:val="0"/>
      <w:divBdr>
        <w:top w:val="none" w:sz="0" w:space="0" w:color="auto"/>
        <w:left w:val="none" w:sz="0" w:space="0" w:color="auto"/>
        <w:bottom w:val="none" w:sz="0" w:space="0" w:color="auto"/>
        <w:right w:val="none" w:sz="0" w:space="0" w:color="auto"/>
      </w:divBdr>
    </w:div>
    <w:div w:id="832378104">
      <w:bodyDiv w:val="1"/>
      <w:marLeft w:val="0"/>
      <w:marRight w:val="0"/>
      <w:marTop w:val="0"/>
      <w:marBottom w:val="0"/>
      <w:divBdr>
        <w:top w:val="none" w:sz="0" w:space="0" w:color="auto"/>
        <w:left w:val="none" w:sz="0" w:space="0" w:color="auto"/>
        <w:bottom w:val="none" w:sz="0" w:space="0" w:color="auto"/>
        <w:right w:val="none" w:sz="0" w:space="0" w:color="auto"/>
      </w:divBdr>
    </w:div>
    <w:div w:id="846359021">
      <w:bodyDiv w:val="1"/>
      <w:marLeft w:val="0"/>
      <w:marRight w:val="0"/>
      <w:marTop w:val="0"/>
      <w:marBottom w:val="0"/>
      <w:divBdr>
        <w:top w:val="none" w:sz="0" w:space="0" w:color="auto"/>
        <w:left w:val="none" w:sz="0" w:space="0" w:color="auto"/>
        <w:bottom w:val="none" w:sz="0" w:space="0" w:color="auto"/>
        <w:right w:val="none" w:sz="0" w:space="0" w:color="auto"/>
      </w:divBdr>
    </w:div>
    <w:div w:id="865602243">
      <w:bodyDiv w:val="1"/>
      <w:marLeft w:val="0"/>
      <w:marRight w:val="0"/>
      <w:marTop w:val="0"/>
      <w:marBottom w:val="0"/>
      <w:divBdr>
        <w:top w:val="none" w:sz="0" w:space="0" w:color="auto"/>
        <w:left w:val="none" w:sz="0" w:space="0" w:color="auto"/>
        <w:bottom w:val="none" w:sz="0" w:space="0" w:color="auto"/>
        <w:right w:val="none" w:sz="0" w:space="0" w:color="auto"/>
      </w:divBdr>
    </w:div>
    <w:div w:id="886141293">
      <w:bodyDiv w:val="1"/>
      <w:marLeft w:val="0"/>
      <w:marRight w:val="0"/>
      <w:marTop w:val="0"/>
      <w:marBottom w:val="0"/>
      <w:divBdr>
        <w:top w:val="none" w:sz="0" w:space="0" w:color="auto"/>
        <w:left w:val="none" w:sz="0" w:space="0" w:color="auto"/>
        <w:bottom w:val="none" w:sz="0" w:space="0" w:color="auto"/>
        <w:right w:val="none" w:sz="0" w:space="0" w:color="auto"/>
      </w:divBdr>
    </w:div>
    <w:div w:id="901333185">
      <w:bodyDiv w:val="1"/>
      <w:marLeft w:val="0"/>
      <w:marRight w:val="0"/>
      <w:marTop w:val="0"/>
      <w:marBottom w:val="0"/>
      <w:divBdr>
        <w:top w:val="none" w:sz="0" w:space="0" w:color="auto"/>
        <w:left w:val="none" w:sz="0" w:space="0" w:color="auto"/>
        <w:bottom w:val="none" w:sz="0" w:space="0" w:color="auto"/>
        <w:right w:val="none" w:sz="0" w:space="0" w:color="auto"/>
      </w:divBdr>
    </w:div>
    <w:div w:id="901595151">
      <w:bodyDiv w:val="1"/>
      <w:marLeft w:val="0"/>
      <w:marRight w:val="0"/>
      <w:marTop w:val="0"/>
      <w:marBottom w:val="0"/>
      <w:divBdr>
        <w:top w:val="none" w:sz="0" w:space="0" w:color="auto"/>
        <w:left w:val="none" w:sz="0" w:space="0" w:color="auto"/>
        <w:bottom w:val="none" w:sz="0" w:space="0" w:color="auto"/>
        <w:right w:val="none" w:sz="0" w:space="0" w:color="auto"/>
      </w:divBdr>
    </w:div>
    <w:div w:id="901907917">
      <w:bodyDiv w:val="1"/>
      <w:marLeft w:val="0"/>
      <w:marRight w:val="0"/>
      <w:marTop w:val="0"/>
      <w:marBottom w:val="0"/>
      <w:divBdr>
        <w:top w:val="none" w:sz="0" w:space="0" w:color="auto"/>
        <w:left w:val="none" w:sz="0" w:space="0" w:color="auto"/>
        <w:bottom w:val="none" w:sz="0" w:space="0" w:color="auto"/>
        <w:right w:val="none" w:sz="0" w:space="0" w:color="auto"/>
      </w:divBdr>
    </w:div>
    <w:div w:id="911742259">
      <w:bodyDiv w:val="1"/>
      <w:marLeft w:val="0"/>
      <w:marRight w:val="0"/>
      <w:marTop w:val="0"/>
      <w:marBottom w:val="0"/>
      <w:divBdr>
        <w:top w:val="none" w:sz="0" w:space="0" w:color="auto"/>
        <w:left w:val="none" w:sz="0" w:space="0" w:color="auto"/>
        <w:bottom w:val="none" w:sz="0" w:space="0" w:color="auto"/>
        <w:right w:val="none" w:sz="0" w:space="0" w:color="auto"/>
      </w:divBdr>
    </w:div>
    <w:div w:id="917130976">
      <w:bodyDiv w:val="1"/>
      <w:marLeft w:val="0"/>
      <w:marRight w:val="0"/>
      <w:marTop w:val="0"/>
      <w:marBottom w:val="0"/>
      <w:divBdr>
        <w:top w:val="none" w:sz="0" w:space="0" w:color="auto"/>
        <w:left w:val="none" w:sz="0" w:space="0" w:color="auto"/>
        <w:bottom w:val="none" w:sz="0" w:space="0" w:color="auto"/>
        <w:right w:val="none" w:sz="0" w:space="0" w:color="auto"/>
      </w:divBdr>
    </w:div>
    <w:div w:id="918321786">
      <w:bodyDiv w:val="1"/>
      <w:marLeft w:val="0"/>
      <w:marRight w:val="0"/>
      <w:marTop w:val="0"/>
      <w:marBottom w:val="0"/>
      <w:divBdr>
        <w:top w:val="none" w:sz="0" w:space="0" w:color="auto"/>
        <w:left w:val="none" w:sz="0" w:space="0" w:color="auto"/>
        <w:bottom w:val="none" w:sz="0" w:space="0" w:color="auto"/>
        <w:right w:val="none" w:sz="0" w:space="0" w:color="auto"/>
      </w:divBdr>
    </w:div>
    <w:div w:id="922840503">
      <w:bodyDiv w:val="1"/>
      <w:marLeft w:val="0"/>
      <w:marRight w:val="0"/>
      <w:marTop w:val="0"/>
      <w:marBottom w:val="0"/>
      <w:divBdr>
        <w:top w:val="none" w:sz="0" w:space="0" w:color="auto"/>
        <w:left w:val="none" w:sz="0" w:space="0" w:color="auto"/>
        <w:bottom w:val="none" w:sz="0" w:space="0" w:color="auto"/>
        <w:right w:val="none" w:sz="0" w:space="0" w:color="auto"/>
      </w:divBdr>
    </w:div>
    <w:div w:id="922959793">
      <w:bodyDiv w:val="1"/>
      <w:marLeft w:val="0"/>
      <w:marRight w:val="0"/>
      <w:marTop w:val="0"/>
      <w:marBottom w:val="0"/>
      <w:divBdr>
        <w:top w:val="none" w:sz="0" w:space="0" w:color="auto"/>
        <w:left w:val="none" w:sz="0" w:space="0" w:color="auto"/>
        <w:bottom w:val="none" w:sz="0" w:space="0" w:color="auto"/>
        <w:right w:val="none" w:sz="0" w:space="0" w:color="auto"/>
      </w:divBdr>
    </w:div>
    <w:div w:id="927427883">
      <w:bodyDiv w:val="1"/>
      <w:marLeft w:val="0"/>
      <w:marRight w:val="0"/>
      <w:marTop w:val="0"/>
      <w:marBottom w:val="0"/>
      <w:divBdr>
        <w:top w:val="none" w:sz="0" w:space="0" w:color="auto"/>
        <w:left w:val="none" w:sz="0" w:space="0" w:color="auto"/>
        <w:bottom w:val="none" w:sz="0" w:space="0" w:color="auto"/>
        <w:right w:val="none" w:sz="0" w:space="0" w:color="auto"/>
      </w:divBdr>
    </w:div>
    <w:div w:id="935674127">
      <w:bodyDiv w:val="1"/>
      <w:marLeft w:val="0"/>
      <w:marRight w:val="0"/>
      <w:marTop w:val="0"/>
      <w:marBottom w:val="0"/>
      <w:divBdr>
        <w:top w:val="none" w:sz="0" w:space="0" w:color="auto"/>
        <w:left w:val="none" w:sz="0" w:space="0" w:color="auto"/>
        <w:bottom w:val="none" w:sz="0" w:space="0" w:color="auto"/>
        <w:right w:val="none" w:sz="0" w:space="0" w:color="auto"/>
      </w:divBdr>
    </w:div>
    <w:div w:id="941760311">
      <w:bodyDiv w:val="1"/>
      <w:marLeft w:val="0"/>
      <w:marRight w:val="0"/>
      <w:marTop w:val="0"/>
      <w:marBottom w:val="0"/>
      <w:divBdr>
        <w:top w:val="none" w:sz="0" w:space="0" w:color="auto"/>
        <w:left w:val="none" w:sz="0" w:space="0" w:color="auto"/>
        <w:bottom w:val="none" w:sz="0" w:space="0" w:color="auto"/>
        <w:right w:val="none" w:sz="0" w:space="0" w:color="auto"/>
      </w:divBdr>
    </w:div>
    <w:div w:id="944267378">
      <w:bodyDiv w:val="1"/>
      <w:marLeft w:val="0"/>
      <w:marRight w:val="0"/>
      <w:marTop w:val="0"/>
      <w:marBottom w:val="0"/>
      <w:divBdr>
        <w:top w:val="none" w:sz="0" w:space="0" w:color="auto"/>
        <w:left w:val="none" w:sz="0" w:space="0" w:color="auto"/>
        <w:bottom w:val="none" w:sz="0" w:space="0" w:color="auto"/>
        <w:right w:val="none" w:sz="0" w:space="0" w:color="auto"/>
      </w:divBdr>
    </w:div>
    <w:div w:id="946932866">
      <w:bodyDiv w:val="1"/>
      <w:marLeft w:val="0"/>
      <w:marRight w:val="0"/>
      <w:marTop w:val="0"/>
      <w:marBottom w:val="0"/>
      <w:divBdr>
        <w:top w:val="none" w:sz="0" w:space="0" w:color="auto"/>
        <w:left w:val="none" w:sz="0" w:space="0" w:color="auto"/>
        <w:bottom w:val="none" w:sz="0" w:space="0" w:color="auto"/>
        <w:right w:val="none" w:sz="0" w:space="0" w:color="auto"/>
      </w:divBdr>
    </w:div>
    <w:div w:id="961228426">
      <w:bodyDiv w:val="1"/>
      <w:marLeft w:val="0"/>
      <w:marRight w:val="0"/>
      <w:marTop w:val="0"/>
      <w:marBottom w:val="0"/>
      <w:divBdr>
        <w:top w:val="none" w:sz="0" w:space="0" w:color="auto"/>
        <w:left w:val="none" w:sz="0" w:space="0" w:color="auto"/>
        <w:bottom w:val="none" w:sz="0" w:space="0" w:color="auto"/>
        <w:right w:val="none" w:sz="0" w:space="0" w:color="auto"/>
      </w:divBdr>
    </w:div>
    <w:div w:id="961964654">
      <w:bodyDiv w:val="1"/>
      <w:marLeft w:val="0"/>
      <w:marRight w:val="0"/>
      <w:marTop w:val="0"/>
      <w:marBottom w:val="0"/>
      <w:divBdr>
        <w:top w:val="none" w:sz="0" w:space="0" w:color="auto"/>
        <w:left w:val="none" w:sz="0" w:space="0" w:color="auto"/>
        <w:bottom w:val="none" w:sz="0" w:space="0" w:color="auto"/>
        <w:right w:val="none" w:sz="0" w:space="0" w:color="auto"/>
      </w:divBdr>
    </w:div>
    <w:div w:id="972977362">
      <w:bodyDiv w:val="1"/>
      <w:marLeft w:val="0"/>
      <w:marRight w:val="0"/>
      <w:marTop w:val="0"/>
      <w:marBottom w:val="0"/>
      <w:divBdr>
        <w:top w:val="none" w:sz="0" w:space="0" w:color="auto"/>
        <w:left w:val="none" w:sz="0" w:space="0" w:color="auto"/>
        <w:bottom w:val="none" w:sz="0" w:space="0" w:color="auto"/>
        <w:right w:val="none" w:sz="0" w:space="0" w:color="auto"/>
      </w:divBdr>
    </w:div>
    <w:div w:id="973948310">
      <w:bodyDiv w:val="1"/>
      <w:marLeft w:val="0"/>
      <w:marRight w:val="0"/>
      <w:marTop w:val="0"/>
      <w:marBottom w:val="0"/>
      <w:divBdr>
        <w:top w:val="none" w:sz="0" w:space="0" w:color="auto"/>
        <w:left w:val="none" w:sz="0" w:space="0" w:color="auto"/>
        <w:bottom w:val="none" w:sz="0" w:space="0" w:color="auto"/>
        <w:right w:val="none" w:sz="0" w:space="0" w:color="auto"/>
      </w:divBdr>
    </w:div>
    <w:div w:id="980766985">
      <w:bodyDiv w:val="1"/>
      <w:marLeft w:val="0"/>
      <w:marRight w:val="0"/>
      <w:marTop w:val="0"/>
      <w:marBottom w:val="0"/>
      <w:divBdr>
        <w:top w:val="none" w:sz="0" w:space="0" w:color="auto"/>
        <w:left w:val="none" w:sz="0" w:space="0" w:color="auto"/>
        <w:bottom w:val="none" w:sz="0" w:space="0" w:color="auto"/>
        <w:right w:val="none" w:sz="0" w:space="0" w:color="auto"/>
      </w:divBdr>
    </w:div>
    <w:div w:id="981467931">
      <w:bodyDiv w:val="1"/>
      <w:marLeft w:val="0"/>
      <w:marRight w:val="0"/>
      <w:marTop w:val="0"/>
      <w:marBottom w:val="0"/>
      <w:divBdr>
        <w:top w:val="none" w:sz="0" w:space="0" w:color="auto"/>
        <w:left w:val="none" w:sz="0" w:space="0" w:color="auto"/>
        <w:bottom w:val="none" w:sz="0" w:space="0" w:color="auto"/>
        <w:right w:val="none" w:sz="0" w:space="0" w:color="auto"/>
      </w:divBdr>
    </w:div>
    <w:div w:id="989479413">
      <w:bodyDiv w:val="1"/>
      <w:marLeft w:val="0"/>
      <w:marRight w:val="0"/>
      <w:marTop w:val="0"/>
      <w:marBottom w:val="0"/>
      <w:divBdr>
        <w:top w:val="none" w:sz="0" w:space="0" w:color="auto"/>
        <w:left w:val="none" w:sz="0" w:space="0" w:color="auto"/>
        <w:bottom w:val="none" w:sz="0" w:space="0" w:color="auto"/>
        <w:right w:val="none" w:sz="0" w:space="0" w:color="auto"/>
      </w:divBdr>
    </w:div>
    <w:div w:id="996304418">
      <w:bodyDiv w:val="1"/>
      <w:marLeft w:val="0"/>
      <w:marRight w:val="0"/>
      <w:marTop w:val="0"/>
      <w:marBottom w:val="0"/>
      <w:divBdr>
        <w:top w:val="none" w:sz="0" w:space="0" w:color="auto"/>
        <w:left w:val="none" w:sz="0" w:space="0" w:color="auto"/>
        <w:bottom w:val="none" w:sz="0" w:space="0" w:color="auto"/>
        <w:right w:val="none" w:sz="0" w:space="0" w:color="auto"/>
      </w:divBdr>
    </w:div>
    <w:div w:id="998114701">
      <w:bodyDiv w:val="1"/>
      <w:marLeft w:val="0"/>
      <w:marRight w:val="0"/>
      <w:marTop w:val="0"/>
      <w:marBottom w:val="0"/>
      <w:divBdr>
        <w:top w:val="none" w:sz="0" w:space="0" w:color="auto"/>
        <w:left w:val="none" w:sz="0" w:space="0" w:color="auto"/>
        <w:bottom w:val="none" w:sz="0" w:space="0" w:color="auto"/>
        <w:right w:val="none" w:sz="0" w:space="0" w:color="auto"/>
      </w:divBdr>
    </w:div>
    <w:div w:id="1004892903">
      <w:bodyDiv w:val="1"/>
      <w:marLeft w:val="0"/>
      <w:marRight w:val="0"/>
      <w:marTop w:val="0"/>
      <w:marBottom w:val="0"/>
      <w:divBdr>
        <w:top w:val="none" w:sz="0" w:space="0" w:color="auto"/>
        <w:left w:val="none" w:sz="0" w:space="0" w:color="auto"/>
        <w:bottom w:val="none" w:sz="0" w:space="0" w:color="auto"/>
        <w:right w:val="none" w:sz="0" w:space="0" w:color="auto"/>
      </w:divBdr>
    </w:div>
    <w:div w:id="1024015344">
      <w:bodyDiv w:val="1"/>
      <w:marLeft w:val="0"/>
      <w:marRight w:val="0"/>
      <w:marTop w:val="0"/>
      <w:marBottom w:val="0"/>
      <w:divBdr>
        <w:top w:val="none" w:sz="0" w:space="0" w:color="auto"/>
        <w:left w:val="none" w:sz="0" w:space="0" w:color="auto"/>
        <w:bottom w:val="none" w:sz="0" w:space="0" w:color="auto"/>
        <w:right w:val="none" w:sz="0" w:space="0" w:color="auto"/>
      </w:divBdr>
    </w:div>
    <w:div w:id="1027827799">
      <w:bodyDiv w:val="1"/>
      <w:marLeft w:val="0"/>
      <w:marRight w:val="0"/>
      <w:marTop w:val="0"/>
      <w:marBottom w:val="0"/>
      <w:divBdr>
        <w:top w:val="none" w:sz="0" w:space="0" w:color="auto"/>
        <w:left w:val="none" w:sz="0" w:space="0" w:color="auto"/>
        <w:bottom w:val="none" w:sz="0" w:space="0" w:color="auto"/>
        <w:right w:val="none" w:sz="0" w:space="0" w:color="auto"/>
      </w:divBdr>
    </w:div>
    <w:div w:id="1036731188">
      <w:bodyDiv w:val="1"/>
      <w:marLeft w:val="0"/>
      <w:marRight w:val="0"/>
      <w:marTop w:val="0"/>
      <w:marBottom w:val="0"/>
      <w:divBdr>
        <w:top w:val="none" w:sz="0" w:space="0" w:color="auto"/>
        <w:left w:val="none" w:sz="0" w:space="0" w:color="auto"/>
        <w:bottom w:val="none" w:sz="0" w:space="0" w:color="auto"/>
        <w:right w:val="none" w:sz="0" w:space="0" w:color="auto"/>
      </w:divBdr>
    </w:div>
    <w:div w:id="1042094300">
      <w:bodyDiv w:val="1"/>
      <w:marLeft w:val="0"/>
      <w:marRight w:val="0"/>
      <w:marTop w:val="0"/>
      <w:marBottom w:val="0"/>
      <w:divBdr>
        <w:top w:val="none" w:sz="0" w:space="0" w:color="auto"/>
        <w:left w:val="none" w:sz="0" w:space="0" w:color="auto"/>
        <w:bottom w:val="none" w:sz="0" w:space="0" w:color="auto"/>
        <w:right w:val="none" w:sz="0" w:space="0" w:color="auto"/>
      </w:divBdr>
    </w:div>
    <w:div w:id="1048262920">
      <w:bodyDiv w:val="1"/>
      <w:marLeft w:val="0"/>
      <w:marRight w:val="0"/>
      <w:marTop w:val="0"/>
      <w:marBottom w:val="0"/>
      <w:divBdr>
        <w:top w:val="none" w:sz="0" w:space="0" w:color="auto"/>
        <w:left w:val="none" w:sz="0" w:space="0" w:color="auto"/>
        <w:bottom w:val="none" w:sz="0" w:space="0" w:color="auto"/>
        <w:right w:val="none" w:sz="0" w:space="0" w:color="auto"/>
      </w:divBdr>
    </w:div>
    <w:div w:id="1057820379">
      <w:bodyDiv w:val="1"/>
      <w:marLeft w:val="0"/>
      <w:marRight w:val="0"/>
      <w:marTop w:val="0"/>
      <w:marBottom w:val="0"/>
      <w:divBdr>
        <w:top w:val="none" w:sz="0" w:space="0" w:color="auto"/>
        <w:left w:val="none" w:sz="0" w:space="0" w:color="auto"/>
        <w:bottom w:val="none" w:sz="0" w:space="0" w:color="auto"/>
        <w:right w:val="none" w:sz="0" w:space="0" w:color="auto"/>
      </w:divBdr>
    </w:div>
    <w:div w:id="1062413209">
      <w:bodyDiv w:val="1"/>
      <w:marLeft w:val="0"/>
      <w:marRight w:val="0"/>
      <w:marTop w:val="0"/>
      <w:marBottom w:val="0"/>
      <w:divBdr>
        <w:top w:val="none" w:sz="0" w:space="0" w:color="auto"/>
        <w:left w:val="none" w:sz="0" w:space="0" w:color="auto"/>
        <w:bottom w:val="none" w:sz="0" w:space="0" w:color="auto"/>
        <w:right w:val="none" w:sz="0" w:space="0" w:color="auto"/>
      </w:divBdr>
    </w:div>
    <w:div w:id="1063137921">
      <w:bodyDiv w:val="1"/>
      <w:marLeft w:val="0"/>
      <w:marRight w:val="0"/>
      <w:marTop w:val="0"/>
      <w:marBottom w:val="0"/>
      <w:divBdr>
        <w:top w:val="none" w:sz="0" w:space="0" w:color="auto"/>
        <w:left w:val="none" w:sz="0" w:space="0" w:color="auto"/>
        <w:bottom w:val="none" w:sz="0" w:space="0" w:color="auto"/>
        <w:right w:val="none" w:sz="0" w:space="0" w:color="auto"/>
      </w:divBdr>
    </w:div>
    <w:div w:id="1065831926">
      <w:bodyDiv w:val="1"/>
      <w:marLeft w:val="0"/>
      <w:marRight w:val="0"/>
      <w:marTop w:val="0"/>
      <w:marBottom w:val="0"/>
      <w:divBdr>
        <w:top w:val="none" w:sz="0" w:space="0" w:color="auto"/>
        <w:left w:val="none" w:sz="0" w:space="0" w:color="auto"/>
        <w:bottom w:val="none" w:sz="0" w:space="0" w:color="auto"/>
        <w:right w:val="none" w:sz="0" w:space="0" w:color="auto"/>
      </w:divBdr>
    </w:div>
    <w:div w:id="1074205537">
      <w:bodyDiv w:val="1"/>
      <w:marLeft w:val="0"/>
      <w:marRight w:val="0"/>
      <w:marTop w:val="0"/>
      <w:marBottom w:val="0"/>
      <w:divBdr>
        <w:top w:val="none" w:sz="0" w:space="0" w:color="auto"/>
        <w:left w:val="none" w:sz="0" w:space="0" w:color="auto"/>
        <w:bottom w:val="none" w:sz="0" w:space="0" w:color="auto"/>
        <w:right w:val="none" w:sz="0" w:space="0" w:color="auto"/>
      </w:divBdr>
    </w:div>
    <w:div w:id="1080563649">
      <w:bodyDiv w:val="1"/>
      <w:marLeft w:val="0"/>
      <w:marRight w:val="0"/>
      <w:marTop w:val="0"/>
      <w:marBottom w:val="0"/>
      <w:divBdr>
        <w:top w:val="none" w:sz="0" w:space="0" w:color="auto"/>
        <w:left w:val="none" w:sz="0" w:space="0" w:color="auto"/>
        <w:bottom w:val="none" w:sz="0" w:space="0" w:color="auto"/>
        <w:right w:val="none" w:sz="0" w:space="0" w:color="auto"/>
      </w:divBdr>
    </w:div>
    <w:div w:id="1081948988">
      <w:bodyDiv w:val="1"/>
      <w:marLeft w:val="0"/>
      <w:marRight w:val="0"/>
      <w:marTop w:val="0"/>
      <w:marBottom w:val="0"/>
      <w:divBdr>
        <w:top w:val="none" w:sz="0" w:space="0" w:color="auto"/>
        <w:left w:val="none" w:sz="0" w:space="0" w:color="auto"/>
        <w:bottom w:val="none" w:sz="0" w:space="0" w:color="auto"/>
        <w:right w:val="none" w:sz="0" w:space="0" w:color="auto"/>
      </w:divBdr>
    </w:div>
    <w:div w:id="1099448074">
      <w:bodyDiv w:val="1"/>
      <w:marLeft w:val="0"/>
      <w:marRight w:val="0"/>
      <w:marTop w:val="0"/>
      <w:marBottom w:val="0"/>
      <w:divBdr>
        <w:top w:val="none" w:sz="0" w:space="0" w:color="auto"/>
        <w:left w:val="none" w:sz="0" w:space="0" w:color="auto"/>
        <w:bottom w:val="none" w:sz="0" w:space="0" w:color="auto"/>
        <w:right w:val="none" w:sz="0" w:space="0" w:color="auto"/>
      </w:divBdr>
    </w:div>
    <w:div w:id="1100224483">
      <w:bodyDiv w:val="1"/>
      <w:marLeft w:val="0"/>
      <w:marRight w:val="0"/>
      <w:marTop w:val="0"/>
      <w:marBottom w:val="0"/>
      <w:divBdr>
        <w:top w:val="none" w:sz="0" w:space="0" w:color="auto"/>
        <w:left w:val="none" w:sz="0" w:space="0" w:color="auto"/>
        <w:bottom w:val="none" w:sz="0" w:space="0" w:color="auto"/>
        <w:right w:val="none" w:sz="0" w:space="0" w:color="auto"/>
      </w:divBdr>
    </w:div>
    <w:div w:id="1101879182">
      <w:bodyDiv w:val="1"/>
      <w:marLeft w:val="0"/>
      <w:marRight w:val="0"/>
      <w:marTop w:val="0"/>
      <w:marBottom w:val="0"/>
      <w:divBdr>
        <w:top w:val="none" w:sz="0" w:space="0" w:color="auto"/>
        <w:left w:val="none" w:sz="0" w:space="0" w:color="auto"/>
        <w:bottom w:val="none" w:sz="0" w:space="0" w:color="auto"/>
        <w:right w:val="none" w:sz="0" w:space="0" w:color="auto"/>
      </w:divBdr>
    </w:div>
    <w:div w:id="1109276902">
      <w:bodyDiv w:val="1"/>
      <w:marLeft w:val="0"/>
      <w:marRight w:val="0"/>
      <w:marTop w:val="0"/>
      <w:marBottom w:val="0"/>
      <w:divBdr>
        <w:top w:val="none" w:sz="0" w:space="0" w:color="auto"/>
        <w:left w:val="none" w:sz="0" w:space="0" w:color="auto"/>
        <w:bottom w:val="none" w:sz="0" w:space="0" w:color="auto"/>
        <w:right w:val="none" w:sz="0" w:space="0" w:color="auto"/>
      </w:divBdr>
    </w:div>
    <w:div w:id="1123111823">
      <w:bodyDiv w:val="1"/>
      <w:marLeft w:val="0"/>
      <w:marRight w:val="0"/>
      <w:marTop w:val="0"/>
      <w:marBottom w:val="0"/>
      <w:divBdr>
        <w:top w:val="none" w:sz="0" w:space="0" w:color="auto"/>
        <w:left w:val="none" w:sz="0" w:space="0" w:color="auto"/>
        <w:bottom w:val="none" w:sz="0" w:space="0" w:color="auto"/>
        <w:right w:val="none" w:sz="0" w:space="0" w:color="auto"/>
      </w:divBdr>
    </w:div>
    <w:div w:id="1125271945">
      <w:bodyDiv w:val="1"/>
      <w:marLeft w:val="0"/>
      <w:marRight w:val="0"/>
      <w:marTop w:val="0"/>
      <w:marBottom w:val="0"/>
      <w:divBdr>
        <w:top w:val="none" w:sz="0" w:space="0" w:color="auto"/>
        <w:left w:val="none" w:sz="0" w:space="0" w:color="auto"/>
        <w:bottom w:val="none" w:sz="0" w:space="0" w:color="auto"/>
        <w:right w:val="none" w:sz="0" w:space="0" w:color="auto"/>
      </w:divBdr>
    </w:div>
    <w:div w:id="1130856098">
      <w:bodyDiv w:val="1"/>
      <w:marLeft w:val="0"/>
      <w:marRight w:val="0"/>
      <w:marTop w:val="0"/>
      <w:marBottom w:val="0"/>
      <w:divBdr>
        <w:top w:val="none" w:sz="0" w:space="0" w:color="auto"/>
        <w:left w:val="none" w:sz="0" w:space="0" w:color="auto"/>
        <w:bottom w:val="none" w:sz="0" w:space="0" w:color="auto"/>
        <w:right w:val="none" w:sz="0" w:space="0" w:color="auto"/>
      </w:divBdr>
    </w:div>
    <w:div w:id="1138380432">
      <w:bodyDiv w:val="1"/>
      <w:marLeft w:val="0"/>
      <w:marRight w:val="0"/>
      <w:marTop w:val="0"/>
      <w:marBottom w:val="0"/>
      <w:divBdr>
        <w:top w:val="none" w:sz="0" w:space="0" w:color="auto"/>
        <w:left w:val="none" w:sz="0" w:space="0" w:color="auto"/>
        <w:bottom w:val="none" w:sz="0" w:space="0" w:color="auto"/>
        <w:right w:val="none" w:sz="0" w:space="0" w:color="auto"/>
      </w:divBdr>
    </w:div>
    <w:div w:id="1139421421">
      <w:bodyDiv w:val="1"/>
      <w:marLeft w:val="0"/>
      <w:marRight w:val="0"/>
      <w:marTop w:val="0"/>
      <w:marBottom w:val="0"/>
      <w:divBdr>
        <w:top w:val="none" w:sz="0" w:space="0" w:color="auto"/>
        <w:left w:val="none" w:sz="0" w:space="0" w:color="auto"/>
        <w:bottom w:val="none" w:sz="0" w:space="0" w:color="auto"/>
        <w:right w:val="none" w:sz="0" w:space="0" w:color="auto"/>
      </w:divBdr>
    </w:div>
    <w:div w:id="1145269870">
      <w:bodyDiv w:val="1"/>
      <w:marLeft w:val="0"/>
      <w:marRight w:val="0"/>
      <w:marTop w:val="0"/>
      <w:marBottom w:val="0"/>
      <w:divBdr>
        <w:top w:val="none" w:sz="0" w:space="0" w:color="auto"/>
        <w:left w:val="none" w:sz="0" w:space="0" w:color="auto"/>
        <w:bottom w:val="none" w:sz="0" w:space="0" w:color="auto"/>
        <w:right w:val="none" w:sz="0" w:space="0" w:color="auto"/>
      </w:divBdr>
    </w:div>
    <w:div w:id="1159423822">
      <w:bodyDiv w:val="1"/>
      <w:marLeft w:val="0"/>
      <w:marRight w:val="0"/>
      <w:marTop w:val="0"/>
      <w:marBottom w:val="0"/>
      <w:divBdr>
        <w:top w:val="none" w:sz="0" w:space="0" w:color="auto"/>
        <w:left w:val="none" w:sz="0" w:space="0" w:color="auto"/>
        <w:bottom w:val="none" w:sz="0" w:space="0" w:color="auto"/>
        <w:right w:val="none" w:sz="0" w:space="0" w:color="auto"/>
      </w:divBdr>
    </w:div>
    <w:div w:id="1168059340">
      <w:bodyDiv w:val="1"/>
      <w:marLeft w:val="0"/>
      <w:marRight w:val="0"/>
      <w:marTop w:val="0"/>
      <w:marBottom w:val="0"/>
      <w:divBdr>
        <w:top w:val="none" w:sz="0" w:space="0" w:color="auto"/>
        <w:left w:val="none" w:sz="0" w:space="0" w:color="auto"/>
        <w:bottom w:val="none" w:sz="0" w:space="0" w:color="auto"/>
        <w:right w:val="none" w:sz="0" w:space="0" w:color="auto"/>
      </w:divBdr>
    </w:div>
    <w:div w:id="1170565570">
      <w:bodyDiv w:val="1"/>
      <w:marLeft w:val="0"/>
      <w:marRight w:val="0"/>
      <w:marTop w:val="0"/>
      <w:marBottom w:val="0"/>
      <w:divBdr>
        <w:top w:val="none" w:sz="0" w:space="0" w:color="auto"/>
        <w:left w:val="none" w:sz="0" w:space="0" w:color="auto"/>
        <w:bottom w:val="none" w:sz="0" w:space="0" w:color="auto"/>
        <w:right w:val="none" w:sz="0" w:space="0" w:color="auto"/>
      </w:divBdr>
    </w:div>
    <w:div w:id="1194657215">
      <w:bodyDiv w:val="1"/>
      <w:marLeft w:val="0"/>
      <w:marRight w:val="0"/>
      <w:marTop w:val="0"/>
      <w:marBottom w:val="0"/>
      <w:divBdr>
        <w:top w:val="none" w:sz="0" w:space="0" w:color="auto"/>
        <w:left w:val="none" w:sz="0" w:space="0" w:color="auto"/>
        <w:bottom w:val="none" w:sz="0" w:space="0" w:color="auto"/>
        <w:right w:val="none" w:sz="0" w:space="0" w:color="auto"/>
      </w:divBdr>
    </w:div>
    <w:div w:id="1205210719">
      <w:bodyDiv w:val="1"/>
      <w:marLeft w:val="0"/>
      <w:marRight w:val="0"/>
      <w:marTop w:val="0"/>
      <w:marBottom w:val="0"/>
      <w:divBdr>
        <w:top w:val="none" w:sz="0" w:space="0" w:color="auto"/>
        <w:left w:val="none" w:sz="0" w:space="0" w:color="auto"/>
        <w:bottom w:val="none" w:sz="0" w:space="0" w:color="auto"/>
        <w:right w:val="none" w:sz="0" w:space="0" w:color="auto"/>
      </w:divBdr>
    </w:div>
    <w:div w:id="1207447426">
      <w:bodyDiv w:val="1"/>
      <w:marLeft w:val="0"/>
      <w:marRight w:val="0"/>
      <w:marTop w:val="0"/>
      <w:marBottom w:val="0"/>
      <w:divBdr>
        <w:top w:val="none" w:sz="0" w:space="0" w:color="auto"/>
        <w:left w:val="none" w:sz="0" w:space="0" w:color="auto"/>
        <w:bottom w:val="none" w:sz="0" w:space="0" w:color="auto"/>
        <w:right w:val="none" w:sz="0" w:space="0" w:color="auto"/>
      </w:divBdr>
    </w:div>
    <w:div w:id="1208033215">
      <w:bodyDiv w:val="1"/>
      <w:marLeft w:val="0"/>
      <w:marRight w:val="0"/>
      <w:marTop w:val="0"/>
      <w:marBottom w:val="0"/>
      <w:divBdr>
        <w:top w:val="none" w:sz="0" w:space="0" w:color="auto"/>
        <w:left w:val="none" w:sz="0" w:space="0" w:color="auto"/>
        <w:bottom w:val="none" w:sz="0" w:space="0" w:color="auto"/>
        <w:right w:val="none" w:sz="0" w:space="0" w:color="auto"/>
      </w:divBdr>
    </w:div>
    <w:div w:id="1215461972">
      <w:bodyDiv w:val="1"/>
      <w:marLeft w:val="0"/>
      <w:marRight w:val="0"/>
      <w:marTop w:val="0"/>
      <w:marBottom w:val="0"/>
      <w:divBdr>
        <w:top w:val="none" w:sz="0" w:space="0" w:color="auto"/>
        <w:left w:val="none" w:sz="0" w:space="0" w:color="auto"/>
        <w:bottom w:val="none" w:sz="0" w:space="0" w:color="auto"/>
        <w:right w:val="none" w:sz="0" w:space="0" w:color="auto"/>
      </w:divBdr>
    </w:div>
    <w:div w:id="1229195786">
      <w:bodyDiv w:val="1"/>
      <w:marLeft w:val="0"/>
      <w:marRight w:val="0"/>
      <w:marTop w:val="0"/>
      <w:marBottom w:val="0"/>
      <w:divBdr>
        <w:top w:val="none" w:sz="0" w:space="0" w:color="auto"/>
        <w:left w:val="none" w:sz="0" w:space="0" w:color="auto"/>
        <w:bottom w:val="none" w:sz="0" w:space="0" w:color="auto"/>
        <w:right w:val="none" w:sz="0" w:space="0" w:color="auto"/>
      </w:divBdr>
    </w:div>
    <w:div w:id="1231623123">
      <w:bodyDiv w:val="1"/>
      <w:marLeft w:val="0"/>
      <w:marRight w:val="0"/>
      <w:marTop w:val="0"/>
      <w:marBottom w:val="0"/>
      <w:divBdr>
        <w:top w:val="none" w:sz="0" w:space="0" w:color="auto"/>
        <w:left w:val="none" w:sz="0" w:space="0" w:color="auto"/>
        <w:bottom w:val="none" w:sz="0" w:space="0" w:color="auto"/>
        <w:right w:val="none" w:sz="0" w:space="0" w:color="auto"/>
      </w:divBdr>
    </w:div>
    <w:div w:id="1240866943">
      <w:bodyDiv w:val="1"/>
      <w:marLeft w:val="0"/>
      <w:marRight w:val="0"/>
      <w:marTop w:val="0"/>
      <w:marBottom w:val="0"/>
      <w:divBdr>
        <w:top w:val="none" w:sz="0" w:space="0" w:color="auto"/>
        <w:left w:val="none" w:sz="0" w:space="0" w:color="auto"/>
        <w:bottom w:val="none" w:sz="0" w:space="0" w:color="auto"/>
        <w:right w:val="none" w:sz="0" w:space="0" w:color="auto"/>
      </w:divBdr>
    </w:div>
    <w:div w:id="1241790206">
      <w:bodyDiv w:val="1"/>
      <w:marLeft w:val="0"/>
      <w:marRight w:val="0"/>
      <w:marTop w:val="0"/>
      <w:marBottom w:val="0"/>
      <w:divBdr>
        <w:top w:val="none" w:sz="0" w:space="0" w:color="auto"/>
        <w:left w:val="none" w:sz="0" w:space="0" w:color="auto"/>
        <w:bottom w:val="none" w:sz="0" w:space="0" w:color="auto"/>
        <w:right w:val="none" w:sz="0" w:space="0" w:color="auto"/>
      </w:divBdr>
    </w:div>
    <w:div w:id="1244798211">
      <w:bodyDiv w:val="1"/>
      <w:marLeft w:val="0"/>
      <w:marRight w:val="0"/>
      <w:marTop w:val="0"/>
      <w:marBottom w:val="0"/>
      <w:divBdr>
        <w:top w:val="none" w:sz="0" w:space="0" w:color="auto"/>
        <w:left w:val="none" w:sz="0" w:space="0" w:color="auto"/>
        <w:bottom w:val="none" w:sz="0" w:space="0" w:color="auto"/>
        <w:right w:val="none" w:sz="0" w:space="0" w:color="auto"/>
      </w:divBdr>
    </w:div>
    <w:div w:id="1248659277">
      <w:bodyDiv w:val="1"/>
      <w:marLeft w:val="0"/>
      <w:marRight w:val="0"/>
      <w:marTop w:val="0"/>
      <w:marBottom w:val="0"/>
      <w:divBdr>
        <w:top w:val="none" w:sz="0" w:space="0" w:color="auto"/>
        <w:left w:val="none" w:sz="0" w:space="0" w:color="auto"/>
        <w:bottom w:val="none" w:sz="0" w:space="0" w:color="auto"/>
        <w:right w:val="none" w:sz="0" w:space="0" w:color="auto"/>
      </w:divBdr>
    </w:div>
    <w:div w:id="1252736650">
      <w:bodyDiv w:val="1"/>
      <w:marLeft w:val="0"/>
      <w:marRight w:val="0"/>
      <w:marTop w:val="0"/>
      <w:marBottom w:val="0"/>
      <w:divBdr>
        <w:top w:val="none" w:sz="0" w:space="0" w:color="auto"/>
        <w:left w:val="none" w:sz="0" w:space="0" w:color="auto"/>
        <w:bottom w:val="none" w:sz="0" w:space="0" w:color="auto"/>
        <w:right w:val="none" w:sz="0" w:space="0" w:color="auto"/>
      </w:divBdr>
    </w:div>
    <w:div w:id="1257708179">
      <w:bodyDiv w:val="1"/>
      <w:marLeft w:val="0"/>
      <w:marRight w:val="0"/>
      <w:marTop w:val="0"/>
      <w:marBottom w:val="0"/>
      <w:divBdr>
        <w:top w:val="none" w:sz="0" w:space="0" w:color="auto"/>
        <w:left w:val="none" w:sz="0" w:space="0" w:color="auto"/>
        <w:bottom w:val="none" w:sz="0" w:space="0" w:color="auto"/>
        <w:right w:val="none" w:sz="0" w:space="0" w:color="auto"/>
      </w:divBdr>
    </w:div>
    <w:div w:id="1270967766">
      <w:bodyDiv w:val="1"/>
      <w:marLeft w:val="0"/>
      <w:marRight w:val="0"/>
      <w:marTop w:val="0"/>
      <w:marBottom w:val="0"/>
      <w:divBdr>
        <w:top w:val="none" w:sz="0" w:space="0" w:color="auto"/>
        <w:left w:val="none" w:sz="0" w:space="0" w:color="auto"/>
        <w:bottom w:val="none" w:sz="0" w:space="0" w:color="auto"/>
        <w:right w:val="none" w:sz="0" w:space="0" w:color="auto"/>
      </w:divBdr>
    </w:div>
    <w:div w:id="1273588406">
      <w:bodyDiv w:val="1"/>
      <w:marLeft w:val="0"/>
      <w:marRight w:val="0"/>
      <w:marTop w:val="0"/>
      <w:marBottom w:val="0"/>
      <w:divBdr>
        <w:top w:val="none" w:sz="0" w:space="0" w:color="auto"/>
        <w:left w:val="none" w:sz="0" w:space="0" w:color="auto"/>
        <w:bottom w:val="none" w:sz="0" w:space="0" w:color="auto"/>
        <w:right w:val="none" w:sz="0" w:space="0" w:color="auto"/>
      </w:divBdr>
    </w:div>
    <w:div w:id="1278028262">
      <w:bodyDiv w:val="1"/>
      <w:marLeft w:val="0"/>
      <w:marRight w:val="0"/>
      <w:marTop w:val="0"/>
      <w:marBottom w:val="0"/>
      <w:divBdr>
        <w:top w:val="none" w:sz="0" w:space="0" w:color="auto"/>
        <w:left w:val="none" w:sz="0" w:space="0" w:color="auto"/>
        <w:bottom w:val="none" w:sz="0" w:space="0" w:color="auto"/>
        <w:right w:val="none" w:sz="0" w:space="0" w:color="auto"/>
      </w:divBdr>
    </w:div>
    <w:div w:id="1278635363">
      <w:bodyDiv w:val="1"/>
      <w:marLeft w:val="0"/>
      <w:marRight w:val="0"/>
      <w:marTop w:val="0"/>
      <w:marBottom w:val="0"/>
      <w:divBdr>
        <w:top w:val="none" w:sz="0" w:space="0" w:color="auto"/>
        <w:left w:val="none" w:sz="0" w:space="0" w:color="auto"/>
        <w:bottom w:val="none" w:sz="0" w:space="0" w:color="auto"/>
        <w:right w:val="none" w:sz="0" w:space="0" w:color="auto"/>
      </w:divBdr>
    </w:div>
    <w:div w:id="1297372330">
      <w:bodyDiv w:val="1"/>
      <w:marLeft w:val="0"/>
      <w:marRight w:val="0"/>
      <w:marTop w:val="0"/>
      <w:marBottom w:val="0"/>
      <w:divBdr>
        <w:top w:val="none" w:sz="0" w:space="0" w:color="auto"/>
        <w:left w:val="none" w:sz="0" w:space="0" w:color="auto"/>
        <w:bottom w:val="none" w:sz="0" w:space="0" w:color="auto"/>
        <w:right w:val="none" w:sz="0" w:space="0" w:color="auto"/>
      </w:divBdr>
    </w:div>
    <w:div w:id="1308054455">
      <w:bodyDiv w:val="1"/>
      <w:marLeft w:val="0"/>
      <w:marRight w:val="0"/>
      <w:marTop w:val="0"/>
      <w:marBottom w:val="0"/>
      <w:divBdr>
        <w:top w:val="none" w:sz="0" w:space="0" w:color="auto"/>
        <w:left w:val="none" w:sz="0" w:space="0" w:color="auto"/>
        <w:bottom w:val="none" w:sz="0" w:space="0" w:color="auto"/>
        <w:right w:val="none" w:sz="0" w:space="0" w:color="auto"/>
      </w:divBdr>
    </w:div>
    <w:div w:id="1322930646">
      <w:bodyDiv w:val="1"/>
      <w:marLeft w:val="0"/>
      <w:marRight w:val="0"/>
      <w:marTop w:val="0"/>
      <w:marBottom w:val="0"/>
      <w:divBdr>
        <w:top w:val="none" w:sz="0" w:space="0" w:color="auto"/>
        <w:left w:val="none" w:sz="0" w:space="0" w:color="auto"/>
        <w:bottom w:val="none" w:sz="0" w:space="0" w:color="auto"/>
        <w:right w:val="none" w:sz="0" w:space="0" w:color="auto"/>
      </w:divBdr>
    </w:div>
    <w:div w:id="1325473262">
      <w:bodyDiv w:val="1"/>
      <w:marLeft w:val="0"/>
      <w:marRight w:val="0"/>
      <w:marTop w:val="0"/>
      <w:marBottom w:val="0"/>
      <w:divBdr>
        <w:top w:val="none" w:sz="0" w:space="0" w:color="auto"/>
        <w:left w:val="none" w:sz="0" w:space="0" w:color="auto"/>
        <w:bottom w:val="none" w:sz="0" w:space="0" w:color="auto"/>
        <w:right w:val="none" w:sz="0" w:space="0" w:color="auto"/>
      </w:divBdr>
    </w:div>
    <w:div w:id="1332754381">
      <w:bodyDiv w:val="1"/>
      <w:marLeft w:val="0"/>
      <w:marRight w:val="0"/>
      <w:marTop w:val="0"/>
      <w:marBottom w:val="0"/>
      <w:divBdr>
        <w:top w:val="none" w:sz="0" w:space="0" w:color="auto"/>
        <w:left w:val="none" w:sz="0" w:space="0" w:color="auto"/>
        <w:bottom w:val="none" w:sz="0" w:space="0" w:color="auto"/>
        <w:right w:val="none" w:sz="0" w:space="0" w:color="auto"/>
      </w:divBdr>
    </w:div>
    <w:div w:id="1344825033">
      <w:bodyDiv w:val="1"/>
      <w:marLeft w:val="0"/>
      <w:marRight w:val="0"/>
      <w:marTop w:val="0"/>
      <w:marBottom w:val="0"/>
      <w:divBdr>
        <w:top w:val="none" w:sz="0" w:space="0" w:color="auto"/>
        <w:left w:val="none" w:sz="0" w:space="0" w:color="auto"/>
        <w:bottom w:val="none" w:sz="0" w:space="0" w:color="auto"/>
        <w:right w:val="none" w:sz="0" w:space="0" w:color="auto"/>
      </w:divBdr>
    </w:div>
    <w:div w:id="1345549282">
      <w:bodyDiv w:val="1"/>
      <w:marLeft w:val="0"/>
      <w:marRight w:val="0"/>
      <w:marTop w:val="0"/>
      <w:marBottom w:val="0"/>
      <w:divBdr>
        <w:top w:val="none" w:sz="0" w:space="0" w:color="auto"/>
        <w:left w:val="none" w:sz="0" w:space="0" w:color="auto"/>
        <w:bottom w:val="none" w:sz="0" w:space="0" w:color="auto"/>
        <w:right w:val="none" w:sz="0" w:space="0" w:color="auto"/>
      </w:divBdr>
    </w:div>
    <w:div w:id="1348945416">
      <w:bodyDiv w:val="1"/>
      <w:marLeft w:val="0"/>
      <w:marRight w:val="0"/>
      <w:marTop w:val="0"/>
      <w:marBottom w:val="0"/>
      <w:divBdr>
        <w:top w:val="none" w:sz="0" w:space="0" w:color="auto"/>
        <w:left w:val="none" w:sz="0" w:space="0" w:color="auto"/>
        <w:bottom w:val="none" w:sz="0" w:space="0" w:color="auto"/>
        <w:right w:val="none" w:sz="0" w:space="0" w:color="auto"/>
      </w:divBdr>
    </w:div>
    <w:div w:id="1352492444">
      <w:bodyDiv w:val="1"/>
      <w:marLeft w:val="0"/>
      <w:marRight w:val="0"/>
      <w:marTop w:val="0"/>
      <w:marBottom w:val="0"/>
      <w:divBdr>
        <w:top w:val="none" w:sz="0" w:space="0" w:color="auto"/>
        <w:left w:val="none" w:sz="0" w:space="0" w:color="auto"/>
        <w:bottom w:val="none" w:sz="0" w:space="0" w:color="auto"/>
        <w:right w:val="none" w:sz="0" w:space="0" w:color="auto"/>
      </w:divBdr>
    </w:div>
    <w:div w:id="1358266340">
      <w:bodyDiv w:val="1"/>
      <w:marLeft w:val="0"/>
      <w:marRight w:val="0"/>
      <w:marTop w:val="0"/>
      <w:marBottom w:val="0"/>
      <w:divBdr>
        <w:top w:val="none" w:sz="0" w:space="0" w:color="auto"/>
        <w:left w:val="none" w:sz="0" w:space="0" w:color="auto"/>
        <w:bottom w:val="none" w:sz="0" w:space="0" w:color="auto"/>
        <w:right w:val="none" w:sz="0" w:space="0" w:color="auto"/>
      </w:divBdr>
    </w:div>
    <w:div w:id="1371296363">
      <w:bodyDiv w:val="1"/>
      <w:marLeft w:val="0"/>
      <w:marRight w:val="0"/>
      <w:marTop w:val="0"/>
      <w:marBottom w:val="0"/>
      <w:divBdr>
        <w:top w:val="none" w:sz="0" w:space="0" w:color="auto"/>
        <w:left w:val="none" w:sz="0" w:space="0" w:color="auto"/>
        <w:bottom w:val="none" w:sz="0" w:space="0" w:color="auto"/>
        <w:right w:val="none" w:sz="0" w:space="0" w:color="auto"/>
      </w:divBdr>
    </w:div>
    <w:div w:id="1379671299">
      <w:bodyDiv w:val="1"/>
      <w:marLeft w:val="0"/>
      <w:marRight w:val="0"/>
      <w:marTop w:val="0"/>
      <w:marBottom w:val="0"/>
      <w:divBdr>
        <w:top w:val="none" w:sz="0" w:space="0" w:color="auto"/>
        <w:left w:val="none" w:sz="0" w:space="0" w:color="auto"/>
        <w:bottom w:val="none" w:sz="0" w:space="0" w:color="auto"/>
        <w:right w:val="none" w:sz="0" w:space="0" w:color="auto"/>
      </w:divBdr>
    </w:div>
    <w:div w:id="1382627826">
      <w:bodyDiv w:val="1"/>
      <w:marLeft w:val="0"/>
      <w:marRight w:val="0"/>
      <w:marTop w:val="0"/>
      <w:marBottom w:val="0"/>
      <w:divBdr>
        <w:top w:val="none" w:sz="0" w:space="0" w:color="auto"/>
        <w:left w:val="none" w:sz="0" w:space="0" w:color="auto"/>
        <w:bottom w:val="none" w:sz="0" w:space="0" w:color="auto"/>
        <w:right w:val="none" w:sz="0" w:space="0" w:color="auto"/>
      </w:divBdr>
    </w:div>
    <w:div w:id="1383675109">
      <w:bodyDiv w:val="1"/>
      <w:marLeft w:val="0"/>
      <w:marRight w:val="0"/>
      <w:marTop w:val="0"/>
      <w:marBottom w:val="0"/>
      <w:divBdr>
        <w:top w:val="none" w:sz="0" w:space="0" w:color="auto"/>
        <w:left w:val="none" w:sz="0" w:space="0" w:color="auto"/>
        <w:bottom w:val="none" w:sz="0" w:space="0" w:color="auto"/>
        <w:right w:val="none" w:sz="0" w:space="0" w:color="auto"/>
      </w:divBdr>
    </w:div>
    <w:div w:id="1384986605">
      <w:bodyDiv w:val="1"/>
      <w:marLeft w:val="0"/>
      <w:marRight w:val="0"/>
      <w:marTop w:val="0"/>
      <w:marBottom w:val="0"/>
      <w:divBdr>
        <w:top w:val="none" w:sz="0" w:space="0" w:color="auto"/>
        <w:left w:val="none" w:sz="0" w:space="0" w:color="auto"/>
        <w:bottom w:val="none" w:sz="0" w:space="0" w:color="auto"/>
        <w:right w:val="none" w:sz="0" w:space="0" w:color="auto"/>
      </w:divBdr>
    </w:div>
    <w:div w:id="1385447013">
      <w:bodyDiv w:val="1"/>
      <w:marLeft w:val="0"/>
      <w:marRight w:val="0"/>
      <w:marTop w:val="0"/>
      <w:marBottom w:val="0"/>
      <w:divBdr>
        <w:top w:val="none" w:sz="0" w:space="0" w:color="auto"/>
        <w:left w:val="none" w:sz="0" w:space="0" w:color="auto"/>
        <w:bottom w:val="none" w:sz="0" w:space="0" w:color="auto"/>
        <w:right w:val="none" w:sz="0" w:space="0" w:color="auto"/>
      </w:divBdr>
    </w:div>
    <w:div w:id="1389912980">
      <w:bodyDiv w:val="1"/>
      <w:marLeft w:val="0"/>
      <w:marRight w:val="0"/>
      <w:marTop w:val="0"/>
      <w:marBottom w:val="0"/>
      <w:divBdr>
        <w:top w:val="none" w:sz="0" w:space="0" w:color="auto"/>
        <w:left w:val="none" w:sz="0" w:space="0" w:color="auto"/>
        <w:bottom w:val="none" w:sz="0" w:space="0" w:color="auto"/>
        <w:right w:val="none" w:sz="0" w:space="0" w:color="auto"/>
      </w:divBdr>
    </w:div>
    <w:div w:id="1390104546">
      <w:bodyDiv w:val="1"/>
      <w:marLeft w:val="0"/>
      <w:marRight w:val="0"/>
      <w:marTop w:val="0"/>
      <w:marBottom w:val="0"/>
      <w:divBdr>
        <w:top w:val="none" w:sz="0" w:space="0" w:color="auto"/>
        <w:left w:val="none" w:sz="0" w:space="0" w:color="auto"/>
        <w:bottom w:val="none" w:sz="0" w:space="0" w:color="auto"/>
        <w:right w:val="none" w:sz="0" w:space="0" w:color="auto"/>
      </w:divBdr>
    </w:div>
    <w:div w:id="1393432076">
      <w:bodyDiv w:val="1"/>
      <w:marLeft w:val="0"/>
      <w:marRight w:val="0"/>
      <w:marTop w:val="0"/>
      <w:marBottom w:val="0"/>
      <w:divBdr>
        <w:top w:val="none" w:sz="0" w:space="0" w:color="auto"/>
        <w:left w:val="none" w:sz="0" w:space="0" w:color="auto"/>
        <w:bottom w:val="none" w:sz="0" w:space="0" w:color="auto"/>
        <w:right w:val="none" w:sz="0" w:space="0" w:color="auto"/>
      </w:divBdr>
    </w:div>
    <w:div w:id="1396662276">
      <w:bodyDiv w:val="1"/>
      <w:marLeft w:val="0"/>
      <w:marRight w:val="0"/>
      <w:marTop w:val="0"/>
      <w:marBottom w:val="0"/>
      <w:divBdr>
        <w:top w:val="none" w:sz="0" w:space="0" w:color="auto"/>
        <w:left w:val="none" w:sz="0" w:space="0" w:color="auto"/>
        <w:bottom w:val="none" w:sz="0" w:space="0" w:color="auto"/>
        <w:right w:val="none" w:sz="0" w:space="0" w:color="auto"/>
      </w:divBdr>
    </w:div>
    <w:div w:id="1397509744">
      <w:bodyDiv w:val="1"/>
      <w:marLeft w:val="0"/>
      <w:marRight w:val="0"/>
      <w:marTop w:val="0"/>
      <w:marBottom w:val="0"/>
      <w:divBdr>
        <w:top w:val="none" w:sz="0" w:space="0" w:color="auto"/>
        <w:left w:val="none" w:sz="0" w:space="0" w:color="auto"/>
        <w:bottom w:val="none" w:sz="0" w:space="0" w:color="auto"/>
        <w:right w:val="none" w:sz="0" w:space="0" w:color="auto"/>
      </w:divBdr>
    </w:div>
    <w:div w:id="1405958189">
      <w:bodyDiv w:val="1"/>
      <w:marLeft w:val="0"/>
      <w:marRight w:val="0"/>
      <w:marTop w:val="0"/>
      <w:marBottom w:val="0"/>
      <w:divBdr>
        <w:top w:val="none" w:sz="0" w:space="0" w:color="auto"/>
        <w:left w:val="none" w:sz="0" w:space="0" w:color="auto"/>
        <w:bottom w:val="none" w:sz="0" w:space="0" w:color="auto"/>
        <w:right w:val="none" w:sz="0" w:space="0" w:color="auto"/>
      </w:divBdr>
    </w:div>
    <w:div w:id="1424254222">
      <w:bodyDiv w:val="1"/>
      <w:marLeft w:val="0"/>
      <w:marRight w:val="0"/>
      <w:marTop w:val="0"/>
      <w:marBottom w:val="0"/>
      <w:divBdr>
        <w:top w:val="none" w:sz="0" w:space="0" w:color="auto"/>
        <w:left w:val="none" w:sz="0" w:space="0" w:color="auto"/>
        <w:bottom w:val="none" w:sz="0" w:space="0" w:color="auto"/>
        <w:right w:val="none" w:sz="0" w:space="0" w:color="auto"/>
      </w:divBdr>
    </w:div>
    <w:div w:id="1432818172">
      <w:bodyDiv w:val="1"/>
      <w:marLeft w:val="0"/>
      <w:marRight w:val="0"/>
      <w:marTop w:val="0"/>
      <w:marBottom w:val="0"/>
      <w:divBdr>
        <w:top w:val="none" w:sz="0" w:space="0" w:color="auto"/>
        <w:left w:val="none" w:sz="0" w:space="0" w:color="auto"/>
        <w:bottom w:val="none" w:sz="0" w:space="0" w:color="auto"/>
        <w:right w:val="none" w:sz="0" w:space="0" w:color="auto"/>
      </w:divBdr>
    </w:div>
    <w:div w:id="1433551718">
      <w:bodyDiv w:val="1"/>
      <w:marLeft w:val="0"/>
      <w:marRight w:val="0"/>
      <w:marTop w:val="0"/>
      <w:marBottom w:val="0"/>
      <w:divBdr>
        <w:top w:val="none" w:sz="0" w:space="0" w:color="auto"/>
        <w:left w:val="none" w:sz="0" w:space="0" w:color="auto"/>
        <w:bottom w:val="none" w:sz="0" w:space="0" w:color="auto"/>
        <w:right w:val="none" w:sz="0" w:space="0" w:color="auto"/>
      </w:divBdr>
    </w:div>
    <w:div w:id="1465539605">
      <w:bodyDiv w:val="1"/>
      <w:marLeft w:val="0"/>
      <w:marRight w:val="0"/>
      <w:marTop w:val="0"/>
      <w:marBottom w:val="0"/>
      <w:divBdr>
        <w:top w:val="none" w:sz="0" w:space="0" w:color="auto"/>
        <w:left w:val="none" w:sz="0" w:space="0" w:color="auto"/>
        <w:bottom w:val="none" w:sz="0" w:space="0" w:color="auto"/>
        <w:right w:val="none" w:sz="0" w:space="0" w:color="auto"/>
      </w:divBdr>
    </w:div>
    <w:div w:id="1472092728">
      <w:bodyDiv w:val="1"/>
      <w:marLeft w:val="0"/>
      <w:marRight w:val="0"/>
      <w:marTop w:val="0"/>
      <w:marBottom w:val="0"/>
      <w:divBdr>
        <w:top w:val="none" w:sz="0" w:space="0" w:color="auto"/>
        <w:left w:val="none" w:sz="0" w:space="0" w:color="auto"/>
        <w:bottom w:val="none" w:sz="0" w:space="0" w:color="auto"/>
        <w:right w:val="none" w:sz="0" w:space="0" w:color="auto"/>
      </w:divBdr>
    </w:div>
    <w:div w:id="1490831183">
      <w:bodyDiv w:val="1"/>
      <w:marLeft w:val="0"/>
      <w:marRight w:val="0"/>
      <w:marTop w:val="0"/>
      <w:marBottom w:val="0"/>
      <w:divBdr>
        <w:top w:val="none" w:sz="0" w:space="0" w:color="auto"/>
        <w:left w:val="none" w:sz="0" w:space="0" w:color="auto"/>
        <w:bottom w:val="none" w:sz="0" w:space="0" w:color="auto"/>
        <w:right w:val="none" w:sz="0" w:space="0" w:color="auto"/>
      </w:divBdr>
    </w:div>
    <w:div w:id="1496191257">
      <w:bodyDiv w:val="1"/>
      <w:marLeft w:val="0"/>
      <w:marRight w:val="0"/>
      <w:marTop w:val="0"/>
      <w:marBottom w:val="0"/>
      <w:divBdr>
        <w:top w:val="none" w:sz="0" w:space="0" w:color="auto"/>
        <w:left w:val="none" w:sz="0" w:space="0" w:color="auto"/>
        <w:bottom w:val="none" w:sz="0" w:space="0" w:color="auto"/>
        <w:right w:val="none" w:sz="0" w:space="0" w:color="auto"/>
      </w:divBdr>
    </w:div>
    <w:div w:id="1503857391">
      <w:bodyDiv w:val="1"/>
      <w:marLeft w:val="0"/>
      <w:marRight w:val="0"/>
      <w:marTop w:val="0"/>
      <w:marBottom w:val="0"/>
      <w:divBdr>
        <w:top w:val="none" w:sz="0" w:space="0" w:color="auto"/>
        <w:left w:val="none" w:sz="0" w:space="0" w:color="auto"/>
        <w:bottom w:val="none" w:sz="0" w:space="0" w:color="auto"/>
        <w:right w:val="none" w:sz="0" w:space="0" w:color="auto"/>
      </w:divBdr>
    </w:div>
    <w:div w:id="1507591858">
      <w:bodyDiv w:val="1"/>
      <w:marLeft w:val="0"/>
      <w:marRight w:val="0"/>
      <w:marTop w:val="0"/>
      <w:marBottom w:val="0"/>
      <w:divBdr>
        <w:top w:val="none" w:sz="0" w:space="0" w:color="auto"/>
        <w:left w:val="none" w:sz="0" w:space="0" w:color="auto"/>
        <w:bottom w:val="none" w:sz="0" w:space="0" w:color="auto"/>
        <w:right w:val="none" w:sz="0" w:space="0" w:color="auto"/>
      </w:divBdr>
    </w:div>
    <w:div w:id="1514109127">
      <w:bodyDiv w:val="1"/>
      <w:marLeft w:val="0"/>
      <w:marRight w:val="0"/>
      <w:marTop w:val="0"/>
      <w:marBottom w:val="0"/>
      <w:divBdr>
        <w:top w:val="none" w:sz="0" w:space="0" w:color="auto"/>
        <w:left w:val="none" w:sz="0" w:space="0" w:color="auto"/>
        <w:bottom w:val="none" w:sz="0" w:space="0" w:color="auto"/>
        <w:right w:val="none" w:sz="0" w:space="0" w:color="auto"/>
      </w:divBdr>
    </w:div>
    <w:div w:id="1539005577">
      <w:bodyDiv w:val="1"/>
      <w:marLeft w:val="0"/>
      <w:marRight w:val="0"/>
      <w:marTop w:val="0"/>
      <w:marBottom w:val="0"/>
      <w:divBdr>
        <w:top w:val="none" w:sz="0" w:space="0" w:color="auto"/>
        <w:left w:val="none" w:sz="0" w:space="0" w:color="auto"/>
        <w:bottom w:val="none" w:sz="0" w:space="0" w:color="auto"/>
        <w:right w:val="none" w:sz="0" w:space="0" w:color="auto"/>
      </w:divBdr>
    </w:div>
    <w:div w:id="1540313577">
      <w:bodyDiv w:val="1"/>
      <w:marLeft w:val="0"/>
      <w:marRight w:val="0"/>
      <w:marTop w:val="0"/>
      <w:marBottom w:val="0"/>
      <w:divBdr>
        <w:top w:val="none" w:sz="0" w:space="0" w:color="auto"/>
        <w:left w:val="none" w:sz="0" w:space="0" w:color="auto"/>
        <w:bottom w:val="none" w:sz="0" w:space="0" w:color="auto"/>
        <w:right w:val="none" w:sz="0" w:space="0" w:color="auto"/>
      </w:divBdr>
    </w:div>
    <w:div w:id="1546717219">
      <w:bodyDiv w:val="1"/>
      <w:marLeft w:val="0"/>
      <w:marRight w:val="0"/>
      <w:marTop w:val="0"/>
      <w:marBottom w:val="0"/>
      <w:divBdr>
        <w:top w:val="none" w:sz="0" w:space="0" w:color="auto"/>
        <w:left w:val="none" w:sz="0" w:space="0" w:color="auto"/>
        <w:bottom w:val="none" w:sz="0" w:space="0" w:color="auto"/>
        <w:right w:val="none" w:sz="0" w:space="0" w:color="auto"/>
      </w:divBdr>
    </w:div>
    <w:div w:id="1553074814">
      <w:bodyDiv w:val="1"/>
      <w:marLeft w:val="0"/>
      <w:marRight w:val="0"/>
      <w:marTop w:val="0"/>
      <w:marBottom w:val="0"/>
      <w:divBdr>
        <w:top w:val="none" w:sz="0" w:space="0" w:color="auto"/>
        <w:left w:val="none" w:sz="0" w:space="0" w:color="auto"/>
        <w:bottom w:val="none" w:sz="0" w:space="0" w:color="auto"/>
        <w:right w:val="none" w:sz="0" w:space="0" w:color="auto"/>
      </w:divBdr>
    </w:div>
    <w:div w:id="1555198001">
      <w:bodyDiv w:val="1"/>
      <w:marLeft w:val="0"/>
      <w:marRight w:val="0"/>
      <w:marTop w:val="0"/>
      <w:marBottom w:val="0"/>
      <w:divBdr>
        <w:top w:val="none" w:sz="0" w:space="0" w:color="auto"/>
        <w:left w:val="none" w:sz="0" w:space="0" w:color="auto"/>
        <w:bottom w:val="none" w:sz="0" w:space="0" w:color="auto"/>
        <w:right w:val="none" w:sz="0" w:space="0" w:color="auto"/>
      </w:divBdr>
    </w:div>
    <w:div w:id="1563563140">
      <w:bodyDiv w:val="1"/>
      <w:marLeft w:val="0"/>
      <w:marRight w:val="0"/>
      <w:marTop w:val="0"/>
      <w:marBottom w:val="0"/>
      <w:divBdr>
        <w:top w:val="none" w:sz="0" w:space="0" w:color="auto"/>
        <w:left w:val="none" w:sz="0" w:space="0" w:color="auto"/>
        <w:bottom w:val="none" w:sz="0" w:space="0" w:color="auto"/>
        <w:right w:val="none" w:sz="0" w:space="0" w:color="auto"/>
      </w:divBdr>
    </w:div>
    <w:div w:id="1566142938">
      <w:bodyDiv w:val="1"/>
      <w:marLeft w:val="0"/>
      <w:marRight w:val="0"/>
      <w:marTop w:val="0"/>
      <w:marBottom w:val="0"/>
      <w:divBdr>
        <w:top w:val="none" w:sz="0" w:space="0" w:color="auto"/>
        <w:left w:val="none" w:sz="0" w:space="0" w:color="auto"/>
        <w:bottom w:val="none" w:sz="0" w:space="0" w:color="auto"/>
        <w:right w:val="none" w:sz="0" w:space="0" w:color="auto"/>
      </w:divBdr>
    </w:div>
    <w:div w:id="1566795893">
      <w:bodyDiv w:val="1"/>
      <w:marLeft w:val="0"/>
      <w:marRight w:val="0"/>
      <w:marTop w:val="0"/>
      <w:marBottom w:val="0"/>
      <w:divBdr>
        <w:top w:val="none" w:sz="0" w:space="0" w:color="auto"/>
        <w:left w:val="none" w:sz="0" w:space="0" w:color="auto"/>
        <w:bottom w:val="none" w:sz="0" w:space="0" w:color="auto"/>
        <w:right w:val="none" w:sz="0" w:space="0" w:color="auto"/>
      </w:divBdr>
    </w:div>
    <w:div w:id="1567102646">
      <w:bodyDiv w:val="1"/>
      <w:marLeft w:val="0"/>
      <w:marRight w:val="0"/>
      <w:marTop w:val="0"/>
      <w:marBottom w:val="0"/>
      <w:divBdr>
        <w:top w:val="none" w:sz="0" w:space="0" w:color="auto"/>
        <w:left w:val="none" w:sz="0" w:space="0" w:color="auto"/>
        <w:bottom w:val="none" w:sz="0" w:space="0" w:color="auto"/>
        <w:right w:val="none" w:sz="0" w:space="0" w:color="auto"/>
      </w:divBdr>
    </w:div>
    <w:div w:id="1571429675">
      <w:bodyDiv w:val="1"/>
      <w:marLeft w:val="0"/>
      <w:marRight w:val="0"/>
      <w:marTop w:val="0"/>
      <w:marBottom w:val="0"/>
      <w:divBdr>
        <w:top w:val="none" w:sz="0" w:space="0" w:color="auto"/>
        <w:left w:val="none" w:sz="0" w:space="0" w:color="auto"/>
        <w:bottom w:val="none" w:sz="0" w:space="0" w:color="auto"/>
        <w:right w:val="none" w:sz="0" w:space="0" w:color="auto"/>
      </w:divBdr>
    </w:div>
    <w:div w:id="1577855548">
      <w:bodyDiv w:val="1"/>
      <w:marLeft w:val="0"/>
      <w:marRight w:val="0"/>
      <w:marTop w:val="0"/>
      <w:marBottom w:val="0"/>
      <w:divBdr>
        <w:top w:val="none" w:sz="0" w:space="0" w:color="auto"/>
        <w:left w:val="none" w:sz="0" w:space="0" w:color="auto"/>
        <w:bottom w:val="none" w:sz="0" w:space="0" w:color="auto"/>
        <w:right w:val="none" w:sz="0" w:space="0" w:color="auto"/>
      </w:divBdr>
    </w:div>
    <w:div w:id="1580285361">
      <w:bodyDiv w:val="1"/>
      <w:marLeft w:val="0"/>
      <w:marRight w:val="0"/>
      <w:marTop w:val="0"/>
      <w:marBottom w:val="0"/>
      <w:divBdr>
        <w:top w:val="none" w:sz="0" w:space="0" w:color="auto"/>
        <w:left w:val="none" w:sz="0" w:space="0" w:color="auto"/>
        <w:bottom w:val="none" w:sz="0" w:space="0" w:color="auto"/>
        <w:right w:val="none" w:sz="0" w:space="0" w:color="auto"/>
      </w:divBdr>
    </w:div>
    <w:div w:id="1582177514">
      <w:bodyDiv w:val="1"/>
      <w:marLeft w:val="0"/>
      <w:marRight w:val="0"/>
      <w:marTop w:val="0"/>
      <w:marBottom w:val="0"/>
      <w:divBdr>
        <w:top w:val="none" w:sz="0" w:space="0" w:color="auto"/>
        <w:left w:val="none" w:sz="0" w:space="0" w:color="auto"/>
        <w:bottom w:val="none" w:sz="0" w:space="0" w:color="auto"/>
        <w:right w:val="none" w:sz="0" w:space="0" w:color="auto"/>
      </w:divBdr>
    </w:div>
    <w:div w:id="1594050545">
      <w:bodyDiv w:val="1"/>
      <w:marLeft w:val="0"/>
      <w:marRight w:val="0"/>
      <w:marTop w:val="0"/>
      <w:marBottom w:val="0"/>
      <w:divBdr>
        <w:top w:val="none" w:sz="0" w:space="0" w:color="auto"/>
        <w:left w:val="none" w:sz="0" w:space="0" w:color="auto"/>
        <w:bottom w:val="none" w:sz="0" w:space="0" w:color="auto"/>
        <w:right w:val="none" w:sz="0" w:space="0" w:color="auto"/>
      </w:divBdr>
    </w:div>
    <w:div w:id="1600408079">
      <w:bodyDiv w:val="1"/>
      <w:marLeft w:val="0"/>
      <w:marRight w:val="0"/>
      <w:marTop w:val="0"/>
      <w:marBottom w:val="0"/>
      <w:divBdr>
        <w:top w:val="none" w:sz="0" w:space="0" w:color="auto"/>
        <w:left w:val="none" w:sz="0" w:space="0" w:color="auto"/>
        <w:bottom w:val="none" w:sz="0" w:space="0" w:color="auto"/>
        <w:right w:val="none" w:sz="0" w:space="0" w:color="auto"/>
      </w:divBdr>
    </w:div>
    <w:div w:id="1605654903">
      <w:bodyDiv w:val="1"/>
      <w:marLeft w:val="0"/>
      <w:marRight w:val="0"/>
      <w:marTop w:val="0"/>
      <w:marBottom w:val="0"/>
      <w:divBdr>
        <w:top w:val="none" w:sz="0" w:space="0" w:color="auto"/>
        <w:left w:val="none" w:sz="0" w:space="0" w:color="auto"/>
        <w:bottom w:val="none" w:sz="0" w:space="0" w:color="auto"/>
        <w:right w:val="none" w:sz="0" w:space="0" w:color="auto"/>
      </w:divBdr>
    </w:div>
    <w:div w:id="1607543711">
      <w:bodyDiv w:val="1"/>
      <w:marLeft w:val="0"/>
      <w:marRight w:val="0"/>
      <w:marTop w:val="0"/>
      <w:marBottom w:val="0"/>
      <w:divBdr>
        <w:top w:val="none" w:sz="0" w:space="0" w:color="auto"/>
        <w:left w:val="none" w:sz="0" w:space="0" w:color="auto"/>
        <w:bottom w:val="none" w:sz="0" w:space="0" w:color="auto"/>
        <w:right w:val="none" w:sz="0" w:space="0" w:color="auto"/>
      </w:divBdr>
    </w:div>
    <w:div w:id="1610429589">
      <w:bodyDiv w:val="1"/>
      <w:marLeft w:val="0"/>
      <w:marRight w:val="0"/>
      <w:marTop w:val="0"/>
      <w:marBottom w:val="0"/>
      <w:divBdr>
        <w:top w:val="none" w:sz="0" w:space="0" w:color="auto"/>
        <w:left w:val="none" w:sz="0" w:space="0" w:color="auto"/>
        <w:bottom w:val="none" w:sz="0" w:space="0" w:color="auto"/>
        <w:right w:val="none" w:sz="0" w:space="0" w:color="auto"/>
      </w:divBdr>
    </w:div>
    <w:div w:id="1638341952">
      <w:bodyDiv w:val="1"/>
      <w:marLeft w:val="0"/>
      <w:marRight w:val="0"/>
      <w:marTop w:val="0"/>
      <w:marBottom w:val="0"/>
      <w:divBdr>
        <w:top w:val="none" w:sz="0" w:space="0" w:color="auto"/>
        <w:left w:val="none" w:sz="0" w:space="0" w:color="auto"/>
        <w:bottom w:val="none" w:sz="0" w:space="0" w:color="auto"/>
        <w:right w:val="none" w:sz="0" w:space="0" w:color="auto"/>
      </w:divBdr>
    </w:div>
    <w:div w:id="1638880079">
      <w:bodyDiv w:val="1"/>
      <w:marLeft w:val="0"/>
      <w:marRight w:val="0"/>
      <w:marTop w:val="0"/>
      <w:marBottom w:val="0"/>
      <w:divBdr>
        <w:top w:val="none" w:sz="0" w:space="0" w:color="auto"/>
        <w:left w:val="none" w:sz="0" w:space="0" w:color="auto"/>
        <w:bottom w:val="none" w:sz="0" w:space="0" w:color="auto"/>
        <w:right w:val="none" w:sz="0" w:space="0" w:color="auto"/>
      </w:divBdr>
    </w:div>
    <w:div w:id="1639846767">
      <w:bodyDiv w:val="1"/>
      <w:marLeft w:val="0"/>
      <w:marRight w:val="0"/>
      <w:marTop w:val="0"/>
      <w:marBottom w:val="0"/>
      <w:divBdr>
        <w:top w:val="none" w:sz="0" w:space="0" w:color="auto"/>
        <w:left w:val="none" w:sz="0" w:space="0" w:color="auto"/>
        <w:bottom w:val="none" w:sz="0" w:space="0" w:color="auto"/>
        <w:right w:val="none" w:sz="0" w:space="0" w:color="auto"/>
      </w:divBdr>
    </w:div>
    <w:div w:id="1657538982">
      <w:bodyDiv w:val="1"/>
      <w:marLeft w:val="0"/>
      <w:marRight w:val="0"/>
      <w:marTop w:val="0"/>
      <w:marBottom w:val="0"/>
      <w:divBdr>
        <w:top w:val="none" w:sz="0" w:space="0" w:color="auto"/>
        <w:left w:val="none" w:sz="0" w:space="0" w:color="auto"/>
        <w:bottom w:val="none" w:sz="0" w:space="0" w:color="auto"/>
        <w:right w:val="none" w:sz="0" w:space="0" w:color="auto"/>
      </w:divBdr>
    </w:div>
    <w:div w:id="1658806576">
      <w:bodyDiv w:val="1"/>
      <w:marLeft w:val="0"/>
      <w:marRight w:val="0"/>
      <w:marTop w:val="0"/>
      <w:marBottom w:val="0"/>
      <w:divBdr>
        <w:top w:val="none" w:sz="0" w:space="0" w:color="auto"/>
        <w:left w:val="none" w:sz="0" w:space="0" w:color="auto"/>
        <w:bottom w:val="none" w:sz="0" w:space="0" w:color="auto"/>
        <w:right w:val="none" w:sz="0" w:space="0" w:color="auto"/>
      </w:divBdr>
    </w:div>
    <w:div w:id="1666477187">
      <w:bodyDiv w:val="1"/>
      <w:marLeft w:val="0"/>
      <w:marRight w:val="0"/>
      <w:marTop w:val="0"/>
      <w:marBottom w:val="0"/>
      <w:divBdr>
        <w:top w:val="none" w:sz="0" w:space="0" w:color="auto"/>
        <w:left w:val="none" w:sz="0" w:space="0" w:color="auto"/>
        <w:bottom w:val="none" w:sz="0" w:space="0" w:color="auto"/>
        <w:right w:val="none" w:sz="0" w:space="0" w:color="auto"/>
      </w:divBdr>
    </w:div>
    <w:div w:id="1667902806">
      <w:bodyDiv w:val="1"/>
      <w:marLeft w:val="0"/>
      <w:marRight w:val="0"/>
      <w:marTop w:val="0"/>
      <w:marBottom w:val="0"/>
      <w:divBdr>
        <w:top w:val="none" w:sz="0" w:space="0" w:color="auto"/>
        <w:left w:val="none" w:sz="0" w:space="0" w:color="auto"/>
        <w:bottom w:val="none" w:sz="0" w:space="0" w:color="auto"/>
        <w:right w:val="none" w:sz="0" w:space="0" w:color="auto"/>
      </w:divBdr>
    </w:div>
    <w:div w:id="1668285693">
      <w:bodyDiv w:val="1"/>
      <w:marLeft w:val="0"/>
      <w:marRight w:val="0"/>
      <w:marTop w:val="0"/>
      <w:marBottom w:val="0"/>
      <w:divBdr>
        <w:top w:val="none" w:sz="0" w:space="0" w:color="auto"/>
        <w:left w:val="none" w:sz="0" w:space="0" w:color="auto"/>
        <w:bottom w:val="none" w:sz="0" w:space="0" w:color="auto"/>
        <w:right w:val="none" w:sz="0" w:space="0" w:color="auto"/>
      </w:divBdr>
    </w:div>
    <w:div w:id="1672371824">
      <w:bodyDiv w:val="1"/>
      <w:marLeft w:val="0"/>
      <w:marRight w:val="0"/>
      <w:marTop w:val="0"/>
      <w:marBottom w:val="0"/>
      <w:divBdr>
        <w:top w:val="none" w:sz="0" w:space="0" w:color="auto"/>
        <w:left w:val="none" w:sz="0" w:space="0" w:color="auto"/>
        <w:bottom w:val="none" w:sz="0" w:space="0" w:color="auto"/>
        <w:right w:val="none" w:sz="0" w:space="0" w:color="auto"/>
      </w:divBdr>
    </w:div>
    <w:div w:id="1683359247">
      <w:bodyDiv w:val="1"/>
      <w:marLeft w:val="0"/>
      <w:marRight w:val="0"/>
      <w:marTop w:val="0"/>
      <w:marBottom w:val="0"/>
      <w:divBdr>
        <w:top w:val="none" w:sz="0" w:space="0" w:color="auto"/>
        <w:left w:val="none" w:sz="0" w:space="0" w:color="auto"/>
        <w:bottom w:val="none" w:sz="0" w:space="0" w:color="auto"/>
        <w:right w:val="none" w:sz="0" w:space="0" w:color="auto"/>
      </w:divBdr>
    </w:div>
    <w:div w:id="1691105068">
      <w:bodyDiv w:val="1"/>
      <w:marLeft w:val="0"/>
      <w:marRight w:val="0"/>
      <w:marTop w:val="0"/>
      <w:marBottom w:val="0"/>
      <w:divBdr>
        <w:top w:val="none" w:sz="0" w:space="0" w:color="auto"/>
        <w:left w:val="none" w:sz="0" w:space="0" w:color="auto"/>
        <w:bottom w:val="none" w:sz="0" w:space="0" w:color="auto"/>
        <w:right w:val="none" w:sz="0" w:space="0" w:color="auto"/>
      </w:divBdr>
    </w:div>
    <w:div w:id="1696081030">
      <w:bodyDiv w:val="1"/>
      <w:marLeft w:val="0"/>
      <w:marRight w:val="0"/>
      <w:marTop w:val="0"/>
      <w:marBottom w:val="0"/>
      <w:divBdr>
        <w:top w:val="none" w:sz="0" w:space="0" w:color="auto"/>
        <w:left w:val="none" w:sz="0" w:space="0" w:color="auto"/>
        <w:bottom w:val="none" w:sz="0" w:space="0" w:color="auto"/>
        <w:right w:val="none" w:sz="0" w:space="0" w:color="auto"/>
      </w:divBdr>
    </w:div>
    <w:div w:id="1696468624">
      <w:bodyDiv w:val="1"/>
      <w:marLeft w:val="0"/>
      <w:marRight w:val="0"/>
      <w:marTop w:val="0"/>
      <w:marBottom w:val="0"/>
      <w:divBdr>
        <w:top w:val="none" w:sz="0" w:space="0" w:color="auto"/>
        <w:left w:val="none" w:sz="0" w:space="0" w:color="auto"/>
        <w:bottom w:val="none" w:sz="0" w:space="0" w:color="auto"/>
        <w:right w:val="none" w:sz="0" w:space="0" w:color="auto"/>
      </w:divBdr>
    </w:div>
    <w:div w:id="1700164087">
      <w:bodyDiv w:val="1"/>
      <w:marLeft w:val="0"/>
      <w:marRight w:val="0"/>
      <w:marTop w:val="0"/>
      <w:marBottom w:val="0"/>
      <w:divBdr>
        <w:top w:val="none" w:sz="0" w:space="0" w:color="auto"/>
        <w:left w:val="none" w:sz="0" w:space="0" w:color="auto"/>
        <w:bottom w:val="none" w:sz="0" w:space="0" w:color="auto"/>
        <w:right w:val="none" w:sz="0" w:space="0" w:color="auto"/>
      </w:divBdr>
    </w:div>
    <w:div w:id="1704282789">
      <w:bodyDiv w:val="1"/>
      <w:marLeft w:val="0"/>
      <w:marRight w:val="0"/>
      <w:marTop w:val="0"/>
      <w:marBottom w:val="0"/>
      <w:divBdr>
        <w:top w:val="none" w:sz="0" w:space="0" w:color="auto"/>
        <w:left w:val="none" w:sz="0" w:space="0" w:color="auto"/>
        <w:bottom w:val="none" w:sz="0" w:space="0" w:color="auto"/>
        <w:right w:val="none" w:sz="0" w:space="0" w:color="auto"/>
      </w:divBdr>
    </w:div>
    <w:div w:id="1706981062">
      <w:bodyDiv w:val="1"/>
      <w:marLeft w:val="0"/>
      <w:marRight w:val="0"/>
      <w:marTop w:val="0"/>
      <w:marBottom w:val="0"/>
      <w:divBdr>
        <w:top w:val="none" w:sz="0" w:space="0" w:color="auto"/>
        <w:left w:val="none" w:sz="0" w:space="0" w:color="auto"/>
        <w:bottom w:val="none" w:sz="0" w:space="0" w:color="auto"/>
        <w:right w:val="none" w:sz="0" w:space="0" w:color="auto"/>
      </w:divBdr>
    </w:div>
    <w:div w:id="1708675038">
      <w:bodyDiv w:val="1"/>
      <w:marLeft w:val="0"/>
      <w:marRight w:val="0"/>
      <w:marTop w:val="0"/>
      <w:marBottom w:val="0"/>
      <w:divBdr>
        <w:top w:val="none" w:sz="0" w:space="0" w:color="auto"/>
        <w:left w:val="none" w:sz="0" w:space="0" w:color="auto"/>
        <w:bottom w:val="none" w:sz="0" w:space="0" w:color="auto"/>
        <w:right w:val="none" w:sz="0" w:space="0" w:color="auto"/>
      </w:divBdr>
    </w:div>
    <w:div w:id="1709378432">
      <w:bodyDiv w:val="1"/>
      <w:marLeft w:val="0"/>
      <w:marRight w:val="0"/>
      <w:marTop w:val="0"/>
      <w:marBottom w:val="0"/>
      <w:divBdr>
        <w:top w:val="none" w:sz="0" w:space="0" w:color="auto"/>
        <w:left w:val="none" w:sz="0" w:space="0" w:color="auto"/>
        <w:bottom w:val="none" w:sz="0" w:space="0" w:color="auto"/>
        <w:right w:val="none" w:sz="0" w:space="0" w:color="auto"/>
      </w:divBdr>
    </w:div>
    <w:div w:id="1713461539">
      <w:bodyDiv w:val="1"/>
      <w:marLeft w:val="0"/>
      <w:marRight w:val="0"/>
      <w:marTop w:val="0"/>
      <w:marBottom w:val="0"/>
      <w:divBdr>
        <w:top w:val="none" w:sz="0" w:space="0" w:color="auto"/>
        <w:left w:val="none" w:sz="0" w:space="0" w:color="auto"/>
        <w:bottom w:val="none" w:sz="0" w:space="0" w:color="auto"/>
        <w:right w:val="none" w:sz="0" w:space="0" w:color="auto"/>
      </w:divBdr>
    </w:div>
    <w:div w:id="1724325556">
      <w:bodyDiv w:val="1"/>
      <w:marLeft w:val="0"/>
      <w:marRight w:val="0"/>
      <w:marTop w:val="0"/>
      <w:marBottom w:val="0"/>
      <w:divBdr>
        <w:top w:val="none" w:sz="0" w:space="0" w:color="auto"/>
        <w:left w:val="none" w:sz="0" w:space="0" w:color="auto"/>
        <w:bottom w:val="none" w:sz="0" w:space="0" w:color="auto"/>
        <w:right w:val="none" w:sz="0" w:space="0" w:color="auto"/>
      </w:divBdr>
    </w:div>
    <w:div w:id="1724326905">
      <w:bodyDiv w:val="1"/>
      <w:marLeft w:val="0"/>
      <w:marRight w:val="0"/>
      <w:marTop w:val="0"/>
      <w:marBottom w:val="0"/>
      <w:divBdr>
        <w:top w:val="none" w:sz="0" w:space="0" w:color="auto"/>
        <w:left w:val="none" w:sz="0" w:space="0" w:color="auto"/>
        <w:bottom w:val="none" w:sz="0" w:space="0" w:color="auto"/>
        <w:right w:val="none" w:sz="0" w:space="0" w:color="auto"/>
      </w:divBdr>
    </w:div>
    <w:div w:id="1727946535">
      <w:bodyDiv w:val="1"/>
      <w:marLeft w:val="0"/>
      <w:marRight w:val="0"/>
      <w:marTop w:val="0"/>
      <w:marBottom w:val="0"/>
      <w:divBdr>
        <w:top w:val="none" w:sz="0" w:space="0" w:color="auto"/>
        <w:left w:val="none" w:sz="0" w:space="0" w:color="auto"/>
        <w:bottom w:val="none" w:sz="0" w:space="0" w:color="auto"/>
        <w:right w:val="none" w:sz="0" w:space="0" w:color="auto"/>
      </w:divBdr>
    </w:div>
    <w:div w:id="1727995194">
      <w:bodyDiv w:val="1"/>
      <w:marLeft w:val="0"/>
      <w:marRight w:val="0"/>
      <w:marTop w:val="0"/>
      <w:marBottom w:val="0"/>
      <w:divBdr>
        <w:top w:val="none" w:sz="0" w:space="0" w:color="auto"/>
        <w:left w:val="none" w:sz="0" w:space="0" w:color="auto"/>
        <w:bottom w:val="none" w:sz="0" w:space="0" w:color="auto"/>
        <w:right w:val="none" w:sz="0" w:space="0" w:color="auto"/>
      </w:divBdr>
    </w:div>
    <w:div w:id="1734814979">
      <w:bodyDiv w:val="1"/>
      <w:marLeft w:val="0"/>
      <w:marRight w:val="0"/>
      <w:marTop w:val="0"/>
      <w:marBottom w:val="0"/>
      <w:divBdr>
        <w:top w:val="none" w:sz="0" w:space="0" w:color="auto"/>
        <w:left w:val="none" w:sz="0" w:space="0" w:color="auto"/>
        <w:bottom w:val="none" w:sz="0" w:space="0" w:color="auto"/>
        <w:right w:val="none" w:sz="0" w:space="0" w:color="auto"/>
      </w:divBdr>
    </w:div>
    <w:div w:id="1739594430">
      <w:bodyDiv w:val="1"/>
      <w:marLeft w:val="0"/>
      <w:marRight w:val="0"/>
      <w:marTop w:val="0"/>
      <w:marBottom w:val="0"/>
      <w:divBdr>
        <w:top w:val="none" w:sz="0" w:space="0" w:color="auto"/>
        <w:left w:val="none" w:sz="0" w:space="0" w:color="auto"/>
        <w:bottom w:val="none" w:sz="0" w:space="0" w:color="auto"/>
        <w:right w:val="none" w:sz="0" w:space="0" w:color="auto"/>
      </w:divBdr>
    </w:div>
    <w:div w:id="1749426743">
      <w:bodyDiv w:val="1"/>
      <w:marLeft w:val="0"/>
      <w:marRight w:val="0"/>
      <w:marTop w:val="0"/>
      <w:marBottom w:val="0"/>
      <w:divBdr>
        <w:top w:val="none" w:sz="0" w:space="0" w:color="auto"/>
        <w:left w:val="none" w:sz="0" w:space="0" w:color="auto"/>
        <w:bottom w:val="none" w:sz="0" w:space="0" w:color="auto"/>
        <w:right w:val="none" w:sz="0" w:space="0" w:color="auto"/>
      </w:divBdr>
    </w:div>
    <w:div w:id="1756200390">
      <w:bodyDiv w:val="1"/>
      <w:marLeft w:val="0"/>
      <w:marRight w:val="0"/>
      <w:marTop w:val="0"/>
      <w:marBottom w:val="0"/>
      <w:divBdr>
        <w:top w:val="none" w:sz="0" w:space="0" w:color="auto"/>
        <w:left w:val="none" w:sz="0" w:space="0" w:color="auto"/>
        <w:bottom w:val="none" w:sz="0" w:space="0" w:color="auto"/>
        <w:right w:val="none" w:sz="0" w:space="0" w:color="auto"/>
      </w:divBdr>
    </w:div>
    <w:div w:id="1765490895">
      <w:bodyDiv w:val="1"/>
      <w:marLeft w:val="0"/>
      <w:marRight w:val="0"/>
      <w:marTop w:val="0"/>
      <w:marBottom w:val="0"/>
      <w:divBdr>
        <w:top w:val="none" w:sz="0" w:space="0" w:color="auto"/>
        <w:left w:val="none" w:sz="0" w:space="0" w:color="auto"/>
        <w:bottom w:val="none" w:sz="0" w:space="0" w:color="auto"/>
        <w:right w:val="none" w:sz="0" w:space="0" w:color="auto"/>
      </w:divBdr>
    </w:div>
    <w:div w:id="1765615736">
      <w:bodyDiv w:val="1"/>
      <w:marLeft w:val="0"/>
      <w:marRight w:val="0"/>
      <w:marTop w:val="0"/>
      <w:marBottom w:val="0"/>
      <w:divBdr>
        <w:top w:val="none" w:sz="0" w:space="0" w:color="auto"/>
        <w:left w:val="none" w:sz="0" w:space="0" w:color="auto"/>
        <w:bottom w:val="none" w:sz="0" w:space="0" w:color="auto"/>
        <w:right w:val="none" w:sz="0" w:space="0" w:color="auto"/>
      </w:divBdr>
    </w:div>
    <w:div w:id="1768698762">
      <w:bodyDiv w:val="1"/>
      <w:marLeft w:val="0"/>
      <w:marRight w:val="0"/>
      <w:marTop w:val="0"/>
      <w:marBottom w:val="0"/>
      <w:divBdr>
        <w:top w:val="none" w:sz="0" w:space="0" w:color="auto"/>
        <w:left w:val="none" w:sz="0" w:space="0" w:color="auto"/>
        <w:bottom w:val="none" w:sz="0" w:space="0" w:color="auto"/>
        <w:right w:val="none" w:sz="0" w:space="0" w:color="auto"/>
      </w:divBdr>
    </w:div>
    <w:div w:id="1773083519">
      <w:bodyDiv w:val="1"/>
      <w:marLeft w:val="0"/>
      <w:marRight w:val="0"/>
      <w:marTop w:val="0"/>
      <w:marBottom w:val="0"/>
      <w:divBdr>
        <w:top w:val="none" w:sz="0" w:space="0" w:color="auto"/>
        <w:left w:val="none" w:sz="0" w:space="0" w:color="auto"/>
        <w:bottom w:val="none" w:sz="0" w:space="0" w:color="auto"/>
        <w:right w:val="none" w:sz="0" w:space="0" w:color="auto"/>
      </w:divBdr>
    </w:div>
    <w:div w:id="1774325031">
      <w:bodyDiv w:val="1"/>
      <w:marLeft w:val="0"/>
      <w:marRight w:val="0"/>
      <w:marTop w:val="0"/>
      <w:marBottom w:val="0"/>
      <w:divBdr>
        <w:top w:val="none" w:sz="0" w:space="0" w:color="auto"/>
        <w:left w:val="none" w:sz="0" w:space="0" w:color="auto"/>
        <w:bottom w:val="none" w:sz="0" w:space="0" w:color="auto"/>
        <w:right w:val="none" w:sz="0" w:space="0" w:color="auto"/>
      </w:divBdr>
    </w:div>
    <w:div w:id="1779982342">
      <w:bodyDiv w:val="1"/>
      <w:marLeft w:val="0"/>
      <w:marRight w:val="0"/>
      <w:marTop w:val="0"/>
      <w:marBottom w:val="0"/>
      <w:divBdr>
        <w:top w:val="none" w:sz="0" w:space="0" w:color="auto"/>
        <w:left w:val="none" w:sz="0" w:space="0" w:color="auto"/>
        <w:bottom w:val="none" w:sz="0" w:space="0" w:color="auto"/>
        <w:right w:val="none" w:sz="0" w:space="0" w:color="auto"/>
      </w:divBdr>
    </w:div>
    <w:div w:id="1780686220">
      <w:bodyDiv w:val="1"/>
      <w:marLeft w:val="0"/>
      <w:marRight w:val="0"/>
      <w:marTop w:val="0"/>
      <w:marBottom w:val="0"/>
      <w:divBdr>
        <w:top w:val="none" w:sz="0" w:space="0" w:color="auto"/>
        <w:left w:val="none" w:sz="0" w:space="0" w:color="auto"/>
        <w:bottom w:val="none" w:sz="0" w:space="0" w:color="auto"/>
        <w:right w:val="none" w:sz="0" w:space="0" w:color="auto"/>
      </w:divBdr>
    </w:div>
    <w:div w:id="1782720796">
      <w:bodyDiv w:val="1"/>
      <w:marLeft w:val="0"/>
      <w:marRight w:val="0"/>
      <w:marTop w:val="0"/>
      <w:marBottom w:val="0"/>
      <w:divBdr>
        <w:top w:val="none" w:sz="0" w:space="0" w:color="auto"/>
        <w:left w:val="none" w:sz="0" w:space="0" w:color="auto"/>
        <w:bottom w:val="none" w:sz="0" w:space="0" w:color="auto"/>
        <w:right w:val="none" w:sz="0" w:space="0" w:color="auto"/>
      </w:divBdr>
    </w:div>
    <w:div w:id="1789427204">
      <w:bodyDiv w:val="1"/>
      <w:marLeft w:val="0"/>
      <w:marRight w:val="0"/>
      <w:marTop w:val="0"/>
      <w:marBottom w:val="0"/>
      <w:divBdr>
        <w:top w:val="none" w:sz="0" w:space="0" w:color="auto"/>
        <w:left w:val="none" w:sz="0" w:space="0" w:color="auto"/>
        <w:bottom w:val="none" w:sz="0" w:space="0" w:color="auto"/>
        <w:right w:val="none" w:sz="0" w:space="0" w:color="auto"/>
      </w:divBdr>
    </w:div>
    <w:div w:id="1816484710">
      <w:bodyDiv w:val="1"/>
      <w:marLeft w:val="0"/>
      <w:marRight w:val="0"/>
      <w:marTop w:val="0"/>
      <w:marBottom w:val="0"/>
      <w:divBdr>
        <w:top w:val="none" w:sz="0" w:space="0" w:color="auto"/>
        <w:left w:val="none" w:sz="0" w:space="0" w:color="auto"/>
        <w:bottom w:val="none" w:sz="0" w:space="0" w:color="auto"/>
        <w:right w:val="none" w:sz="0" w:space="0" w:color="auto"/>
      </w:divBdr>
    </w:div>
    <w:div w:id="1823422564">
      <w:bodyDiv w:val="1"/>
      <w:marLeft w:val="0"/>
      <w:marRight w:val="0"/>
      <w:marTop w:val="0"/>
      <w:marBottom w:val="0"/>
      <w:divBdr>
        <w:top w:val="none" w:sz="0" w:space="0" w:color="auto"/>
        <w:left w:val="none" w:sz="0" w:space="0" w:color="auto"/>
        <w:bottom w:val="none" w:sz="0" w:space="0" w:color="auto"/>
        <w:right w:val="none" w:sz="0" w:space="0" w:color="auto"/>
      </w:divBdr>
    </w:div>
    <w:div w:id="1828860435">
      <w:bodyDiv w:val="1"/>
      <w:marLeft w:val="0"/>
      <w:marRight w:val="0"/>
      <w:marTop w:val="0"/>
      <w:marBottom w:val="0"/>
      <w:divBdr>
        <w:top w:val="none" w:sz="0" w:space="0" w:color="auto"/>
        <w:left w:val="none" w:sz="0" w:space="0" w:color="auto"/>
        <w:bottom w:val="none" w:sz="0" w:space="0" w:color="auto"/>
        <w:right w:val="none" w:sz="0" w:space="0" w:color="auto"/>
      </w:divBdr>
    </w:div>
    <w:div w:id="1830560205">
      <w:bodyDiv w:val="1"/>
      <w:marLeft w:val="0"/>
      <w:marRight w:val="0"/>
      <w:marTop w:val="0"/>
      <w:marBottom w:val="0"/>
      <w:divBdr>
        <w:top w:val="none" w:sz="0" w:space="0" w:color="auto"/>
        <w:left w:val="none" w:sz="0" w:space="0" w:color="auto"/>
        <w:bottom w:val="none" w:sz="0" w:space="0" w:color="auto"/>
        <w:right w:val="none" w:sz="0" w:space="0" w:color="auto"/>
      </w:divBdr>
    </w:div>
    <w:div w:id="1835224881">
      <w:bodyDiv w:val="1"/>
      <w:marLeft w:val="0"/>
      <w:marRight w:val="0"/>
      <w:marTop w:val="0"/>
      <w:marBottom w:val="0"/>
      <w:divBdr>
        <w:top w:val="none" w:sz="0" w:space="0" w:color="auto"/>
        <w:left w:val="none" w:sz="0" w:space="0" w:color="auto"/>
        <w:bottom w:val="none" w:sz="0" w:space="0" w:color="auto"/>
        <w:right w:val="none" w:sz="0" w:space="0" w:color="auto"/>
      </w:divBdr>
    </w:div>
    <w:div w:id="1838226792">
      <w:bodyDiv w:val="1"/>
      <w:marLeft w:val="0"/>
      <w:marRight w:val="0"/>
      <w:marTop w:val="0"/>
      <w:marBottom w:val="0"/>
      <w:divBdr>
        <w:top w:val="none" w:sz="0" w:space="0" w:color="auto"/>
        <w:left w:val="none" w:sz="0" w:space="0" w:color="auto"/>
        <w:bottom w:val="none" w:sz="0" w:space="0" w:color="auto"/>
        <w:right w:val="none" w:sz="0" w:space="0" w:color="auto"/>
      </w:divBdr>
    </w:div>
    <w:div w:id="1846018518">
      <w:bodyDiv w:val="1"/>
      <w:marLeft w:val="0"/>
      <w:marRight w:val="0"/>
      <w:marTop w:val="0"/>
      <w:marBottom w:val="0"/>
      <w:divBdr>
        <w:top w:val="none" w:sz="0" w:space="0" w:color="auto"/>
        <w:left w:val="none" w:sz="0" w:space="0" w:color="auto"/>
        <w:bottom w:val="none" w:sz="0" w:space="0" w:color="auto"/>
        <w:right w:val="none" w:sz="0" w:space="0" w:color="auto"/>
      </w:divBdr>
    </w:div>
    <w:div w:id="1849757767">
      <w:bodyDiv w:val="1"/>
      <w:marLeft w:val="0"/>
      <w:marRight w:val="0"/>
      <w:marTop w:val="0"/>
      <w:marBottom w:val="0"/>
      <w:divBdr>
        <w:top w:val="none" w:sz="0" w:space="0" w:color="auto"/>
        <w:left w:val="none" w:sz="0" w:space="0" w:color="auto"/>
        <w:bottom w:val="none" w:sz="0" w:space="0" w:color="auto"/>
        <w:right w:val="none" w:sz="0" w:space="0" w:color="auto"/>
      </w:divBdr>
    </w:div>
    <w:div w:id="1858809194">
      <w:bodyDiv w:val="1"/>
      <w:marLeft w:val="0"/>
      <w:marRight w:val="0"/>
      <w:marTop w:val="0"/>
      <w:marBottom w:val="0"/>
      <w:divBdr>
        <w:top w:val="none" w:sz="0" w:space="0" w:color="auto"/>
        <w:left w:val="none" w:sz="0" w:space="0" w:color="auto"/>
        <w:bottom w:val="none" w:sz="0" w:space="0" w:color="auto"/>
        <w:right w:val="none" w:sz="0" w:space="0" w:color="auto"/>
      </w:divBdr>
    </w:div>
    <w:div w:id="1866097889">
      <w:bodyDiv w:val="1"/>
      <w:marLeft w:val="0"/>
      <w:marRight w:val="0"/>
      <w:marTop w:val="0"/>
      <w:marBottom w:val="0"/>
      <w:divBdr>
        <w:top w:val="none" w:sz="0" w:space="0" w:color="auto"/>
        <w:left w:val="none" w:sz="0" w:space="0" w:color="auto"/>
        <w:bottom w:val="none" w:sz="0" w:space="0" w:color="auto"/>
        <w:right w:val="none" w:sz="0" w:space="0" w:color="auto"/>
      </w:divBdr>
    </w:div>
    <w:div w:id="1869953857">
      <w:bodyDiv w:val="1"/>
      <w:marLeft w:val="0"/>
      <w:marRight w:val="0"/>
      <w:marTop w:val="0"/>
      <w:marBottom w:val="0"/>
      <w:divBdr>
        <w:top w:val="none" w:sz="0" w:space="0" w:color="auto"/>
        <w:left w:val="none" w:sz="0" w:space="0" w:color="auto"/>
        <w:bottom w:val="none" w:sz="0" w:space="0" w:color="auto"/>
        <w:right w:val="none" w:sz="0" w:space="0" w:color="auto"/>
      </w:divBdr>
    </w:div>
    <w:div w:id="1870413683">
      <w:bodyDiv w:val="1"/>
      <w:marLeft w:val="0"/>
      <w:marRight w:val="0"/>
      <w:marTop w:val="0"/>
      <w:marBottom w:val="0"/>
      <w:divBdr>
        <w:top w:val="none" w:sz="0" w:space="0" w:color="auto"/>
        <w:left w:val="none" w:sz="0" w:space="0" w:color="auto"/>
        <w:bottom w:val="none" w:sz="0" w:space="0" w:color="auto"/>
        <w:right w:val="none" w:sz="0" w:space="0" w:color="auto"/>
      </w:divBdr>
    </w:div>
    <w:div w:id="1871069257">
      <w:bodyDiv w:val="1"/>
      <w:marLeft w:val="0"/>
      <w:marRight w:val="0"/>
      <w:marTop w:val="0"/>
      <w:marBottom w:val="0"/>
      <w:divBdr>
        <w:top w:val="none" w:sz="0" w:space="0" w:color="auto"/>
        <w:left w:val="none" w:sz="0" w:space="0" w:color="auto"/>
        <w:bottom w:val="none" w:sz="0" w:space="0" w:color="auto"/>
        <w:right w:val="none" w:sz="0" w:space="0" w:color="auto"/>
      </w:divBdr>
    </w:div>
    <w:div w:id="1881892675">
      <w:bodyDiv w:val="1"/>
      <w:marLeft w:val="0"/>
      <w:marRight w:val="0"/>
      <w:marTop w:val="0"/>
      <w:marBottom w:val="0"/>
      <w:divBdr>
        <w:top w:val="none" w:sz="0" w:space="0" w:color="auto"/>
        <w:left w:val="none" w:sz="0" w:space="0" w:color="auto"/>
        <w:bottom w:val="none" w:sz="0" w:space="0" w:color="auto"/>
        <w:right w:val="none" w:sz="0" w:space="0" w:color="auto"/>
      </w:divBdr>
    </w:div>
    <w:div w:id="1883008384">
      <w:bodyDiv w:val="1"/>
      <w:marLeft w:val="0"/>
      <w:marRight w:val="0"/>
      <w:marTop w:val="0"/>
      <w:marBottom w:val="0"/>
      <w:divBdr>
        <w:top w:val="none" w:sz="0" w:space="0" w:color="auto"/>
        <w:left w:val="none" w:sz="0" w:space="0" w:color="auto"/>
        <w:bottom w:val="none" w:sz="0" w:space="0" w:color="auto"/>
        <w:right w:val="none" w:sz="0" w:space="0" w:color="auto"/>
      </w:divBdr>
    </w:div>
    <w:div w:id="1884171344">
      <w:bodyDiv w:val="1"/>
      <w:marLeft w:val="0"/>
      <w:marRight w:val="0"/>
      <w:marTop w:val="0"/>
      <w:marBottom w:val="0"/>
      <w:divBdr>
        <w:top w:val="none" w:sz="0" w:space="0" w:color="auto"/>
        <w:left w:val="none" w:sz="0" w:space="0" w:color="auto"/>
        <w:bottom w:val="none" w:sz="0" w:space="0" w:color="auto"/>
        <w:right w:val="none" w:sz="0" w:space="0" w:color="auto"/>
      </w:divBdr>
    </w:div>
    <w:div w:id="1887990228">
      <w:bodyDiv w:val="1"/>
      <w:marLeft w:val="0"/>
      <w:marRight w:val="0"/>
      <w:marTop w:val="0"/>
      <w:marBottom w:val="0"/>
      <w:divBdr>
        <w:top w:val="none" w:sz="0" w:space="0" w:color="auto"/>
        <w:left w:val="none" w:sz="0" w:space="0" w:color="auto"/>
        <w:bottom w:val="none" w:sz="0" w:space="0" w:color="auto"/>
        <w:right w:val="none" w:sz="0" w:space="0" w:color="auto"/>
      </w:divBdr>
    </w:div>
    <w:div w:id="1899247226">
      <w:bodyDiv w:val="1"/>
      <w:marLeft w:val="0"/>
      <w:marRight w:val="0"/>
      <w:marTop w:val="0"/>
      <w:marBottom w:val="0"/>
      <w:divBdr>
        <w:top w:val="none" w:sz="0" w:space="0" w:color="auto"/>
        <w:left w:val="none" w:sz="0" w:space="0" w:color="auto"/>
        <w:bottom w:val="none" w:sz="0" w:space="0" w:color="auto"/>
        <w:right w:val="none" w:sz="0" w:space="0" w:color="auto"/>
      </w:divBdr>
    </w:div>
    <w:div w:id="1902861305">
      <w:bodyDiv w:val="1"/>
      <w:marLeft w:val="0"/>
      <w:marRight w:val="0"/>
      <w:marTop w:val="0"/>
      <w:marBottom w:val="0"/>
      <w:divBdr>
        <w:top w:val="none" w:sz="0" w:space="0" w:color="auto"/>
        <w:left w:val="none" w:sz="0" w:space="0" w:color="auto"/>
        <w:bottom w:val="none" w:sz="0" w:space="0" w:color="auto"/>
        <w:right w:val="none" w:sz="0" w:space="0" w:color="auto"/>
      </w:divBdr>
    </w:div>
    <w:div w:id="1909538818">
      <w:bodyDiv w:val="1"/>
      <w:marLeft w:val="0"/>
      <w:marRight w:val="0"/>
      <w:marTop w:val="0"/>
      <w:marBottom w:val="0"/>
      <w:divBdr>
        <w:top w:val="none" w:sz="0" w:space="0" w:color="auto"/>
        <w:left w:val="none" w:sz="0" w:space="0" w:color="auto"/>
        <w:bottom w:val="none" w:sz="0" w:space="0" w:color="auto"/>
        <w:right w:val="none" w:sz="0" w:space="0" w:color="auto"/>
      </w:divBdr>
    </w:div>
    <w:div w:id="1910536180">
      <w:bodyDiv w:val="1"/>
      <w:marLeft w:val="0"/>
      <w:marRight w:val="0"/>
      <w:marTop w:val="0"/>
      <w:marBottom w:val="0"/>
      <w:divBdr>
        <w:top w:val="none" w:sz="0" w:space="0" w:color="auto"/>
        <w:left w:val="none" w:sz="0" w:space="0" w:color="auto"/>
        <w:bottom w:val="none" w:sz="0" w:space="0" w:color="auto"/>
        <w:right w:val="none" w:sz="0" w:space="0" w:color="auto"/>
      </w:divBdr>
    </w:div>
    <w:div w:id="1911114023">
      <w:bodyDiv w:val="1"/>
      <w:marLeft w:val="0"/>
      <w:marRight w:val="0"/>
      <w:marTop w:val="0"/>
      <w:marBottom w:val="0"/>
      <w:divBdr>
        <w:top w:val="none" w:sz="0" w:space="0" w:color="auto"/>
        <w:left w:val="none" w:sz="0" w:space="0" w:color="auto"/>
        <w:bottom w:val="none" w:sz="0" w:space="0" w:color="auto"/>
        <w:right w:val="none" w:sz="0" w:space="0" w:color="auto"/>
      </w:divBdr>
    </w:div>
    <w:div w:id="1922642965">
      <w:bodyDiv w:val="1"/>
      <w:marLeft w:val="0"/>
      <w:marRight w:val="0"/>
      <w:marTop w:val="0"/>
      <w:marBottom w:val="0"/>
      <w:divBdr>
        <w:top w:val="none" w:sz="0" w:space="0" w:color="auto"/>
        <w:left w:val="none" w:sz="0" w:space="0" w:color="auto"/>
        <w:bottom w:val="none" w:sz="0" w:space="0" w:color="auto"/>
        <w:right w:val="none" w:sz="0" w:space="0" w:color="auto"/>
      </w:divBdr>
    </w:div>
    <w:div w:id="1928611674">
      <w:bodyDiv w:val="1"/>
      <w:marLeft w:val="0"/>
      <w:marRight w:val="0"/>
      <w:marTop w:val="0"/>
      <w:marBottom w:val="0"/>
      <w:divBdr>
        <w:top w:val="none" w:sz="0" w:space="0" w:color="auto"/>
        <w:left w:val="none" w:sz="0" w:space="0" w:color="auto"/>
        <w:bottom w:val="none" w:sz="0" w:space="0" w:color="auto"/>
        <w:right w:val="none" w:sz="0" w:space="0" w:color="auto"/>
      </w:divBdr>
    </w:div>
    <w:div w:id="1928727779">
      <w:bodyDiv w:val="1"/>
      <w:marLeft w:val="0"/>
      <w:marRight w:val="0"/>
      <w:marTop w:val="0"/>
      <w:marBottom w:val="0"/>
      <w:divBdr>
        <w:top w:val="none" w:sz="0" w:space="0" w:color="auto"/>
        <w:left w:val="none" w:sz="0" w:space="0" w:color="auto"/>
        <w:bottom w:val="none" w:sz="0" w:space="0" w:color="auto"/>
        <w:right w:val="none" w:sz="0" w:space="0" w:color="auto"/>
      </w:divBdr>
    </w:div>
    <w:div w:id="1937134408">
      <w:bodyDiv w:val="1"/>
      <w:marLeft w:val="0"/>
      <w:marRight w:val="0"/>
      <w:marTop w:val="0"/>
      <w:marBottom w:val="0"/>
      <w:divBdr>
        <w:top w:val="none" w:sz="0" w:space="0" w:color="auto"/>
        <w:left w:val="none" w:sz="0" w:space="0" w:color="auto"/>
        <w:bottom w:val="none" w:sz="0" w:space="0" w:color="auto"/>
        <w:right w:val="none" w:sz="0" w:space="0" w:color="auto"/>
      </w:divBdr>
    </w:div>
    <w:div w:id="1939360955">
      <w:bodyDiv w:val="1"/>
      <w:marLeft w:val="0"/>
      <w:marRight w:val="0"/>
      <w:marTop w:val="0"/>
      <w:marBottom w:val="0"/>
      <w:divBdr>
        <w:top w:val="none" w:sz="0" w:space="0" w:color="auto"/>
        <w:left w:val="none" w:sz="0" w:space="0" w:color="auto"/>
        <w:bottom w:val="none" w:sz="0" w:space="0" w:color="auto"/>
        <w:right w:val="none" w:sz="0" w:space="0" w:color="auto"/>
      </w:divBdr>
    </w:div>
    <w:div w:id="1944419210">
      <w:bodyDiv w:val="1"/>
      <w:marLeft w:val="0"/>
      <w:marRight w:val="0"/>
      <w:marTop w:val="0"/>
      <w:marBottom w:val="0"/>
      <w:divBdr>
        <w:top w:val="none" w:sz="0" w:space="0" w:color="auto"/>
        <w:left w:val="none" w:sz="0" w:space="0" w:color="auto"/>
        <w:bottom w:val="none" w:sz="0" w:space="0" w:color="auto"/>
        <w:right w:val="none" w:sz="0" w:space="0" w:color="auto"/>
      </w:divBdr>
    </w:div>
    <w:div w:id="1949119821">
      <w:bodyDiv w:val="1"/>
      <w:marLeft w:val="0"/>
      <w:marRight w:val="0"/>
      <w:marTop w:val="0"/>
      <w:marBottom w:val="0"/>
      <w:divBdr>
        <w:top w:val="none" w:sz="0" w:space="0" w:color="auto"/>
        <w:left w:val="none" w:sz="0" w:space="0" w:color="auto"/>
        <w:bottom w:val="none" w:sz="0" w:space="0" w:color="auto"/>
        <w:right w:val="none" w:sz="0" w:space="0" w:color="auto"/>
      </w:divBdr>
    </w:div>
    <w:div w:id="1954366074">
      <w:bodyDiv w:val="1"/>
      <w:marLeft w:val="0"/>
      <w:marRight w:val="0"/>
      <w:marTop w:val="0"/>
      <w:marBottom w:val="0"/>
      <w:divBdr>
        <w:top w:val="none" w:sz="0" w:space="0" w:color="auto"/>
        <w:left w:val="none" w:sz="0" w:space="0" w:color="auto"/>
        <w:bottom w:val="none" w:sz="0" w:space="0" w:color="auto"/>
        <w:right w:val="none" w:sz="0" w:space="0" w:color="auto"/>
      </w:divBdr>
    </w:div>
    <w:div w:id="1958950912">
      <w:bodyDiv w:val="1"/>
      <w:marLeft w:val="0"/>
      <w:marRight w:val="0"/>
      <w:marTop w:val="0"/>
      <w:marBottom w:val="0"/>
      <w:divBdr>
        <w:top w:val="none" w:sz="0" w:space="0" w:color="auto"/>
        <w:left w:val="none" w:sz="0" w:space="0" w:color="auto"/>
        <w:bottom w:val="none" w:sz="0" w:space="0" w:color="auto"/>
        <w:right w:val="none" w:sz="0" w:space="0" w:color="auto"/>
      </w:divBdr>
    </w:div>
    <w:div w:id="1960791620">
      <w:bodyDiv w:val="1"/>
      <w:marLeft w:val="0"/>
      <w:marRight w:val="0"/>
      <w:marTop w:val="0"/>
      <w:marBottom w:val="0"/>
      <w:divBdr>
        <w:top w:val="none" w:sz="0" w:space="0" w:color="auto"/>
        <w:left w:val="none" w:sz="0" w:space="0" w:color="auto"/>
        <w:bottom w:val="none" w:sz="0" w:space="0" w:color="auto"/>
        <w:right w:val="none" w:sz="0" w:space="0" w:color="auto"/>
      </w:divBdr>
    </w:div>
    <w:div w:id="1961373925">
      <w:bodyDiv w:val="1"/>
      <w:marLeft w:val="0"/>
      <w:marRight w:val="0"/>
      <w:marTop w:val="0"/>
      <w:marBottom w:val="0"/>
      <w:divBdr>
        <w:top w:val="none" w:sz="0" w:space="0" w:color="auto"/>
        <w:left w:val="none" w:sz="0" w:space="0" w:color="auto"/>
        <w:bottom w:val="none" w:sz="0" w:space="0" w:color="auto"/>
        <w:right w:val="none" w:sz="0" w:space="0" w:color="auto"/>
      </w:divBdr>
    </w:div>
    <w:div w:id="1961691395">
      <w:bodyDiv w:val="1"/>
      <w:marLeft w:val="0"/>
      <w:marRight w:val="0"/>
      <w:marTop w:val="0"/>
      <w:marBottom w:val="0"/>
      <w:divBdr>
        <w:top w:val="none" w:sz="0" w:space="0" w:color="auto"/>
        <w:left w:val="none" w:sz="0" w:space="0" w:color="auto"/>
        <w:bottom w:val="none" w:sz="0" w:space="0" w:color="auto"/>
        <w:right w:val="none" w:sz="0" w:space="0" w:color="auto"/>
      </w:divBdr>
    </w:div>
    <w:div w:id="2001426061">
      <w:bodyDiv w:val="1"/>
      <w:marLeft w:val="0"/>
      <w:marRight w:val="0"/>
      <w:marTop w:val="0"/>
      <w:marBottom w:val="0"/>
      <w:divBdr>
        <w:top w:val="none" w:sz="0" w:space="0" w:color="auto"/>
        <w:left w:val="none" w:sz="0" w:space="0" w:color="auto"/>
        <w:bottom w:val="none" w:sz="0" w:space="0" w:color="auto"/>
        <w:right w:val="none" w:sz="0" w:space="0" w:color="auto"/>
      </w:divBdr>
    </w:div>
    <w:div w:id="2003240242">
      <w:bodyDiv w:val="1"/>
      <w:marLeft w:val="0"/>
      <w:marRight w:val="0"/>
      <w:marTop w:val="0"/>
      <w:marBottom w:val="0"/>
      <w:divBdr>
        <w:top w:val="none" w:sz="0" w:space="0" w:color="auto"/>
        <w:left w:val="none" w:sz="0" w:space="0" w:color="auto"/>
        <w:bottom w:val="none" w:sz="0" w:space="0" w:color="auto"/>
        <w:right w:val="none" w:sz="0" w:space="0" w:color="auto"/>
      </w:divBdr>
    </w:div>
    <w:div w:id="2004309219">
      <w:bodyDiv w:val="1"/>
      <w:marLeft w:val="0"/>
      <w:marRight w:val="0"/>
      <w:marTop w:val="0"/>
      <w:marBottom w:val="0"/>
      <w:divBdr>
        <w:top w:val="none" w:sz="0" w:space="0" w:color="auto"/>
        <w:left w:val="none" w:sz="0" w:space="0" w:color="auto"/>
        <w:bottom w:val="none" w:sz="0" w:space="0" w:color="auto"/>
        <w:right w:val="none" w:sz="0" w:space="0" w:color="auto"/>
      </w:divBdr>
    </w:div>
    <w:div w:id="2015911604">
      <w:bodyDiv w:val="1"/>
      <w:marLeft w:val="0"/>
      <w:marRight w:val="0"/>
      <w:marTop w:val="0"/>
      <w:marBottom w:val="0"/>
      <w:divBdr>
        <w:top w:val="none" w:sz="0" w:space="0" w:color="auto"/>
        <w:left w:val="none" w:sz="0" w:space="0" w:color="auto"/>
        <w:bottom w:val="none" w:sz="0" w:space="0" w:color="auto"/>
        <w:right w:val="none" w:sz="0" w:space="0" w:color="auto"/>
      </w:divBdr>
    </w:div>
    <w:div w:id="2020962871">
      <w:bodyDiv w:val="1"/>
      <w:marLeft w:val="0"/>
      <w:marRight w:val="0"/>
      <w:marTop w:val="0"/>
      <w:marBottom w:val="0"/>
      <w:divBdr>
        <w:top w:val="none" w:sz="0" w:space="0" w:color="auto"/>
        <w:left w:val="none" w:sz="0" w:space="0" w:color="auto"/>
        <w:bottom w:val="none" w:sz="0" w:space="0" w:color="auto"/>
        <w:right w:val="none" w:sz="0" w:space="0" w:color="auto"/>
      </w:divBdr>
    </w:div>
    <w:div w:id="2027100989">
      <w:bodyDiv w:val="1"/>
      <w:marLeft w:val="0"/>
      <w:marRight w:val="0"/>
      <w:marTop w:val="0"/>
      <w:marBottom w:val="0"/>
      <w:divBdr>
        <w:top w:val="none" w:sz="0" w:space="0" w:color="auto"/>
        <w:left w:val="none" w:sz="0" w:space="0" w:color="auto"/>
        <w:bottom w:val="none" w:sz="0" w:space="0" w:color="auto"/>
        <w:right w:val="none" w:sz="0" w:space="0" w:color="auto"/>
      </w:divBdr>
    </w:div>
    <w:div w:id="2028212812">
      <w:bodyDiv w:val="1"/>
      <w:marLeft w:val="0"/>
      <w:marRight w:val="0"/>
      <w:marTop w:val="0"/>
      <w:marBottom w:val="0"/>
      <w:divBdr>
        <w:top w:val="none" w:sz="0" w:space="0" w:color="auto"/>
        <w:left w:val="none" w:sz="0" w:space="0" w:color="auto"/>
        <w:bottom w:val="none" w:sz="0" w:space="0" w:color="auto"/>
        <w:right w:val="none" w:sz="0" w:space="0" w:color="auto"/>
      </w:divBdr>
    </w:div>
    <w:div w:id="2038850548">
      <w:bodyDiv w:val="1"/>
      <w:marLeft w:val="0"/>
      <w:marRight w:val="0"/>
      <w:marTop w:val="0"/>
      <w:marBottom w:val="0"/>
      <w:divBdr>
        <w:top w:val="none" w:sz="0" w:space="0" w:color="auto"/>
        <w:left w:val="none" w:sz="0" w:space="0" w:color="auto"/>
        <w:bottom w:val="none" w:sz="0" w:space="0" w:color="auto"/>
        <w:right w:val="none" w:sz="0" w:space="0" w:color="auto"/>
      </w:divBdr>
    </w:div>
    <w:div w:id="2051025627">
      <w:bodyDiv w:val="1"/>
      <w:marLeft w:val="0"/>
      <w:marRight w:val="0"/>
      <w:marTop w:val="0"/>
      <w:marBottom w:val="0"/>
      <w:divBdr>
        <w:top w:val="none" w:sz="0" w:space="0" w:color="auto"/>
        <w:left w:val="none" w:sz="0" w:space="0" w:color="auto"/>
        <w:bottom w:val="none" w:sz="0" w:space="0" w:color="auto"/>
        <w:right w:val="none" w:sz="0" w:space="0" w:color="auto"/>
      </w:divBdr>
    </w:div>
    <w:div w:id="2052419491">
      <w:bodyDiv w:val="1"/>
      <w:marLeft w:val="0"/>
      <w:marRight w:val="0"/>
      <w:marTop w:val="0"/>
      <w:marBottom w:val="0"/>
      <w:divBdr>
        <w:top w:val="none" w:sz="0" w:space="0" w:color="auto"/>
        <w:left w:val="none" w:sz="0" w:space="0" w:color="auto"/>
        <w:bottom w:val="none" w:sz="0" w:space="0" w:color="auto"/>
        <w:right w:val="none" w:sz="0" w:space="0" w:color="auto"/>
      </w:divBdr>
    </w:div>
    <w:div w:id="2057579432">
      <w:bodyDiv w:val="1"/>
      <w:marLeft w:val="0"/>
      <w:marRight w:val="0"/>
      <w:marTop w:val="0"/>
      <w:marBottom w:val="0"/>
      <w:divBdr>
        <w:top w:val="none" w:sz="0" w:space="0" w:color="auto"/>
        <w:left w:val="none" w:sz="0" w:space="0" w:color="auto"/>
        <w:bottom w:val="none" w:sz="0" w:space="0" w:color="auto"/>
        <w:right w:val="none" w:sz="0" w:space="0" w:color="auto"/>
      </w:divBdr>
    </w:div>
    <w:div w:id="2073234024">
      <w:bodyDiv w:val="1"/>
      <w:marLeft w:val="0"/>
      <w:marRight w:val="0"/>
      <w:marTop w:val="0"/>
      <w:marBottom w:val="0"/>
      <w:divBdr>
        <w:top w:val="none" w:sz="0" w:space="0" w:color="auto"/>
        <w:left w:val="none" w:sz="0" w:space="0" w:color="auto"/>
        <w:bottom w:val="none" w:sz="0" w:space="0" w:color="auto"/>
        <w:right w:val="none" w:sz="0" w:space="0" w:color="auto"/>
      </w:divBdr>
    </w:div>
    <w:div w:id="2085250041">
      <w:bodyDiv w:val="1"/>
      <w:marLeft w:val="0"/>
      <w:marRight w:val="0"/>
      <w:marTop w:val="0"/>
      <w:marBottom w:val="0"/>
      <w:divBdr>
        <w:top w:val="none" w:sz="0" w:space="0" w:color="auto"/>
        <w:left w:val="none" w:sz="0" w:space="0" w:color="auto"/>
        <w:bottom w:val="none" w:sz="0" w:space="0" w:color="auto"/>
        <w:right w:val="none" w:sz="0" w:space="0" w:color="auto"/>
      </w:divBdr>
    </w:div>
    <w:div w:id="2096051761">
      <w:bodyDiv w:val="1"/>
      <w:marLeft w:val="0"/>
      <w:marRight w:val="0"/>
      <w:marTop w:val="0"/>
      <w:marBottom w:val="0"/>
      <w:divBdr>
        <w:top w:val="none" w:sz="0" w:space="0" w:color="auto"/>
        <w:left w:val="none" w:sz="0" w:space="0" w:color="auto"/>
        <w:bottom w:val="none" w:sz="0" w:space="0" w:color="auto"/>
        <w:right w:val="none" w:sz="0" w:space="0" w:color="auto"/>
      </w:divBdr>
    </w:div>
    <w:div w:id="2097558673">
      <w:bodyDiv w:val="1"/>
      <w:marLeft w:val="0"/>
      <w:marRight w:val="0"/>
      <w:marTop w:val="0"/>
      <w:marBottom w:val="0"/>
      <w:divBdr>
        <w:top w:val="none" w:sz="0" w:space="0" w:color="auto"/>
        <w:left w:val="none" w:sz="0" w:space="0" w:color="auto"/>
        <w:bottom w:val="none" w:sz="0" w:space="0" w:color="auto"/>
        <w:right w:val="none" w:sz="0" w:space="0" w:color="auto"/>
      </w:divBdr>
    </w:div>
    <w:div w:id="2099519766">
      <w:bodyDiv w:val="1"/>
      <w:marLeft w:val="0"/>
      <w:marRight w:val="0"/>
      <w:marTop w:val="0"/>
      <w:marBottom w:val="0"/>
      <w:divBdr>
        <w:top w:val="none" w:sz="0" w:space="0" w:color="auto"/>
        <w:left w:val="none" w:sz="0" w:space="0" w:color="auto"/>
        <w:bottom w:val="none" w:sz="0" w:space="0" w:color="auto"/>
        <w:right w:val="none" w:sz="0" w:space="0" w:color="auto"/>
      </w:divBdr>
    </w:div>
    <w:div w:id="2101021562">
      <w:bodyDiv w:val="1"/>
      <w:marLeft w:val="0"/>
      <w:marRight w:val="0"/>
      <w:marTop w:val="0"/>
      <w:marBottom w:val="0"/>
      <w:divBdr>
        <w:top w:val="none" w:sz="0" w:space="0" w:color="auto"/>
        <w:left w:val="none" w:sz="0" w:space="0" w:color="auto"/>
        <w:bottom w:val="none" w:sz="0" w:space="0" w:color="auto"/>
        <w:right w:val="none" w:sz="0" w:space="0" w:color="auto"/>
      </w:divBdr>
    </w:div>
    <w:div w:id="2104253946">
      <w:bodyDiv w:val="1"/>
      <w:marLeft w:val="0"/>
      <w:marRight w:val="0"/>
      <w:marTop w:val="0"/>
      <w:marBottom w:val="0"/>
      <w:divBdr>
        <w:top w:val="none" w:sz="0" w:space="0" w:color="auto"/>
        <w:left w:val="none" w:sz="0" w:space="0" w:color="auto"/>
        <w:bottom w:val="none" w:sz="0" w:space="0" w:color="auto"/>
        <w:right w:val="none" w:sz="0" w:space="0" w:color="auto"/>
      </w:divBdr>
    </w:div>
    <w:div w:id="2117751719">
      <w:bodyDiv w:val="1"/>
      <w:marLeft w:val="0"/>
      <w:marRight w:val="0"/>
      <w:marTop w:val="0"/>
      <w:marBottom w:val="0"/>
      <w:divBdr>
        <w:top w:val="none" w:sz="0" w:space="0" w:color="auto"/>
        <w:left w:val="none" w:sz="0" w:space="0" w:color="auto"/>
        <w:bottom w:val="none" w:sz="0" w:space="0" w:color="auto"/>
        <w:right w:val="none" w:sz="0" w:space="0" w:color="auto"/>
      </w:divBdr>
    </w:div>
    <w:div w:id="2120952354">
      <w:bodyDiv w:val="1"/>
      <w:marLeft w:val="0"/>
      <w:marRight w:val="0"/>
      <w:marTop w:val="0"/>
      <w:marBottom w:val="0"/>
      <w:divBdr>
        <w:top w:val="none" w:sz="0" w:space="0" w:color="auto"/>
        <w:left w:val="none" w:sz="0" w:space="0" w:color="auto"/>
        <w:bottom w:val="none" w:sz="0" w:space="0" w:color="auto"/>
        <w:right w:val="none" w:sz="0" w:space="0" w:color="auto"/>
      </w:divBdr>
    </w:div>
    <w:div w:id="2133405257">
      <w:bodyDiv w:val="1"/>
      <w:marLeft w:val="0"/>
      <w:marRight w:val="0"/>
      <w:marTop w:val="0"/>
      <w:marBottom w:val="0"/>
      <w:divBdr>
        <w:top w:val="none" w:sz="0" w:space="0" w:color="auto"/>
        <w:left w:val="none" w:sz="0" w:space="0" w:color="auto"/>
        <w:bottom w:val="none" w:sz="0" w:space="0" w:color="auto"/>
        <w:right w:val="none" w:sz="0" w:space="0" w:color="auto"/>
      </w:divBdr>
    </w:div>
    <w:div w:id="21428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6.wmf"/><Relationship Id="rId42" Type="http://schemas.openxmlformats.org/officeDocument/2006/relationships/image" Target="media/image30.wmf"/><Relationship Id="rId47" Type="http://schemas.openxmlformats.org/officeDocument/2006/relationships/oleObject" Target="embeddings/oleObject9.bin"/><Relationship Id="rId63" Type="http://schemas.openxmlformats.org/officeDocument/2006/relationships/image" Target="media/image44.wmf"/><Relationship Id="rId68" Type="http://schemas.openxmlformats.org/officeDocument/2006/relationships/oleObject" Target="embeddings/oleObject14.bin"/><Relationship Id="rId84" Type="http://schemas.openxmlformats.org/officeDocument/2006/relationships/theme" Target="theme/theme1.xml"/><Relationship Id="rId16" Type="http://schemas.openxmlformats.org/officeDocument/2006/relationships/image" Target="media/image11.wmf"/><Relationship Id="rId11" Type="http://schemas.openxmlformats.org/officeDocument/2006/relationships/image" Target="media/image6.wmf"/><Relationship Id="rId32" Type="http://schemas.openxmlformats.org/officeDocument/2006/relationships/image" Target="media/image24.wmf"/><Relationship Id="rId37" Type="http://schemas.openxmlformats.org/officeDocument/2006/relationships/image" Target="media/image27.emf"/><Relationship Id="rId53" Type="http://schemas.openxmlformats.org/officeDocument/2006/relationships/image" Target="media/image37.emf"/><Relationship Id="rId58" Type="http://schemas.openxmlformats.org/officeDocument/2006/relationships/image" Target="media/image42.emf"/><Relationship Id="rId74" Type="http://schemas.openxmlformats.org/officeDocument/2006/relationships/image" Target="media/image49.wmf"/><Relationship Id="rId79" Type="http://schemas.openxmlformats.org/officeDocument/2006/relationships/oleObject" Target="embeddings/oleObject22.bin"/><Relationship Id="rId5" Type="http://schemas.openxmlformats.org/officeDocument/2006/relationships/footnotes" Target="footnotes.xml"/><Relationship Id="rId61" Type="http://schemas.openxmlformats.org/officeDocument/2006/relationships/image" Target="media/image43.wmf"/><Relationship Id="rId82" Type="http://schemas.openxmlformats.org/officeDocument/2006/relationships/header" Target="header4.xml"/><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1.emf"/><Relationship Id="rId30" Type="http://schemas.openxmlformats.org/officeDocument/2006/relationships/image" Target="media/image23.wmf"/><Relationship Id="rId35" Type="http://schemas.openxmlformats.org/officeDocument/2006/relationships/image" Target="media/image26.wmf"/><Relationship Id="rId43" Type="http://schemas.openxmlformats.org/officeDocument/2006/relationships/oleObject" Target="embeddings/oleObject7.bin"/><Relationship Id="rId48" Type="http://schemas.openxmlformats.org/officeDocument/2006/relationships/image" Target="media/image33.wmf"/><Relationship Id="rId56" Type="http://schemas.openxmlformats.org/officeDocument/2006/relationships/image" Target="media/image40.wmf"/><Relationship Id="rId64" Type="http://schemas.openxmlformats.org/officeDocument/2006/relationships/oleObject" Target="embeddings/oleObject12.bin"/><Relationship Id="rId69" Type="http://schemas.openxmlformats.org/officeDocument/2006/relationships/image" Target="media/image47.wmf"/><Relationship Id="rId77" Type="http://schemas.openxmlformats.org/officeDocument/2006/relationships/oleObject" Target="embeddings/oleObject20.bin"/><Relationship Id="rId8" Type="http://schemas.openxmlformats.org/officeDocument/2006/relationships/image" Target="media/image3.wmf"/><Relationship Id="rId51" Type="http://schemas.openxmlformats.org/officeDocument/2006/relationships/image" Target="media/image35.emf"/><Relationship Id="rId72" Type="http://schemas.openxmlformats.org/officeDocument/2006/relationships/image" Target="media/image48.wmf"/><Relationship Id="rId80"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header" Target="header1.xml"/><Relationship Id="rId67" Type="http://schemas.openxmlformats.org/officeDocument/2006/relationships/image" Target="media/image46.wmf"/><Relationship Id="rId20" Type="http://schemas.openxmlformats.org/officeDocument/2006/relationships/image" Target="media/image15.wmf"/><Relationship Id="rId41" Type="http://schemas.openxmlformats.org/officeDocument/2006/relationships/oleObject" Target="embeddings/oleObject6.bin"/><Relationship Id="rId54" Type="http://schemas.openxmlformats.org/officeDocument/2006/relationships/image" Target="media/image38.wmf"/><Relationship Id="rId62" Type="http://schemas.openxmlformats.org/officeDocument/2006/relationships/oleObject" Target="embeddings/oleObject11.bin"/><Relationship Id="rId70" Type="http://schemas.openxmlformats.org/officeDocument/2006/relationships/oleObject" Target="embeddings/oleObject15.bin"/><Relationship Id="rId75" Type="http://schemas.openxmlformats.org/officeDocument/2006/relationships/oleObject" Target="embeddings/oleObject18.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2.wmf"/><Relationship Id="rId36" Type="http://schemas.openxmlformats.org/officeDocument/2006/relationships/oleObject" Target="embeddings/oleObject4.bin"/><Relationship Id="rId49" Type="http://schemas.openxmlformats.org/officeDocument/2006/relationships/oleObject" Target="embeddings/oleObject10.bin"/><Relationship Id="rId57" Type="http://schemas.openxmlformats.org/officeDocument/2006/relationships/image" Target="media/image41.wmf"/><Relationship Id="rId10" Type="http://schemas.openxmlformats.org/officeDocument/2006/relationships/image" Target="media/image5.wmf"/><Relationship Id="rId31" Type="http://schemas.openxmlformats.org/officeDocument/2006/relationships/oleObject" Target="embeddings/oleObject2.bin"/><Relationship Id="rId44" Type="http://schemas.openxmlformats.org/officeDocument/2006/relationships/image" Target="media/image31.wmf"/><Relationship Id="rId52" Type="http://schemas.openxmlformats.org/officeDocument/2006/relationships/image" Target="media/image36.emf"/><Relationship Id="rId60" Type="http://schemas.openxmlformats.org/officeDocument/2006/relationships/header" Target="header2.xml"/><Relationship Id="rId65" Type="http://schemas.openxmlformats.org/officeDocument/2006/relationships/image" Target="media/image45.wmf"/><Relationship Id="rId73" Type="http://schemas.openxmlformats.org/officeDocument/2006/relationships/oleObject" Target="embeddings/oleObject17.bin"/><Relationship Id="rId78" Type="http://schemas.openxmlformats.org/officeDocument/2006/relationships/oleObject" Target="embeddings/oleObject21.bin"/><Relationship Id="rId8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8.emf"/><Relationship Id="rId18" Type="http://schemas.openxmlformats.org/officeDocument/2006/relationships/image" Target="media/image13.wmf"/><Relationship Id="rId39" Type="http://schemas.openxmlformats.org/officeDocument/2006/relationships/oleObject" Target="embeddings/oleObject5.bin"/><Relationship Id="rId34" Type="http://schemas.openxmlformats.org/officeDocument/2006/relationships/oleObject" Target="embeddings/oleObject3.bin"/><Relationship Id="rId50" Type="http://schemas.openxmlformats.org/officeDocument/2006/relationships/image" Target="media/image34.emf"/><Relationship Id="rId55" Type="http://schemas.openxmlformats.org/officeDocument/2006/relationships/image" Target="media/image39.wmf"/><Relationship Id="rId76" Type="http://schemas.openxmlformats.org/officeDocument/2006/relationships/oleObject" Target="embeddings/oleObject19.bin"/><Relationship Id="rId7" Type="http://schemas.openxmlformats.org/officeDocument/2006/relationships/image" Target="media/image2.wmf"/><Relationship Id="rId71" Type="http://schemas.openxmlformats.org/officeDocument/2006/relationships/oleObject" Target="embeddings/oleObject16.bin"/><Relationship Id="rId2" Type="http://schemas.openxmlformats.org/officeDocument/2006/relationships/styles" Target="styles.xml"/><Relationship Id="rId29" Type="http://schemas.openxmlformats.org/officeDocument/2006/relationships/oleObject" Target="embeddings/oleObject1.bin"/><Relationship Id="rId24" Type="http://schemas.openxmlformats.org/officeDocument/2006/relationships/image" Target="media/image1.wmf"/><Relationship Id="rId40" Type="http://schemas.openxmlformats.org/officeDocument/2006/relationships/image" Target="media/image29.wmf"/><Relationship Id="rId45" Type="http://schemas.openxmlformats.org/officeDocument/2006/relationships/oleObject" Target="embeddings/oleObject8.bin"/><Relationship Id="rId66" Type="http://schemas.openxmlformats.org/officeDocument/2006/relationships/oleObject" Target="embeddings/oleObject13.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8232</Words>
  <Characters>46924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Домик</Company>
  <LinksUpToDate>false</LinksUpToDate>
  <CharactersWithSpaces>55046</CharactersWithSpaces>
  <SharedDoc>false</SharedDoc>
  <HLinks>
    <vt:vector size="90" baseType="variant">
      <vt:variant>
        <vt:i4>1245239</vt:i4>
      </vt:variant>
      <vt:variant>
        <vt:i4>71</vt:i4>
      </vt:variant>
      <vt:variant>
        <vt:i4>0</vt:i4>
      </vt:variant>
      <vt:variant>
        <vt:i4>5</vt:i4>
      </vt:variant>
      <vt:variant>
        <vt:lpwstr/>
      </vt:variant>
      <vt:variant>
        <vt:lpwstr>_Toc262133408</vt:lpwstr>
      </vt:variant>
      <vt:variant>
        <vt:i4>1245239</vt:i4>
      </vt:variant>
      <vt:variant>
        <vt:i4>65</vt:i4>
      </vt:variant>
      <vt:variant>
        <vt:i4>0</vt:i4>
      </vt:variant>
      <vt:variant>
        <vt:i4>5</vt:i4>
      </vt:variant>
      <vt:variant>
        <vt:lpwstr/>
      </vt:variant>
      <vt:variant>
        <vt:lpwstr>_Toc262133407</vt:lpwstr>
      </vt:variant>
      <vt:variant>
        <vt:i4>1245239</vt:i4>
      </vt:variant>
      <vt:variant>
        <vt:i4>59</vt:i4>
      </vt:variant>
      <vt:variant>
        <vt:i4>0</vt:i4>
      </vt:variant>
      <vt:variant>
        <vt:i4>5</vt:i4>
      </vt:variant>
      <vt:variant>
        <vt:lpwstr/>
      </vt:variant>
      <vt:variant>
        <vt:lpwstr>_Toc262133406</vt:lpwstr>
      </vt:variant>
      <vt:variant>
        <vt:i4>1245239</vt:i4>
      </vt:variant>
      <vt:variant>
        <vt:i4>53</vt:i4>
      </vt:variant>
      <vt:variant>
        <vt:i4>0</vt:i4>
      </vt:variant>
      <vt:variant>
        <vt:i4>5</vt:i4>
      </vt:variant>
      <vt:variant>
        <vt:lpwstr/>
      </vt:variant>
      <vt:variant>
        <vt:lpwstr>_Toc262133405</vt:lpwstr>
      </vt:variant>
      <vt:variant>
        <vt:i4>1245239</vt:i4>
      </vt:variant>
      <vt:variant>
        <vt:i4>47</vt:i4>
      </vt:variant>
      <vt:variant>
        <vt:i4>0</vt:i4>
      </vt:variant>
      <vt:variant>
        <vt:i4>5</vt:i4>
      </vt:variant>
      <vt:variant>
        <vt:lpwstr/>
      </vt:variant>
      <vt:variant>
        <vt:lpwstr>_Toc262133404</vt:lpwstr>
      </vt:variant>
      <vt:variant>
        <vt:i4>1245239</vt:i4>
      </vt:variant>
      <vt:variant>
        <vt:i4>41</vt:i4>
      </vt:variant>
      <vt:variant>
        <vt:i4>0</vt:i4>
      </vt:variant>
      <vt:variant>
        <vt:i4>5</vt:i4>
      </vt:variant>
      <vt:variant>
        <vt:lpwstr/>
      </vt:variant>
      <vt:variant>
        <vt:lpwstr>_Toc262133403</vt:lpwstr>
      </vt:variant>
      <vt:variant>
        <vt:i4>1245239</vt:i4>
      </vt:variant>
      <vt:variant>
        <vt:i4>35</vt:i4>
      </vt:variant>
      <vt:variant>
        <vt:i4>0</vt:i4>
      </vt:variant>
      <vt:variant>
        <vt:i4>5</vt:i4>
      </vt:variant>
      <vt:variant>
        <vt:lpwstr/>
      </vt:variant>
      <vt:variant>
        <vt:lpwstr>_Toc262133402</vt:lpwstr>
      </vt:variant>
      <vt:variant>
        <vt:i4>1245239</vt:i4>
      </vt:variant>
      <vt:variant>
        <vt:i4>29</vt:i4>
      </vt:variant>
      <vt:variant>
        <vt:i4>0</vt:i4>
      </vt:variant>
      <vt:variant>
        <vt:i4>5</vt:i4>
      </vt:variant>
      <vt:variant>
        <vt:lpwstr/>
      </vt:variant>
      <vt:variant>
        <vt:lpwstr>_Toc262133401</vt:lpwstr>
      </vt:variant>
      <vt:variant>
        <vt:i4>1245239</vt:i4>
      </vt:variant>
      <vt:variant>
        <vt:i4>26</vt:i4>
      </vt:variant>
      <vt:variant>
        <vt:i4>0</vt:i4>
      </vt:variant>
      <vt:variant>
        <vt:i4>5</vt:i4>
      </vt:variant>
      <vt:variant>
        <vt:lpwstr/>
      </vt:variant>
      <vt:variant>
        <vt:lpwstr>_Toc262133400</vt:lpwstr>
      </vt:variant>
      <vt:variant>
        <vt:i4>1703984</vt:i4>
      </vt:variant>
      <vt:variant>
        <vt:i4>23</vt:i4>
      </vt:variant>
      <vt:variant>
        <vt:i4>0</vt:i4>
      </vt:variant>
      <vt:variant>
        <vt:i4>5</vt:i4>
      </vt:variant>
      <vt:variant>
        <vt:lpwstr/>
      </vt:variant>
      <vt:variant>
        <vt:lpwstr>_Toc262133399</vt:lpwstr>
      </vt:variant>
      <vt:variant>
        <vt:i4>1703984</vt:i4>
      </vt:variant>
      <vt:variant>
        <vt:i4>20</vt:i4>
      </vt:variant>
      <vt:variant>
        <vt:i4>0</vt:i4>
      </vt:variant>
      <vt:variant>
        <vt:i4>5</vt:i4>
      </vt:variant>
      <vt:variant>
        <vt:lpwstr/>
      </vt:variant>
      <vt:variant>
        <vt:lpwstr>_Toc262133398</vt:lpwstr>
      </vt:variant>
      <vt:variant>
        <vt:i4>1703984</vt:i4>
      </vt:variant>
      <vt:variant>
        <vt:i4>17</vt:i4>
      </vt:variant>
      <vt:variant>
        <vt:i4>0</vt:i4>
      </vt:variant>
      <vt:variant>
        <vt:i4>5</vt:i4>
      </vt:variant>
      <vt:variant>
        <vt:lpwstr/>
      </vt:variant>
      <vt:variant>
        <vt:lpwstr>_Toc262133397</vt:lpwstr>
      </vt:variant>
      <vt:variant>
        <vt:i4>1703984</vt:i4>
      </vt:variant>
      <vt:variant>
        <vt:i4>14</vt:i4>
      </vt:variant>
      <vt:variant>
        <vt:i4>0</vt:i4>
      </vt:variant>
      <vt:variant>
        <vt:i4>5</vt:i4>
      </vt:variant>
      <vt:variant>
        <vt:lpwstr/>
      </vt:variant>
      <vt:variant>
        <vt:lpwstr>_Toc262133396</vt:lpwstr>
      </vt:variant>
      <vt:variant>
        <vt:i4>1703984</vt:i4>
      </vt:variant>
      <vt:variant>
        <vt:i4>8</vt:i4>
      </vt:variant>
      <vt:variant>
        <vt:i4>0</vt:i4>
      </vt:variant>
      <vt:variant>
        <vt:i4>5</vt:i4>
      </vt:variant>
      <vt:variant>
        <vt:lpwstr/>
      </vt:variant>
      <vt:variant>
        <vt:lpwstr>_Toc262133395</vt:lpwstr>
      </vt:variant>
      <vt:variant>
        <vt:i4>1703984</vt:i4>
      </vt:variant>
      <vt:variant>
        <vt:i4>2</vt:i4>
      </vt:variant>
      <vt:variant>
        <vt:i4>0</vt:i4>
      </vt:variant>
      <vt:variant>
        <vt:i4>5</vt:i4>
      </vt:variant>
      <vt:variant>
        <vt:lpwstr/>
      </vt:variant>
      <vt:variant>
        <vt:lpwstr>_Toc262133394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Екатерина</dc:creator>
  <cp:keywords/>
  <dc:description/>
  <cp:lastModifiedBy>Irina</cp:lastModifiedBy>
  <cp:revision>2</cp:revision>
  <dcterms:created xsi:type="dcterms:W3CDTF">2014-10-31T18:39:00Z</dcterms:created>
  <dcterms:modified xsi:type="dcterms:W3CDTF">2014-10-31T18:39:00Z</dcterms:modified>
</cp:coreProperties>
</file>