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20" w:rsidRDefault="00982F20">
      <w:pPr>
        <w:pStyle w:val="a3"/>
        <w:spacing w:line="312" w:lineRule="auto"/>
        <w:outlineLvl w:val="0"/>
        <w:rPr>
          <w:b w:val="0"/>
          <w:sz w:val="32"/>
        </w:rPr>
      </w:pPr>
      <w:r>
        <w:rPr>
          <w:b w:val="0"/>
          <w:sz w:val="32"/>
        </w:rPr>
        <w:t>Министерство образования Российской Федерации</w:t>
      </w:r>
    </w:p>
    <w:p w:rsidR="00982F20" w:rsidRDefault="00982F20">
      <w:pPr>
        <w:pStyle w:val="a4"/>
        <w:spacing w:line="312" w:lineRule="auto"/>
        <w:outlineLvl w:val="0"/>
        <w:rPr>
          <w:sz w:val="32"/>
        </w:rPr>
      </w:pPr>
      <w:r>
        <w:rPr>
          <w:sz w:val="32"/>
        </w:rPr>
        <w:t>Иркутский Государственный Технический Университет</w:t>
      </w:r>
    </w:p>
    <w:p w:rsidR="00982F20" w:rsidRDefault="00982F20">
      <w:pPr>
        <w:jc w:val="center"/>
        <w:rPr>
          <w:sz w:val="32"/>
        </w:rPr>
      </w:pPr>
    </w:p>
    <w:p w:rsidR="00982F20" w:rsidRDefault="00982F20">
      <w:pPr>
        <w:jc w:val="center"/>
        <w:rPr>
          <w:b/>
        </w:rPr>
      </w:pPr>
    </w:p>
    <w:p w:rsidR="00982F20" w:rsidRDefault="00982F20">
      <w:pPr>
        <w:jc w:val="center"/>
        <w:rPr>
          <w:b/>
        </w:rPr>
      </w:pPr>
    </w:p>
    <w:p w:rsidR="00982F20" w:rsidRDefault="00982F20">
      <w:pPr>
        <w:jc w:val="center"/>
        <w:rPr>
          <w:b/>
        </w:rPr>
      </w:pPr>
    </w:p>
    <w:p w:rsidR="00982F20" w:rsidRDefault="00982F20">
      <w:pPr>
        <w:jc w:val="center"/>
        <w:rPr>
          <w:b/>
        </w:rPr>
      </w:pPr>
    </w:p>
    <w:p w:rsidR="00982F20" w:rsidRDefault="00982F20">
      <w:pPr>
        <w:jc w:val="center"/>
        <w:rPr>
          <w:b/>
        </w:rPr>
      </w:pPr>
    </w:p>
    <w:p w:rsidR="00982F20" w:rsidRDefault="00982F20">
      <w:pPr>
        <w:jc w:val="center"/>
        <w:rPr>
          <w:b/>
        </w:rPr>
      </w:pPr>
    </w:p>
    <w:p w:rsidR="00982F20" w:rsidRDefault="00982F20">
      <w:pPr>
        <w:jc w:val="center"/>
        <w:outlineLvl w:val="0"/>
        <w:rPr>
          <w:sz w:val="28"/>
        </w:rPr>
      </w:pPr>
      <w:r>
        <w:rPr>
          <w:sz w:val="28"/>
        </w:rPr>
        <w:t>Кафедра АС</w:t>
      </w:r>
    </w:p>
    <w:p w:rsidR="00982F20" w:rsidRDefault="00982F20">
      <w:pPr>
        <w:jc w:val="center"/>
        <w:rPr>
          <w:sz w:val="36"/>
        </w:rPr>
      </w:pPr>
    </w:p>
    <w:p w:rsidR="00982F20" w:rsidRDefault="00982F20">
      <w:pPr>
        <w:jc w:val="center"/>
        <w:rPr>
          <w:sz w:val="36"/>
        </w:rPr>
      </w:pPr>
    </w:p>
    <w:p w:rsidR="00982F20" w:rsidRDefault="00982F20">
      <w:pPr>
        <w:jc w:val="center"/>
        <w:rPr>
          <w:sz w:val="36"/>
        </w:rPr>
      </w:pPr>
    </w:p>
    <w:p w:rsidR="00982F20" w:rsidRDefault="00982F20">
      <w:pPr>
        <w:jc w:val="center"/>
        <w:rPr>
          <w:sz w:val="36"/>
        </w:rPr>
      </w:pPr>
    </w:p>
    <w:p w:rsidR="00982F20" w:rsidRDefault="00982F20">
      <w:pPr>
        <w:jc w:val="center"/>
        <w:rPr>
          <w:sz w:val="36"/>
        </w:rPr>
      </w:pPr>
    </w:p>
    <w:p w:rsidR="00982F20" w:rsidRDefault="00982F20">
      <w:pPr>
        <w:jc w:val="center"/>
        <w:outlineLvl w:val="0"/>
        <w:rPr>
          <w:sz w:val="48"/>
        </w:rPr>
      </w:pPr>
      <w:r>
        <w:rPr>
          <w:sz w:val="48"/>
        </w:rPr>
        <w:t>Отчёт</w:t>
      </w:r>
    </w:p>
    <w:p w:rsidR="00982F20" w:rsidRDefault="00982F20">
      <w:pPr>
        <w:jc w:val="center"/>
        <w:rPr>
          <w:sz w:val="48"/>
        </w:rPr>
      </w:pPr>
      <w:r>
        <w:rPr>
          <w:sz w:val="48"/>
        </w:rPr>
        <w:t>о лабораторной работе № 3</w:t>
      </w:r>
    </w:p>
    <w:p w:rsidR="00982F20" w:rsidRDefault="00982F20">
      <w:pPr>
        <w:jc w:val="center"/>
      </w:pPr>
      <w:r>
        <w:t xml:space="preserve">по дисциплине: «Проектирование автоматизированных систем </w:t>
      </w:r>
    </w:p>
    <w:p w:rsidR="00982F20" w:rsidRDefault="00982F20">
      <w:pPr>
        <w:jc w:val="center"/>
        <w:rPr>
          <w:sz w:val="36"/>
        </w:rPr>
      </w:pPr>
      <w:r>
        <w:t>обработки информации и управления»</w:t>
      </w:r>
    </w:p>
    <w:p w:rsidR="00982F20" w:rsidRDefault="00982F20">
      <w:pPr>
        <w:pStyle w:val="a3"/>
        <w:ind w:firstLine="397"/>
        <w:rPr>
          <w:sz w:val="36"/>
        </w:rPr>
      </w:pPr>
    </w:p>
    <w:p w:rsidR="00982F20" w:rsidRDefault="00982F20">
      <w:pPr>
        <w:pStyle w:val="a4"/>
        <w:rPr>
          <w:sz w:val="48"/>
        </w:rPr>
      </w:pPr>
      <w:r>
        <w:rPr>
          <w:sz w:val="48"/>
        </w:rPr>
        <w:t>«Концепция АС. Эскизный проект»</w:t>
      </w:r>
    </w:p>
    <w:p w:rsidR="00982F20" w:rsidRDefault="00982F20">
      <w:pPr>
        <w:jc w:val="center"/>
        <w:rPr>
          <w:sz w:val="22"/>
        </w:rPr>
      </w:pPr>
    </w:p>
    <w:p w:rsidR="00982F20" w:rsidRDefault="00982F20">
      <w:pPr>
        <w:jc w:val="center"/>
        <w:rPr>
          <w:sz w:val="22"/>
        </w:rPr>
      </w:pPr>
    </w:p>
    <w:p w:rsidR="00982F20" w:rsidRDefault="00982F20">
      <w:pPr>
        <w:jc w:val="center"/>
        <w:rPr>
          <w:sz w:val="22"/>
        </w:rPr>
      </w:pPr>
    </w:p>
    <w:p w:rsidR="00982F20" w:rsidRDefault="00982F20">
      <w:pPr>
        <w:jc w:val="center"/>
        <w:rPr>
          <w:sz w:val="22"/>
        </w:rPr>
      </w:pPr>
    </w:p>
    <w:p w:rsidR="00982F20" w:rsidRDefault="00982F20">
      <w:pPr>
        <w:jc w:val="center"/>
        <w:rPr>
          <w:sz w:val="22"/>
        </w:rPr>
      </w:pPr>
    </w:p>
    <w:p w:rsidR="00982F20" w:rsidRDefault="00982F20">
      <w:pPr>
        <w:rPr>
          <w:sz w:val="22"/>
        </w:rPr>
      </w:pP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  <w:r>
        <w:rPr>
          <w:sz w:val="28"/>
        </w:rPr>
        <w:t xml:space="preserve">Выполнил: </w:t>
      </w: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  <w:r>
        <w:rPr>
          <w:sz w:val="28"/>
        </w:rPr>
        <w:t>студент гр. АСУ-99-1</w:t>
      </w:r>
    </w:p>
    <w:p w:rsidR="00982F20" w:rsidRDefault="00982F20">
      <w:pPr>
        <w:pStyle w:val="3"/>
        <w:spacing w:after="0"/>
        <w:ind w:left="284" w:firstLine="6328"/>
        <w:rPr>
          <w:sz w:val="28"/>
        </w:rPr>
      </w:pPr>
      <w:r>
        <w:rPr>
          <w:sz w:val="28"/>
        </w:rPr>
        <w:t>Срибный Д.В.</w:t>
      </w:r>
    </w:p>
    <w:p w:rsidR="00982F20" w:rsidRDefault="00982F20">
      <w:pPr>
        <w:pStyle w:val="3"/>
        <w:spacing w:after="0"/>
        <w:ind w:left="284" w:firstLine="6328"/>
        <w:rPr>
          <w:sz w:val="28"/>
        </w:rPr>
      </w:pP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  <w:r>
        <w:rPr>
          <w:sz w:val="28"/>
        </w:rPr>
        <w:t xml:space="preserve">Проверил: </w:t>
      </w: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  <w:r>
        <w:rPr>
          <w:sz w:val="28"/>
        </w:rPr>
        <w:t>профессор кафедры АС</w:t>
      </w: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  <w:r>
        <w:rPr>
          <w:sz w:val="28"/>
        </w:rPr>
        <w:t>Михно Л.М.</w:t>
      </w: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</w:p>
    <w:p w:rsidR="00982F20" w:rsidRDefault="00982F20">
      <w:pPr>
        <w:pStyle w:val="3"/>
        <w:tabs>
          <w:tab w:val="left" w:pos="6660"/>
        </w:tabs>
        <w:spacing w:after="0"/>
        <w:ind w:left="284" w:firstLine="6328"/>
        <w:rPr>
          <w:sz w:val="28"/>
        </w:rPr>
      </w:pPr>
    </w:p>
    <w:p w:rsidR="00982F20" w:rsidRDefault="00982F20">
      <w:pPr>
        <w:pStyle w:val="3"/>
        <w:jc w:val="center"/>
        <w:rPr>
          <w:sz w:val="28"/>
        </w:rPr>
      </w:pPr>
      <w:r>
        <w:rPr>
          <w:sz w:val="28"/>
        </w:rPr>
        <w:t>Иркутск 2003 г.</w:t>
      </w:r>
    </w:p>
    <w:p w:rsidR="00982F20" w:rsidRDefault="00982F20">
      <w:pPr>
        <w:pStyle w:val="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отчета: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02"/>
        <w:gridCol w:w="554"/>
      </w:tblGrid>
      <w:tr w:rsidR="00982F20">
        <w:trPr>
          <w:trHeight w:val="290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1. Ведомость эскизного проекта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3</w:t>
            </w:r>
          </w:p>
        </w:tc>
      </w:tr>
      <w:tr w:rsidR="00982F20">
        <w:trPr>
          <w:trHeight w:val="290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 Пояснительная записка эскизного проекта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3</w:t>
            </w:r>
          </w:p>
        </w:tc>
      </w:tr>
      <w:tr w:rsidR="00982F20">
        <w:trPr>
          <w:trHeight w:val="290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2.1. Общие положения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</w:p>
        </w:tc>
      </w:tr>
      <w:tr w:rsidR="00982F20">
        <w:trPr>
          <w:trHeight w:val="622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 xml:space="preserve">2.1.1. Наименование проектируемой АС и наименования документов, их номера и дата утверждения, на основании которых ведется проектирование АС 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3</w:t>
            </w:r>
          </w:p>
        </w:tc>
      </w:tr>
      <w:tr w:rsidR="00982F20">
        <w:trPr>
          <w:trHeight w:val="581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2.1.2. Перечень организаций, участвующих в разработке системы, сроки выполнения стадий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3</w:t>
            </w:r>
          </w:p>
        </w:tc>
      </w:tr>
      <w:tr w:rsidR="00982F20">
        <w:trPr>
          <w:trHeight w:val="290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2.1.3. Цели, назначение и области использования АС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4</w:t>
            </w:r>
          </w:p>
        </w:tc>
      </w:tr>
      <w:tr w:rsidR="00982F20">
        <w:trPr>
          <w:trHeight w:val="564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2.1.4. Подтверждение соответствия проектных решений действующим нормам и правилам техники безопасности, пожаро- и взрывобезопасности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5</w:t>
            </w:r>
          </w:p>
        </w:tc>
      </w:tr>
      <w:tr w:rsidR="00982F20">
        <w:trPr>
          <w:trHeight w:val="581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2.1.5. Сведения об использованных при проектировании нормативно-технических документах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</w:p>
          <w:p w:rsidR="00982F20" w:rsidRDefault="00982F20">
            <w:pPr>
              <w:jc w:val="right"/>
            </w:pPr>
            <w:r>
              <w:t>5</w:t>
            </w:r>
          </w:p>
        </w:tc>
      </w:tr>
      <w:tr w:rsidR="00982F20">
        <w:trPr>
          <w:trHeight w:val="595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2.1.6. Сведения о НИР, передовом опыте, изобретениях, использованных при разработке проекта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5</w:t>
            </w:r>
          </w:p>
        </w:tc>
      </w:tr>
      <w:tr w:rsidR="00982F20">
        <w:trPr>
          <w:trHeight w:val="276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2.1.7. Очерёдность создания системы и объём каждой очереди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5</w:t>
            </w:r>
          </w:p>
        </w:tc>
      </w:tr>
      <w:tr w:rsidR="00982F20">
        <w:trPr>
          <w:trHeight w:val="290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2.2. Описание процесса деятельности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6</w:t>
            </w:r>
          </w:p>
        </w:tc>
      </w:tr>
      <w:tr w:rsidR="00982F20">
        <w:trPr>
          <w:trHeight w:val="290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2.3. Основные технические решения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</w:p>
        </w:tc>
      </w:tr>
      <w:tr w:rsidR="00982F20">
        <w:trPr>
          <w:trHeight w:val="582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2.3.1. Решения по структуре системы, подсистем, средствам и способам связи для информационного обмена между компонентами системы, подсистем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7</w:t>
            </w:r>
          </w:p>
        </w:tc>
      </w:tr>
      <w:tr w:rsidR="00982F20">
        <w:trPr>
          <w:trHeight w:val="581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2.3.2. Решения по взаимосвязям АС со смежными системами, обеспечению её совместимости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</w:p>
          <w:p w:rsidR="00982F20" w:rsidRDefault="00982F20">
            <w:pPr>
              <w:jc w:val="right"/>
            </w:pPr>
            <w:r>
              <w:t>7</w:t>
            </w:r>
          </w:p>
        </w:tc>
      </w:tr>
      <w:tr w:rsidR="00982F20">
        <w:trPr>
          <w:trHeight w:val="375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2.3.3. Решения по режимам функционирования, диагностированию работы системы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7</w:t>
            </w:r>
          </w:p>
        </w:tc>
      </w:tr>
      <w:tr w:rsidR="00982F20">
        <w:trPr>
          <w:trHeight w:val="581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2.3.4. Решения по численности, квалификации и функциям персонала АС, режимам его работы, порядку взаимодействия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</w:p>
          <w:p w:rsidR="00982F20" w:rsidRDefault="00982F20">
            <w:pPr>
              <w:jc w:val="right"/>
            </w:pPr>
            <w:r>
              <w:t>7</w:t>
            </w:r>
          </w:p>
        </w:tc>
      </w:tr>
      <w:tr w:rsidR="00982F20">
        <w:trPr>
          <w:trHeight w:val="619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2.3.5. Сведения об обеспечении заданных в техническом задании (ТЗ) потребительских характеристик системы (подсистем), определяющих её качество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8</w:t>
            </w:r>
          </w:p>
        </w:tc>
      </w:tr>
      <w:tr w:rsidR="00982F20">
        <w:trPr>
          <w:trHeight w:val="332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2.3.6. Состав функций, комплексов задач реализуемых системой (подсистемой)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8</w:t>
            </w:r>
          </w:p>
        </w:tc>
      </w:tr>
      <w:tr w:rsidR="00982F20">
        <w:trPr>
          <w:trHeight w:val="338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2.3.7. Решения по комплексу технических средств, его размещению на объекте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8</w:t>
            </w:r>
          </w:p>
        </w:tc>
      </w:tr>
      <w:tr w:rsidR="00982F20">
        <w:trPr>
          <w:trHeight w:val="913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2.3.8. Решения по составу информации, объёму, способам её организации, видам машинных носителей, входным и выходным документам и сообщениям, последовательности обработки информации и другим компонентам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9</w:t>
            </w:r>
          </w:p>
        </w:tc>
      </w:tr>
      <w:tr w:rsidR="00982F20">
        <w:trPr>
          <w:trHeight w:val="595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2.3.9. Решения по составу программных средств, языкам деятельности, алгоритмам процедур и операций и методам их реализации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10</w:t>
            </w:r>
          </w:p>
        </w:tc>
      </w:tr>
      <w:tr w:rsidR="00982F20">
        <w:trPr>
          <w:trHeight w:val="328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2.4. Мероприятия по подготовке объекта автоматизации к вводу системы в действие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</w:p>
        </w:tc>
      </w:tr>
      <w:tr w:rsidR="00982F20">
        <w:trPr>
          <w:trHeight w:val="581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2.4.1. Мероприятия по приведению информации к виду, пригодному для обработки на ЭВМ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10</w:t>
            </w:r>
          </w:p>
        </w:tc>
      </w:tr>
      <w:tr w:rsidR="00982F20">
        <w:trPr>
          <w:trHeight w:val="290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2.4.2. Мероприятия по обучению и проверке квалификации персонала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10</w:t>
            </w:r>
          </w:p>
        </w:tc>
      </w:tr>
      <w:tr w:rsidR="00982F20">
        <w:trPr>
          <w:trHeight w:val="363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2.4.3. Мероприятия по созданию необходимых подразделений и рабочих мест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10</w:t>
            </w:r>
          </w:p>
        </w:tc>
      </w:tr>
      <w:tr w:rsidR="00982F20">
        <w:trPr>
          <w:trHeight w:val="290"/>
        </w:trPr>
        <w:tc>
          <w:tcPr>
            <w:tcW w:w="9602" w:type="dxa"/>
          </w:tcPr>
          <w:p w:rsidR="00982F20" w:rsidRDefault="00982F20">
            <w:pPr>
              <w:jc w:val="both"/>
            </w:pPr>
            <w:r>
              <w:t>2.4.4. Мероприятия по изменению объекта автоматизации</w:t>
            </w:r>
          </w:p>
        </w:tc>
        <w:tc>
          <w:tcPr>
            <w:tcW w:w="554" w:type="dxa"/>
          </w:tcPr>
          <w:p w:rsidR="00982F20" w:rsidRDefault="00982F20">
            <w:pPr>
              <w:jc w:val="right"/>
            </w:pPr>
            <w:r>
              <w:t>10</w:t>
            </w:r>
          </w:p>
        </w:tc>
      </w:tr>
    </w:tbl>
    <w:p w:rsidR="00982F20" w:rsidRDefault="00982F20">
      <w:pPr>
        <w:ind w:left="360"/>
        <w:rPr>
          <w:b/>
          <w:sz w:val="32"/>
        </w:rPr>
      </w:pPr>
    </w:p>
    <w:p w:rsidR="00982F20" w:rsidRDefault="00982F20">
      <w:pPr>
        <w:ind w:left="360"/>
        <w:rPr>
          <w:b/>
          <w:sz w:val="32"/>
        </w:rPr>
      </w:pPr>
      <w:r>
        <w:rPr>
          <w:b/>
          <w:sz w:val="32"/>
        </w:rPr>
        <w:br w:type="page"/>
        <w:t>1. Ведомость эскизного проекта</w:t>
      </w:r>
    </w:p>
    <w:p w:rsidR="00982F20" w:rsidRDefault="00982F20">
      <w:pPr>
        <w:ind w:left="360"/>
        <w:rPr>
          <w:b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065"/>
        <w:gridCol w:w="1685"/>
        <w:gridCol w:w="1839"/>
        <w:gridCol w:w="1992"/>
      </w:tblGrid>
      <w:tr w:rsidR="00982F20">
        <w:trPr>
          <w:trHeight w:val="570"/>
          <w:jc w:val="center"/>
        </w:trPr>
        <w:tc>
          <w:tcPr>
            <w:tcW w:w="577" w:type="dxa"/>
          </w:tcPr>
          <w:p w:rsidR="00982F20" w:rsidRDefault="00982F2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5" w:type="dxa"/>
          </w:tcPr>
          <w:p w:rsidR="00982F20" w:rsidRDefault="00982F2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982F20" w:rsidRDefault="00982F20">
            <w:pPr>
              <w:jc w:val="center"/>
              <w:rPr>
                <w:b/>
              </w:rPr>
            </w:pPr>
            <w:r>
              <w:rPr>
                <w:b/>
              </w:rPr>
              <w:t>документа</w:t>
            </w:r>
          </w:p>
        </w:tc>
        <w:tc>
          <w:tcPr>
            <w:tcW w:w="1685" w:type="dxa"/>
          </w:tcPr>
          <w:p w:rsidR="00982F20" w:rsidRDefault="00982F2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</w:p>
          <w:p w:rsidR="00982F20" w:rsidRDefault="00982F20">
            <w:pPr>
              <w:jc w:val="center"/>
              <w:rPr>
                <w:b/>
              </w:rPr>
            </w:pPr>
            <w:r>
              <w:rPr>
                <w:b/>
              </w:rPr>
              <w:t>документа</w:t>
            </w:r>
          </w:p>
        </w:tc>
        <w:tc>
          <w:tcPr>
            <w:tcW w:w="1839" w:type="dxa"/>
          </w:tcPr>
          <w:p w:rsidR="00982F20" w:rsidRDefault="00982F20">
            <w:pPr>
              <w:jc w:val="center"/>
              <w:rPr>
                <w:b/>
              </w:rPr>
            </w:pPr>
            <w:r>
              <w:rPr>
                <w:b/>
              </w:rPr>
              <w:t>Количество страниц</w:t>
            </w:r>
          </w:p>
        </w:tc>
        <w:tc>
          <w:tcPr>
            <w:tcW w:w="1992" w:type="dxa"/>
          </w:tcPr>
          <w:p w:rsidR="00982F20" w:rsidRDefault="00982F20">
            <w:pPr>
              <w:jc w:val="center"/>
              <w:rPr>
                <w:b/>
              </w:rPr>
            </w:pPr>
            <w:r>
              <w:rPr>
                <w:b/>
              </w:rPr>
              <w:t>Количество экземпляров</w:t>
            </w:r>
          </w:p>
        </w:tc>
      </w:tr>
      <w:tr w:rsidR="00982F20">
        <w:trPr>
          <w:trHeight w:val="285"/>
          <w:jc w:val="center"/>
        </w:trPr>
        <w:tc>
          <w:tcPr>
            <w:tcW w:w="577" w:type="dxa"/>
            <w:vAlign w:val="center"/>
          </w:tcPr>
          <w:p w:rsidR="00982F20" w:rsidRDefault="00982F20">
            <w:pPr>
              <w:jc w:val="center"/>
            </w:pPr>
            <w:r>
              <w:t>1</w:t>
            </w:r>
          </w:p>
        </w:tc>
        <w:tc>
          <w:tcPr>
            <w:tcW w:w="3065" w:type="dxa"/>
            <w:vAlign w:val="center"/>
          </w:tcPr>
          <w:p w:rsidR="00982F20" w:rsidRDefault="00982F20">
            <w:pPr>
              <w:jc w:val="center"/>
            </w:pPr>
            <w:r>
              <w:t>Пояснительная</w:t>
            </w:r>
          </w:p>
          <w:p w:rsidR="00982F20" w:rsidRDefault="00982F20">
            <w:pPr>
              <w:jc w:val="center"/>
            </w:pPr>
            <w:r>
              <w:t>записка</w:t>
            </w:r>
          </w:p>
        </w:tc>
        <w:tc>
          <w:tcPr>
            <w:tcW w:w="1685" w:type="dxa"/>
            <w:vAlign w:val="center"/>
          </w:tcPr>
          <w:p w:rsidR="00982F20" w:rsidRDefault="00982F20">
            <w:pPr>
              <w:jc w:val="center"/>
            </w:pPr>
            <w:r>
              <w:t>П3</w:t>
            </w:r>
          </w:p>
        </w:tc>
        <w:tc>
          <w:tcPr>
            <w:tcW w:w="1839" w:type="dxa"/>
            <w:vAlign w:val="center"/>
          </w:tcPr>
          <w:p w:rsidR="00982F20" w:rsidRDefault="00982F20">
            <w:pPr>
              <w:jc w:val="center"/>
            </w:pPr>
            <w:r>
              <w:t>10</w:t>
            </w:r>
          </w:p>
        </w:tc>
        <w:tc>
          <w:tcPr>
            <w:tcW w:w="1992" w:type="dxa"/>
            <w:vAlign w:val="center"/>
          </w:tcPr>
          <w:p w:rsidR="00982F20" w:rsidRDefault="00982F20">
            <w:pPr>
              <w:jc w:val="center"/>
            </w:pPr>
            <w:r>
              <w:t>1</w:t>
            </w:r>
          </w:p>
        </w:tc>
      </w:tr>
      <w:tr w:rsidR="00982F20">
        <w:trPr>
          <w:trHeight w:val="883"/>
          <w:jc w:val="center"/>
        </w:trPr>
        <w:tc>
          <w:tcPr>
            <w:tcW w:w="577" w:type="dxa"/>
            <w:vAlign w:val="center"/>
          </w:tcPr>
          <w:p w:rsidR="00982F20" w:rsidRDefault="00982F20">
            <w:pPr>
              <w:jc w:val="center"/>
            </w:pPr>
            <w:r>
              <w:t>2</w:t>
            </w:r>
          </w:p>
        </w:tc>
        <w:tc>
          <w:tcPr>
            <w:tcW w:w="3065" w:type="dxa"/>
            <w:vAlign w:val="center"/>
          </w:tcPr>
          <w:p w:rsidR="00982F20" w:rsidRDefault="00982F20">
            <w:pPr>
              <w:jc w:val="center"/>
            </w:pPr>
            <w:r>
              <w:t>Информационно-функциональная</w:t>
            </w:r>
          </w:p>
          <w:p w:rsidR="00982F20" w:rsidRDefault="00982F20">
            <w:pPr>
              <w:jc w:val="center"/>
            </w:pPr>
            <w:r>
              <w:t>схема</w:t>
            </w:r>
          </w:p>
        </w:tc>
        <w:tc>
          <w:tcPr>
            <w:tcW w:w="1685" w:type="dxa"/>
            <w:vAlign w:val="center"/>
          </w:tcPr>
          <w:p w:rsidR="00982F20" w:rsidRDefault="00982F20">
            <w:pPr>
              <w:jc w:val="center"/>
            </w:pPr>
          </w:p>
          <w:p w:rsidR="00982F20" w:rsidRDefault="00982F20">
            <w:pPr>
              <w:jc w:val="center"/>
            </w:pPr>
            <w:r>
              <w:t>С</w:t>
            </w:r>
          </w:p>
        </w:tc>
        <w:tc>
          <w:tcPr>
            <w:tcW w:w="1839" w:type="dxa"/>
            <w:vAlign w:val="center"/>
          </w:tcPr>
          <w:p w:rsidR="00982F20" w:rsidRDefault="00982F20">
            <w:pPr>
              <w:jc w:val="center"/>
            </w:pPr>
          </w:p>
          <w:p w:rsidR="00982F20" w:rsidRDefault="00982F20">
            <w:pPr>
              <w:jc w:val="center"/>
            </w:pPr>
            <w:r>
              <w:t>1</w:t>
            </w:r>
          </w:p>
        </w:tc>
        <w:tc>
          <w:tcPr>
            <w:tcW w:w="1992" w:type="dxa"/>
            <w:vAlign w:val="center"/>
          </w:tcPr>
          <w:p w:rsidR="00982F20" w:rsidRDefault="00982F20">
            <w:pPr>
              <w:jc w:val="center"/>
            </w:pPr>
          </w:p>
          <w:p w:rsidR="00982F20" w:rsidRDefault="00982F20">
            <w:pPr>
              <w:jc w:val="center"/>
            </w:pPr>
            <w:r>
              <w:t>1</w:t>
            </w:r>
          </w:p>
        </w:tc>
      </w:tr>
    </w:tbl>
    <w:p w:rsidR="00982F20" w:rsidRDefault="00982F20">
      <w:pPr>
        <w:rPr>
          <w:sz w:val="28"/>
          <w:lang w:val="en-US"/>
        </w:rPr>
      </w:pPr>
    </w:p>
    <w:p w:rsidR="00982F20" w:rsidRDefault="00982F20">
      <w:pPr>
        <w:rPr>
          <w:sz w:val="28"/>
          <w:lang w:val="en-US"/>
        </w:rPr>
      </w:pPr>
    </w:p>
    <w:p w:rsidR="00982F20" w:rsidRDefault="00982F20">
      <w:pPr>
        <w:ind w:left="399"/>
        <w:rPr>
          <w:b/>
          <w:sz w:val="32"/>
        </w:rPr>
      </w:pPr>
      <w:r>
        <w:rPr>
          <w:b/>
          <w:sz w:val="32"/>
        </w:rPr>
        <w:t>2. Пояснительная записка к эскизному проекту</w:t>
      </w:r>
    </w:p>
    <w:p w:rsidR="00982F20" w:rsidRDefault="00982F20">
      <w:pPr>
        <w:rPr>
          <w:sz w:val="14"/>
        </w:rPr>
      </w:pPr>
    </w:p>
    <w:p w:rsidR="00982F20" w:rsidRDefault="00982F20">
      <w:pPr>
        <w:jc w:val="center"/>
        <w:rPr>
          <w:sz w:val="28"/>
          <w:u w:val="single"/>
        </w:rPr>
      </w:pPr>
      <w:r>
        <w:rPr>
          <w:sz w:val="28"/>
          <w:u w:val="single"/>
        </w:rPr>
        <w:t>2.1. Общие положения</w:t>
      </w:r>
    </w:p>
    <w:p w:rsidR="00982F20" w:rsidRDefault="00982F20">
      <w:pPr>
        <w:spacing w:before="120" w:after="120"/>
        <w:jc w:val="both"/>
        <w:outlineLvl w:val="0"/>
        <w:rPr>
          <w:i/>
          <w:sz w:val="28"/>
        </w:rPr>
      </w:pPr>
      <w:r>
        <w:rPr>
          <w:b/>
          <w:i/>
        </w:rPr>
        <w:t>2.1.1.</w:t>
      </w:r>
      <w:r>
        <w:rPr>
          <w:i/>
        </w:rPr>
        <w:t xml:space="preserve"> Наименование проектируемой АС, наименования документов, их номера и дата утверждения, на основании которых ведется проектирование АС</w:t>
      </w:r>
    </w:p>
    <w:p w:rsidR="00982F20" w:rsidRDefault="00982F20">
      <w:pPr>
        <w:pStyle w:val="a9"/>
        <w:spacing w:after="0"/>
        <w:ind w:left="0"/>
      </w:pPr>
      <w:r>
        <w:rPr>
          <w:u w:val="single"/>
        </w:rPr>
        <w:t>Наименование проектируемой АС:</w:t>
      </w:r>
      <w:r>
        <w:rPr>
          <w:sz w:val="28"/>
        </w:rPr>
        <w:t xml:space="preserve"> </w:t>
      </w:r>
      <w:r>
        <w:t xml:space="preserve">Модернизация </w:t>
      </w:r>
      <w:r>
        <w:rPr>
          <w:color w:val="000000"/>
        </w:rPr>
        <w:t>автоматизированной системы бухгалтерского учёта</w:t>
      </w:r>
      <w:r>
        <w:t xml:space="preserve"> «Транскредитбанка».</w:t>
      </w:r>
    </w:p>
    <w:p w:rsidR="00982F20" w:rsidRDefault="00982F20">
      <w:pPr>
        <w:pStyle w:val="a9"/>
        <w:spacing w:after="0"/>
        <w:ind w:left="0"/>
        <w:rPr>
          <w:sz w:val="10"/>
        </w:rPr>
      </w:pPr>
    </w:p>
    <w:p w:rsidR="00982F20" w:rsidRDefault="00982F20">
      <w:pPr>
        <w:pStyle w:val="a9"/>
        <w:spacing w:after="0"/>
        <w:ind w:left="0"/>
        <w:outlineLvl w:val="0"/>
        <w:rPr>
          <w:sz w:val="28"/>
        </w:rPr>
      </w:pPr>
      <w:r>
        <w:rPr>
          <w:u w:val="single"/>
        </w:rPr>
        <w:t>Краткое обозначение:</w:t>
      </w:r>
      <w:r>
        <w:rPr>
          <w:sz w:val="28"/>
        </w:rPr>
        <w:t xml:space="preserve"> </w:t>
      </w:r>
      <w:r>
        <w:rPr>
          <w:color w:val="000000"/>
          <w:sz w:val="28"/>
        </w:rPr>
        <w:t>АСБУ</w:t>
      </w:r>
      <w:r>
        <w:t xml:space="preserve"> «Транскредитбанка».</w:t>
      </w:r>
    </w:p>
    <w:p w:rsidR="00982F20" w:rsidRDefault="00982F20">
      <w:pPr>
        <w:pStyle w:val="a9"/>
        <w:spacing w:after="0"/>
        <w:ind w:left="0"/>
        <w:rPr>
          <w:sz w:val="10"/>
        </w:rPr>
      </w:pPr>
    </w:p>
    <w:p w:rsidR="00982F20" w:rsidRDefault="00982F20">
      <w:pPr>
        <w:jc w:val="both"/>
        <w:rPr>
          <w:b/>
          <w:u w:val="single"/>
          <w:lang w:val="en-US"/>
        </w:rPr>
      </w:pPr>
      <w:r>
        <w:rPr>
          <w:u w:val="single"/>
        </w:rPr>
        <w:t>Наименования документов, на основании которых ведётся проектирование АСБУ «Транскредитбанка»</w:t>
      </w:r>
      <w:r>
        <w:rPr>
          <w:lang w:val="en-US"/>
        </w:rPr>
        <w:t>:</w:t>
      </w:r>
    </w:p>
    <w:p w:rsidR="00982F20" w:rsidRDefault="00982F20" w:rsidP="00982F20">
      <w:pPr>
        <w:numPr>
          <w:ilvl w:val="0"/>
          <w:numId w:val="1"/>
        </w:numPr>
        <w:tabs>
          <w:tab w:val="clear" w:pos="873"/>
          <w:tab w:val="num" w:pos="927"/>
        </w:tabs>
        <w:ind w:left="927"/>
        <w:jc w:val="both"/>
      </w:pPr>
      <w:r>
        <w:rPr>
          <w:color w:val="000000"/>
        </w:rPr>
        <w:t>Распоряжение от 20.12.2003 генерального директора  «</w:t>
      </w:r>
      <w:r>
        <w:t>Транскредитбанка</w:t>
      </w:r>
      <w:r>
        <w:rPr>
          <w:color w:val="000000"/>
        </w:rPr>
        <w:t>» «О  разработке АСБУ».</w:t>
      </w:r>
    </w:p>
    <w:p w:rsidR="00982F20" w:rsidRDefault="00982F20" w:rsidP="00982F20">
      <w:pPr>
        <w:numPr>
          <w:ilvl w:val="0"/>
          <w:numId w:val="1"/>
        </w:numPr>
        <w:tabs>
          <w:tab w:val="clear" w:pos="873"/>
          <w:tab w:val="num" w:pos="927"/>
        </w:tabs>
        <w:ind w:left="927"/>
        <w:jc w:val="both"/>
      </w:pPr>
      <w:r>
        <w:t xml:space="preserve">Договор от 23.12.2003 «О модернизации </w:t>
      </w:r>
      <w:r>
        <w:rPr>
          <w:color w:val="000000"/>
        </w:rPr>
        <w:t>системы бухгалтерского учёта</w:t>
      </w:r>
      <w:r>
        <w:t xml:space="preserve"> «Транскредитбанка».</w:t>
      </w:r>
    </w:p>
    <w:p w:rsidR="00982F20" w:rsidRDefault="00982F20">
      <w:pPr>
        <w:jc w:val="both"/>
        <w:outlineLvl w:val="0"/>
        <w:rPr>
          <w:i/>
          <w:sz w:val="28"/>
        </w:rPr>
      </w:pPr>
      <w:r>
        <w:rPr>
          <w:b/>
          <w:i/>
        </w:rPr>
        <w:t>2.1.2.</w:t>
      </w:r>
      <w:r>
        <w:rPr>
          <w:i/>
        </w:rPr>
        <w:t xml:space="preserve"> Перечень организаций, участвующих в разработке системы, сроки выполнения стадий</w:t>
      </w:r>
    </w:p>
    <w:p w:rsidR="00982F20" w:rsidRDefault="00982F20">
      <w:pPr>
        <w:ind w:firstLine="342"/>
        <w:jc w:val="both"/>
      </w:pPr>
      <w:r>
        <w:rPr>
          <w:u w:val="single"/>
        </w:rPr>
        <w:t>Заказчик АС</w:t>
      </w:r>
      <w:r>
        <w:t xml:space="preserve"> – </w:t>
      </w:r>
      <w:r>
        <w:rPr>
          <w:lang w:val="en-US"/>
        </w:rPr>
        <w:t xml:space="preserve"> </w:t>
      </w:r>
      <w:r>
        <w:t xml:space="preserve">«Транскредитбанк». Адрес: 664065, г. Иркутск, ул.Советская, д.116. </w:t>
      </w:r>
    </w:p>
    <w:p w:rsidR="00982F20" w:rsidRDefault="00982F20">
      <w:pPr>
        <w:ind w:firstLine="285"/>
        <w:jc w:val="both"/>
        <w:rPr>
          <w:sz w:val="28"/>
        </w:rPr>
      </w:pPr>
      <w:r>
        <w:rPr>
          <w:u w:val="single"/>
        </w:rPr>
        <w:t>Разработчик АС</w:t>
      </w:r>
      <w:r>
        <w:t xml:space="preserve"> – ООО «Техресурс». Отдел Информационных  Технологий. Системный администратор</w:t>
      </w:r>
      <w:r>
        <w:rPr>
          <w:lang w:val="en-US"/>
        </w:rPr>
        <w:t xml:space="preserve">: </w:t>
      </w:r>
      <w:r>
        <w:t>Срибный Д.В.</w:t>
      </w:r>
    </w:p>
    <w:p w:rsidR="00982F20" w:rsidRDefault="00982F20">
      <w:pPr>
        <w:ind w:firstLine="567"/>
        <w:jc w:val="both"/>
        <w:rPr>
          <w:sz w:val="28"/>
          <w:lang w:val="en-US"/>
        </w:rPr>
      </w:pPr>
      <w:r>
        <w:t>Таблица 1. - Сроки выполнения стадий разработки АСБУ</w:t>
      </w:r>
      <w:r>
        <w:rPr>
          <w:lang w:val="en-US"/>
        </w:rPr>
        <w:t>: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911"/>
        <w:gridCol w:w="1701"/>
        <w:gridCol w:w="1276"/>
      </w:tblGrid>
      <w:tr w:rsidR="00982F20">
        <w:tc>
          <w:tcPr>
            <w:tcW w:w="1985" w:type="dxa"/>
          </w:tcPr>
          <w:p w:rsidR="00982F20" w:rsidRDefault="00982F20">
            <w:pPr>
              <w:jc w:val="center"/>
            </w:pPr>
            <w:r>
              <w:t>Стадия</w:t>
            </w:r>
          </w:p>
        </w:tc>
        <w:tc>
          <w:tcPr>
            <w:tcW w:w="4911" w:type="dxa"/>
          </w:tcPr>
          <w:p w:rsidR="00982F20" w:rsidRDefault="00982F20">
            <w:pPr>
              <w:jc w:val="center"/>
            </w:pPr>
            <w:r>
              <w:t>Этапы</w:t>
            </w:r>
          </w:p>
        </w:tc>
        <w:tc>
          <w:tcPr>
            <w:tcW w:w="1701" w:type="dxa"/>
          </w:tcPr>
          <w:p w:rsidR="00982F20" w:rsidRDefault="00982F20">
            <w:pPr>
              <w:jc w:val="center"/>
            </w:pPr>
            <w:r>
              <w:t>Сроки</w:t>
            </w:r>
            <w:r>
              <w:br/>
              <w:t xml:space="preserve"> выполнения</w:t>
            </w:r>
          </w:p>
        </w:tc>
        <w:tc>
          <w:tcPr>
            <w:tcW w:w="1276" w:type="dxa"/>
          </w:tcPr>
          <w:p w:rsidR="00982F20" w:rsidRDefault="00982F20">
            <w:pPr>
              <w:jc w:val="center"/>
            </w:pPr>
            <w:r>
              <w:t>Исполнители</w:t>
            </w:r>
          </w:p>
        </w:tc>
      </w:tr>
      <w:tr w:rsidR="00982F20">
        <w:tc>
          <w:tcPr>
            <w:tcW w:w="1985" w:type="dxa"/>
          </w:tcPr>
          <w:p w:rsidR="00982F20" w:rsidRDefault="00982F20">
            <w:r>
              <w:t>Эскизный проект</w:t>
            </w:r>
          </w:p>
        </w:tc>
        <w:tc>
          <w:tcPr>
            <w:tcW w:w="4911" w:type="dxa"/>
          </w:tcPr>
          <w:p w:rsidR="00982F20" w:rsidRDefault="00982F20">
            <w:r>
              <w:t xml:space="preserve">Разработка предварительных проектных решений по всей системе </w:t>
            </w:r>
          </w:p>
          <w:p w:rsidR="00982F20" w:rsidRDefault="00982F20"/>
          <w:p w:rsidR="00982F20" w:rsidRDefault="00982F20">
            <w:r>
              <w:t>Разработка документации на АСБУ</w:t>
            </w:r>
          </w:p>
        </w:tc>
        <w:tc>
          <w:tcPr>
            <w:tcW w:w="1701" w:type="dxa"/>
          </w:tcPr>
          <w:p w:rsidR="00982F20" w:rsidRDefault="00982F20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.2002 – 31.01.200</w:t>
            </w:r>
            <w:r>
              <w:rPr>
                <w:lang w:val="en-US"/>
              </w:rPr>
              <w:t>3</w:t>
            </w:r>
          </w:p>
          <w:p w:rsidR="00982F20" w:rsidRDefault="00982F20"/>
          <w:p w:rsidR="00982F20" w:rsidRDefault="00982F2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1.0</w:t>
            </w:r>
            <w:r>
              <w:rPr>
                <w:lang w:val="en-US"/>
              </w:rPr>
              <w:t>1</w:t>
            </w:r>
            <w:r>
              <w:t>.200</w:t>
            </w:r>
            <w:r>
              <w:rPr>
                <w:lang w:val="en-US"/>
              </w:rPr>
              <w:t>3</w:t>
            </w:r>
            <w:r>
              <w:t xml:space="preserve"> – 15.02.200</w:t>
            </w:r>
            <w:r>
              <w:rPr>
                <w:lang w:val="en-US"/>
              </w:rPr>
              <w:t>3</w:t>
            </w:r>
          </w:p>
          <w:p w:rsidR="00982F20" w:rsidRDefault="00982F20"/>
        </w:tc>
        <w:tc>
          <w:tcPr>
            <w:tcW w:w="1276" w:type="dxa"/>
          </w:tcPr>
          <w:p w:rsidR="00982F20" w:rsidRDefault="00982F20">
            <w:r>
              <w:t>Срибный Д.В.</w:t>
            </w:r>
          </w:p>
        </w:tc>
      </w:tr>
      <w:tr w:rsidR="00982F20">
        <w:tc>
          <w:tcPr>
            <w:tcW w:w="1985" w:type="dxa"/>
          </w:tcPr>
          <w:p w:rsidR="00982F20" w:rsidRDefault="00982F20">
            <w:r>
              <w:t>Технический проект</w:t>
            </w:r>
          </w:p>
        </w:tc>
        <w:tc>
          <w:tcPr>
            <w:tcW w:w="4911" w:type="dxa"/>
          </w:tcPr>
          <w:p w:rsidR="00982F20" w:rsidRDefault="00982F20">
            <w:r>
              <w:t>Разработка проектных решений по системе</w:t>
            </w:r>
          </w:p>
          <w:p w:rsidR="00982F20" w:rsidRDefault="00982F20"/>
          <w:p w:rsidR="00982F20" w:rsidRDefault="00982F20"/>
          <w:p w:rsidR="00982F20" w:rsidRDefault="00982F20">
            <w:r>
              <w:t>Разработка документации на АСБУ</w:t>
            </w:r>
          </w:p>
          <w:p w:rsidR="00982F20" w:rsidRDefault="00982F20"/>
          <w:p w:rsidR="00982F20" w:rsidRDefault="00982F20"/>
          <w:p w:rsidR="00982F20" w:rsidRDefault="00982F20">
            <w:r>
              <w:t>Разработка и оформление документации на поставку изделий комплектования АСБУ</w:t>
            </w:r>
          </w:p>
        </w:tc>
        <w:tc>
          <w:tcPr>
            <w:tcW w:w="1701" w:type="dxa"/>
          </w:tcPr>
          <w:p w:rsidR="00982F20" w:rsidRDefault="00982F20">
            <w:pPr>
              <w:rPr>
                <w:lang w:val="en-US"/>
              </w:rPr>
            </w:pPr>
            <w:r>
              <w:t>16.02.200</w:t>
            </w:r>
            <w:r>
              <w:rPr>
                <w:lang w:val="en-US"/>
              </w:rPr>
              <w:t>3</w:t>
            </w:r>
            <w:r>
              <w:t xml:space="preserve"> – 28.02.200</w:t>
            </w:r>
            <w:r>
              <w:rPr>
                <w:lang w:val="en-US"/>
              </w:rPr>
              <w:t>3</w:t>
            </w:r>
          </w:p>
          <w:p w:rsidR="00982F20" w:rsidRDefault="00982F20"/>
          <w:p w:rsidR="00982F20" w:rsidRDefault="00982F20">
            <w:pPr>
              <w:rPr>
                <w:lang w:val="en-US"/>
              </w:rPr>
            </w:pPr>
            <w:r>
              <w:t>01.03.200</w:t>
            </w:r>
            <w:r>
              <w:rPr>
                <w:lang w:val="en-US"/>
              </w:rPr>
              <w:t>3</w:t>
            </w:r>
            <w:r>
              <w:t xml:space="preserve"> – 15.03.200</w:t>
            </w:r>
            <w:r>
              <w:rPr>
                <w:lang w:val="en-US"/>
              </w:rPr>
              <w:t>3</w:t>
            </w:r>
          </w:p>
          <w:p w:rsidR="00982F20" w:rsidRDefault="00982F20">
            <w:pPr>
              <w:rPr>
                <w:lang w:val="en-US"/>
              </w:rPr>
            </w:pPr>
          </w:p>
          <w:p w:rsidR="00982F20" w:rsidRDefault="00982F20">
            <w:pPr>
              <w:rPr>
                <w:lang w:val="en-US"/>
              </w:rPr>
            </w:pPr>
            <w:r>
              <w:t>16.03.200</w:t>
            </w:r>
            <w:r>
              <w:rPr>
                <w:lang w:val="en-US"/>
              </w:rPr>
              <w:t>3</w:t>
            </w:r>
            <w:r>
              <w:t xml:space="preserve"> – 30.03.200</w:t>
            </w:r>
            <w:r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982F20" w:rsidRDefault="00982F20">
            <w:r>
              <w:t>Срибный Д.В.</w:t>
            </w:r>
          </w:p>
        </w:tc>
      </w:tr>
      <w:tr w:rsidR="00982F20">
        <w:tc>
          <w:tcPr>
            <w:tcW w:w="1985" w:type="dxa"/>
          </w:tcPr>
          <w:p w:rsidR="00982F20" w:rsidRDefault="00982F20">
            <w:r>
              <w:t>Рабочая документация</w:t>
            </w:r>
          </w:p>
        </w:tc>
        <w:tc>
          <w:tcPr>
            <w:tcW w:w="4911" w:type="dxa"/>
          </w:tcPr>
          <w:p w:rsidR="00982F20" w:rsidRDefault="00982F20">
            <w:r>
              <w:t>Разработка рабочей документации на АСБУ</w:t>
            </w:r>
          </w:p>
          <w:p w:rsidR="00982F20" w:rsidRDefault="00982F20"/>
          <w:p w:rsidR="00982F20" w:rsidRDefault="00982F20"/>
          <w:p w:rsidR="00982F20" w:rsidRDefault="00982F20">
            <w:r>
              <w:t>Разработка или адаптация программных средств</w:t>
            </w:r>
          </w:p>
        </w:tc>
        <w:tc>
          <w:tcPr>
            <w:tcW w:w="1701" w:type="dxa"/>
          </w:tcPr>
          <w:p w:rsidR="00982F20" w:rsidRDefault="00982F20">
            <w:pPr>
              <w:rPr>
                <w:lang w:val="en-US"/>
              </w:rPr>
            </w:pPr>
            <w:r>
              <w:t>01.04.200</w:t>
            </w:r>
            <w:r>
              <w:rPr>
                <w:lang w:val="en-US"/>
              </w:rPr>
              <w:t>3</w:t>
            </w:r>
            <w:r>
              <w:t xml:space="preserve"> – 30.04.200</w:t>
            </w:r>
            <w:r>
              <w:rPr>
                <w:lang w:val="en-US"/>
              </w:rPr>
              <w:t>3</w:t>
            </w:r>
          </w:p>
          <w:p w:rsidR="00982F20" w:rsidRDefault="00982F20"/>
          <w:p w:rsidR="00982F20" w:rsidRDefault="00982F20">
            <w:pPr>
              <w:rPr>
                <w:lang w:val="en-US"/>
              </w:rPr>
            </w:pPr>
            <w:r>
              <w:t>01.05.200</w:t>
            </w:r>
            <w:r>
              <w:rPr>
                <w:lang w:val="en-US"/>
              </w:rPr>
              <w:t>3</w:t>
            </w:r>
            <w:r>
              <w:t xml:space="preserve"> – 30.09.200</w:t>
            </w:r>
            <w:r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982F20" w:rsidRDefault="00982F20"/>
          <w:p w:rsidR="00982F20" w:rsidRDefault="00982F20">
            <w:r>
              <w:t>Срибный Д.В.</w:t>
            </w:r>
          </w:p>
        </w:tc>
      </w:tr>
      <w:tr w:rsidR="00982F20">
        <w:tc>
          <w:tcPr>
            <w:tcW w:w="1985" w:type="dxa"/>
          </w:tcPr>
          <w:p w:rsidR="00982F20" w:rsidRDefault="00982F20">
            <w:r>
              <w:t>Ввод в действие</w:t>
            </w:r>
          </w:p>
        </w:tc>
        <w:tc>
          <w:tcPr>
            <w:tcW w:w="4911" w:type="dxa"/>
          </w:tcPr>
          <w:p w:rsidR="00982F20" w:rsidRDefault="00982F20">
            <w:r>
              <w:t>Подготовка объекта автоматизации к вводу АСБУ в действие</w:t>
            </w:r>
          </w:p>
          <w:p w:rsidR="00982F20" w:rsidRDefault="00982F20"/>
          <w:p w:rsidR="00982F20" w:rsidRDefault="00982F20">
            <w:r>
              <w:t>Подготовка персонала</w:t>
            </w:r>
          </w:p>
          <w:p w:rsidR="00982F20" w:rsidRDefault="00982F20"/>
          <w:p w:rsidR="00982F20" w:rsidRDefault="00982F20">
            <w:r>
              <w:t>Комплектация АСБУ поставляемыми изделиями</w:t>
            </w:r>
          </w:p>
          <w:p w:rsidR="00982F20" w:rsidRDefault="00982F20"/>
          <w:p w:rsidR="00982F20" w:rsidRDefault="00982F20">
            <w:r>
              <w:t>Пуско-наладочные работы</w:t>
            </w:r>
          </w:p>
          <w:p w:rsidR="00982F20" w:rsidRDefault="00982F20"/>
          <w:p w:rsidR="00982F20" w:rsidRDefault="00982F20">
            <w:r>
              <w:t>Проведение предварительных испытаний</w:t>
            </w:r>
          </w:p>
          <w:p w:rsidR="00982F20" w:rsidRDefault="00982F20"/>
          <w:p w:rsidR="00982F20" w:rsidRDefault="00982F20">
            <w:r>
              <w:t>Проведение опытной эксплуатации</w:t>
            </w:r>
          </w:p>
          <w:p w:rsidR="00982F20" w:rsidRDefault="00982F20"/>
          <w:p w:rsidR="00982F20" w:rsidRDefault="00982F20">
            <w:r>
              <w:t>Проведение проверочных испытаний</w:t>
            </w:r>
          </w:p>
        </w:tc>
        <w:tc>
          <w:tcPr>
            <w:tcW w:w="1701" w:type="dxa"/>
          </w:tcPr>
          <w:p w:rsidR="00982F20" w:rsidRDefault="00982F20">
            <w:pPr>
              <w:rPr>
                <w:lang w:val="en-US"/>
              </w:rPr>
            </w:pPr>
            <w:r>
              <w:t>01.10.200</w:t>
            </w:r>
            <w:r>
              <w:rPr>
                <w:lang w:val="en-US"/>
              </w:rPr>
              <w:t>3</w:t>
            </w:r>
            <w:r>
              <w:t xml:space="preserve"> – 31.10.200</w:t>
            </w:r>
            <w:r>
              <w:rPr>
                <w:lang w:val="en-US"/>
              </w:rPr>
              <w:t>3</w:t>
            </w:r>
          </w:p>
          <w:p w:rsidR="00982F20" w:rsidRDefault="00982F20"/>
          <w:p w:rsidR="00982F20" w:rsidRDefault="00982F20">
            <w:pPr>
              <w:rPr>
                <w:lang w:val="en-US"/>
              </w:rPr>
            </w:pPr>
            <w:r>
              <w:t>01.11.200</w:t>
            </w:r>
            <w:r>
              <w:rPr>
                <w:lang w:val="en-US"/>
              </w:rPr>
              <w:t>3</w:t>
            </w:r>
            <w:r>
              <w:t xml:space="preserve"> – 30.11.200</w:t>
            </w:r>
            <w:r>
              <w:rPr>
                <w:lang w:val="en-US"/>
              </w:rPr>
              <w:t>3</w:t>
            </w:r>
          </w:p>
          <w:p w:rsidR="00982F20" w:rsidRDefault="00982F20">
            <w:pPr>
              <w:rPr>
                <w:lang w:val="en-US"/>
              </w:rPr>
            </w:pPr>
            <w:r>
              <w:t>01.12.200</w:t>
            </w:r>
            <w:r>
              <w:rPr>
                <w:lang w:val="en-US"/>
              </w:rPr>
              <w:t>3</w:t>
            </w:r>
            <w:r>
              <w:t xml:space="preserve"> – 31.12.200</w:t>
            </w:r>
            <w:r>
              <w:rPr>
                <w:lang w:val="en-US"/>
              </w:rPr>
              <w:t>3</w:t>
            </w:r>
          </w:p>
          <w:p w:rsidR="00982F20" w:rsidRDefault="00982F20"/>
          <w:p w:rsidR="00982F20" w:rsidRDefault="00982F20">
            <w:r>
              <w:t>03.01.2003 – 30.01.2003</w:t>
            </w:r>
          </w:p>
          <w:p w:rsidR="00982F20" w:rsidRDefault="00982F20">
            <w:pPr>
              <w:rPr>
                <w:lang w:val="en-US"/>
              </w:rPr>
            </w:pPr>
            <w:r>
              <w:t>01.02.200</w:t>
            </w:r>
            <w:r>
              <w:rPr>
                <w:lang w:val="en-US"/>
              </w:rPr>
              <w:t>4</w:t>
            </w:r>
            <w:r>
              <w:t xml:space="preserve"> – 15.02.200</w:t>
            </w:r>
            <w:r>
              <w:rPr>
                <w:lang w:val="en-US"/>
              </w:rPr>
              <w:t>4</w:t>
            </w:r>
          </w:p>
          <w:p w:rsidR="00982F20" w:rsidRDefault="00982F20"/>
          <w:p w:rsidR="00982F20" w:rsidRDefault="00982F20">
            <w:pPr>
              <w:rPr>
                <w:lang w:val="en-US"/>
              </w:rPr>
            </w:pPr>
            <w:r>
              <w:t>16.02.200</w:t>
            </w:r>
            <w:r>
              <w:rPr>
                <w:lang w:val="en-US"/>
              </w:rPr>
              <w:t>4</w:t>
            </w:r>
            <w:r>
              <w:t xml:space="preserve"> – 28.02.200</w:t>
            </w:r>
            <w:r>
              <w:rPr>
                <w:lang w:val="en-US"/>
              </w:rPr>
              <w:t>4</w:t>
            </w:r>
          </w:p>
          <w:p w:rsidR="00982F20" w:rsidRDefault="00982F20"/>
          <w:p w:rsidR="00982F20" w:rsidRDefault="00982F20">
            <w:pPr>
              <w:rPr>
                <w:lang w:val="en-US"/>
              </w:rPr>
            </w:pPr>
            <w:r>
              <w:t>01.03.200</w:t>
            </w:r>
            <w:r>
              <w:rPr>
                <w:lang w:val="en-US"/>
              </w:rPr>
              <w:t>4</w:t>
            </w:r>
            <w:r>
              <w:t xml:space="preserve"> – 01.04.200</w:t>
            </w: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982F20" w:rsidRDefault="00982F20">
            <w:r>
              <w:t>Срибный Д.В.</w:t>
            </w:r>
          </w:p>
        </w:tc>
      </w:tr>
      <w:tr w:rsidR="00982F20">
        <w:tc>
          <w:tcPr>
            <w:tcW w:w="1985" w:type="dxa"/>
          </w:tcPr>
          <w:p w:rsidR="00982F20" w:rsidRDefault="00982F20">
            <w:r>
              <w:t>Сопровождение АСБУ</w:t>
            </w:r>
          </w:p>
        </w:tc>
        <w:tc>
          <w:tcPr>
            <w:tcW w:w="4911" w:type="dxa"/>
          </w:tcPr>
          <w:p w:rsidR="00982F20" w:rsidRDefault="00982F20">
            <w:r>
              <w:t>Выполнение работ в соответствии с гарантийным обслуживанием</w:t>
            </w:r>
          </w:p>
          <w:p w:rsidR="00982F20" w:rsidRDefault="00982F20"/>
          <w:p w:rsidR="00982F20" w:rsidRDefault="00982F20">
            <w:r>
              <w:t>Послегарантийное обслуживание</w:t>
            </w:r>
          </w:p>
        </w:tc>
        <w:tc>
          <w:tcPr>
            <w:tcW w:w="1701" w:type="dxa"/>
          </w:tcPr>
          <w:p w:rsidR="00982F20" w:rsidRDefault="00982F20"/>
          <w:p w:rsidR="00982F20" w:rsidRDefault="00982F20">
            <w:pPr>
              <w:rPr>
                <w:lang w:val="en-US"/>
              </w:rPr>
            </w:pPr>
            <w:r>
              <w:t>01.04.200</w:t>
            </w:r>
            <w:r>
              <w:rPr>
                <w:lang w:val="en-US"/>
              </w:rPr>
              <w:t>4</w:t>
            </w:r>
            <w:r>
              <w:t xml:space="preserve"> – 01.04.200</w:t>
            </w:r>
            <w:r>
              <w:rPr>
                <w:lang w:val="en-US"/>
              </w:rPr>
              <w:t>4</w:t>
            </w:r>
          </w:p>
          <w:p w:rsidR="00982F20" w:rsidRDefault="00982F20">
            <w:r>
              <w:t>по согласованию с заказчиком</w:t>
            </w:r>
          </w:p>
        </w:tc>
        <w:tc>
          <w:tcPr>
            <w:tcW w:w="1276" w:type="dxa"/>
          </w:tcPr>
          <w:p w:rsidR="00982F20" w:rsidRDefault="00982F20">
            <w:r>
              <w:t>Срибный Д.В.</w:t>
            </w:r>
          </w:p>
        </w:tc>
      </w:tr>
    </w:tbl>
    <w:p w:rsidR="00982F20" w:rsidRDefault="00982F20">
      <w:pPr>
        <w:jc w:val="center"/>
        <w:rPr>
          <w:sz w:val="28"/>
        </w:rPr>
      </w:pPr>
    </w:p>
    <w:p w:rsidR="00982F20" w:rsidRDefault="00982F20">
      <w:pPr>
        <w:spacing w:before="120" w:after="120"/>
        <w:jc w:val="both"/>
        <w:outlineLvl w:val="0"/>
        <w:rPr>
          <w:i/>
          <w:sz w:val="28"/>
        </w:rPr>
      </w:pPr>
      <w:r>
        <w:rPr>
          <w:b/>
          <w:i/>
        </w:rPr>
        <w:t>2.1.3.</w:t>
      </w:r>
      <w:r>
        <w:rPr>
          <w:i/>
        </w:rPr>
        <w:t xml:space="preserve"> Цели, назначение и области использования АС</w:t>
      </w:r>
    </w:p>
    <w:p w:rsidR="00982F20" w:rsidRDefault="00982F20">
      <w:pPr>
        <w:pStyle w:val="a9"/>
        <w:spacing w:after="0"/>
        <w:ind w:left="0"/>
      </w:pPr>
      <w:r>
        <w:rPr>
          <w:u w:val="single"/>
        </w:rPr>
        <w:t xml:space="preserve">Цели:  </w:t>
      </w:r>
      <w:r>
        <w:t>модернизация автоматизированной системы бухгалтерского учета позволит:</w:t>
      </w:r>
    </w:p>
    <w:p w:rsidR="00982F20" w:rsidRDefault="00982F20" w:rsidP="00982F20">
      <w:pPr>
        <w:numPr>
          <w:ilvl w:val="0"/>
          <w:numId w:val="4"/>
        </w:numPr>
        <w:jc w:val="both"/>
      </w:pPr>
      <w:r>
        <w:t xml:space="preserve">уменьшения затрат времени на обработку информации (ввод,  обработка информации); </w:t>
      </w:r>
    </w:p>
    <w:p w:rsidR="00982F20" w:rsidRDefault="00982F20" w:rsidP="00982F20">
      <w:pPr>
        <w:numPr>
          <w:ilvl w:val="0"/>
          <w:numId w:val="4"/>
        </w:numPr>
        <w:jc w:val="both"/>
      </w:pPr>
      <w:r>
        <w:t xml:space="preserve">улучшения качества контроля и учета  обрабатываемой информации; </w:t>
      </w:r>
    </w:p>
    <w:p w:rsidR="00982F20" w:rsidRDefault="00982F20" w:rsidP="00982F20">
      <w:pPr>
        <w:numPr>
          <w:ilvl w:val="0"/>
          <w:numId w:val="4"/>
        </w:numPr>
        <w:jc w:val="both"/>
      </w:pPr>
      <w:r>
        <w:t>повышение эффективности работы предприятия.</w:t>
      </w:r>
    </w:p>
    <w:p w:rsidR="00982F20" w:rsidRDefault="00982F20">
      <w:pPr>
        <w:ind w:left="709"/>
        <w:jc w:val="both"/>
      </w:pPr>
    </w:p>
    <w:p w:rsidR="00982F20" w:rsidRDefault="00982F20">
      <w:pPr>
        <w:pStyle w:val="a9"/>
        <w:tabs>
          <w:tab w:val="left" w:pos="0"/>
        </w:tabs>
        <w:ind w:left="0"/>
        <w:outlineLvl w:val="0"/>
        <w:rPr>
          <w:u w:val="single"/>
        </w:rPr>
      </w:pPr>
      <w:r>
        <w:rPr>
          <w:u w:val="single"/>
        </w:rPr>
        <w:t>Назначение АС:</w:t>
      </w:r>
    </w:p>
    <w:p w:rsidR="00982F20" w:rsidRDefault="00982F20" w:rsidP="00982F20">
      <w:pPr>
        <w:pStyle w:val="a9"/>
        <w:numPr>
          <w:ilvl w:val="0"/>
          <w:numId w:val="19"/>
        </w:numPr>
        <w:tabs>
          <w:tab w:val="left" w:pos="0"/>
        </w:tabs>
        <w:rPr>
          <w:color w:val="000000"/>
        </w:rPr>
      </w:pPr>
      <w:r>
        <w:rPr>
          <w:color w:val="000000"/>
        </w:rPr>
        <w:t>отражение финансово-экономической деятельности;</w:t>
      </w:r>
    </w:p>
    <w:p w:rsidR="00982F20" w:rsidRDefault="00982F20" w:rsidP="00982F20">
      <w:pPr>
        <w:pStyle w:val="a9"/>
        <w:numPr>
          <w:ilvl w:val="0"/>
          <w:numId w:val="18"/>
        </w:numPr>
        <w:tabs>
          <w:tab w:val="left" w:pos="0"/>
        </w:tabs>
        <w:rPr>
          <w:color w:val="000000"/>
        </w:rPr>
      </w:pPr>
      <w:r>
        <w:rPr>
          <w:color w:val="000000"/>
        </w:rPr>
        <w:t>получение общих или детализированных данных по итогам работы;</w:t>
      </w:r>
    </w:p>
    <w:p w:rsidR="00982F20" w:rsidRDefault="00982F20" w:rsidP="00982F20">
      <w:pPr>
        <w:pStyle w:val="a9"/>
        <w:numPr>
          <w:ilvl w:val="0"/>
          <w:numId w:val="18"/>
        </w:numPr>
        <w:tabs>
          <w:tab w:val="left" w:pos="0"/>
        </w:tabs>
        <w:rPr>
          <w:color w:val="000000"/>
        </w:rPr>
      </w:pPr>
      <w:r>
        <w:rPr>
          <w:color w:val="000000"/>
        </w:rPr>
        <w:t>определение тенденций изменения важнейших показателей;</w:t>
      </w:r>
    </w:p>
    <w:p w:rsidR="00982F20" w:rsidRDefault="00982F20" w:rsidP="00982F20">
      <w:pPr>
        <w:pStyle w:val="a9"/>
        <w:numPr>
          <w:ilvl w:val="0"/>
          <w:numId w:val="18"/>
        </w:numPr>
        <w:tabs>
          <w:tab w:val="left" w:pos="0"/>
        </w:tabs>
        <w:rPr>
          <w:color w:val="000000"/>
        </w:rPr>
      </w:pPr>
      <w:r>
        <w:rPr>
          <w:color w:val="000000"/>
        </w:rPr>
        <w:t>точный и полный анализ данных;</w:t>
      </w:r>
    </w:p>
    <w:p w:rsidR="00982F20" w:rsidRDefault="00982F20" w:rsidP="00982F20">
      <w:pPr>
        <w:pStyle w:val="a9"/>
        <w:numPr>
          <w:ilvl w:val="0"/>
          <w:numId w:val="18"/>
        </w:numPr>
        <w:tabs>
          <w:tab w:val="left" w:pos="0"/>
        </w:tabs>
      </w:pPr>
      <w:r>
        <w:rPr>
          <w:color w:val="000000"/>
        </w:rPr>
        <w:t>формирование бухгалтерской отчётности.</w:t>
      </w:r>
    </w:p>
    <w:p w:rsidR="00982F20" w:rsidRDefault="00982F20">
      <w:pPr>
        <w:ind w:firstLine="708"/>
        <w:jc w:val="both"/>
      </w:pPr>
    </w:p>
    <w:p w:rsidR="00982F20" w:rsidRDefault="00982F20">
      <w:pPr>
        <w:spacing w:before="120" w:after="120"/>
        <w:jc w:val="both"/>
        <w:outlineLvl w:val="0"/>
        <w:rPr>
          <w:i/>
          <w:sz w:val="28"/>
        </w:rPr>
      </w:pPr>
      <w:r>
        <w:rPr>
          <w:b/>
          <w:i/>
        </w:rPr>
        <w:t>2.1.4.</w:t>
      </w:r>
      <w:r>
        <w:rPr>
          <w:i/>
        </w:rPr>
        <w:t xml:space="preserve"> Подтверждение соответствия проектных решений действующим нормам и правилам техники безопасности, пожаро- и взрывобезопасности и т.п.</w:t>
      </w:r>
    </w:p>
    <w:p w:rsidR="00982F20" w:rsidRDefault="00982F20">
      <w:pPr>
        <w:ind w:firstLine="709"/>
        <w:jc w:val="both"/>
      </w:pPr>
      <w:r>
        <w:t>Разрабатываемые проектные решения соответствуют действующим нормам и правилам техники безопасности и пожаробезопасности.</w:t>
      </w:r>
    </w:p>
    <w:p w:rsidR="00982F20" w:rsidRDefault="00982F20">
      <w:pPr>
        <w:pStyle w:val="20"/>
        <w:spacing w:after="0" w:line="240" w:lineRule="auto"/>
        <w:ind w:left="0" w:firstLine="708"/>
      </w:pPr>
      <w:r>
        <w:t>Проектные решения разрабатываются в соответствии с требованиями, указанными в следующих документах:</w:t>
      </w:r>
    </w:p>
    <w:p w:rsidR="00982F20" w:rsidRDefault="00982F20" w:rsidP="00982F20">
      <w:pPr>
        <w:pStyle w:val="20"/>
        <w:numPr>
          <w:ilvl w:val="0"/>
          <w:numId w:val="5"/>
        </w:numPr>
        <w:tabs>
          <w:tab w:val="clear" w:pos="1069"/>
          <w:tab w:val="num" w:pos="969"/>
        </w:tabs>
        <w:spacing w:after="0" w:line="240" w:lineRule="auto"/>
        <w:ind w:left="969"/>
        <w:jc w:val="both"/>
      </w:pPr>
      <w:r>
        <w:t>Сан ПиН 2.22.542–96 «Гигиенические требования к видео дисплейным терминалам, к персональным электронно-вычислительным машина машинам и организации вычислительной работы».</w:t>
      </w:r>
    </w:p>
    <w:p w:rsidR="00982F20" w:rsidRDefault="00982F20" w:rsidP="00982F20">
      <w:pPr>
        <w:pStyle w:val="20"/>
        <w:numPr>
          <w:ilvl w:val="0"/>
          <w:numId w:val="5"/>
        </w:numPr>
        <w:tabs>
          <w:tab w:val="clear" w:pos="1069"/>
          <w:tab w:val="num" w:pos="969"/>
        </w:tabs>
        <w:spacing w:after="0" w:line="240" w:lineRule="auto"/>
        <w:ind w:left="969"/>
        <w:jc w:val="both"/>
      </w:pPr>
      <w:r>
        <w:t>Пожарная безопасность зданий и сооружений регламентируется 2 основными документами: СНиП 21.01-97 и НПБ-95.</w:t>
      </w:r>
    </w:p>
    <w:p w:rsidR="00982F20" w:rsidRDefault="00982F20" w:rsidP="00982F20">
      <w:pPr>
        <w:pStyle w:val="20"/>
        <w:numPr>
          <w:ilvl w:val="0"/>
          <w:numId w:val="5"/>
        </w:numPr>
        <w:tabs>
          <w:tab w:val="clear" w:pos="1069"/>
          <w:tab w:val="num" w:pos="969"/>
        </w:tabs>
        <w:spacing w:after="0" w:line="240" w:lineRule="auto"/>
        <w:ind w:left="969"/>
        <w:jc w:val="both"/>
      </w:pPr>
      <w:r>
        <w:t>Инструкция по технике безопасности.</w:t>
      </w:r>
    </w:p>
    <w:p w:rsidR="00982F20" w:rsidRDefault="00982F20">
      <w:pPr>
        <w:spacing w:before="120" w:after="120"/>
        <w:jc w:val="both"/>
        <w:outlineLvl w:val="0"/>
        <w:rPr>
          <w:i/>
          <w:sz w:val="28"/>
        </w:rPr>
      </w:pPr>
      <w:r>
        <w:rPr>
          <w:b/>
          <w:i/>
        </w:rPr>
        <w:t>2.1.5.</w:t>
      </w:r>
      <w:r>
        <w:rPr>
          <w:i/>
        </w:rPr>
        <w:t xml:space="preserve"> Сведения об использованных при проектировании нормативно-технических документах</w:t>
      </w:r>
    </w:p>
    <w:p w:rsidR="00982F20" w:rsidRDefault="00982F20">
      <w:pPr>
        <w:jc w:val="both"/>
      </w:pPr>
      <w:r>
        <w:t>Использованные нормативно-технические документы:</w:t>
      </w:r>
    </w:p>
    <w:p w:rsidR="00982F20" w:rsidRDefault="00982F20" w:rsidP="00982F20">
      <w:pPr>
        <w:numPr>
          <w:ilvl w:val="0"/>
          <w:numId w:val="6"/>
        </w:numPr>
        <w:tabs>
          <w:tab w:val="clear" w:pos="1069"/>
          <w:tab w:val="num" w:pos="969"/>
        </w:tabs>
        <w:ind w:left="969"/>
        <w:jc w:val="both"/>
      </w:pPr>
      <w:r>
        <w:t>Отчет о проведении предпроектного обследования.</w:t>
      </w:r>
    </w:p>
    <w:p w:rsidR="00982F20" w:rsidRDefault="00982F20" w:rsidP="00982F20">
      <w:pPr>
        <w:numPr>
          <w:ilvl w:val="0"/>
          <w:numId w:val="6"/>
        </w:numPr>
        <w:tabs>
          <w:tab w:val="clear" w:pos="1069"/>
          <w:tab w:val="num" w:pos="969"/>
        </w:tabs>
        <w:ind w:left="969"/>
        <w:jc w:val="both"/>
      </w:pPr>
      <w:r>
        <w:t>Схема организационной структуры.</w:t>
      </w:r>
    </w:p>
    <w:p w:rsidR="00982F20" w:rsidRDefault="00982F20" w:rsidP="00982F20">
      <w:pPr>
        <w:numPr>
          <w:ilvl w:val="0"/>
          <w:numId w:val="6"/>
        </w:numPr>
        <w:tabs>
          <w:tab w:val="clear" w:pos="1069"/>
          <w:tab w:val="num" w:pos="969"/>
        </w:tabs>
        <w:ind w:left="969"/>
        <w:jc w:val="both"/>
      </w:pPr>
      <w:r>
        <w:t>Функциональная структура.</w:t>
      </w:r>
    </w:p>
    <w:p w:rsidR="00982F20" w:rsidRDefault="00982F20" w:rsidP="00982F20">
      <w:pPr>
        <w:numPr>
          <w:ilvl w:val="0"/>
          <w:numId w:val="6"/>
        </w:numPr>
        <w:tabs>
          <w:tab w:val="clear" w:pos="1069"/>
          <w:tab w:val="num" w:pos="969"/>
        </w:tabs>
        <w:ind w:left="969"/>
        <w:jc w:val="both"/>
      </w:pPr>
      <w:r>
        <w:t>Схема информационных потоков.</w:t>
      </w:r>
    </w:p>
    <w:p w:rsidR="00982F20" w:rsidRDefault="00982F20" w:rsidP="00982F20">
      <w:pPr>
        <w:numPr>
          <w:ilvl w:val="0"/>
          <w:numId w:val="6"/>
        </w:numPr>
        <w:tabs>
          <w:tab w:val="clear" w:pos="1069"/>
          <w:tab w:val="num" w:pos="969"/>
        </w:tabs>
        <w:ind w:left="969"/>
        <w:jc w:val="both"/>
      </w:pPr>
      <w:r>
        <w:t>Схема комплекса технических средств.</w:t>
      </w:r>
    </w:p>
    <w:p w:rsidR="00982F20" w:rsidRDefault="00982F20" w:rsidP="00982F20">
      <w:pPr>
        <w:numPr>
          <w:ilvl w:val="0"/>
          <w:numId w:val="6"/>
        </w:numPr>
        <w:tabs>
          <w:tab w:val="clear" w:pos="1069"/>
          <w:tab w:val="num" w:pos="969"/>
        </w:tabs>
        <w:ind w:left="969"/>
        <w:jc w:val="both"/>
        <w:rPr>
          <w:b/>
          <w:i/>
          <w:sz w:val="28"/>
        </w:rPr>
      </w:pPr>
      <w:r>
        <w:t>Техническое задание на АСБУ.</w:t>
      </w:r>
    </w:p>
    <w:p w:rsidR="00982F20" w:rsidRDefault="00982F20">
      <w:pPr>
        <w:spacing w:line="360" w:lineRule="auto"/>
        <w:jc w:val="both"/>
      </w:pPr>
      <w:r>
        <w:t>ГОСТы на ИТ и АСБУ.</w:t>
      </w:r>
    </w:p>
    <w:p w:rsidR="00982F20" w:rsidRDefault="00982F20">
      <w:pPr>
        <w:spacing w:line="360" w:lineRule="auto"/>
        <w:outlineLvl w:val="0"/>
        <w:rPr>
          <w:b/>
          <w:color w:val="000000"/>
          <w:sz w:val="28"/>
        </w:rPr>
      </w:pPr>
      <w:r>
        <w:rPr>
          <w:i/>
          <w:color w:val="000000"/>
        </w:rPr>
        <w:t>2.1.6. Очерёдность создания системы и объём каждой очереди</w:t>
      </w:r>
    </w:p>
    <w:p w:rsidR="00982F20" w:rsidRDefault="00982F20">
      <w:pPr>
        <w:spacing w:line="360" w:lineRule="auto"/>
        <w:rPr>
          <w:color w:val="000000"/>
        </w:rPr>
      </w:pPr>
      <w:r>
        <w:rPr>
          <w:color w:val="000000"/>
        </w:rPr>
        <w:t>АСБУ создается в одну очередь.</w:t>
      </w:r>
    </w:p>
    <w:p w:rsidR="00982F20" w:rsidRDefault="00982F20">
      <w:pPr>
        <w:spacing w:line="360" w:lineRule="auto"/>
        <w:ind w:firstLine="567"/>
        <w:jc w:val="center"/>
        <w:rPr>
          <w:b/>
          <w:color w:val="000000"/>
          <w:sz w:val="28"/>
          <w:lang w:val="en-US"/>
        </w:rPr>
        <w:sectPr w:rsidR="00982F20">
          <w:footerReference w:type="even" r:id="rId7"/>
          <w:footerReference w:type="default" r:id="rId8"/>
          <w:pgSz w:w="11907" w:h="16840"/>
          <w:pgMar w:top="851" w:right="851" w:bottom="1083" w:left="573" w:header="720" w:footer="720" w:gutter="0"/>
          <w:cols w:space="708"/>
          <w:titlePg/>
          <w:docGrid w:linePitch="360"/>
        </w:sectPr>
      </w:pPr>
    </w:p>
    <w:p w:rsidR="00982F20" w:rsidRDefault="00982F20">
      <w:pPr>
        <w:spacing w:before="120" w:after="120"/>
        <w:ind w:left="2508" w:hanging="57"/>
        <w:rPr>
          <w:sz w:val="28"/>
          <w:u w:val="single"/>
        </w:rPr>
      </w:pPr>
      <w:r>
        <w:rPr>
          <w:sz w:val="28"/>
          <w:u w:val="single"/>
        </w:rPr>
        <w:t>2.2. Описание процесса деятельности (Концепция АС)</w:t>
      </w:r>
    </w:p>
    <w:p w:rsidR="00982F20" w:rsidRDefault="00E54FD0">
      <w:pPr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5" type="#_x0000_t202" style="position:absolute;left:0;text-align:left;margin-left:79.35pt;margin-top:361.35pt;width:381.9pt;height:17.1pt;z-index:251657216" o:allowincell="f" stroked="f">
            <v:textbox style="mso-next-textbox:#_x0000_s1485" inset="0,0,0,0">
              <w:txbxContent>
                <w:p w:rsidR="00982F20" w:rsidRDefault="00982F20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Рис.1. Информационно-функциональная схема 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group id="_x0000_s1535" style="position:absolute;left:0;text-align:left;margin-left:36.15pt;margin-top:1.35pt;width:486pt;height:342pt;z-index:251658240" coordorigin="1584,2736" coordsize="9720,6840" o:allowincell="f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536" type="#_x0000_t135" style="position:absolute;left:1944;top:2376;width:1260;height:1980;rotation:-90"/>
            <v:shape id="_x0000_s1537" type="#_x0000_t135" style="position:absolute;left:9504;top:7776;width:1350;height:2070;rotation:-90" stroked="f"/>
            <v:shape id="_x0000_s1538" type="#_x0000_t135" style="position:absolute;left:1944;top:7596;width:1260;height:1980;rotation:-90"/>
            <v:shape id="_x0000_s1539" type="#_x0000_t135" style="position:absolute;left:9504;top:2376;width:1260;height:1980;rotation:-90"/>
            <v:shape id="_x0000_s1540" type="#_x0000_t202" style="position:absolute;left:1764;top:8496;width:1620;height:720" stroked="f">
              <v:textbox style="mso-next-textbox:#_x0000_s1540">
                <w:txbxContent>
                  <w:p w:rsidR="00982F20" w:rsidRDefault="00982F2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Сотрудники</w:t>
                    </w:r>
                  </w:p>
                </w:txbxContent>
              </v:textbox>
            </v:shape>
            <v:shape id="_x0000_s1541" type="#_x0000_t202" style="position:absolute;left:1764;top:3276;width:1620;height:720" stroked="f">
              <v:textbox style="mso-next-textbox:#_x0000_s1541">
                <w:txbxContent>
                  <w:p w:rsidR="00982F20" w:rsidRDefault="00982F20">
                    <w:pPr>
                      <w:pStyle w:val="a5"/>
                    </w:pPr>
                    <w:r>
                      <w:t>Отдел планирования</w:t>
                    </w:r>
                  </w:p>
                </w:txbxContent>
              </v:textbox>
            </v:shape>
            <v:shape id="_x0000_s1542" type="#_x0000_t202" style="position:absolute;left:1584;top:6516;width:1980;height:900">
              <v:textbox style="mso-next-textbox:#_x0000_s1542">
                <w:txbxContent>
                  <w:p w:rsidR="00982F20" w:rsidRDefault="00982F2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 сведений на утверждение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1543" type="#_x0000_t115" style="position:absolute;left:1584;top:4536;width:2160;height:1260"/>
            <v:shape id="_x0000_s1544" type="#_x0000_t202" style="position:absolute;left:1767;top:4896;width:1620;height:720" stroked="f">
              <v:textbox style="mso-next-textbox:#_x0000_s1544">
                <w:txbxContent>
                  <w:p w:rsidR="00982F20" w:rsidRDefault="00982F2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Сведения о сотрудниках</w:t>
                    </w:r>
                  </w:p>
                </w:txbxContent>
              </v:textbox>
            </v:shape>
            <v:shape id="_x0000_s1545" type="#_x0000_t202" style="position:absolute;left:4104;top:3276;width:1800;height:720">
              <v:textbox style="mso-next-textbox:#_x0000_s1545">
                <w:txbxContent>
                  <w:p w:rsidR="00982F20" w:rsidRDefault="00982F2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Ввод анкетных данных</w:t>
                    </w:r>
                  </w:p>
                </w:txbxContent>
              </v:textbox>
            </v:shape>
            <v:shape id="_x0000_s1546" type="#_x0000_t115" style="position:absolute;left:6444;top:3096;width:2160;height:1260"/>
            <v:shape id="_x0000_s1547" type="#_x0000_t202" style="position:absolute;left:6624;top:3456;width:1620;height:720" stroked="f">
              <v:textbox style="mso-next-textbox:#_x0000_s1547">
                <w:txbxContent>
                  <w:p w:rsidR="00982F20" w:rsidRDefault="00982F2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Информация о сотрудниках</w:t>
                    </w:r>
                  </w:p>
                </w:txbxContent>
              </v:textbox>
            </v:shape>
            <v:shape id="_x0000_s1548" type="#_x0000_t202" style="position:absolute;left:9324;top:3276;width:1620;height:720" stroked="f">
              <v:textbox style="mso-next-textbox:#_x0000_s1548">
                <w:txbxContent>
                  <w:p w:rsidR="00982F20" w:rsidRDefault="00982F20">
                    <w:pPr>
                      <w:jc w:val="center"/>
                    </w:pPr>
                    <w:r>
                      <w:t>Бухгалтерия</w:t>
                    </w:r>
                  </w:p>
                </w:txbxContent>
              </v:textbox>
            </v:shape>
            <v:shape id="_x0000_s1549" type="#_x0000_t202" style="position:absolute;left:9144;top:4716;width:1980;height:900">
              <v:textbox style="mso-next-textbox:#_x0000_s1549">
                <w:txbxContent>
                  <w:p w:rsidR="00982F20" w:rsidRDefault="00982F20">
                    <w:pPr>
                      <w:pStyle w:val="a5"/>
                    </w:pPr>
                    <w:r>
                      <w:t>Начисление заработной платы</w:t>
                    </w:r>
                  </w:p>
                </w:txbxContent>
              </v:textbox>
            </v:shape>
            <v:shape id="_x0000_s1550" type="#_x0000_t115" style="position:absolute;left:9144;top:6156;width:2160;height:1440"/>
            <v:shape id="_x0000_s1551" type="#_x0000_t202" style="position:absolute;left:9324;top:6516;width:1620;height:720" wrapcoords="-200 0 -200 21240 21600 21240 21600 0 -200 0" stroked="f">
              <v:textbox style="mso-next-textbox:#_x0000_s1551">
                <w:txbxContent>
                  <w:p w:rsidR="00982F20" w:rsidRDefault="00982F20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Начисленная заработная плата</w:t>
                    </w:r>
                  </w:p>
                </w:txbxContent>
              </v:textbox>
            </v:shape>
            <v:line id="_x0000_s1552" style="position:absolute;flip:y" from="2664,7416" to="2664,7956">
              <v:stroke endarrow="block"/>
            </v:line>
            <v:line id="_x0000_s1553" style="position:absolute;flip:y" from="2484,5796" to="2484,6516">
              <v:stroke endarrow="block"/>
            </v:line>
            <v:line id="_x0000_s1554" style="position:absolute;flip:y" from="2664,3996" to="2664,4536">
              <v:stroke endarrow="block"/>
            </v:line>
            <v:line id="_x0000_s1555" style="position:absolute" from="3564,3636" to="4104,3636">
              <v:stroke endarrow="block"/>
            </v:line>
            <v:line id="_x0000_s1556" style="position:absolute" from="5040,4032" to="5040,5328">
              <v:stroke endarrow="block"/>
            </v:line>
            <v:line id="_x0000_s1557" style="position:absolute" from="8604,3636" to="9144,3636">
              <v:stroke endarrow="block"/>
            </v:line>
            <v:line id="_x0000_s1558" style="position:absolute" from="10224,3996" to="10224,4716">
              <v:stroke endarrow="block"/>
            </v:line>
            <v:line id="_x0000_s1559" style="position:absolute" from="10224,5616" to="10224,6156">
              <v:stroke endarrow="block"/>
            </v:line>
            <v:line id="_x0000_s1560" style="position:absolute" from="10044,7596" to="10044,8316">
              <v:stroke endarrow="block"/>
            </v:line>
            <v:shape id="_x0000_s1561" type="#_x0000_t135" style="position:absolute;left:9324;top:7956;width:1260;height:1980;rotation:-90"/>
            <v:shape id="_x0000_s1562" type="#_x0000_t202" style="position:absolute;left:9144;top:8856;width:1620;height:720" stroked="f">
              <v:textbox style="mso-next-textbox:#_x0000_s1562">
                <w:txbxContent>
                  <w:p w:rsidR="00982F20" w:rsidRDefault="00982F2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Директорат</w:t>
                    </w:r>
                  </w:p>
                </w:txbxContent>
              </v:textbox>
            </v:shape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563" type="#_x0000_t132" style="position:absolute;left:4320;top:5328;width:1820;height:804" filled="f">
              <v:textbox style="mso-next-textbox:#_x0000_s1563">
                <w:txbxContent>
                  <w:p w:rsidR="00982F20" w:rsidRDefault="00982F2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БД</w:t>
                    </w:r>
                  </w:p>
                  <w:p w:rsidR="00982F20" w:rsidRDefault="00982F20">
                    <w:pPr>
                      <w:spacing w:line="192" w:lineRule="auto"/>
                      <w:jc w:val="center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«АСБУ»</w:t>
                    </w:r>
                  </w:p>
                  <w:p w:rsidR="00982F20" w:rsidRDefault="00982F20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shape>
            <v:line id="_x0000_s1564" style="position:absolute;flip:y" from="5184,4320" to="7200,5328">
              <v:stroke endarrow="block"/>
            </v:line>
            <v:shape id="_x0000_s1565" type="#_x0000_t202" style="position:absolute;left:6768;top:4896;width:1800;height:720">
              <v:textbox style="mso-next-textbox:#_x0000_s1565">
                <w:txbxContent>
                  <w:p w:rsidR="00982F20" w:rsidRDefault="00982F2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Ввод сведений о заработной плате</w:t>
                    </w:r>
                  </w:p>
                </w:txbxContent>
              </v:textbox>
            </v:shape>
            <v:shape id="_x0000_s1566" style="position:absolute;left:8580;top:5280;width:555;height:1" coordsize="555,15" path="m555,l,15e" filled="f">
              <v:stroke endarrow="block"/>
              <v:path arrowok="t"/>
            </v:shape>
            <v:line id="_x0000_s1567" style="position:absolute;flip:x" from="5472,5040" to="6768,5328">
              <v:stroke endarrow="block"/>
            </v:line>
            <w10:wrap type="topAndBottom"/>
          </v:group>
        </w:pict>
      </w:r>
    </w:p>
    <w:p w:rsidR="00982F20" w:rsidRDefault="00982F20">
      <w:pPr>
        <w:jc w:val="center"/>
        <w:rPr>
          <w:sz w:val="28"/>
        </w:rPr>
      </w:pPr>
    </w:p>
    <w:p w:rsidR="00982F20" w:rsidRDefault="00982F20">
      <w:pPr>
        <w:spacing w:before="120" w:line="288" w:lineRule="auto"/>
        <w:jc w:val="both"/>
      </w:pPr>
      <w:r>
        <w:t>Информационно – функциональная схема на рис.1. отражает процесс создания исходящего документа (коммерческое предложение, запрос, счет и др.). Сотрудники готовят сведения, затем согласовывают его с отделом планирования. Отдел планирования вносит анкетные данные в БД. Бухгалтерия запрашивает информацию о сотрудниках и начисляет заработную плату. Сведение о заработной плате отправляет в директорат и заносят в архив или базу данных.</w:t>
      </w:r>
    </w:p>
    <w:p w:rsidR="00982F20" w:rsidRDefault="00982F20">
      <w:pPr>
        <w:jc w:val="center"/>
        <w:rPr>
          <w:sz w:val="28"/>
        </w:rPr>
      </w:pPr>
    </w:p>
    <w:p w:rsidR="00982F20" w:rsidRDefault="00982F20">
      <w:pPr>
        <w:jc w:val="center"/>
        <w:rPr>
          <w:sz w:val="28"/>
        </w:rPr>
      </w:pPr>
    </w:p>
    <w:p w:rsidR="00982F20" w:rsidRDefault="00982F20">
      <w:pPr>
        <w:jc w:val="center"/>
        <w:rPr>
          <w:sz w:val="28"/>
        </w:rPr>
      </w:pPr>
    </w:p>
    <w:p w:rsidR="00982F20" w:rsidRDefault="00982F20">
      <w:pPr>
        <w:spacing w:before="120" w:line="288" w:lineRule="auto"/>
        <w:jc w:val="both"/>
        <w:sectPr w:rsidR="00982F20">
          <w:footerReference w:type="even" r:id="rId9"/>
          <w:footerReference w:type="default" r:id="rId10"/>
          <w:type w:val="oddPage"/>
          <w:pgSz w:w="11907" w:h="16840"/>
          <w:pgMar w:top="851" w:right="851" w:bottom="3079" w:left="573" w:header="720" w:footer="720" w:gutter="0"/>
          <w:pgNumType w:start="1"/>
          <w:cols w:space="708"/>
          <w:titlePg/>
          <w:docGrid w:linePitch="360"/>
        </w:sectPr>
      </w:pPr>
    </w:p>
    <w:p w:rsidR="00982F20" w:rsidRDefault="00982F20">
      <w:pPr>
        <w:jc w:val="center"/>
        <w:rPr>
          <w:sz w:val="28"/>
          <w:u w:val="single"/>
        </w:rPr>
      </w:pPr>
      <w:r>
        <w:rPr>
          <w:sz w:val="28"/>
          <w:u w:val="single"/>
        </w:rPr>
        <w:t>2.3. Основные технические решения</w:t>
      </w:r>
    </w:p>
    <w:p w:rsidR="00982F20" w:rsidRDefault="00982F20">
      <w:pPr>
        <w:spacing w:before="120" w:after="120"/>
        <w:jc w:val="both"/>
        <w:rPr>
          <w:i/>
          <w:sz w:val="28"/>
        </w:rPr>
      </w:pPr>
      <w:r>
        <w:rPr>
          <w:b/>
          <w:i/>
        </w:rPr>
        <w:t>2.3.1.</w:t>
      </w:r>
      <w:r>
        <w:rPr>
          <w:i/>
        </w:rPr>
        <w:t xml:space="preserve"> Решения по структуре системы, подсистем, средствам и способам связи для информационного обмена между компонентами системы и подсистем</w:t>
      </w:r>
    </w:p>
    <w:p w:rsidR="00982F20" w:rsidRDefault="00982F20">
      <w:pPr>
        <w:pStyle w:val="30"/>
      </w:pPr>
      <w:r>
        <w:t>Система АСБУ представляет собой совокупность автоматизированных рабочих мест (АРМ), связанных между собой с помощью ЛВС, работающую в едином формате данных.</w:t>
      </w:r>
    </w:p>
    <w:p w:rsidR="00982F20" w:rsidRDefault="00982F20">
      <w:pPr>
        <w:ind w:firstLine="709"/>
        <w:jc w:val="both"/>
      </w:pPr>
      <w:r>
        <w:t>В состав АСБУ входят следующие автоматизированные рабочие места:</w:t>
      </w:r>
    </w:p>
    <w:p w:rsidR="00982F20" w:rsidRDefault="00982F20" w:rsidP="00982F20">
      <w:pPr>
        <w:numPr>
          <w:ilvl w:val="0"/>
          <w:numId w:val="7"/>
        </w:numPr>
        <w:jc w:val="both"/>
      </w:pPr>
      <w:r>
        <w:t>АРМ главного бухгалтера;</w:t>
      </w:r>
    </w:p>
    <w:p w:rsidR="00982F20" w:rsidRDefault="00982F20" w:rsidP="00982F20">
      <w:pPr>
        <w:numPr>
          <w:ilvl w:val="0"/>
          <w:numId w:val="7"/>
        </w:numPr>
        <w:jc w:val="both"/>
      </w:pPr>
      <w:r>
        <w:t>АРМ бухгалтера;</w:t>
      </w:r>
    </w:p>
    <w:p w:rsidR="00982F20" w:rsidRDefault="00982F20" w:rsidP="00982F20">
      <w:pPr>
        <w:numPr>
          <w:ilvl w:val="0"/>
          <w:numId w:val="7"/>
        </w:numPr>
        <w:jc w:val="both"/>
      </w:pPr>
      <w:r>
        <w:t>АРМ кредитного инспектора;</w:t>
      </w:r>
    </w:p>
    <w:p w:rsidR="00982F20" w:rsidRDefault="00982F20">
      <w:pPr>
        <w:ind w:firstLine="709"/>
        <w:jc w:val="both"/>
      </w:pPr>
      <w:r>
        <w:t>Информационный обмен между АРМами устанавливается средствами ЛВС. Обмен данными обеспечивается за счёт оперативного доступа к единой базе данных.</w:t>
      </w:r>
    </w:p>
    <w:p w:rsidR="00982F20" w:rsidRDefault="00982F20">
      <w:pPr>
        <w:spacing w:before="120" w:after="120"/>
        <w:jc w:val="both"/>
        <w:rPr>
          <w:i/>
          <w:sz w:val="28"/>
        </w:rPr>
      </w:pPr>
      <w:r>
        <w:rPr>
          <w:b/>
          <w:i/>
        </w:rPr>
        <w:t>2.3.2.</w:t>
      </w:r>
      <w:r>
        <w:rPr>
          <w:i/>
        </w:rPr>
        <w:t xml:space="preserve"> Решения по взаимосвязям АС со смежными системами, обеспечению её совместимости</w:t>
      </w:r>
    </w:p>
    <w:p w:rsidR="00982F20" w:rsidRDefault="00982F20">
      <w:pPr>
        <w:jc w:val="both"/>
      </w:pPr>
      <w:r>
        <w:rPr>
          <w:sz w:val="28"/>
        </w:rPr>
        <w:tab/>
      </w:r>
      <w:r>
        <w:t>Обмен информацией между АСБУ и смежными системами реализовывается путём передачи данных по телефонной линии (факс) или электронной почте. Для обмена информацией используются единая система кодирования, классификаторы, совместимое информационное обеспечение.</w:t>
      </w:r>
    </w:p>
    <w:p w:rsidR="00982F20" w:rsidRDefault="00982F20">
      <w:pPr>
        <w:spacing w:before="120" w:after="120"/>
        <w:jc w:val="both"/>
        <w:rPr>
          <w:i/>
          <w:sz w:val="28"/>
        </w:rPr>
      </w:pPr>
      <w:r>
        <w:rPr>
          <w:b/>
          <w:i/>
        </w:rPr>
        <w:t>2.3.3.</w:t>
      </w:r>
      <w:r>
        <w:rPr>
          <w:i/>
        </w:rPr>
        <w:t xml:space="preserve"> Решения по режимам функционирования, диагностированию работы системы</w:t>
      </w:r>
    </w:p>
    <w:p w:rsidR="00982F20" w:rsidRDefault="00982F20">
      <w:pPr>
        <w:ind w:firstLine="709"/>
        <w:jc w:val="both"/>
      </w:pPr>
      <w:r>
        <w:t>Работа АСБУ должна поддерживаться постоянно, так как «Транскредитбанк» состоит из филиалов, работающих в разных часовых поясах. Поэтому существует необходимость непрерывного приема информации на факс и почтовый сервер.</w:t>
      </w:r>
    </w:p>
    <w:p w:rsidR="00982F20" w:rsidRDefault="00982F20">
      <w:pPr>
        <w:ind w:firstLine="709"/>
        <w:jc w:val="both"/>
        <w:rPr>
          <w:sz w:val="28"/>
        </w:rPr>
      </w:pPr>
      <w:r>
        <w:t>Диагностирование АСБУ осуществляется путем установления и изучения признаков, характеризующих состояние системы, для предсказания возможных отклонений и предотвращения нарушений нормального режима ее работы.</w:t>
      </w:r>
    </w:p>
    <w:p w:rsidR="00982F20" w:rsidRDefault="00982F20">
      <w:pPr>
        <w:spacing w:before="120" w:after="120"/>
        <w:jc w:val="both"/>
        <w:rPr>
          <w:i/>
          <w:sz w:val="28"/>
        </w:rPr>
      </w:pPr>
      <w:r>
        <w:rPr>
          <w:b/>
          <w:i/>
        </w:rPr>
        <w:t>2.3.4.</w:t>
      </w:r>
      <w:r>
        <w:rPr>
          <w:i/>
        </w:rPr>
        <w:t xml:space="preserve"> Решения по численности, квалификации и функциям персонала АС, режимам его работы, порядку взаимодействия</w:t>
      </w:r>
    </w:p>
    <w:p w:rsidR="00982F20" w:rsidRDefault="00982F20">
      <w:pPr>
        <w:ind w:firstLine="708"/>
        <w:jc w:val="both"/>
      </w:pPr>
      <w:r>
        <w:t>Персонал АСБУ  должен состоять из следующих работников:</w:t>
      </w:r>
    </w:p>
    <w:p w:rsidR="00982F20" w:rsidRDefault="00982F20" w:rsidP="00982F20">
      <w:pPr>
        <w:numPr>
          <w:ilvl w:val="0"/>
          <w:numId w:val="9"/>
        </w:numPr>
        <w:jc w:val="both"/>
      </w:pPr>
      <w:r>
        <w:t>Главный бухгалтер;</w:t>
      </w:r>
    </w:p>
    <w:p w:rsidR="00982F20" w:rsidRDefault="00982F20" w:rsidP="00982F20">
      <w:pPr>
        <w:numPr>
          <w:ilvl w:val="0"/>
          <w:numId w:val="9"/>
        </w:numPr>
        <w:jc w:val="both"/>
      </w:pPr>
      <w:r>
        <w:t>Бухгалтер;</w:t>
      </w:r>
    </w:p>
    <w:p w:rsidR="00982F20" w:rsidRDefault="00982F20" w:rsidP="00982F20">
      <w:pPr>
        <w:numPr>
          <w:ilvl w:val="0"/>
          <w:numId w:val="9"/>
        </w:numPr>
        <w:jc w:val="both"/>
      </w:pPr>
      <w:r>
        <w:t>Кредитный инспектор</w:t>
      </w:r>
      <w:r>
        <w:rPr>
          <w:lang w:val="en-US"/>
        </w:rPr>
        <w:t>;</w:t>
      </w:r>
    </w:p>
    <w:p w:rsidR="00982F20" w:rsidRDefault="00982F20" w:rsidP="00982F20">
      <w:pPr>
        <w:numPr>
          <w:ilvl w:val="0"/>
          <w:numId w:val="9"/>
        </w:numPr>
        <w:jc w:val="both"/>
      </w:pPr>
      <w:r>
        <w:t>Инженер по обслуживанию ПЭВМ.</w:t>
      </w:r>
    </w:p>
    <w:p w:rsidR="00982F20" w:rsidRDefault="00982F20">
      <w:pPr>
        <w:tabs>
          <w:tab w:val="left" w:pos="142"/>
          <w:tab w:val="left" w:pos="709"/>
        </w:tabs>
        <w:jc w:val="both"/>
      </w:pPr>
      <w:r>
        <w:t>Весь персонал имеет высшее образование. Специалисты АСБУ помимо должностных обязанностей, описанных в должностных инструкциях, должны обладать навыками работы с ПК на пользовательском уровне. Кредитный инспектор, организующий процесс приема и увольнения персонала, должен владеть следующими навыками:</w:t>
      </w:r>
    </w:p>
    <w:p w:rsidR="00982F20" w:rsidRDefault="00982F20" w:rsidP="00982F20">
      <w:pPr>
        <w:numPr>
          <w:ilvl w:val="0"/>
          <w:numId w:val="8"/>
        </w:numPr>
        <w:tabs>
          <w:tab w:val="left" w:pos="142"/>
        </w:tabs>
        <w:jc w:val="both"/>
      </w:pPr>
      <w:r>
        <w:t xml:space="preserve">навыками работы с ПК, а именно с ОС </w:t>
      </w:r>
      <w:r>
        <w:rPr>
          <w:lang w:val="en-US"/>
        </w:rPr>
        <w:t>Windows</w:t>
      </w:r>
      <w:r>
        <w:t xml:space="preserve">, с пакетом прикладных программ </w:t>
      </w:r>
      <w:r>
        <w:rPr>
          <w:lang w:val="en-US"/>
        </w:rPr>
        <w:t>Office</w:t>
      </w:r>
      <w:r>
        <w:t>, а так же работы в Интернете.</w:t>
      </w:r>
    </w:p>
    <w:p w:rsidR="00982F20" w:rsidRDefault="00982F20" w:rsidP="00982F20">
      <w:pPr>
        <w:numPr>
          <w:ilvl w:val="0"/>
          <w:numId w:val="8"/>
        </w:numPr>
        <w:tabs>
          <w:tab w:val="left" w:pos="142"/>
        </w:tabs>
        <w:jc w:val="both"/>
      </w:pPr>
      <w:r>
        <w:t xml:space="preserve">опыт работы с реляционными базами данных, свободно пользоваться СУБД </w:t>
      </w:r>
      <w:r>
        <w:rPr>
          <w:lang w:val="en-US"/>
        </w:rPr>
        <w:t>Access</w:t>
      </w:r>
      <w:r>
        <w:t>.</w:t>
      </w:r>
    </w:p>
    <w:p w:rsidR="00982F20" w:rsidRDefault="00982F20" w:rsidP="00982F20">
      <w:pPr>
        <w:numPr>
          <w:ilvl w:val="0"/>
          <w:numId w:val="8"/>
        </w:numPr>
        <w:tabs>
          <w:tab w:val="left" w:pos="142"/>
        </w:tabs>
        <w:jc w:val="both"/>
      </w:pPr>
      <w:r>
        <w:t>высокая скорость письма.</w:t>
      </w:r>
    </w:p>
    <w:p w:rsidR="00982F20" w:rsidRDefault="00982F20">
      <w:pPr>
        <w:tabs>
          <w:tab w:val="left" w:pos="142"/>
        </w:tabs>
        <w:jc w:val="both"/>
      </w:pPr>
      <w:r>
        <w:t>Инженер по обслуживанию ПЭВМ отвечает за комплекс технических средств и исправную работу локальной сети. Он должен устранять сбои системы, следить за сохранностью информации (делать резервные копии файлов, делать антивирусные проверки), контролировать доступ к данным, устранять технические неполадки.</w:t>
      </w:r>
    </w:p>
    <w:p w:rsidR="00982F20" w:rsidRDefault="00982F20">
      <w:pPr>
        <w:spacing w:line="264" w:lineRule="auto"/>
        <w:ind w:firstLine="708"/>
        <w:jc w:val="both"/>
      </w:pPr>
      <w:r>
        <w:t xml:space="preserve">Режим работы персонала </w:t>
      </w:r>
      <w:r>
        <w:rPr>
          <w:color w:val="000000"/>
        </w:rPr>
        <w:t>в коллективном договоре</w:t>
      </w:r>
      <w:r>
        <w:t>: 5 дневная рабочая неделя, рабочий день: с 9</w:t>
      </w:r>
      <w:r>
        <w:rPr>
          <w:vertAlign w:val="superscript"/>
        </w:rPr>
        <w:t>00</w:t>
      </w:r>
      <w:r>
        <w:t xml:space="preserve"> до 18</w:t>
      </w:r>
      <w:r>
        <w:rPr>
          <w:vertAlign w:val="superscript"/>
        </w:rPr>
        <w:t>00</w:t>
      </w:r>
      <w:r>
        <w:t xml:space="preserve"> , перерыв на обед: с 13</w:t>
      </w:r>
      <w:r>
        <w:rPr>
          <w:vertAlign w:val="superscript"/>
        </w:rPr>
        <w:t>00</w:t>
      </w:r>
      <w:r>
        <w:t xml:space="preserve"> до 14</w:t>
      </w:r>
      <w:r>
        <w:rPr>
          <w:vertAlign w:val="superscript"/>
        </w:rPr>
        <w:t>00</w:t>
      </w:r>
      <w:r>
        <w:t>.</w:t>
      </w:r>
    </w:p>
    <w:p w:rsidR="00982F20" w:rsidRDefault="00982F20">
      <w:pPr>
        <w:spacing w:before="120" w:after="120"/>
        <w:jc w:val="both"/>
        <w:rPr>
          <w:i/>
          <w:sz w:val="28"/>
        </w:rPr>
      </w:pPr>
      <w:r>
        <w:rPr>
          <w:b/>
          <w:i/>
        </w:rPr>
        <w:t>2.3.5.</w:t>
      </w:r>
      <w:r>
        <w:rPr>
          <w:i/>
        </w:rPr>
        <w:t xml:space="preserve"> Сведения об обеспечении заданных в техническом задании (ТЗ) потребительских характеристик системы (подсистем), определяющих её качество</w:t>
      </w:r>
    </w:p>
    <w:p w:rsidR="00982F20" w:rsidRDefault="00982F20">
      <w:pPr>
        <w:ind w:firstLine="741"/>
        <w:jc w:val="both"/>
      </w:pPr>
      <w:r>
        <w:t>Качество работы АСБУ достигается за счет надежного функционирования обеспечивающих подсистем, рационально организованной работы функциональных подсистем, квалификации сотрудников, высокой степени защиты системы от негативных воздействий.</w:t>
      </w:r>
    </w:p>
    <w:p w:rsidR="00982F20" w:rsidRDefault="00982F20">
      <w:pPr>
        <w:ind w:firstLine="741"/>
        <w:jc w:val="both"/>
      </w:pPr>
      <w:r>
        <w:t>Требования к обеспечивающим подсистемам описаны в техническом задании на АСБУ. Сведения о квалификации сотрудников АСБУ изложены в пункте 2.3.4.</w:t>
      </w:r>
    </w:p>
    <w:p w:rsidR="00982F20" w:rsidRDefault="00982F20">
      <w:pPr>
        <w:pStyle w:val="a9"/>
        <w:spacing w:after="0"/>
        <w:ind w:left="0" w:firstLine="709"/>
        <w:jc w:val="both"/>
      </w:pPr>
      <w:r>
        <w:t>Защита АСБУ осуществляется в соответствии с нормативно-техническими документами, при этом соблюдаются все правила организации хранения и использования информации.</w:t>
      </w:r>
    </w:p>
    <w:p w:rsidR="00982F20" w:rsidRDefault="00982F20">
      <w:pPr>
        <w:spacing w:before="120" w:after="120"/>
        <w:jc w:val="both"/>
        <w:rPr>
          <w:i/>
          <w:sz w:val="28"/>
        </w:rPr>
      </w:pPr>
      <w:r>
        <w:rPr>
          <w:b/>
          <w:i/>
        </w:rPr>
        <w:t>2.3.6.</w:t>
      </w:r>
      <w:r>
        <w:rPr>
          <w:i/>
        </w:rPr>
        <w:t xml:space="preserve"> Состав функций, комплексов задач реализуемых системой (подсистемой)</w:t>
      </w:r>
    </w:p>
    <w:p w:rsidR="00982F20" w:rsidRDefault="00982F20">
      <w:pPr>
        <w:ind w:firstLine="567"/>
        <w:jc w:val="both"/>
      </w:pPr>
      <w:r>
        <w:t>При работе с АСБУ  сотрудниками реализуются следующие функции и задачи:</w:t>
      </w:r>
    </w:p>
    <w:p w:rsidR="00982F20" w:rsidRDefault="00982F20" w:rsidP="00982F20">
      <w:pPr>
        <w:numPr>
          <w:ilvl w:val="0"/>
          <w:numId w:val="11"/>
        </w:numPr>
        <w:tabs>
          <w:tab w:val="clear" w:pos="360"/>
          <w:tab w:val="num" w:pos="684"/>
        </w:tabs>
        <w:ind w:left="684" w:hanging="342"/>
        <w:jc w:val="both"/>
      </w:pPr>
      <w:r>
        <w:rPr>
          <w:color w:val="000000"/>
        </w:rPr>
        <w:t>Соблюдение технологии обработки бухгалтерской информации</w:t>
      </w:r>
      <w:r>
        <w:t>;</w:t>
      </w:r>
    </w:p>
    <w:p w:rsidR="00982F20" w:rsidRDefault="00982F20" w:rsidP="00982F20">
      <w:pPr>
        <w:numPr>
          <w:ilvl w:val="0"/>
          <w:numId w:val="10"/>
        </w:numPr>
        <w:tabs>
          <w:tab w:val="num" w:pos="684"/>
        </w:tabs>
        <w:ind w:left="684" w:hanging="342"/>
        <w:jc w:val="both"/>
      </w:pPr>
      <w:r>
        <w:rPr>
          <w:color w:val="000000"/>
        </w:rPr>
        <w:t>Контроль за соблюдением порядка оформления первичных и бухгалтерских документов</w:t>
      </w:r>
      <w:r>
        <w:t>;</w:t>
      </w:r>
    </w:p>
    <w:p w:rsidR="00982F20" w:rsidRDefault="00982F20" w:rsidP="00982F20">
      <w:pPr>
        <w:numPr>
          <w:ilvl w:val="0"/>
          <w:numId w:val="10"/>
        </w:numPr>
        <w:tabs>
          <w:tab w:val="num" w:pos="684"/>
        </w:tabs>
        <w:ind w:left="684" w:hanging="342"/>
        <w:jc w:val="both"/>
      </w:pPr>
      <w:r>
        <w:rPr>
          <w:color w:val="000000"/>
        </w:rPr>
        <w:t>Обеспечение составления баланса и оперативных сводных отчетов о доходах и расходах средств вкладчиков</w:t>
      </w:r>
      <w:r>
        <w:rPr>
          <w:color w:val="000000"/>
          <w:lang w:val="en-US"/>
        </w:rPr>
        <w:t>;</w:t>
      </w:r>
    </w:p>
    <w:p w:rsidR="00982F20" w:rsidRDefault="00982F20" w:rsidP="00982F20">
      <w:pPr>
        <w:numPr>
          <w:ilvl w:val="0"/>
          <w:numId w:val="10"/>
        </w:numPr>
        <w:tabs>
          <w:tab w:val="num" w:pos="684"/>
        </w:tabs>
        <w:ind w:left="684" w:hanging="342"/>
        <w:jc w:val="both"/>
      </w:pPr>
      <w:r>
        <w:t>Передача информации между сотрудниками;</w:t>
      </w:r>
    </w:p>
    <w:p w:rsidR="00982F20" w:rsidRDefault="00982F20" w:rsidP="00982F20">
      <w:pPr>
        <w:numPr>
          <w:ilvl w:val="0"/>
          <w:numId w:val="10"/>
        </w:numPr>
        <w:tabs>
          <w:tab w:val="num" w:pos="684"/>
        </w:tabs>
        <w:ind w:left="684" w:hanging="342"/>
        <w:jc w:val="both"/>
      </w:pPr>
      <w:r>
        <w:t>Проведение проверки паролей доступа;</w:t>
      </w:r>
    </w:p>
    <w:p w:rsidR="00982F20" w:rsidRDefault="00982F20" w:rsidP="00982F20">
      <w:pPr>
        <w:numPr>
          <w:ilvl w:val="0"/>
          <w:numId w:val="10"/>
        </w:numPr>
        <w:tabs>
          <w:tab w:val="num" w:pos="684"/>
        </w:tabs>
        <w:ind w:left="684" w:hanging="342"/>
        <w:jc w:val="both"/>
      </w:pPr>
      <w:r>
        <w:t>Занесение информации в базу данных;</w:t>
      </w:r>
    </w:p>
    <w:p w:rsidR="00982F20" w:rsidRDefault="00982F20">
      <w:pPr>
        <w:spacing w:before="120" w:after="120"/>
        <w:jc w:val="both"/>
      </w:pPr>
      <w:r>
        <w:rPr>
          <w:b/>
          <w:i/>
        </w:rPr>
        <w:t>2.3.7.</w:t>
      </w:r>
      <w:r>
        <w:rPr>
          <w:i/>
        </w:rPr>
        <w:t xml:space="preserve"> Решения по комплексу технических средств, его размещению на объекте</w:t>
      </w:r>
    </w:p>
    <w:p w:rsidR="00982F20" w:rsidRDefault="00982F20">
      <w:pPr>
        <w:pStyle w:val="21"/>
        <w:tabs>
          <w:tab w:val="left" w:pos="-114"/>
        </w:tabs>
        <w:spacing w:after="0" w:line="240" w:lineRule="auto"/>
        <w:outlineLvl w:val="0"/>
        <w:rPr>
          <w:u w:val="single"/>
        </w:rPr>
      </w:pPr>
      <w:r>
        <w:rPr>
          <w:u w:val="single"/>
        </w:rPr>
        <w:t>Главный бухгалтер:</w:t>
      </w:r>
    </w:p>
    <w:p w:rsidR="00982F20" w:rsidRDefault="00982F20" w:rsidP="00982F20">
      <w:pPr>
        <w:numPr>
          <w:ilvl w:val="0"/>
          <w:numId w:val="12"/>
        </w:numPr>
        <w:tabs>
          <w:tab w:val="left" w:pos="-114"/>
        </w:tabs>
        <w:rPr>
          <w:lang w:val="en-US"/>
        </w:rPr>
      </w:pPr>
      <w:r>
        <w:t>ПЭВМ</w:t>
      </w:r>
      <w:r>
        <w:rPr>
          <w:lang w:val="en-US"/>
        </w:rPr>
        <w:t>: Pentium – 3 (800 MHz);</w:t>
      </w:r>
    </w:p>
    <w:p w:rsidR="00982F20" w:rsidRDefault="00982F20">
      <w:pPr>
        <w:tabs>
          <w:tab w:val="left" w:pos="-114"/>
        </w:tabs>
        <w:ind w:left="720"/>
      </w:pPr>
      <w:r>
        <w:t xml:space="preserve">ОС: </w:t>
      </w:r>
      <w:r>
        <w:rPr>
          <w:lang w:val="en-US"/>
        </w:rPr>
        <w:t>Windows</w:t>
      </w:r>
      <w:r>
        <w:t xml:space="preserve"> 2000 </w:t>
      </w:r>
      <w:r>
        <w:rPr>
          <w:lang w:val="en-US"/>
        </w:rPr>
        <w:t>Professional</w:t>
      </w:r>
      <w:r>
        <w:t>;</w:t>
      </w:r>
    </w:p>
    <w:p w:rsidR="00982F20" w:rsidRDefault="00982F20">
      <w:pPr>
        <w:tabs>
          <w:tab w:val="left" w:pos="-114"/>
        </w:tabs>
        <w:ind w:left="720"/>
      </w:pPr>
      <w:r>
        <w:t xml:space="preserve">ПО: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Office</w:t>
      </w:r>
      <w:r>
        <w:t xml:space="preserve"> </w:t>
      </w:r>
      <w:r>
        <w:rPr>
          <w:lang w:val="en-US"/>
        </w:rPr>
        <w:t>XP</w:t>
      </w:r>
      <w:r>
        <w:t>, 1С Бухгалтерия;</w:t>
      </w:r>
    </w:p>
    <w:p w:rsidR="00982F20" w:rsidRDefault="00982F20">
      <w:pPr>
        <w:tabs>
          <w:tab w:val="left" w:pos="-114"/>
        </w:tabs>
        <w:ind w:left="720"/>
      </w:pPr>
      <w:r>
        <w:t xml:space="preserve">Принтер </w:t>
      </w:r>
      <w:r>
        <w:rPr>
          <w:lang w:val="en-US"/>
        </w:rPr>
        <w:t>HP</w:t>
      </w:r>
      <w:r>
        <w:t xml:space="preserve"> </w:t>
      </w:r>
      <w:r>
        <w:rPr>
          <w:lang w:val="en-US"/>
        </w:rPr>
        <w:t>LaserJet</w:t>
      </w:r>
      <w:r>
        <w:t xml:space="preserve"> 1100;</w:t>
      </w:r>
    </w:p>
    <w:p w:rsidR="00982F20" w:rsidRDefault="00982F20" w:rsidP="00982F20">
      <w:pPr>
        <w:numPr>
          <w:ilvl w:val="0"/>
          <w:numId w:val="12"/>
        </w:numPr>
        <w:tabs>
          <w:tab w:val="left" w:pos="-114"/>
        </w:tabs>
      </w:pPr>
      <w:r>
        <w:t>Телефон-факс;</w:t>
      </w:r>
    </w:p>
    <w:p w:rsidR="00982F20" w:rsidRDefault="00982F20">
      <w:pPr>
        <w:pStyle w:val="21"/>
        <w:tabs>
          <w:tab w:val="left" w:pos="-114"/>
        </w:tabs>
        <w:spacing w:after="0" w:line="240" w:lineRule="auto"/>
        <w:outlineLvl w:val="0"/>
        <w:rPr>
          <w:u w:val="single"/>
        </w:rPr>
      </w:pPr>
      <w:r>
        <w:rPr>
          <w:u w:val="single"/>
        </w:rPr>
        <w:t>Кредитный инспектор:</w:t>
      </w:r>
    </w:p>
    <w:p w:rsidR="00982F20" w:rsidRDefault="00982F20" w:rsidP="00982F20">
      <w:pPr>
        <w:numPr>
          <w:ilvl w:val="0"/>
          <w:numId w:val="13"/>
        </w:numPr>
        <w:tabs>
          <w:tab w:val="left" w:pos="-114"/>
        </w:tabs>
      </w:pPr>
      <w:r>
        <w:t>Телефон;</w:t>
      </w:r>
    </w:p>
    <w:p w:rsidR="00982F20" w:rsidRDefault="00982F20" w:rsidP="00982F20">
      <w:pPr>
        <w:numPr>
          <w:ilvl w:val="0"/>
          <w:numId w:val="13"/>
        </w:numPr>
        <w:tabs>
          <w:tab w:val="left" w:pos="-114"/>
        </w:tabs>
      </w:pPr>
      <w:r>
        <w:t xml:space="preserve">ПЭВМ: </w:t>
      </w:r>
      <w:r>
        <w:rPr>
          <w:lang w:val="en-US"/>
        </w:rPr>
        <w:t>Intel Celeron (11</w:t>
      </w:r>
      <w:r>
        <w:t>00</w:t>
      </w:r>
      <w:r>
        <w:rPr>
          <w:lang w:val="en-US"/>
        </w:rPr>
        <w:t xml:space="preserve"> MHz)</w:t>
      </w:r>
      <w:r>
        <w:t>;</w:t>
      </w:r>
    </w:p>
    <w:p w:rsidR="00982F20" w:rsidRDefault="00982F20">
      <w:pPr>
        <w:tabs>
          <w:tab w:val="left" w:pos="-114"/>
        </w:tabs>
        <w:ind w:left="720"/>
      </w:pPr>
      <w:r>
        <w:t xml:space="preserve">ОС:  </w:t>
      </w:r>
      <w:r>
        <w:rPr>
          <w:lang w:val="en-US"/>
        </w:rPr>
        <w:t>Windows</w:t>
      </w:r>
      <w:r>
        <w:t xml:space="preserve"> </w:t>
      </w:r>
      <w:r>
        <w:rPr>
          <w:lang w:val="en-US"/>
        </w:rPr>
        <w:t>2000 Professional</w:t>
      </w:r>
      <w:r>
        <w:t>;</w:t>
      </w:r>
    </w:p>
    <w:p w:rsidR="00982F20" w:rsidRDefault="00982F20">
      <w:pPr>
        <w:tabs>
          <w:tab w:val="left" w:pos="-114"/>
        </w:tabs>
        <w:ind w:left="720"/>
      </w:pPr>
      <w:r>
        <w:t xml:space="preserve">ПО: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Office</w:t>
      </w:r>
      <w:r>
        <w:t xml:space="preserve"> </w:t>
      </w:r>
      <w:r>
        <w:rPr>
          <w:lang w:val="en-US"/>
        </w:rPr>
        <w:t>XP</w:t>
      </w:r>
      <w:r>
        <w:t>;</w:t>
      </w:r>
    </w:p>
    <w:p w:rsidR="00982F20" w:rsidRDefault="00982F20">
      <w:pPr>
        <w:pStyle w:val="21"/>
        <w:tabs>
          <w:tab w:val="left" w:pos="-114"/>
        </w:tabs>
        <w:spacing w:after="0" w:line="240" w:lineRule="auto"/>
        <w:outlineLvl w:val="0"/>
        <w:rPr>
          <w:u w:val="single"/>
        </w:rPr>
      </w:pPr>
      <w:r>
        <w:rPr>
          <w:u w:val="single"/>
        </w:rPr>
        <w:t>Бухгалтер:</w:t>
      </w:r>
    </w:p>
    <w:p w:rsidR="00982F20" w:rsidRDefault="00982F20" w:rsidP="00982F20">
      <w:pPr>
        <w:numPr>
          <w:ilvl w:val="0"/>
          <w:numId w:val="14"/>
        </w:numPr>
        <w:tabs>
          <w:tab w:val="left" w:pos="-114"/>
        </w:tabs>
        <w:rPr>
          <w:lang w:val="en-US"/>
        </w:rPr>
      </w:pPr>
      <w:r>
        <w:t>ПЭВМ</w:t>
      </w:r>
      <w:r>
        <w:rPr>
          <w:lang w:val="en-US"/>
        </w:rPr>
        <w:t xml:space="preserve">: Pentium – </w:t>
      </w:r>
      <w:r>
        <w:t>3</w:t>
      </w:r>
      <w:r>
        <w:rPr>
          <w:lang w:val="en-US"/>
        </w:rPr>
        <w:t xml:space="preserve"> (</w:t>
      </w:r>
      <w:r>
        <w:t>800</w:t>
      </w:r>
      <w:r>
        <w:rPr>
          <w:lang w:val="en-US"/>
        </w:rPr>
        <w:t xml:space="preserve"> MHz);</w:t>
      </w:r>
    </w:p>
    <w:p w:rsidR="00982F20" w:rsidRDefault="00982F20">
      <w:pPr>
        <w:tabs>
          <w:tab w:val="left" w:pos="-114"/>
        </w:tabs>
        <w:ind w:left="720"/>
      </w:pPr>
      <w:r>
        <w:t xml:space="preserve">ОС:  </w:t>
      </w:r>
      <w:r>
        <w:rPr>
          <w:lang w:val="en-US"/>
        </w:rPr>
        <w:t>Windows</w:t>
      </w:r>
      <w:r>
        <w:t xml:space="preserve"> 2000 </w:t>
      </w:r>
      <w:r>
        <w:rPr>
          <w:lang w:val="en-US"/>
        </w:rPr>
        <w:t>Professional</w:t>
      </w:r>
      <w:r>
        <w:t>;</w:t>
      </w:r>
    </w:p>
    <w:p w:rsidR="00982F20" w:rsidRDefault="00982F20">
      <w:pPr>
        <w:tabs>
          <w:tab w:val="left" w:pos="-114"/>
        </w:tabs>
        <w:ind w:left="720"/>
      </w:pPr>
      <w:r>
        <w:t xml:space="preserve">ПО: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Office XP</w:t>
      </w:r>
      <w:r>
        <w:t>;</w:t>
      </w:r>
    </w:p>
    <w:p w:rsidR="00982F20" w:rsidRDefault="00982F20">
      <w:pPr>
        <w:tabs>
          <w:tab w:val="left" w:pos="-114"/>
        </w:tabs>
        <w:ind w:left="720"/>
      </w:pPr>
      <w:r>
        <w:t xml:space="preserve">Принтер: </w:t>
      </w:r>
      <w:r>
        <w:rPr>
          <w:lang w:val="en-US"/>
        </w:rPr>
        <w:t>HP</w:t>
      </w:r>
      <w:r>
        <w:t xml:space="preserve"> </w:t>
      </w:r>
      <w:r>
        <w:rPr>
          <w:lang w:val="en-US"/>
        </w:rPr>
        <w:t>DeskJet</w:t>
      </w:r>
      <w:r>
        <w:t xml:space="preserve"> 1220.</w:t>
      </w:r>
    </w:p>
    <w:p w:rsidR="00982F20" w:rsidRDefault="00982F20">
      <w:pPr>
        <w:spacing w:before="120"/>
        <w:ind w:firstLine="709"/>
        <w:jc w:val="both"/>
      </w:pPr>
      <w:r>
        <w:t>Расположение технических средств на объекте осуществляется в соответствии с СанПиН 2.2.2.542-96 «Гигиенические требования к видеодисплейным терминалам, ПЭВМ и организации работы».</w:t>
      </w:r>
    </w:p>
    <w:p w:rsidR="00982F20" w:rsidRDefault="00982F20">
      <w:pPr>
        <w:spacing w:before="120" w:after="120"/>
        <w:jc w:val="both"/>
        <w:rPr>
          <w:i/>
          <w:sz w:val="28"/>
        </w:rPr>
      </w:pPr>
      <w:r>
        <w:rPr>
          <w:b/>
          <w:i/>
        </w:rPr>
        <w:t>2.3.8.</w:t>
      </w:r>
      <w:r>
        <w:rPr>
          <w:i/>
        </w:rPr>
        <w:t xml:space="preserve"> Решения по составу информации, объёму, способам её организации, видам машинных носителей, входным и выходным документам и сообщениям, последовательности обработки информации и другим компонентам</w:t>
      </w:r>
    </w:p>
    <w:p w:rsidR="00982F20" w:rsidRDefault="00982F20">
      <w:pPr>
        <w:ind w:firstLine="709"/>
        <w:jc w:val="both"/>
      </w:pPr>
      <w:r>
        <w:t>В системе реализована АСБУ информационная база, в состав  которой входят:</w:t>
      </w:r>
    </w:p>
    <w:p w:rsidR="00982F20" w:rsidRDefault="00982F20" w:rsidP="00982F20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нормативные и справочные данные; </w:t>
      </w:r>
    </w:p>
    <w:p w:rsidR="00982F20" w:rsidRDefault="00982F20" w:rsidP="00982F20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текущие сведения о состоянии процесса рынка предоставления банковских услуг; </w:t>
      </w:r>
    </w:p>
    <w:p w:rsidR="00982F20" w:rsidRDefault="00982F20" w:rsidP="00982F20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текущие сведения, поступающие извне системы; </w:t>
      </w:r>
    </w:p>
    <w:p w:rsidR="00982F20" w:rsidRDefault="00982F20" w:rsidP="00982F20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</w:pPr>
      <w:r>
        <w:t>накапливаемые учётные и архивные сведения, необходимые для планирования и развития системы.</w:t>
      </w:r>
    </w:p>
    <w:p w:rsidR="00982F20" w:rsidRDefault="00982F20">
      <w:pPr>
        <w:pStyle w:val="a9"/>
        <w:spacing w:after="0"/>
        <w:ind w:left="0" w:firstLine="709"/>
        <w:jc w:val="both"/>
      </w:pPr>
      <w:r>
        <w:t>Сбор информации осуществляется путём её занесения в базу данных.</w:t>
      </w:r>
    </w:p>
    <w:p w:rsidR="00982F20" w:rsidRDefault="00982F20">
      <w:pPr>
        <w:ind w:firstLine="567"/>
        <w:jc w:val="both"/>
      </w:pPr>
      <w:r>
        <w:t xml:space="preserve">Передача данных в системе АСБУ осуществляется с помощью коммуникационного оборудования. </w:t>
      </w:r>
    </w:p>
    <w:p w:rsidR="00982F20" w:rsidRDefault="00982F20">
      <w:pPr>
        <w:pStyle w:val="a9"/>
        <w:spacing w:after="0"/>
        <w:ind w:left="0" w:firstLine="709"/>
        <w:jc w:val="both"/>
      </w:pPr>
      <w:r>
        <w:t>Данные в системе представлены как на машинных носителях, так и на бумаге.</w:t>
      </w:r>
    </w:p>
    <w:p w:rsidR="00982F20" w:rsidRDefault="00982F20">
      <w:pPr>
        <w:pStyle w:val="a9"/>
        <w:spacing w:after="0"/>
        <w:ind w:left="0" w:firstLine="709"/>
        <w:jc w:val="both"/>
      </w:pPr>
      <w:r>
        <w:t>Для сохранности информации используют копии на машинных носителях, которые постоянно обновляют и хранят данные в соответствии с требованиями хранения машинных носителей. Для восстановления данных в случаях частичной или полной потери информации предусмотрены процедуры резервирования и архивирования. Переносные носители информации и запасные комплектующие хранятся в специально отведенных для этого местах.</w:t>
      </w:r>
    </w:p>
    <w:p w:rsidR="00982F20" w:rsidRDefault="00982F20">
      <w:pPr>
        <w:spacing w:before="120" w:after="120"/>
        <w:jc w:val="both"/>
        <w:rPr>
          <w:i/>
          <w:sz w:val="28"/>
        </w:rPr>
      </w:pPr>
      <w:r>
        <w:rPr>
          <w:b/>
          <w:i/>
        </w:rPr>
        <w:t>2.3.9.</w:t>
      </w:r>
      <w:r>
        <w:rPr>
          <w:i/>
        </w:rPr>
        <w:t xml:space="preserve"> Решения по составу программных средств, языкам деятельности, алгоритмам процедур и операций и методам их реализации</w:t>
      </w:r>
    </w:p>
    <w:p w:rsidR="00982F20" w:rsidRDefault="00982F20">
      <w:pPr>
        <w:jc w:val="both"/>
      </w:pPr>
      <w:r>
        <w:tab/>
        <w:t xml:space="preserve">Предварительный состав Программного обеспечения изложен в п. 2.3.7. Полный пакет программ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Office</w:t>
      </w:r>
      <w:r>
        <w:t xml:space="preserve"> полностью обеспечивает специалистов необходимыми программными средствами. На рабочей станции бухгалтера установлен 1С: Бухгалтерия для ведения финансовой отчетности о деятельности Коммерческого Центра.</w:t>
      </w:r>
    </w:p>
    <w:p w:rsidR="00982F20" w:rsidRDefault="00982F20">
      <w:pPr>
        <w:jc w:val="both"/>
      </w:pPr>
    </w:p>
    <w:p w:rsidR="00982F20" w:rsidRDefault="00982F20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2.4. Мероприятия по подготовке объекта автоматизации </w:t>
      </w:r>
    </w:p>
    <w:p w:rsidR="00982F20" w:rsidRDefault="00982F20">
      <w:pPr>
        <w:jc w:val="center"/>
        <w:rPr>
          <w:sz w:val="28"/>
          <w:u w:val="single"/>
        </w:rPr>
      </w:pPr>
      <w:r>
        <w:rPr>
          <w:sz w:val="28"/>
          <w:u w:val="single"/>
        </w:rPr>
        <w:t>к вводу системы в действие</w:t>
      </w:r>
    </w:p>
    <w:p w:rsidR="00982F20" w:rsidRDefault="00982F20">
      <w:pPr>
        <w:spacing w:before="120" w:after="120"/>
        <w:jc w:val="both"/>
        <w:outlineLvl w:val="0"/>
        <w:rPr>
          <w:i/>
          <w:sz w:val="28"/>
        </w:rPr>
      </w:pPr>
      <w:r>
        <w:rPr>
          <w:b/>
          <w:i/>
        </w:rPr>
        <w:t>2.4.1.</w:t>
      </w:r>
      <w:r>
        <w:rPr>
          <w:i/>
        </w:rPr>
        <w:t xml:space="preserve"> Мероприятия по приведению информации к виду, пригодному для обработки на ЭВМ</w:t>
      </w:r>
    </w:p>
    <w:p w:rsidR="00982F20" w:rsidRDefault="00982F20" w:rsidP="00982F20">
      <w:pPr>
        <w:numPr>
          <w:ilvl w:val="0"/>
          <w:numId w:val="15"/>
        </w:numPr>
        <w:jc w:val="both"/>
      </w:pPr>
      <w:r>
        <w:t>Упорядочение потоков информации.</w:t>
      </w:r>
    </w:p>
    <w:p w:rsidR="00982F20" w:rsidRDefault="00982F20" w:rsidP="00982F20">
      <w:pPr>
        <w:numPr>
          <w:ilvl w:val="0"/>
          <w:numId w:val="15"/>
        </w:numPr>
        <w:jc w:val="both"/>
      </w:pPr>
      <w:r>
        <w:t>Определение состава входной и выходной информации.</w:t>
      </w:r>
    </w:p>
    <w:p w:rsidR="00982F20" w:rsidRDefault="00982F20" w:rsidP="00982F20">
      <w:pPr>
        <w:numPr>
          <w:ilvl w:val="0"/>
          <w:numId w:val="15"/>
        </w:numPr>
        <w:jc w:val="both"/>
      </w:pPr>
      <w:r>
        <w:t>Сбор исходной информации для переноса на машинные носители.</w:t>
      </w:r>
    </w:p>
    <w:p w:rsidR="00982F20" w:rsidRDefault="00982F20" w:rsidP="00982F20">
      <w:pPr>
        <w:numPr>
          <w:ilvl w:val="0"/>
          <w:numId w:val="15"/>
        </w:numPr>
        <w:jc w:val="both"/>
      </w:pPr>
      <w:r>
        <w:t>Определение источников переводимой информации.</w:t>
      </w:r>
    </w:p>
    <w:p w:rsidR="00982F20" w:rsidRDefault="00982F20" w:rsidP="00982F20">
      <w:pPr>
        <w:numPr>
          <w:ilvl w:val="0"/>
          <w:numId w:val="15"/>
        </w:numPr>
        <w:jc w:val="both"/>
      </w:pPr>
      <w:r>
        <w:t>Формирование машинной базы данных.</w:t>
      </w:r>
    </w:p>
    <w:p w:rsidR="00982F20" w:rsidRDefault="00982F20">
      <w:pPr>
        <w:spacing w:before="120" w:after="120"/>
        <w:jc w:val="both"/>
        <w:outlineLvl w:val="0"/>
        <w:rPr>
          <w:i/>
          <w:sz w:val="28"/>
        </w:rPr>
      </w:pPr>
      <w:r>
        <w:rPr>
          <w:b/>
          <w:i/>
        </w:rPr>
        <w:t>2.4.2.</w:t>
      </w:r>
      <w:r>
        <w:rPr>
          <w:i/>
        </w:rPr>
        <w:t xml:space="preserve"> Мероприятия по обучению и проверке квалификации персонала</w:t>
      </w:r>
    </w:p>
    <w:p w:rsidR="00982F20" w:rsidRDefault="00982F20" w:rsidP="00982F20">
      <w:pPr>
        <w:numPr>
          <w:ilvl w:val="0"/>
          <w:numId w:val="16"/>
        </w:numPr>
        <w:jc w:val="both"/>
      </w:pPr>
      <w:r>
        <w:t xml:space="preserve">Обучение сотрудников правильному использованию технических средств, применяемых в АСБУ. </w:t>
      </w:r>
    </w:p>
    <w:p w:rsidR="00982F20" w:rsidRDefault="00982F20" w:rsidP="00982F20">
      <w:pPr>
        <w:numPr>
          <w:ilvl w:val="0"/>
          <w:numId w:val="16"/>
        </w:numPr>
        <w:jc w:val="both"/>
      </w:pPr>
      <w:r>
        <w:t xml:space="preserve">Обучение сотрудников правильной работе с операционными системами </w:t>
      </w:r>
      <w:r>
        <w:rPr>
          <w:lang w:val="en-US"/>
        </w:rPr>
        <w:t>Windows</w:t>
      </w:r>
      <w:r>
        <w:t xml:space="preserve"> 98/</w:t>
      </w:r>
      <w:r>
        <w:rPr>
          <w:lang w:val="en-US"/>
        </w:rPr>
        <w:t>ME</w:t>
      </w:r>
      <w:r>
        <w:t>/</w:t>
      </w:r>
      <w:r>
        <w:rPr>
          <w:lang w:val="en-US"/>
        </w:rPr>
        <w:t>XP</w:t>
      </w:r>
      <w:r>
        <w:t xml:space="preserve"> и с офисными программами (</w:t>
      </w:r>
      <w:r>
        <w:rPr>
          <w:lang w:val="en-US"/>
        </w:rPr>
        <w:t>Word</w:t>
      </w:r>
      <w:r>
        <w:t xml:space="preserve"> </w:t>
      </w:r>
      <w:r>
        <w:rPr>
          <w:lang w:val="en-US"/>
        </w:rPr>
        <w:t>XP</w:t>
      </w:r>
      <w:r>
        <w:t xml:space="preserve">,  </w:t>
      </w:r>
      <w:r>
        <w:rPr>
          <w:lang w:val="en-US"/>
        </w:rPr>
        <w:t>Excel</w:t>
      </w:r>
      <w:r>
        <w:t xml:space="preserve"> </w:t>
      </w:r>
      <w:r>
        <w:rPr>
          <w:lang w:val="en-US"/>
        </w:rPr>
        <w:t>XP</w:t>
      </w:r>
      <w:r>
        <w:t xml:space="preserve">, </w:t>
      </w:r>
      <w:r>
        <w:rPr>
          <w:lang w:val="en-US"/>
        </w:rPr>
        <w:t>Access</w:t>
      </w:r>
      <w:r>
        <w:t xml:space="preserve"> </w:t>
      </w:r>
      <w:r>
        <w:rPr>
          <w:lang w:val="en-US"/>
        </w:rPr>
        <w:t>XP</w:t>
      </w:r>
      <w:r>
        <w:t>).</w:t>
      </w:r>
    </w:p>
    <w:p w:rsidR="00982F20" w:rsidRDefault="00982F20" w:rsidP="00982F20">
      <w:pPr>
        <w:numPr>
          <w:ilvl w:val="0"/>
          <w:numId w:val="16"/>
        </w:numPr>
        <w:jc w:val="both"/>
      </w:pPr>
      <w:r>
        <w:t xml:space="preserve">Обучение сотрудников принципам работы </w:t>
      </w:r>
      <w:r>
        <w:rPr>
          <w:lang w:val="en-US"/>
        </w:rPr>
        <w:t>c</w:t>
      </w:r>
      <w:r>
        <w:t xml:space="preserve"> реляционными базами данных.</w:t>
      </w:r>
    </w:p>
    <w:p w:rsidR="00982F20" w:rsidRDefault="00982F20" w:rsidP="00982F20">
      <w:pPr>
        <w:numPr>
          <w:ilvl w:val="0"/>
          <w:numId w:val="16"/>
        </w:numPr>
        <w:jc w:val="both"/>
      </w:pPr>
      <w:r>
        <w:t>Мероприятия по проверке квалификации персонала:</w:t>
      </w:r>
    </w:p>
    <w:p w:rsidR="00982F20" w:rsidRDefault="00982F20" w:rsidP="00982F20">
      <w:pPr>
        <w:numPr>
          <w:ilvl w:val="0"/>
          <w:numId w:val="17"/>
        </w:numPr>
        <w:tabs>
          <w:tab w:val="clear" w:pos="720"/>
          <w:tab w:val="num" w:pos="1254"/>
        </w:tabs>
        <w:ind w:left="1197"/>
        <w:jc w:val="both"/>
      </w:pPr>
      <w:r>
        <w:t>Собеседование и тестирование при приёме на работу.</w:t>
      </w:r>
    </w:p>
    <w:p w:rsidR="00982F20" w:rsidRDefault="00982F20" w:rsidP="00982F20">
      <w:pPr>
        <w:numPr>
          <w:ilvl w:val="0"/>
          <w:numId w:val="17"/>
        </w:numPr>
        <w:tabs>
          <w:tab w:val="clear" w:pos="720"/>
          <w:tab w:val="num" w:pos="1254"/>
        </w:tabs>
        <w:ind w:left="1197"/>
        <w:jc w:val="both"/>
      </w:pPr>
      <w:r>
        <w:t>Аттестация квалификации сотрудников каждый год.</w:t>
      </w:r>
    </w:p>
    <w:p w:rsidR="00982F20" w:rsidRDefault="00982F20">
      <w:pPr>
        <w:spacing w:before="120" w:after="120"/>
        <w:jc w:val="both"/>
        <w:outlineLvl w:val="0"/>
        <w:rPr>
          <w:i/>
          <w:sz w:val="28"/>
        </w:rPr>
      </w:pPr>
      <w:r>
        <w:rPr>
          <w:b/>
          <w:i/>
        </w:rPr>
        <w:t>2.4.3.</w:t>
      </w:r>
      <w:r>
        <w:rPr>
          <w:i/>
        </w:rPr>
        <w:t xml:space="preserve"> Мероприятия по созданию необходимых подразделений и рабочих мест</w:t>
      </w:r>
    </w:p>
    <w:p w:rsidR="00982F20" w:rsidRDefault="00982F20">
      <w:pPr>
        <w:ind w:firstLine="708"/>
      </w:pPr>
      <w:r>
        <w:t>После внедрения АСБУ структура предприятия изменится за счет введения должности инженера по обслуживанию ПЭВМ.</w:t>
      </w:r>
    </w:p>
    <w:p w:rsidR="00982F20" w:rsidRDefault="00982F20">
      <w:pPr>
        <w:spacing w:before="120" w:after="120"/>
        <w:jc w:val="both"/>
        <w:outlineLvl w:val="0"/>
        <w:rPr>
          <w:i/>
          <w:sz w:val="28"/>
        </w:rPr>
      </w:pPr>
      <w:r>
        <w:rPr>
          <w:b/>
          <w:i/>
        </w:rPr>
        <w:t>2.4.4.</w:t>
      </w:r>
      <w:r>
        <w:rPr>
          <w:i/>
        </w:rPr>
        <w:t xml:space="preserve"> Мероприятия по изменению объекта автоматизации</w:t>
      </w:r>
    </w:p>
    <w:p w:rsidR="00982F20" w:rsidRDefault="00982F20" w:rsidP="00982F20">
      <w:pPr>
        <w:numPr>
          <w:ilvl w:val="0"/>
          <w:numId w:val="3"/>
        </w:numPr>
        <w:jc w:val="both"/>
      </w:pPr>
      <w:r>
        <w:t>Изменение технической базы (установка новых технических средств).</w:t>
      </w:r>
    </w:p>
    <w:p w:rsidR="00982F20" w:rsidRDefault="00982F20" w:rsidP="00982F20">
      <w:pPr>
        <w:numPr>
          <w:ilvl w:val="0"/>
          <w:numId w:val="3"/>
        </w:numPr>
        <w:jc w:val="both"/>
      </w:pPr>
      <w:r>
        <w:t>Изменение программной базы (обновление программного обеспечения).</w:t>
      </w:r>
    </w:p>
    <w:p w:rsidR="00982F20" w:rsidRDefault="00982F20">
      <w:pPr>
        <w:rPr>
          <w:sz w:val="28"/>
        </w:rPr>
      </w:pPr>
    </w:p>
    <w:p w:rsidR="00982F20" w:rsidRDefault="00982F20">
      <w:pPr>
        <w:spacing w:before="120" w:line="288" w:lineRule="auto"/>
        <w:jc w:val="both"/>
      </w:pPr>
      <w:bookmarkStart w:id="0" w:name="_GoBack"/>
      <w:bookmarkEnd w:id="0"/>
    </w:p>
    <w:sectPr w:rsidR="00982F20">
      <w:footerReference w:type="even" r:id="rId11"/>
      <w:footerReference w:type="default" r:id="rId12"/>
      <w:pgSz w:w="11907" w:h="16840"/>
      <w:pgMar w:top="851" w:right="851" w:bottom="741" w:left="573" w:header="720" w:footer="720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20" w:rsidRDefault="00982F20">
      <w:r>
        <w:separator/>
      </w:r>
    </w:p>
  </w:endnote>
  <w:endnote w:type="continuationSeparator" w:id="0">
    <w:p w:rsidR="00982F20" w:rsidRDefault="0098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20" w:rsidRDefault="00982F20">
    <w:pPr>
      <w:pStyle w:val="a6"/>
      <w:framePr w:wrap="around" w:vAnchor="text" w:hAnchor="margin" w:xAlign="right" w:y="1"/>
      <w:rPr>
        <w:rStyle w:val="a7"/>
      </w:rPr>
    </w:pPr>
  </w:p>
  <w:p w:rsidR="00982F20" w:rsidRDefault="00982F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20" w:rsidRDefault="00E02E2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982F20" w:rsidRDefault="00982F2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20" w:rsidRDefault="00982F20">
    <w:pPr>
      <w:pStyle w:val="a6"/>
      <w:framePr w:wrap="around" w:vAnchor="text" w:hAnchor="margin" w:xAlign="right" w:y="1"/>
      <w:rPr>
        <w:rStyle w:val="a7"/>
      </w:rPr>
    </w:pPr>
  </w:p>
  <w:p w:rsidR="00982F20" w:rsidRDefault="00982F2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20" w:rsidRDefault="00982F20">
    <w:pPr>
      <w:pStyle w:val="a6"/>
      <w:framePr w:wrap="around" w:vAnchor="text" w:hAnchor="margin" w:xAlign="right" w:y="1"/>
      <w:rPr>
        <w:rStyle w:val="a7"/>
        <w:rFonts w:ascii="Courier New" w:hAnsi="Courier New"/>
      </w:rPr>
    </w:pPr>
    <w:r>
      <w:rPr>
        <w:rStyle w:val="a7"/>
        <w:rFonts w:ascii="Courier New" w:hAnsi="Courier New"/>
        <w:noProof/>
      </w:rPr>
      <w:t>2</w:t>
    </w:r>
  </w:p>
  <w:p w:rsidR="00982F20" w:rsidRDefault="00982F20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20" w:rsidRDefault="00982F20">
    <w:pPr>
      <w:pStyle w:val="a6"/>
      <w:framePr w:wrap="around" w:vAnchor="text" w:hAnchor="margin" w:xAlign="right" w:y="1"/>
      <w:rPr>
        <w:rStyle w:val="a7"/>
      </w:rPr>
    </w:pPr>
  </w:p>
  <w:p w:rsidR="00982F20" w:rsidRDefault="00982F20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20" w:rsidRDefault="00982F20">
    <w:pPr>
      <w:pStyle w:val="a6"/>
      <w:framePr w:wrap="around" w:vAnchor="text" w:hAnchor="margin" w:xAlign="right" w:y="1"/>
      <w:rPr>
        <w:rStyle w:val="a7"/>
        <w:rFonts w:ascii="Courier New" w:hAnsi="Courier New"/>
      </w:rPr>
    </w:pPr>
    <w:r>
      <w:rPr>
        <w:rStyle w:val="a7"/>
        <w:rFonts w:ascii="Courier New" w:hAnsi="Courier New"/>
        <w:noProof/>
      </w:rPr>
      <w:t>9</w:t>
    </w:r>
  </w:p>
  <w:p w:rsidR="00982F20" w:rsidRDefault="00982F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20" w:rsidRDefault="00982F20">
      <w:r>
        <w:separator/>
      </w:r>
    </w:p>
  </w:footnote>
  <w:footnote w:type="continuationSeparator" w:id="0">
    <w:p w:rsidR="00982F20" w:rsidRDefault="0098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7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4524D"/>
    <w:multiLevelType w:val="hybridMultilevel"/>
    <w:tmpl w:val="24E24A2E"/>
    <w:lvl w:ilvl="0" w:tplc="7DA83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22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A8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45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CC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EC7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ED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4B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CA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54C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D10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5E0237"/>
    <w:multiLevelType w:val="multilevel"/>
    <w:tmpl w:val="9F144C0E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B2451"/>
    <w:multiLevelType w:val="hybridMultilevel"/>
    <w:tmpl w:val="E62E1B48"/>
    <w:lvl w:ilvl="0" w:tplc="C32AD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64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C2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C8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FB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9C5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9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CD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D2D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63DA8"/>
    <w:multiLevelType w:val="hybridMultilevel"/>
    <w:tmpl w:val="46A477D2"/>
    <w:lvl w:ilvl="0" w:tplc="93C0D7C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A966433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80CC96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E76072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5D808A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5723EA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D12888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5E87F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BE3CA30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2C9084B"/>
    <w:multiLevelType w:val="hybridMultilevel"/>
    <w:tmpl w:val="8F88B948"/>
    <w:lvl w:ilvl="0" w:tplc="422A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0D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360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484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C9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A0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146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2C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023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D3B46"/>
    <w:multiLevelType w:val="hybridMultilevel"/>
    <w:tmpl w:val="667401EA"/>
    <w:lvl w:ilvl="0" w:tplc="51663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B4EDC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7826C19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9047D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614D63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6C78A4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A0A8CA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5904D1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E930985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74C0522"/>
    <w:multiLevelType w:val="hybridMultilevel"/>
    <w:tmpl w:val="104456BE"/>
    <w:lvl w:ilvl="0" w:tplc="9788B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B2C9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4A8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40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A9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945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C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A2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C0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DB1FCB"/>
    <w:multiLevelType w:val="hybridMultilevel"/>
    <w:tmpl w:val="02E8BC16"/>
    <w:lvl w:ilvl="0" w:tplc="99FE4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E60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87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C28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0DB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473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560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0A7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B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C4FAE"/>
    <w:multiLevelType w:val="hybridMultilevel"/>
    <w:tmpl w:val="1020211E"/>
    <w:lvl w:ilvl="0" w:tplc="1360974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14985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9E7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EF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2E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222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C3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C6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76E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A5438"/>
    <w:multiLevelType w:val="hybridMultilevel"/>
    <w:tmpl w:val="6AC0BFE4"/>
    <w:lvl w:ilvl="0" w:tplc="417A5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6D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CAE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86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AAE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85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49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FE8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92424C"/>
    <w:multiLevelType w:val="hybridMultilevel"/>
    <w:tmpl w:val="235E358C"/>
    <w:lvl w:ilvl="0" w:tplc="7EB44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72C2516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41384D4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63A2AF4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5C76A07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A996657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86AB0F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39D2A784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F28BBB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42F3CC8"/>
    <w:multiLevelType w:val="hybridMultilevel"/>
    <w:tmpl w:val="F5DEF8B2"/>
    <w:lvl w:ilvl="0" w:tplc="08B8C6C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8B6AC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7E3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CF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24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061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43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A6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B2F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0367FC"/>
    <w:multiLevelType w:val="hybridMultilevel"/>
    <w:tmpl w:val="0A108566"/>
    <w:lvl w:ilvl="0" w:tplc="5950A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88B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648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4D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AD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F2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8D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68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23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7575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7E56E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D741615"/>
    <w:multiLevelType w:val="hybridMultilevel"/>
    <w:tmpl w:val="D650408C"/>
    <w:lvl w:ilvl="0" w:tplc="5CB2B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A570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529EF73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B04D1A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AECC82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F4023F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FEE61C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61A0A1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850E06A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14"/>
  </w:num>
  <w:num w:numId="7">
    <w:abstractNumId w:val="15"/>
  </w:num>
  <w:num w:numId="8">
    <w:abstractNumId w:val="13"/>
  </w:num>
  <w:num w:numId="9">
    <w:abstractNumId w:val="18"/>
  </w:num>
  <w:num w:numId="10">
    <w:abstractNumId w:val="0"/>
  </w:num>
  <w:num w:numId="11">
    <w:abstractNumId w:val="1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9"/>
  </w:num>
  <w:num w:numId="18">
    <w:abstractNumId w:val="16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E25"/>
    <w:rsid w:val="00982F20"/>
    <w:rsid w:val="00C165FC"/>
    <w:rsid w:val="00E02E25"/>
    <w:rsid w:val="00E5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9"/>
    <o:shapelayout v:ext="edit">
      <o:idmap v:ext="edit" data="1"/>
    </o:shapelayout>
  </w:shapeDefaults>
  <w:decimalSymbol w:val=","/>
  <w:listSeparator w:val=";"/>
  <w15:chartTrackingRefBased/>
  <w15:docId w15:val="{D3D93077-A26E-4EBE-80EA-40BA8BED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1">
    <w:name w:val="Звичайний1"/>
    <w:pPr>
      <w:spacing w:before="100" w:after="100"/>
    </w:pPr>
    <w:rPr>
      <w:snapToGrid w:val="0"/>
      <w:sz w:val="24"/>
    </w:rPr>
  </w:style>
  <w:style w:type="paragraph" w:styleId="aa">
    <w:name w:val="Block Text"/>
    <w:basedOn w:val="a"/>
    <w:semiHidden/>
    <w:pPr>
      <w:ind w:left="75" w:right="141" w:firstLine="776"/>
      <w:jc w:val="both"/>
    </w:pPr>
  </w:style>
  <w:style w:type="paragraph" w:styleId="21">
    <w:name w:val="Body Text 2"/>
    <w:basedOn w:val="a"/>
    <w:semiHidden/>
    <w:pPr>
      <w:spacing w:after="120" w:line="480" w:lineRule="auto"/>
    </w:pPr>
  </w:style>
  <w:style w:type="paragraph" w:styleId="30">
    <w:name w:val="Body Text 3"/>
    <w:basedOn w:val="a"/>
    <w:semiHidden/>
    <w:pPr>
      <w:jc w:val="both"/>
    </w:p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14665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diman</dc:creator>
  <cp:keywords/>
  <cp:lastModifiedBy>Irina</cp:lastModifiedBy>
  <cp:revision>2</cp:revision>
  <cp:lastPrinted>2003-12-17T23:40:00Z</cp:lastPrinted>
  <dcterms:created xsi:type="dcterms:W3CDTF">2014-08-03T15:37:00Z</dcterms:created>
  <dcterms:modified xsi:type="dcterms:W3CDTF">2014-08-03T15:37:00Z</dcterms:modified>
</cp:coreProperties>
</file>