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БЕЛОРУССКИЙ ГОСУДАРСТВЕННЫЙ УНИВЕРСИТЕТ ИФНОРМАТИКИ И РАДИОЭЛЕКТРОНИКИ</w:t>
      </w: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Кафедра радиоэлектронных средств</w:t>
      </w: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РЕФЕРАТ</w:t>
      </w: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На тему:</w:t>
      </w: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A13DEC">
        <w:rPr>
          <w:b/>
          <w:szCs w:val="28"/>
        </w:rPr>
        <w:t>Концепция национальной безопасности Республики Беларусь. Понятие «Безопасность государства». Принципы обеспечения безопасности государства</w:t>
      </w:r>
      <w:r>
        <w:rPr>
          <w:b/>
          <w:szCs w:val="28"/>
        </w:rPr>
        <w:t>»</w:t>
      </w: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  <w:highlight w:val="yellow"/>
        </w:rPr>
      </w:pPr>
      <w:r>
        <w:rPr>
          <w:b/>
          <w:szCs w:val="28"/>
        </w:rPr>
        <w:t>МИНСК, 2008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  <w:highlight w:val="yellow"/>
        </w:rPr>
        <w:br w:type="page"/>
      </w:r>
      <w:r w:rsidRPr="00A13DEC">
        <w:rPr>
          <w:szCs w:val="28"/>
        </w:rPr>
        <w:t xml:space="preserve">Обеспечение собственной безопасности — задача первостепенной важности для любой системы независимо от ее сложности и назначения будь то социальное образование (государство, межгосударственный блок), биологический организм или технологическая система (система обработки информации). Понятие «Безопасность» может рассматриваться отдельно для разных образований. 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Одним из документов, дающим основные определения безопасности для образования «Государство», является  Модельный Закон «О безопасности», который принят Межпарламентским Комитетом Республики Беларусь, Республики Казахстан, Кыргызской Республики, Российской Федерации и Республики Таджикистан в С.-Петербурге 15 октября 1999г. №9-9, приложение 1.</w:t>
      </w:r>
      <w:r w:rsidRPr="00A13DEC">
        <w:rPr>
          <w:i/>
          <w:szCs w:val="28"/>
        </w:rPr>
        <w:t xml:space="preserve"> </w:t>
      </w:r>
      <w:r w:rsidRPr="00A13DEC">
        <w:rPr>
          <w:szCs w:val="28"/>
        </w:rPr>
        <w:t>А именно: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- Безопасность ГОСУДАРСТВА – состояние защищенности интересов страны от реальных и потенциальных угроз.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- ВОЕННАЯ безопасность – состояние защищенности государства от реальных и потенциальных угроз и посягательств военного характера на независимость и территориальную целостность страны.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- ЭКОЛОГИЧЕСКАЯ безопасность – состояние защищенности жизненно-важных интересов и прав личности, общества и государства от угроз, возникающих в результате антропогенных и иных воздействий на окружающую среду.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- ЭКОНОМИЧЕСКАЯ безопасность – состояние защищенности экономики государства, предприятия, благосостояния граждан от внутренних и внешних условий, процессов и факторов, ставящих под угрозу их устойчивое развитие и экономическую независимость.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- ИНФОРМАЦИОННАЯ безопасность – состояние защищенности информационных ресурсов государства, предприятия, а также прав личности и общества в информационной сфере.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- ОБЩЕСТВЕННАЯ безопасность -  состояние защищенности жизни, здоровья и благополучия граждан, а также ценностей общества от возможных опасностей и угроз, способных нанести им ущерб.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- КОЛЛЕКТИВНАЯ безопасность (государств) – состояние защищенности государства от реальных и потенциальных угроз и посягательств военного характера на основе координации и обеспечения совместной деятельности государств-участников соответствующих международных договоров.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В законе также рассматривается: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 xml:space="preserve">- ОБЪЕКТ безопасности - права и свободы личности, материальные и духовные ценности общества, конституционный строй, независимость и территориальная целостность государства, экономическое состояние, права и свободы предприятия (организации), 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- СУБЪЕКТ безопасности - как государство, осуществляющее свои полномочия через органы законодательной, исполнительной и судебной ветвей власти, граждане, предприятия (организации).</w:t>
      </w:r>
    </w:p>
    <w:p w:rsidR="00A13DEC" w:rsidRPr="00A13DEC" w:rsidRDefault="00A13DEC" w:rsidP="00834FEF">
      <w:pPr>
        <w:pStyle w:val="a5"/>
        <w:spacing w:before="0" w:after="0"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Все статьи закона являются основополагающими для построения безопасных отношений между государствами СНГ, подписавшими настоящий договор. При этом (ст.2) отмечается, что «Законодательство государства в области безопасности основывается на конституции государства  и состоит из настоящего Закона и иных нормативных правовых актов государства»</w:t>
      </w:r>
    </w:p>
    <w:p w:rsidR="00A13DEC" w:rsidRPr="00A13DEC" w:rsidRDefault="00A13DEC" w:rsidP="00834FEF">
      <w:pPr>
        <w:pStyle w:val="a5"/>
        <w:spacing w:before="0" w:after="0"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В статье 3 Закона определяются семь основных принципов обеспечения безопасности государств:</w:t>
      </w:r>
    </w:p>
    <w:p w:rsidR="00A13DEC" w:rsidRPr="00A13DEC" w:rsidRDefault="00A13DEC" w:rsidP="00834FEF">
      <w:pPr>
        <w:pStyle w:val="a5"/>
        <w:tabs>
          <w:tab w:val="num" w:pos="475"/>
        </w:tabs>
        <w:spacing w:before="0" w:after="0"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соблюдение законности при осуществлении деятельности по обеспечению безопасности;</w:t>
      </w:r>
    </w:p>
    <w:p w:rsidR="00A13DEC" w:rsidRPr="00A13DEC" w:rsidRDefault="00A13DEC" w:rsidP="00834FEF">
      <w:pPr>
        <w:pStyle w:val="a5"/>
        <w:tabs>
          <w:tab w:val="num" w:pos="475"/>
        </w:tabs>
        <w:spacing w:before="0" w:after="0"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оперативное взаимное информирование и согласованность действий и сил обеспечения безопасности;</w:t>
      </w:r>
    </w:p>
    <w:p w:rsidR="00A13DEC" w:rsidRPr="00A13DEC" w:rsidRDefault="00A13DEC" w:rsidP="00834FEF">
      <w:pPr>
        <w:pStyle w:val="a5"/>
        <w:tabs>
          <w:tab w:val="num" w:pos="475"/>
        </w:tabs>
        <w:spacing w:before="0" w:after="0"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единство, взаимосвязь и сбалансированность всех видов безопасности;</w:t>
      </w:r>
    </w:p>
    <w:p w:rsidR="00A13DEC" w:rsidRPr="00A13DEC" w:rsidRDefault="00A13DEC" w:rsidP="00834FEF">
      <w:pPr>
        <w:pStyle w:val="a5"/>
        <w:tabs>
          <w:tab w:val="num" w:pos="475"/>
        </w:tabs>
        <w:spacing w:before="0" w:after="0"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приоритетность политических, экономических и информационных мер;</w:t>
      </w:r>
    </w:p>
    <w:p w:rsidR="00A13DEC" w:rsidRPr="00A13DEC" w:rsidRDefault="00A13DEC" w:rsidP="00834FEF">
      <w:pPr>
        <w:pStyle w:val="a5"/>
        <w:tabs>
          <w:tab w:val="num" w:pos="475"/>
        </w:tabs>
        <w:spacing w:before="0" w:after="0"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взаимная ответственность личности, общества и государства;</w:t>
      </w:r>
    </w:p>
    <w:p w:rsidR="00A13DEC" w:rsidRPr="00A13DEC" w:rsidRDefault="00A13DEC" w:rsidP="00834FEF">
      <w:pPr>
        <w:pStyle w:val="a5"/>
        <w:tabs>
          <w:tab w:val="num" w:pos="475"/>
        </w:tabs>
        <w:spacing w:before="0" w:after="0"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контроль реализации всей совокупности действий по защите безопасности;</w:t>
      </w:r>
    </w:p>
    <w:p w:rsidR="00A13DEC" w:rsidRPr="00A13DEC" w:rsidRDefault="00A13DEC" w:rsidP="00834FEF">
      <w:pPr>
        <w:pStyle w:val="a5"/>
        <w:tabs>
          <w:tab w:val="num" w:pos="475"/>
        </w:tabs>
        <w:spacing w:before="0" w:after="0"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соблюдение международных договоренностей в сфере безопасности.</w:t>
      </w:r>
    </w:p>
    <w:p w:rsidR="00A13DEC" w:rsidRDefault="00834FEF" w:rsidP="00834FEF">
      <w:pPr>
        <w:spacing w:line="360" w:lineRule="auto"/>
        <w:ind w:firstLine="709"/>
        <w:jc w:val="center"/>
        <w:rPr>
          <w:b/>
          <w:szCs w:val="28"/>
          <w:lang w:val="en-US"/>
        </w:rPr>
      </w:pPr>
      <w:r>
        <w:rPr>
          <w:szCs w:val="28"/>
        </w:rPr>
        <w:br w:type="page"/>
      </w:r>
      <w:r w:rsidR="00A13DEC" w:rsidRPr="00A13DEC">
        <w:rPr>
          <w:b/>
          <w:szCs w:val="28"/>
        </w:rPr>
        <w:t>Экономическая безопасность государства. Формы собственности на материальные и информационные ресурсы</w:t>
      </w:r>
    </w:p>
    <w:p w:rsidR="00834FEF" w:rsidRPr="00834FEF" w:rsidRDefault="00834FEF" w:rsidP="00834FEF">
      <w:pPr>
        <w:spacing w:line="360" w:lineRule="auto"/>
        <w:ind w:firstLine="709"/>
        <w:jc w:val="center"/>
        <w:rPr>
          <w:b/>
          <w:szCs w:val="28"/>
          <w:lang w:val="en-US"/>
        </w:rPr>
      </w:pPr>
    </w:p>
    <w:p w:rsidR="00A13DEC" w:rsidRPr="00A13DEC" w:rsidRDefault="00A13DEC" w:rsidP="00834FEF">
      <w:pPr>
        <w:pStyle w:val="4"/>
        <w:spacing w:before="0" w:line="360" w:lineRule="auto"/>
        <w:ind w:firstLine="709"/>
        <w:rPr>
          <w:b w:val="0"/>
          <w:sz w:val="28"/>
          <w:szCs w:val="28"/>
        </w:rPr>
      </w:pPr>
      <w:r w:rsidRPr="00A13DEC">
        <w:rPr>
          <w:b w:val="0"/>
          <w:sz w:val="28"/>
          <w:szCs w:val="28"/>
        </w:rPr>
        <w:t>Значительное внимание в Модельном законе «О безопасности» уделяется экономической (статья 18) безопасности.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В тексте статьи 18 закона отмечается, что экономическая безопасность обеспечивается: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А. Решениями и действиями государственных органов, организаций независимо от форм собственности, должностных лиц и граждан направленными на: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1) обеспечение экономической независимости государства;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2) недопущение экономической изоляции государства от мировой экономической системы;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3) сохранение и укрепление ресурсно-энергетической основы экономики страны;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4) обеспечение взаимовыгодного сотрудничества с отечественными и международными финансовыми институтами, приоритетность направления внутренних, внешних кредитных ресурсов и инвестиционных возможностей на восстановление и развитие отечественной экономики;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5) не превышение предельно допустимого уровня дефицита государственного бюджета и укрепление его доходной части;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6) недопущение увеличения внешнего долга против размеров, установленных законом о государственном бюджете;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Б. Государственным контролем за состоянием и использованием объектов экономики государства, находящихся в управлении или собственности иностранных организаций и организаций с иностранным участием.</w:t>
      </w:r>
    </w:p>
    <w:p w:rsidR="00A13DEC" w:rsidRPr="00A13DEC" w:rsidRDefault="00A13DEC" w:rsidP="00834FEF">
      <w:pPr>
        <w:pStyle w:val="a3"/>
        <w:spacing w:line="360" w:lineRule="auto"/>
        <w:ind w:firstLine="709"/>
        <w:rPr>
          <w:szCs w:val="28"/>
        </w:rPr>
      </w:pPr>
      <w:r w:rsidRPr="00A13DEC">
        <w:rPr>
          <w:szCs w:val="28"/>
        </w:rPr>
        <w:t>В. Обязательным учетом требований по обеспечению безопасности  при заключении контрактов по использованию стратегических ресурсов государства.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Г. Не допущением принятия каких бы то ни было решений и совершения действий, противоречащих интересам формирования и бесперебойного функционирования рыночного пространства государства, единой и самостоятельной финансовой системы государства, единых и самостоятельных коммуникационной и энергетической систем государства.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Д. Запрещением решений и действий, препятствующих притоку инвестиций в экономику государства, провоцирующих резкое падение курса национальной валюты, истощение золотовалютных активов государства, рост объемов государственного долга, а также  способствующих неконтролируемому вывозу капитала за пределы страны.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</w:p>
    <w:p w:rsidR="00A13DEC" w:rsidRDefault="00A13DEC" w:rsidP="00834FEF">
      <w:pPr>
        <w:spacing w:line="360" w:lineRule="auto"/>
        <w:ind w:firstLine="709"/>
        <w:jc w:val="center"/>
        <w:rPr>
          <w:b/>
          <w:szCs w:val="28"/>
          <w:lang w:val="en-US"/>
        </w:rPr>
      </w:pPr>
      <w:r w:rsidRPr="00A13DEC">
        <w:rPr>
          <w:b/>
          <w:szCs w:val="28"/>
        </w:rPr>
        <w:t>Информационная безопасность государства. Информационные войны. Интересы личности, общества и государства в информационной сфере.</w:t>
      </w:r>
    </w:p>
    <w:p w:rsidR="00834FEF" w:rsidRPr="00834FEF" w:rsidRDefault="00834FEF" w:rsidP="00834FEF">
      <w:pPr>
        <w:spacing w:line="360" w:lineRule="auto"/>
        <w:ind w:firstLine="709"/>
        <w:jc w:val="center"/>
        <w:rPr>
          <w:b/>
          <w:szCs w:val="28"/>
          <w:lang w:val="en-US"/>
        </w:rPr>
      </w:pP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Задачи информационной безопасности отражаются в ст.22 Закона [1]. Здесь отмечается, что информационная безопасность должна обеспечиваться следующими основными действиями и мерами: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1. В государстве создается и укрепляется система защиты информации, в том числе государственных информационных ресурсов.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2. Обязанностью государственных органов, организаций, независимо от форм собственности, должностных лиц и граждан является принятие всех необходимых мер по недопущению: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- информационной зависимости государства;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- информационной экспансии и блокады со стороны других государств;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- информационной изоляции президента, парламента, правительства и сил обеспечения безопасности государства.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3. Не допускается принятие каких бы то ни было решений и совершение действий, противоречащих национальным интересам: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- формирования и бесперебойного функционирования информационного пространства государства;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- вхождения государства в мировую систему связи и информатики.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4. Запрещается: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- в течение пяти лет выезжать на постоянное местожительство за пределы государства лицам, имевшим в силу должностного положения доступ к сведениям, составляющим государственные секреты;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- распространять на территории государства печатную продукцию, теле- и радиопередачи зарубежных средств массовой информации, содержание которых подрывает безопасность государства;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- разглашать служебную и иную информацию, связанную с интересами государства;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- иностранным физическим и юридическим лицам, а также лицам без гражданства прямо и (или) косвенно владеть, пользоваться, распоряжаться и (или) управлять более 20 процентами пакета акций (долей, паев)  юридического лица представителя средств массовой информации в государстве или осуществляющего деятельность в этой сфере.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ab/>
        <w:t>О серьезности данной проблемы можно судить по факту того, что лозунгом текущей эпохи всеми признается лозунг «Кто владеет информацией – тот владеет миром». Существование таких структур как АНБ (Американская национальная безопасность США) и ШПС (Штаб правительственной связи Англия) и им подобным является бесспорным доказательством большой заинтересованности в информации других государств и на удовлетворение потребности в ценных сведениях тратятся большие средства.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 xml:space="preserve">По данным из открытых источников информации в структуре «АНБ»: в 6 раз больше сотрудников, чем в ЦРУ. Занимается электронной разведкой 4120 мощных центров прослушивания, размещенных на многочисленных военных базах в Германии, Турции, Японии и др.странах. Они имеют возможность собирать и анализировать почти повсеместно радиограммы, телефонные переговоры. Могут перехватывать идущие по радиорелейным и спутниковым каналам связи, электронные сигналы любого типа, включая излучения систем сигнализации в квартирах и противоугонных устройств автомобилей.  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Известная американская разведывательная система «Эшелон» перехватывает все, что существует в электромагнитном виде и обеспечивает тотальный контроль электронных средств коммуникаций. Перехват информации осуществляется из «международных выделенных линий», каналов мобильной и радиосвязи, радиоканалов на любых частотах, спутниковой связи, глобальных компьютерных сетей. Ключевым компонентом системы «Эшелон» являются словари-компьютеры, поддерживающие обширную базу данных по определенным мишеням (имена, номера телефонов, адреса, темы). Каждое перехваченное сообщение анализируется по критериям-мишеням и, при наличии совпадения «сырой» материал автоматически направляется для обработки (в словари). При запросе система выдает список сообщений, подходящих по каждому критерию отбора для рассмотрения, анализа и пересылки.</w:t>
      </w:r>
    </w:p>
    <w:p w:rsidR="00A13DEC" w:rsidRPr="00A13DEC" w:rsidRDefault="00A13DEC" w:rsidP="00834FEF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>Создаваемая США система «</w:t>
      </w:r>
      <w:r w:rsidRPr="00A13DEC">
        <w:rPr>
          <w:sz w:val="28"/>
          <w:szCs w:val="28"/>
          <w:lang w:val="en-US"/>
        </w:rPr>
        <w:t>Magic</w:t>
      </w:r>
      <w:r w:rsidRPr="00A13DEC">
        <w:rPr>
          <w:sz w:val="28"/>
          <w:szCs w:val="28"/>
        </w:rPr>
        <w:t xml:space="preserve"> </w:t>
      </w:r>
      <w:r w:rsidRPr="00A13DEC">
        <w:rPr>
          <w:sz w:val="28"/>
          <w:szCs w:val="28"/>
          <w:lang w:val="en-US"/>
        </w:rPr>
        <w:t>Lantern</w:t>
      </w:r>
      <w:r w:rsidRPr="00A13DEC">
        <w:rPr>
          <w:sz w:val="28"/>
          <w:szCs w:val="28"/>
        </w:rPr>
        <w:t>» позволяет тайно внедрять в компьютеры подозреваемых программы слежения, засылая их через Интернет при помощи вирусов. Слежка может производиться не только за перепиской, но и за любыми данными пользователя, включая перечень посещаемых им страниц, и словами, которые он вводит в поисковые машины.</w:t>
      </w:r>
    </w:p>
    <w:p w:rsidR="00A13DEC" w:rsidRPr="00A13DEC" w:rsidRDefault="00A13DEC" w:rsidP="00834FEF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 xml:space="preserve">У «ШПС» примерно такие же возможности. </w:t>
      </w:r>
    </w:p>
    <w:p w:rsidR="00A13DEC" w:rsidRPr="00A13DEC" w:rsidRDefault="00A13DEC" w:rsidP="00834FEF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 xml:space="preserve">Теперь многим ясно, что операции с информационными ресурсами могут превращать в «Металлолом» самую совершенную боевую технику и обеспечивать разгром противника, не пролив ни одной капли крови своих солдат. </w:t>
      </w:r>
    </w:p>
    <w:p w:rsidR="00A13DEC" w:rsidRPr="00A13DEC" w:rsidRDefault="00A13DEC" w:rsidP="00834FEF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 xml:space="preserve">В настоящее время во всех самостоятельных странах разрабатываются средства ведения информационной войны. </w:t>
      </w:r>
    </w:p>
    <w:p w:rsidR="00A13DEC" w:rsidRPr="00A13DEC" w:rsidRDefault="00A13DEC" w:rsidP="00834FEF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>Понятие информационная война  представляет собой  комплексное воздействие на систему государственного и военного управления противостоящей стороны, ее политическое и военное руководство, которое уже в мирное время приводило бы  к принятию благоприятных решений, а в ходе войны полностью парализовало бы всю систему военного управления противника .</w:t>
      </w:r>
    </w:p>
    <w:p w:rsidR="00A13DEC" w:rsidRPr="00A13DEC" w:rsidRDefault="00A13DEC" w:rsidP="00834FEF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>Основная цель информационной войны - обеспечить национальную безопасность государства за счет:</w:t>
      </w:r>
    </w:p>
    <w:p w:rsidR="00A13DEC" w:rsidRPr="00A13DEC" w:rsidRDefault="00A13DEC" w:rsidP="00834FEF">
      <w:pPr>
        <w:pStyle w:val="2"/>
        <w:numPr>
          <w:ilvl w:val="0"/>
          <w:numId w:val="1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>информационного воздействия на противостоящую сторону,</w:t>
      </w:r>
    </w:p>
    <w:p w:rsidR="00A13DEC" w:rsidRPr="00A13DEC" w:rsidRDefault="00A13DEC" w:rsidP="00834FEF">
      <w:pPr>
        <w:pStyle w:val="2"/>
        <w:numPr>
          <w:ilvl w:val="0"/>
          <w:numId w:val="1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 xml:space="preserve">защиты собственных информационных ресурсов и систем, разведывательно-аналитического обеспечения. 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>Основным направлением информационного противоборства является информационно-техническое. Объекты нападения: системы связи, радиоэлектронные средства.</w:t>
      </w:r>
    </w:p>
    <w:p w:rsidR="00A13DEC" w:rsidRPr="00A13DEC" w:rsidRDefault="00A13DEC" w:rsidP="00834FEF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ab/>
        <w:t>При этом используются программно-электронные методы воздействия на информационные ресурсы путем радиоэлектронного подавления каналов передачи информации, внедрения элементов «информационного оружия» и вирусов (логических бомб) в системы управления войсками и оружием противоборствующих государств с целью разрушения (уничтожения), искажения, съема (перехвата) информации в процессе ее сбора, обработки и хранения, передачи и распространения.</w:t>
      </w:r>
    </w:p>
    <w:p w:rsidR="00A13DEC" w:rsidRPr="00A13DEC" w:rsidRDefault="00A13DEC" w:rsidP="00834FEF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>Агрессивность внешнего мира по отношению к ценной информации в государстве предопределяет применение ответных защитных мер. Необходимость таких мер понимается во всех государствах СНГ, в том числе и в Республике Беларусь.</w:t>
      </w:r>
    </w:p>
    <w:p w:rsidR="00A13DEC" w:rsidRPr="00A13DEC" w:rsidRDefault="00A13DEC" w:rsidP="00834FEF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ab/>
        <w:t>Интересы личности в информационной сфере заключаются в реализации конституционных прав человека и гражданина на доступ к информации, на использование информации в интересах осуществления не запрещенной законом деятельности, физического, духовного и интеллектуального развития, а также в защите информации, обеспечивающей личную безопасность.</w:t>
      </w:r>
    </w:p>
    <w:p w:rsidR="00A13DEC" w:rsidRPr="00A13DEC" w:rsidRDefault="00A13DEC" w:rsidP="00834FEF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ab/>
        <w:t>Интересы общества в информационной сфере заключаются в обеспечении интересов личности в этой сфере, упрочении демократии, создании правового социального государства, достижении и поддержании общественного согласия.</w:t>
      </w:r>
    </w:p>
    <w:p w:rsidR="00A13DEC" w:rsidRPr="00A13DEC" w:rsidRDefault="00A13DEC" w:rsidP="00834FEF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ab/>
        <w:t xml:space="preserve">Интересы государства в информационной сфере заключаются в создании условий для гармоничного развития информационной инфраструктуры, для реализации конституционных прав и свобод гражданина в области получения информации и пользования ею, для обеспечения незыблемости конституционного строя, суверенитета и территориальной целостности государства, для политической, экономической и социальной стабильности государства. 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</w:p>
    <w:p w:rsidR="00A13DEC" w:rsidRPr="00A13DEC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  <w:r w:rsidRPr="00A13DEC">
        <w:rPr>
          <w:b/>
          <w:szCs w:val="28"/>
        </w:rPr>
        <w:t>Влияние особенностей современного этапа на безопасность создания, хранения и использования материальных и информационных ресурсов</w:t>
      </w:r>
    </w:p>
    <w:p w:rsidR="00A13DEC" w:rsidRPr="00A13DEC" w:rsidRDefault="00A13DEC" w:rsidP="00834FEF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>Проблемы экономической и информационной безопасности актуальны и остры не только на уровне органов государственного управления стран. В среде крупных собственников процесс накопления экономических и информационных ценностей сопровождается усилением активных мероприятий по переделу сфер влияния. Возникают информационные войны с ведением направленных разведывательных мероприятий и применением специальных технических средств:</w:t>
      </w:r>
    </w:p>
    <w:p w:rsidR="00A13DEC" w:rsidRPr="00A13DEC" w:rsidRDefault="00A13DEC" w:rsidP="00834FEF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>между финансово-промышленными группами (ФПГ);</w:t>
      </w:r>
    </w:p>
    <w:p w:rsidR="00A13DEC" w:rsidRPr="00A13DEC" w:rsidRDefault="00A13DEC" w:rsidP="00834FEF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>между властью и ФПГ;</w:t>
      </w:r>
    </w:p>
    <w:p w:rsidR="00A13DEC" w:rsidRPr="00A13DEC" w:rsidRDefault="00A13DEC" w:rsidP="00834FEF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>между властью и оппозицией, которую в свою очередь поддерживают ФПГ;</w:t>
      </w:r>
    </w:p>
    <w:p w:rsidR="00A13DEC" w:rsidRPr="00A13DEC" w:rsidRDefault="00A13DEC" w:rsidP="00834FEF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>между разными сегментами власти, поддерживаемыми разными ФПГ;</w:t>
      </w:r>
    </w:p>
    <w:p w:rsidR="00A13DEC" w:rsidRPr="00A13DEC" w:rsidRDefault="00A13DEC" w:rsidP="00834FEF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>между отдельными собственниками и т.д.</w:t>
      </w:r>
    </w:p>
    <w:p w:rsidR="00A13DEC" w:rsidRPr="00A13DEC" w:rsidRDefault="00A13DEC" w:rsidP="00834FEF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>Совершенствуется промышленный шпионаж и хищение оригинальных решений. Имеет место информационное давление на потребителей и применение компромата относительно отдельных производителей</w:t>
      </w:r>
    </w:p>
    <w:p w:rsidR="00A13DEC" w:rsidRPr="00A13DEC" w:rsidRDefault="00A13DEC" w:rsidP="00834FEF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 xml:space="preserve">Современная действительность изобилует примерами разного рода хищений ценностей. Злоумышленники узнают пароли и коды, проникают в охраняемые зоны, в банковские, военные или другие информационные системы, похищают или изменяют имеющуюся там информацию.. 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r w:rsidRPr="00A13DEC">
        <w:rPr>
          <w:szCs w:val="28"/>
        </w:rPr>
        <w:t xml:space="preserve">В органах государственного управления во всех государствах имеются соответствующие образования, предназначенные для защиты экономических, информационных и других интересов государств и имеющие для этого необходимые полномочия. </w:t>
      </w:r>
    </w:p>
    <w:p w:rsidR="00A13DEC" w:rsidRPr="00A13DEC" w:rsidRDefault="00A13DEC" w:rsidP="00834FEF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>Для защиты конкретной собственности от вредного воздействия угроз окружающего мира и обеспечения развития своего бизнеса на уровне отдельного предприятия или организации у собственника бизнеса любой формы собственности существует необходимость в непрерывном получении:</w:t>
      </w:r>
    </w:p>
    <w:p w:rsidR="00A13DEC" w:rsidRPr="00A13DEC" w:rsidRDefault="00A13DEC" w:rsidP="00834FEF">
      <w:pPr>
        <w:pStyle w:val="2"/>
        <w:numPr>
          <w:ilvl w:val="0"/>
          <w:numId w:val="2"/>
        </w:numPr>
        <w:tabs>
          <w:tab w:val="clear" w:pos="36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>информации о потенциально возможных угрозах ресурсам предприятия и способах защиты от них;</w:t>
      </w:r>
    </w:p>
    <w:p w:rsidR="00A13DEC" w:rsidRPr="00A13DEC" w:rsidRDefault="00A13DEC" w:rsidP="00834FEF">
      <w:pPr>
        <w:pStyle w:val="2"/>
        <w:numPr>
          <w:ilvl w:val="0"/>
          <w:numId w:val="2"/>
        </w:numPr>
        <w:tabs>
          <w:tab w:val="clear" w:pos="36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>информации о существующих средствах и методах защиты материальных и информационных ресурсов.</w:t>
      </w:r>
    </w:p>
    <w:p w:rsidR="00A13DEC" w:rsidRPr="00A13DEC" w:rsidRDefault="00A13DEC" w:rsidP="00834FEF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r w:rsidRPr="00A13DEC">
        <w:rPr>
          <w:sz w:val="28"/>
          <w:szCs w:val="28"/>
        </w:rPr>
        <w:t xml:space="preserve">Для этого нужны соответствующие специалисты – АДМИНИСТРАТОРЫ безопасности – люди, профессионально владеющие способами и методами построения систем защиты ресурсов от угроз и знаниями о возможностях специальных технических средств защиты и особенностях их применения. </w:t>
      </w:r>
    </w:p>
    <w:p w:rsidR="004967EB" w:rsidRDefault="00A13DEC" w:rsidP="00834FEF">
      <w:pPr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Pr="00A13DEC">
        <w:rPr>
          <w:b/>
          <w:szCs w:val="28"/>
        </w:rPr>
        <w:t>ЛИТЕРАТУРА</w:t>
      </w:r>
    </w:p>
    <w:p w:rsidR="00834FEF" w:rsidRPr="00A13DEC" w:rsidRDefault="00834FEF" w:rsidP="00834FEF">
      <w:pPr>
        <w:spacing w:line="360" w:lineRule="auto"/>
        <w:ind w:firstLine="709"/>
        <w:jc w:val="center"/>
        <w:rPr>
          <w:b/>
          <w:szCs w:val="28"/>
        </w:rPr>
      </w:pPr>
    </w:p>
    <w:p w:rsidR="00A13DEC" w:rsidRPr="00343F4C" w:rsidRDefault="00A13DEC" w:rsidP="00834FEF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343F4C">
        <w:rPr>
          <w:szCs w:val="28"/>
        </w:rPr>
        <w:t>Барсуков, В.С. Безопасность: технологии, средст</w:t>
      </w:r>
      <w:r>
        <w:rPr>
          <w:szCs w:val="28"/>
        </w:rPr>
        <w:t>ва, услуги / В.С.Барсуков. – М.</w:t>
      </w:r>
      <w:r w:rsidRPr="00343F4C">
        <w:rPr>
          <w:szCs w:val="28"/>
        </w:rPr>
        <w:t>, 2001 – 496 с.</w:t>
      </w:r>
    </w:p>
    <w:p w:rsidR="00A13DEC" w:rsidRPr="00343F4C" w:rsidRDefault="00A13DEC" w:rsidP="00834FEF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343F4C">
        <w:rPr>
          <w:szCs w:val="28"/>
        </w:rPr>
        <w:t>Ярочкин, В.И. Информационная безопасность. Учебник для студентов вузов / 3-е  изд. – М.: Академический проект: Трикста, 2005. – 544 с.</w:t>
      </w:r>
    </w:p>
    <w:p w:rsidR="00A13DEC" w:rsidRPr="00343F4C" w:rsidRDefault="00A13DEC" w:rsidP="00834FEF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343F4C">
        <w:rPr>
          <w:szCs w:val="28"/>
        </w:rPr>
        <w:t>Барсуков, В.С. Современные технологии безопасности / В.С. Барсуков, В.В. Водолазский. – М.: Нолидж, 2000. – 496 с., ил.</w:t>
      </w:r>
    </w:p>
    <w:p w:rsidR="00A13DEC" w:rsidRPr="00A13DEC" w:rsidRDefault="00A13DEC" w:rsidP="00834FEF">
      <w:pPr>
        <w:spacing w:line="360" w:lineRule="auto"/>
        <w:ind w:firstLine="709"/>
        <w:jc w:val="both"/>
        <w:rPr>
          <w:szCs w:val="28"/>
        </w:rPr>
      </w:pPr>
      <w:bookmarkStart w:id="0" w:name="_GoBack"/>
      <w:bookmarkEnd w:id="0"/>
    </w:p>
    <w:sectPr w:rsidR="00A13DEC" w:rsidRPr="00A1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55A7"/>
    <w:multiLevelType w:val="singleLevel"/>
    <w:tmpl w:val="5038C97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</w:abstractNum>
  <w:abstractNum w:abstractNumId="1">
    <w:nsid w:val="028E25C9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5116999"/>
    <w:multiLevelType w:val="singleLevel"/>
    <w:tmpl w:val="B9D23A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DEC"/>
    <w:rsid w:val="00343F4C"/>
    <w:rsid w:val="004967EB"/>
    <w:rsid w:val="005B4592"/>
    <w:rsid w:val="00642589"/>
    <w:rsid w:val="006E5119"/>
    <w:rsid w:val="00725100"/>
    <w:rsid w:val="007B7732"/>
    <w:rsid w:val="00834FEF"/>
    <w:rsid w:val="00860BDC"/>
    <w:rsid w:val="00A13DEC"/>
    <w:rsid w:val="00AC657B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105DA3-F76A-4FB0-8A36-212E6CCC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EC"/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A13DEC"/>
    <w:pPr>
      <w:keepNext/>
      <w:spacing w:before="120" w:line="220" w:lineRule="auto"/>
      <w:jc w:val="both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13DEC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8"/>
    </w:rPr>
  </w:style>
  <w:style w:type="paragraph" w:styleId="2">
    <w:name w:val="Body Text 2"/>
    <w:basedOn w:val="a"/>
    <w:link w:val="20"/>
    <w:uiPriority w:val="99"/>
    <w:rsid w:val="00A13DEC"/>
    <w:pPr>
      <w:spacing w:before="120"/>
    </w:pPr>
    <w:rPr>
      <w:sz w:val="20"/>
    </w:rPr>
  </w:style>
  <w:style w:type="character" w:customStyle="1" w:styleId="20">
    <w:name w:val="Основной текст 2 Знак"/>
    <w:link w:val="2"/>
    <w:uiPriority w:val="99"/>
    <w:semiHidden/>
    <w:rPr>
      <w:sz w:val="28"/>
    </w:rPr>
  </w:style>
  <w:style w:type="paragraph" w:styleId="a5">
    <w:name w:val="Body Text Indent"/>
    <w:basedOn w:val="a"/>
    <w:link w:val="a6"/>
    <w:uiPriority w:val="99"/>
    <w:rsid w:val="00A13DEC"/>
    <w:pPr>
      <w:spacing w:before="120" w:after="120"/>
      <w:ind w:firstLine="720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ИФНОРМАТИКИ И РАДИОЭЛЕКТРОНИКИ</vt:lpstr>
    </vt:vector>
  </TitlesOfParts>
  <Company>Company</Company>
  <LinksUpToDate>false</LinksUpToDate>
  <CharactersWithSpaces>15166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ИФНОРМАТИКИ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2014-02-23T20:08:00Z</dcterms:created>
  <dcterms:modified xsi:type="dcterms:W3CDTF">2014-02-23T20:08:00Z</dcterms:modified>
</cp:coreProperties>
</file>