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Default="00B45734" w:rsidP="00B45734">
      <w:pPr>
        <w:tabs>
          <w:tab w:val="left" w:pos="1874"/>
          <w:tab w:val="left" w:pos="8793"/>
        </w:tabs>
        <w:spacing w:line="360" w:lineRule="auto"/>
        <w:ind w:firstLine="709"/>
        <w:jc w:val="center"/>
        <w:rPr>
          <w:sz w:val="28"/>
          <w:szCs w:val="28"/>
          <w:lang w:val="uk-UA"/>
        </w:rPr>
      </w:pPr>
    </w:p>
    <w:p w:rsidR="00B45734" w:rsidRPr="00B45734" w:rsidRDefault="00B45734" w:rsidP="00B45734">
      <w:pPr>
        <w:tabs>
          <w:tab w:val="left" w:pos="1874"/>
          <w:tab w:val="left" w:pos="8793"/>
        </w:tabs>
        <w:spacing w:line="360" w:lineRule="auto"/>
        <w:ind w:firstLine="709"/>
        <w:jc w:val="center"/>
        <w:rPr>
          <w:sz w:val="28"/>
          <w:szCs w:val="28"/>
        </w:rPr>
      </w:pPr>
      <w:r w:rsidRPr="00B45734">
        <w:rPr>
          <w:sz w:val="28"/>
          <w:szCs w:val="28"/>
        </w:rPr>
        <w:t>Концепция развития стандартизации в Республике Беларусь</w:t>
      </w:r>
    </w:p>
    <w:p w:rsidR="00B45734" w:rsidRPr="00B45734" w:rsidRDefault="00B45734" w:rsidP="00B45734">
      <w:pPr>
        <w:spacing w:line="360" w:lineRule="auto"/>
        <w:ind w:firstLine="709"/>
        <w:jc w:val="center"/>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bCs/>
          <w:sz w:val="28"/>
          <w:szCs w:val="28"/>
        </w:rPr>
        <w:br w:type="page"/>
      </w:r>
      <w:r w:rsidRPr="00B45734">
        <w:rPr>
          <w:bCs/>
          <w:sz w:val="28"/>
          <w:szCs w:val="28"/>
        </w:rPr>
        <w:t>Государственный комитет по стандартизации, метрологии и сертификации Республики Беларусь</w:t>
      </w:r>
      <w:r>
        <w:rPr>
          <w:bCs/>
          <w:sz w:val="28"/>
          <w:szCs w:val="28"/>
          <w:lang w:val="uk-UA"/>
        </w:rPr>
        <w:t>.</w:t>
      </w:r>
      <w:r>
        <w:rPr>
          <w:sz w:val="28"/>
          <w:szCs w:val="28"/>
        </w:rPr>
        <w:t xml:space="preserve"> </w:t>
      </w:r>
      <w:r w:rsidRPr="00B45734">
        <w:rPr>
          <w:sz w:val="28"/>
          <w:szCs w:val="28"/>
        </w:rPr>
        <w:t>Для определения основных направлений государственной политики в области стандартизации, обеспечения комплексности решения задач формирования и функционирования Государственной системы стандартизации и с целью усиления влияния стандартизации на реформирование экономики республики, повышение качества и конкурентоспособности продукции и услуг разработана "Концепция развития стандартизации в Республике Беларусь".</w:t>
      </w:r>
      <w:r>
        <w:rPr>
          <w:sz w:val="28"/>
          <w:szCs w:val="28"/>
        </w:rPr>
        <w:t xml:space="preserve"> </w:t>
      </w:r>
      <w:r w:rsidRPr="00B45734">
        <w:rPr>
          <w:sz w:val="28"/>
          <w:szCs w:val="28"/>
        </w:rPr>
        <w:t xml:space="preserve">В Концепции определены цели, принципы и приоритетные направления государственной стандартизации, стратегия ее развития. </w:t>
      </w: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 xml:space="preserve"> </w:t>
      </w:r>
      <w:r w:rsidRPr="00B45734">
        <w:rPr>
          <w:sz w:val="28"/>
          <w:szCs w:val="28"/>
        </w:rPr>
        <w:t>"Концепция развития стандартизации в Республике Беларусь" разработана в соответствии с решением Коллегии Госстандарта Республики Беларусь авторским коллективом в составе: Корешкова В.Н., Савича В.В., Николаевой И.В., Куруч С.С., Готовко Г.В., Кусакина Н.А., Гуревича В.Л., Лесковой А.Г.</w:t>
      </w:r>
      <w:r>
        <w:rPr>
          <w:sz w:val="28"/>
          <w:szCs w:val="28"/>
        </w:rPr>
        <w:t xml:space="preserve"> </w:t>
      </w:r>
      <w:r w:rsidRPr="00B45734">
        <w:rPr>
          <w:sz w:val="28"/>
          <w:szCs w:val="28"/>
        </w:rPr>
        <w:t xml:space="preserve">Одобрена решением научно-технической комиссии по стандартизации Госстандарта (протокол № 1 от 12.01.2001 года). </w:t>
      </w:r>
    </w:p>
    <w:p w:rsidR="00B45734" w:rsidRDefault="00B45734" w:rsidP="00B45734">
      <w:pPr>
        <w:pStyle w:val="a3"/>
        <w:spacing w:before="0" w:beforeAutospacing="0" w:after="0" w:afterAutospacing="0" w:line="360" w:lineRule="auto"/>
        <w:ind w:firstLine="709"/>
        <w:jc w:val="both"/>
        <w:rPr>
          <w:bCs/>
          <w:sz w:val="28"/>
          <w:szCs w:val="28"/>
          <w:lang w:val="uk-UA"/>
        </w:rPr>
      </w:pPr>
    </w:p>
    <w:p w:rsidR="00B45734" w:rsidRPr="00B45734" w:rsidRDefault="00B45734" w:rsidP="00B45734">
      <w:pPr>
        <w:pStyle w:val="a3"/>
        <w:spacing w:before="0" w:beforeAutospacing="0" w:after="0" w:afterAutospacing="0" w:line="360" w:lineRule="auto"/>
        <w:ind w:firstLine="709"/>
        <w:jc w:val="both"/>
        <w:rPr>
          <w:sz w:val="28"/>
          <w:szCs w:val="28"/>
        </w:rPr>
      </w:pPr>
      <w:r>
        <w:rPr>
          <w:bCs/>
          <w:sz w:val="28"/>
          <w:szCs w:val="28"/>
          <w:lang w:val="uk-UA"/>
        </w:rPr>
        <w:br w:type="page"/>
      </w:r>
      <w:r w:rsidRPr="00B45734">
        <w:rPr>
          <w:bCs/>
          <w:sz w:val="28"/>
          <w:szCs w:val="28"/>
        </w:rPr>
        <w:t>ВВЕДЕНИЕ</w:t>
      </w:r>
    </w:p>
    <w:p w:rsidR="00B45734" w:rsidRDefault="00B45734" w:rsidP="00B45734">
      <w:pPr>
        <w:pStyle w:val="a3"/>
        <w:spacing w:before="0" w:beforeAutospacing="0" w:after="0" w:afterAutospacing="0" w:line="360" w:lineRule="auto"/>
        <w:ind w:firstLine="709"/>
        <w:jc w:val="both"/>
        <w:rPr>
          <w:sz w:val="28"/>
          <w:szCs w:val="28"/>
          <w:lang w:val="uk-UA"/>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Работы по повышению технического уровня, качества и конкурентоспособности выпускаемой в республике продукции, созданию условий для доступа на мировой рынок требуют владения современными подходами к оценке рынка и требований потребителя, разработке, постановке и производству продукции, оценке качества и организации сервисного обслуживания. Опыт развитых стран свидетельствует об активном использовании для решения этой задачи возможностей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Ее эффективность как формы регулирования процессов и результатов деятельности во всех сферах научно-технических, производственных, торгово-экономических, социальных и других отношений находит подтверждение на международном уровне, в расширяющихся масштабах работ по стандартизации в развитых и развивающихся странах.</w:t>
      </w:r>
      <w:r>
        <w:rPr>
          <w:sz w:val="28"/>
          <w:szCs w:val="28"/>
        </w:rPr>
        <w:t xml:space="preserve"> </w:t>
      </w:r>
      <w:r w:rsidRPr="00B45734">
        <w:rPr>
          <w:sz w:val="28"/>
          <w:szCs w:val="28"/>
        </w:rPr>
        <w:t xml:space="preserve">Мировой и отечественный опыт выявил широкий спектр проблем и задач, которые могут быть решены с привлечением, а иногда исключительно средствами стандартизации, в том числе и в области управления качеством продукции и услуг, с использованием большого разнообразия форм и методов проведения этих работ, которые, как правило, зависят от конкретного состояния и развития экономики.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Формирование Государственной системы стандартизации Республики Беларусь было начато в 1992 году с учетом опыта государственной стандартизации бывшего Союза ССР и проходило в условиях переходного периода к рыночным отношениям, повышения самостоятельности предприятий, свободы выбора организационных форм и методов хозяйствования, ясно осознанной необходимости интеграции экономики республики в мировую экономическую систему при сохранении и развитии в рамках стран СНГ экономического сотрудничества и кооперации предприятий.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Деятельность по стандартизации в Беларуси базируется на легитимной основе.</w:t>
      </w:r>
      <w:r>
        <w:rPr>
          <w:sz w:val="28"/>
          <w:szCs w:val="28"/>
        </w:rPr>
        <w:t xml:space="preserve"> </w:t>
      </w:r>
      <w:r w:rsidRPr="00B45734">
        <w:rPr>
          <w:sz w:val="28"/>
          <w:szCs w:val="28"/>
        </w:rPr>
        <w:t xml:space="preserve">Законодательную и нормативно-правовую основу проведения работ по стандартизации в Республике Беларусь составляют: </w:t>
      </w:r>
    </w:p>
    <w:p w:rsidR="00B45734" w:rsidRPr="00B45734" w:rsidRDefault="00B45734" w:rsidP="00B45734">
      <w:pPr>
        <w:numPr>
          <w:ilvl w:val="0"/>
          <w:numId w:val="1"/>
        </w:numPr>
        <w:spacing w:line="360" w:lineRule="auto"/>
        <w:ind w:left="0" w:firstLine="709"/>
        <w:jc w:val="both"/>
        <w:rPr>
          <w:sz w:val="28"/>
          <w:szCs w:val="28"/>
        </w:rPr>
      </w:pPr>
      <w:r w:rsidRPr="00B45734">
        <w:rPr>
          <w:sz w:val="28"/>
          <w:szCs w:val="28"/>
        </w:rPr>
        <w:t xml:space="preserve">Законы Республики Беларусь "О стандартизации", "О защите прав потребителей"; </w:t>
      </w:r>
    </w:p>
    <w:p w:rsidR="00B45734" w:rsidRPr="00B45734" w:rsidRDefault="00B45734" w:rsidP="00B45734">
      <w:pPr>
        <w:numPr>
          <w:ilvl w:val="0"/>
          <w:numId w:val="1"/>
        </w:numPr>
        <w:spacing w:line="360" w:lineRule="auto"/>
        <w:ind w:left="0" w:firstLine="709"/>
        <w:jc w:val="both"/>
        <w:rPr>
          <w:sz w:val="28"/>
          <w:szCs w:val="28"/>
        </w:rPr>
      </w:pPr>
      <w:r w:rsidRPr="00B45734">
        <w:rPr>
          <w:sz w:val="28"/>
          <w:szCs w:val="28"/>
        </w:rPr>
        <w:t xml:space="preserve">стандарты Государственной системы стандартизации Республики Беларусь; </w:t>
      </w:r>
    </w:p>
    <w:p w:rsidR="00B45734" w:rsidRPr="00B45734" w:rsidRDefault="00B45734" w:rsidP="00B45734">
      <w:pPr>
        <w:numPr>
          <w:ilvl w:val="0"/>
          <w:numId w:val="1"/>
        </w:numPr>
        <w:spacing w:line="360" w:lineRule="auto"/>
        <w:ind w:left="0" w:firstLine="709"/>
        <w:jc w:val="both"/>
        <w:rPr>
          <w:sz w:val="28"/>
          <w:szCs w:val="28"/>
        </w:rPr>
      </w:pPr>
      <w:r w:rsidRPr="00B45734">
        <w:rPr>
          <w:sz w:val="28"/>
          <w:szCs w:val="28"/>
        </w:rPr>
        <w:t xml:space="preserve">межгосударственное (со странами СНГ) Соглашение о проведении согласованной политики в области стандартизации, метрологии и сертификации от 13 марта 1992 года; </w:t>
      </w:r>
    </w:p>
    <w:p w:rsidR="00B45734" w:rsidRPr="00B45734" w:rsidRDefault="00B45734" w:rsidP="00B45734">
      <w:pPr>
        <w:numPr>
          <w:ilvl w:val="0"/>
          <w:numId w:val="1"/>
        </w:numPr>
        <w:spacing w:line="360" w:lineRule="auto"/>
        <w:ind w:left="0" w:firstLine="709"/>
        <w:jc w:val="both"/>
        <w:rPr>
          <w:sz w:val="28"/>
          <w:szCs w:val="28"/>
        </w:rPr>
      </w:pPr>
      <w:r w:rsidRPr="00B45734">
        <w:rPr>
          <w:sz w:val="28"/>
          <w:szCs w:val="28"/>
        </w:rPr>
        <w:t xml:space="preserve">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на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 г.); </w:t>
      </w:r>
    </w:p>
    <w:p w:rsidR="00B45734" w:rsidRPr="00B45734" w:rsidRDefault="00B45734" w:rsidP="00B45734">
      <w:pPr>
        <w:numPr>
          <w:ilvl w:val="0"/>
          <w:numId w:val="1"/>
        </w:numPr>
        <w:spacing w:line="360" w:lineRule="auto"/>
        <w:ind w:left="0" w:firstLine="709"/>
        <w:jc w:val="both"/>
        <w:rPr>
          <w:sz w:val="28"/>
          <w:szCs w:val="28"/>
        </w:rPr>
      </w:pPr>
      <w:r w:rsidRPr="00B45734">
        <w:rPr>
          <w:sz w:val="28"/>
          <w:szCs w:val="28"/>
        </w:rPr>
        <w:t xml:space="preserve">основополагающие государственные стандарты и другие документы, в том числе документы межгосударственной системы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Принятая в Республике Беларусь система стандартизации, в которой в качестве обязательных требований государственных стандартов определены требования по обеспечению безопасности продукции, работ и услуг для жизни, здоровья и имущества граждан и охраны окружающей среды, совместимости и взаимозаменяемости продукции, маркировки, единства методов контроля, была построена с учетом того, что в республике еще не получило развитие техническое законодательство, устанавливающее требования к группам продукции и услуг.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Политика в области стандартизации определяются органами государственного управления, которые также осуществляют надзор за выполнением требований стандартов.</w:t>
      </w:r>
      <w:r>
        <w:rPr>
          <w:sz w:val="28"/>
          <w:szCs w:val="28"/>
        </w:rPr>
        <w:t xml:space="preserve"> </w:t>
      </w:r>
      <w:r w:rsidRPr="00B45734">
        <w:rPr>
          <w:sz w:val="28"/>
          <w:szCs w:val="28"/>
        </w:rPr>
        <w:t>Вместе с тем, в международной практике стандартизация является деятельностью, основанной на консенсусе, которая проводится как заинтересованными, так и в интересах заинтересованных сторон на принципах открытости и прозрачности в рамках независимых и признанных организаций по стандартизации. Ее результатом является принятие стандартов, применение которых носит добровольный характер. При этом обязательность применения стандартов определяется законодательными актами. К их числу относятся такие документы как технические регламенты, содержащие технические нормы и принимаемые органами государственного управления.</w:t>
      </w:r>
      <w:r>
        <w:rPr>
          <w:sz w:val="28"/>
          <w:szCs w:val="28"/>
        </w:rPr>
        <w:t xml:space="preserve"> </w:t>
      </w:r>
      <w:r w:rsidRPr="00B45734">
        <w:rPr>
          <w:sz w:val="28"/>
          <w:szCs w:val="28"/>
        </w:rPr>
        <w:t xml:space="preserve">Следовательно, существующая в республике система стандартизации требует модернизации в связи с необходимостью перехода на методы и принципы стандартизации, принятые в международной практике. Это предусматривает решение задач государственного масштаба, на реализацию которых направлена Концепция развития стандартизации в Республике Беларусь на период до 2005 г.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Основные направления развития стандартизации в области строительства и архитектуры изложены в "Концепции государственной системы технического нормирования и стандартизации в строительстве", одобренной постановлением Совета Министров Республики Беларусь от 2 февраля 1993 года №426, которая должна быть переработана с учетом данной Концепции.</w:t>
      </w:r>
      <w:r>
        <w:rPr>
          <w:sz w:val="28"/>
          <w:szCs w:val="28"/>
        </w:rPr>
        <w:t xml:space="preserve"> </w:t>
      </w:r>
      <w:r w:rsidRPr="00B45734">
        <w:rPr>
          <w:sz w:val="28"/>
          <w:szCs w:val="28"/>
        </w:rPr>
        <w:t>Направления развития военной стандартизации определены в "Концепции стандартизации вооружения, военной и специальной техники в Республике Беларусь", одобренной Техническим комитетом по стандартизации "Вооружение, военная и специальная техника" и утвержденной Министерством обороны и Госстандартом (1998 г.).</w:t>
      </w:r>
      <w:r>
        <w:rPr>
          <w:sz w:val="28"/>
          <w:szCs w:val="28"/>
        </w:rPr>
        <w:t xml:space="preserve"> </w:t>
      </w:r>
      <w:r w:rsidRPr="00B45734">
        <w:rPr>
          <w:sz w:val="28"/>
          <w:szCs w:val="28"/>
        </w:rPr>
        <w:t xml:space="preserve">Настоящая Концепция должна быть положена в основу комплекса работ по стандартизации, проводимого министерствами, органами государственного управления, концернами, ассоциациями и объединениями в соответствующих отраслях (секторах экономики) и для конкретных групп однородной продукции. </w:t>
      </w:r>
    </w:p>
    <w:p w:rsidR="00B45734" w:rsidRPr="00B45734" w:rsidRDefault="00B45734" w:rsidP="00B45734">
      <w:pPr>
        <w:pStyle w:val="a3"/>
        <w:spacing w:before="0" w:beforeAutospacing="0" w:after="0" w:afterAutospacing="0" w:line="360" w:lineRule="auto"/>
        <w:ind w:firstLine="709"/>
        <w:jc w:val="both"/>
        <w:rPr>
          <w:sz w:val="28"/>
          <w:szCs w:val="28"/>
          <w:lang w:val="uk-UA"/>
        </w:rPr>
      </w:pPr>
      <w:r>
        <w:rPr>
          <w:bCs/>
          <w:sz w:val="28"/>
          <w:szCs w:val="28"/>
          <w:lang w:val="uk-UA"/>
        </w:rPr>
        <w:br w:type="page"/>
        <w:t>1.</w:t>
      </w:r>
      <w:r w:rsidRPr="00B45734">
        <w:rPr>
          <w:bCs/>
          <w:sz w:val="28"/>
          <w:szCs w:val="28"/>
        </w:rPr>
        <w:t xml:space="preserve"> СТРАТЕГИЯ РАЗВИТИЯ СТАНДАРТИЗАЦИИ</w:t>
      </w:r>
    </w:p>
    <w:p w:rsidR="00B45734" w:rsidRDefault="00B45734" w:rsidP="00B45734">
      <w:pPr>
        <w:pStyle w:val="a3"/>
        <w:spacing w:before="0" w:beforeAutospacing="0" w:after="0" w:afterAutospacing="0" w:line="360" w:lineRule="auto"/>
        <w:ind w:firstLine="709"/>
        <w:jc w:val="both"/>
        <w:rPr>
          <w:sz w:val="28"/>
          <w:szCs w:val="28"/>
          <w:lang w:val="uk-UA"/>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Развитие стандартизации в условиях реформирования экономики республики должно быть адекватно происходящим переменам и соответствовать международно-признанным правилам.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Направлениями развития экономики Республики Беларусь, определенными решениями Президента и Правительства, являются: </w:t>
      </w:r>
    </w:p>
    <w:p w:rsidR="00B45734" w:rsidRPr="00B45734" w:rsidRDefault="00B45734" w:rsidP="00B45734">
      <w:pPr>
        <w:numPr>
          <w:ilvl w:val="0"/>
          <w:numId w:val="2"/>
        </w:numPr>
        <w:spacing w:line="360" w:lineRule="auto"/>
        <w:ind w:left="0" w:firstLine="709"/>
        <w:jc w:val="both"/>
        <w:rPr>
          <w:sz w:val="28"/>
          <w:szCs w:val="28"/>
        </w:rPr>
      </w:pPr>
      <w:r w:rsidRPr="00B45734">
        <w:rPr>
          <w:sz w:val="28"/>
          <w:szCs w:val="28"/>
        </w:rPr>
        <w:t xml:space="preserve">эффективная интеграция Республики Беларусь в мировую экономику и включение в международную торговую систему в качестве равноправного партнера; </w:t>
      </w:r>
    </w:p>
    <w:p w:rsidR="00B45734" w:rsidRPr="00B45734" w:rsidRDefault="00B45734" w:rsidP="00B45734">
      <w:pPr>
        <w:numPr>
          <w:ilvl w:val="0"/>
          <w:numId w:val="2"/>
        </w:numPr>
        <w:spacing w:line="360" w:lineRule="auto"/>
        <w:ind w:left="0" w:firstLine="709"/>
        <w:jc w:val="both"/>
        <w:rPr>
          <w:sz w:val="28"/>
          <w:szCs w:val="28"/>
        </w:rPr>
      </w:pPr>
      <w:r w:rsidRPr="00B45734">
        <w:rPr>
          <w:sz w:val="28"/>
          <w:szCs w:val="28"/>
        </w:rPr>
        <w:t xml:space="preserve">развитие экспортных возможностей; </w:t>
      </w:r>
    </w:p>
    <w:p w:rsidR="00B45734" w:rsidRPr="00B45734" w:rsidRDefault="00B45734" w:rsidP="00B45734">
      <w:pPr>
        <w:numPr>
          <w:ilvl w:val="0"/>
          <w:numId w:val="2"/>
        </w:numPr>
        <w:spacing w:line="360" w:lineRule="auto"/>
        <w:ind w:left="0" w:firstLine="709"/>
        <w:jc w:val="both"/>
        <w:rPr>
          <w:sz w:val="28"/>
          <w:szCs w:val="28"/>
        </w:rPr>
      </w:pPr>
      <w:r w:rsidRPr="00B45734">
        <w:rPr>
          <w:sz w:val="28"/>
          <w:szCs w:val="28"/>
        </w:rPr>
        <w:t xml:space="preserve">защита национального рынка в условиях жесткой конкуренции открытого рынка и присоединение Республики Беларусь к Всемирной торговой организации (ВТО); </w:t>
      </w:r>
    </w:p>
    <w:p w:rsidR="00B45734" w:rsidRPr="00B45734" w:rsidRDefault="00B45734" w:rsidP="00B45734">
      <w:pPr>
        <w:numPr>
          <w:ilvl w:val="0"/>
          <w:numId w:val="2"/>
        </w:numPr>
        <w:spacing w:line="360" w:lineRule="auto"/>
        <w:ind w:left="0" w:firstLine="709"/>
        <w:jc w:val="both"/>
        <w:rPr>
          <w:sz w:val="28"/>
          <w:szCs w:val="28"/>
        </w:rPr>
      </w:pPr>
      <w:r w:rsidRPr="00B45734">
        <w:rPr>
          <w:sz w:val="28"/>
          <w:szCs w:val="28"/>
        </w:rPr>
        <w:t xml:space="preserve">экономическая интеграция, целесообразность сохранения хозяйственных, торговых, научно-технических и иных отношений между странами СНГ.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Международной организацией по стандартизации ИСО совместно с ведущими международными компаниями установлены следующие основные факторы, определяющие перспективы развития стандартизации в мировом масштабе: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глобализация рынка;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усиление промышленной технической интеграции;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ускорение технического прогресса;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увеличение объемов всемирной торговли;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рост конкуренции;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сокращение циклов обновления продукции;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увеличение валового национального продукта в секторе услуг;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рост аспектов, связанных с охраной окружающей среды; </w:t>
      </w:r>
    </w:p>
    <w:p w:rsidR="00B45734" w:rsidRPr="00B45734" w:rsidRDefault="00B45734" w:rsidP="00B45734">
      <w:pPr>
        <w:numPr>
          <w:ilvl w:val="0"/>
          <w:numId w:val="3"/>
        </w:numPr>
        <w:spacing w:line="360" w:lineRule="auto"/>
        <w:ind w:left="0" w:firstLine="709"/>
        <w:jc w:val="both"/>
        <w:rPr>
          <w:sz w:val="28"/>
          <w:szCs w:val="28"/>
        </w:rPr>
      </w:pPr>
      <w:r w:rsidRPr="00B45734">
        <w:rPr>
          <w:sz w:val="28"/>
          <w:szCs w:val="28"/>
        </w:rPr>
        <w:t xml:space="preserve">снижение риска нанесения ущерба от применения продукции.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При этом к основным стратегическим направлениям развития стандартизации отнесены: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анализ потребностей в стандартах в различных секторах экономики;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определение приоритетных направлений;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приоритетное применение международных стандартов;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более эффективное удовлетворение потребителей;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расширение связей с ведущими промышленными предприятиями;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развитие стандартизации в сфере услуг; </w:t>
      </w:r>
    </w:p>
    <w:p w:rsidR="00B45734" w:rsidRPr="00B45734" w:rsidRDefault="00B45734" w:rsidP="00B45734">
      <w:pPr>
        <w:numPr>
          <w:ilvl w:val="0"/>
          <w:numId w:val="4"/>
        </w:numPr>
        <w:spacing w:line="360" w:lineRule="auto"/>
        <w:ind w:left="0" w:firstLine="709"/>
        <w:jc w:val="both"/>
        <w:rPr>
          <w:sz w:val="28"/>
          <w:szCs w:val="28"/>
        </w:rPr>
      </w:pPr>
      <w:r w:rsidRPr="00B45734">
        <w:rPr>
          <w:sz w:val="28"/>
          <w:szCs w:val="28"/>
        </w:rPr>
        <w:t xml:space="preserve">расширение применения информационных технологий.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Исходя из этого, определены основные исходные предпосылки развития и совершенствования стандартизации в Республике Беларусь: </w:t>
      </w:r>
    </w:p>
    <w:p w:rsidR="00B45734" w:rsidRPr="00B45734" w:rsidRDefault="00B45734" w:rsidP="00B45734">
      <w:pPr>
        <w:numPr>
          <w:ilvl w:val="0"/>
          <w:numId w:val="5"/>
        </w:numPr>
        <w:spacing w:line="360" w:lineRule="auto"/>
        <w:ind w:left="0" w:firstLine="709"/>
        <w:jc w:val="both"/>
        <w:rPr>
          <w:sz w:val="28"/>
          <w:szCs w:val="28"/>
        </w:rPr>
      </w:pPr>
      <w:r w:rsidRPr="00B45734">
        <w:rPr>
          <w:sz w:val="28"/>
          <w:szCs w:val="28"/>
        </w:rPr>
        <w:t xml:space="preserve">необходимость государственного регулирования экономики при общей ее ориентации на рыночные отношения, самостоятельность субъектов хозяйствования и необходимость отражения в стандартах интересов государства с учетом обеспечения баланса интересов заинтересованных в стандартах субъектов хозяйствования; </w:t>
      </w:r>
    </w:p>
    <w:p w:rsidR="00B45734" w:rsidRPr="00B45734" w:rsidRDefault="00B45734" w:rsidP="00B45734">
      <w:pPr>
        <w:numPr>
          <w:ilvl w:val="0"/>
          <w:numId w:val="5"/>
        </w:numPr>
        <w:spacing w:line="360" w:lineRule="auto"/>
        <w:ind w:left="0" w:firstLine="709"/>
        <w:jc w:val="both"/>
        <w:rPr>
          <w:sz w:val="28"/>
          <w:szCs w:val="28"/>
        </w:rPr>
      </w:pPr>
      <w:r w:rsidRPr="00B45734">
        <w:rPr>
          <w:sz w:val="28"/>
          <w:szCs w:val="28"/>
        </w:rPr>
        <w:t xml:space="preserve">трансформация общей идеи интеграции национальной экономики с европейской и мировой экономиками в практические мероприятия по обеспечению присоединения Республики Беларусь к ВТО; </w:t>
      </w:r>
    </w:p>
    <w:p w:rsidR="00B45734" w:rsidRPr="00B45734" w:rsidRDefault="00B45734" w:rsidP="00B45734">
      <w:pPr>
        <w:numPr>
          <w:ilvl w:val="0"/>
          <w:numId w:val="5"/>
        </w:numPr>
        <w:spacing w:line="360" w:lineRule="auto"/>
        <w:ind w:left="0" w:firstLine="709"/>
        <w:jc w:val="both"/>
        <w:rPr>
          <w:sz w:val="28"/>
          <w:szCs w:val="28"/>
        </w:rPr>
      </w:pPr>
      <w:r w:rsidRPr="00B45734">
        <w:rPr>
          <w:sz w:val="28"/>
          <w:szCs w:val="28"/>
        </w:rPr>
        <w:t xml:space="preserve">создание условий для продвижения отечественной продукции на зарубежные рынки; </w:t>
      </w:r>
    </w:p>
    <w:p w:rsidR="00B45734" w:rsidRPr="00B45734" w:rsidRDefault="00B45734" w:rsidP="00B45734">
      <w:pPr>
        <w:numPr>
          <w:ilvl w:val="0"/>
          <w:numId w:val="5"/>
        </w:numPr>
        <w:spacing w:line="360" w:lineRule="auto"/>
        <w:ind w:left="0" w:firstLine="709"/>
        <w:jc w:val="both"/>
        <w:rPr>
          <w:sz w:val="28"/>
          <w:szCs w:val="28"/>
        </w:rPr>
      </w:pPr>
      <w:r w:rsidRPr="00B45734">
        <w:rPr>
          <w:sz w:val="28"/>
          <w:szCs w:val="28"/>
        </w:rPr>
        <w:t xml:space="preserve">сохранение в рамках СНГ приоритетного торгово-экономического, научно-технического и технологического партнерства; </w:t>
      </w:r>
    </w:p>
    <w:p w:rsidR="00B45734" w:rsidRPr="00B45734" w:rsidRDefault="00B45734" w:rsidP="00B45734">
      <w:pPr>
        <w:numPr>
          <w:ilvl w:val="0"/>
          <w:numId w:val="5"/>
        </w:numPr>
        <w:spacing w:line="360" w:lineRule="auto"/>
        <w:ind w:left="0" w:firstLine="709"/>
        <w:jc w:val="both"/>
        <w:rPr>
          <w:sz w:val="28"/>
          <w:szCs w:val="28"/>
        </w:rPr>
      </w:pPr>
      <w:r w:rsidRPr="00B45734">
        <w:rPr>
          <w:sz w:val="28"/>
          <w:szCs w:val="28"/>
        </w:rPr>
        <w:t xml:space="preserve">опережающий характер развития науки и технологии по отношению к торгово-экономическому сотрудничеству.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Реальные условия функционирования экономики, а также обеспечение выполнения требований по присоединению Республики Беларусь к ВТО требуют акцентированного внимания к практической реализации общепринятых в международной практике функций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Международная практика в области стандартизации определена в Соглашениях ВТО по техническим барьерам в торговле (ТБТ) и санитарным и фитосанитарным мерам (СФС) и документах международных организаций по стандартизации.</w:t>
      </w:r>
      <w:r>
        <w:rPr>
          <w:sz w:val="28"/>
          <w:szCs w:val="28"/>
        </w:rPr>
        <w:t xml:space="preserve"> </w:t>
      </w:r>
      <w:r w:rsidRPr="00B45734">
        <w:rPr>
          <w:sz w:val="28"/>
          <w:szCs w:val="28"/>
        </w:rPr>
        <w:t xml:space="preserve">Выполнение условий Кодекса установившейся практики по разработке, принятию и применению стандартов Соглашения по ТБТ предусматривает: </w:t>
      </w:r>
    </w:p>
    <w:p w:rsidR="00B45734" w:rsidRPr="00B45734" w:rsidRDefault="00B45734" w:rsidP="00B45734">
      <w:pPr>
        <w:numPr>
          <w:ilvl w:val="0"/>
          <w:numId w:val="6"/>
        </w:numPr>
        <w:spacing w:line="360" w:lineRule="auto"/>
        <w:ind w:left="0" w:firstLine="709"/>
        <w:jc w:val="both"/>
        <w:rPr>
          <w:sz w:val="28"/>
          <w:szCs w:val="28"/>
        </w:rPr>
      </w:pPr>
      <w:r w:rsidRPr="00B45734">
        <w:rPr>
          <w:sz w:val="28"/>
          <w:szCs w:val="28"/>
        </w:rPr>
        <w:t xml:space="preserve">изменение статуса стандартов; </w:t>
      </w:r>
    </w:p>
    <w:p w:rsidR="00B45734" w:rsidRPr="00B45734" w:rsidRDefault="00B45734" w:rsidP="00B45734">
      <w:pPr>
        <w:numPr>
          <w:ilvl w:val="0"/>
          <w:numId w:val="6"/>
        </w:numPr>
        <w:spacing w:line="360" w:lineRule="auto"/>
        <w:ind w:left="0" w:firstLine="709"/>
        <w:jc w:val="both"/>
        <w:rPr>
          <w:sz w:val="28"/>
          <w:szCs w:val="28"/>
        </w:rPr>
      </w:pPr>
      <w:r w:rsidRPr="00B45734">
        <w:rPr>
          <w:sz w:val="28"/>
          <w:szCs w:val="28"/>
        </w:rPr>
        <w:t xml:space="preserve">гармонизацию государственных стандартов и законодательных актов с международными стандартами; </w:t>
      </w:r>
    </w:p>
    <w:p w:rsidR="00B45734" w:rsidRPr="00B45734" w:rsidRDefault="00B45734" w:rsidP="00B45734">
      <w:pPr>
        <w:numPr>
          <w:ilvl w:val="0"/>
          <w:numId w:val="6"/>
        </w:numPr>
        <w:spacing w:line="360" w:lineRule="auto"/>
        <w:ind w:left="0" w:firstLine="709"/>
        <w:jc w:val="both"/>
        <w:rPr>
          <w:sz w:val="28"/>
          <w:szCs w:val="28"/>
        </w:rPr>
      </w:pPr>
      <w:r w:rsidRPr="00B45734">
        <w:rPr>
          <w:sz w:val="28"/>
          <w:szCs w:val="28"/>
        </w:rPr>
        <w:t xml:space="preserve">обеспечение информационного взаимодействия с государствами-членами ВТО; </w:t>
      </w:r>
    </w:p>
    <w:p w:rsidR="00B45734" w:rsidRPr="00B45734" w:rsidRDefault="00B45734" w:rsidP="00B45734">
      <w:pPr>
        <w:numPr>
          <w:ilvl w:val="0"/>
          <w:numId w:val="6"/>
        </w:numPr>
        <w:spacing w:line="360" w:lineRule="auto"/>
        <w:ind w:left="0" w:firstLine="709"/>
        <w:jc w:val="both"/>
        <w:rPr>
          <w:sz w:val="28"/>
          <w:szCs w:val="28"/>
        </w:rPr>
      </w:pPr>
      <w:r w:rsidRPr="00B45734">
        <w:rPr>
          <w:sz w:val="28"/>
          <w:szCs w:val="28"/>
        </w:rPr>
        <w:t xml:space="preserve">переход к механизму оценки и подтверждения соответствия. </w:t>
      </w:r>
    </w:p>
    <w:p w:rsidR="00B45734" w:rsidRPr="00B45734" w:rsidRDefault="00B45734" w:rsidP="00B45734">
      <w:pPr>
        <w:spacing w:line="360" w:lineRule="auto"/>
        <w:ind w:firstLine="709"/>
        <w:jc w:val="both"/>
        <w:rPr>
          <w:sz w:val="28"/>
          <w:szCs w:val="28"/>
        </w:rPr>
      </w:pPr>
      <w:r w:rsidRPr="00B45734">
        <w:rPr>
          <w:sz w:val="28"/>
          <w:szCs w:val="28"/>
        </w:rPr>
        <w:t>Наиболее существенным различием между отечественной и международной практикой стандартизации является статус стандартов. Необходим поэтапный переход от регламентации обязательных требований в стандартах к установлению обязательности их применения и соблюдения через механизм законодательных и иных норм государственного уровня, что требует установления четких и однозначных процедур.</w:t>
      </w:r>
      <w:r>
        <w:rPr>
          <w:sz w:val="28"/>
          <w:szCs w:val="28"/>
        </w:rPr>
        <w:t xml:space="preserve"> </w:t>
      </w:r>
      <w:r w:rsidRPr="00B45734">
        <w:rPr>
          <w:sz w:val="28"/>
          <w:szCs w:val="28"/>
        </w:rPr>
        <w:t>В этой связи требуется совершенствование системы стандартизации, создание системы технического нормирования путем формирования необходимого технического законодательства, обеспечивающего выполнение Соглашений ВТО по ТБТ и СФС с учетом принципов "Нового подхода" к технической регламентации в Европейском Союзе (ЕС).</w:t>
      </w:r>
      <w:r>
        <w:rPr>
          <w:sz w:val="28"/>
          <w:szCs w:val="28"/>
        </w:rPr>
        <w:t xml:space="preserve"> </w:t>
      </w:r>
      <w:r w:rsidRPr="00B45734">
        <w:rPr>
          <w:sz w:val="28"/>
          <w:szCs w:val="28"/>
        </w:rPr>
        <w:t>Приоритет в работах по стандартизации должен быть отдан применению международных стандартов с целью устранения технических барьеров в торговле и обеспечения конкурентоспо</w:t>
      </w:r>
      <w:r>
        <w:rPr>
          <w:sz w:val="28"/>
          <w:szCs w:val="28"/>
        </w:rPr>
        <w:t>собности выпускаемой продукции.</w:t>
      </w:r>
    </w:p>
    <w:p w:rsidR="00B45734" w:rsidRDefault="00B45734" w:rsidP="00B45734">
      <w:pPr>
        <w:pStyle w:val="a3"/>
        <w:spacing w:before="0" w:beforeAutospacing="0" w:after="0" w:afterAutospacing="0" w:line="360" w:lineRule="auto"/>
        <w:ind w:firstLine="709"/>
        <w:jc w:val="both"/>
        <w:rPr>
          <w:sz w:val="28"/>
          <w:szCs w:val="28"/>
        </w:rPr>
      </w:pPr>
      <w:r>
        <w:rPr>
          <w:bCs/>
          <w:sz w:val="28"/>
          <w:szCs w:val="28"/>
        </w:rPr>
        <w:br w:type="page"/>
        <w:t>2.</w:t>
      </w:r>
      <w:r w:rsidRPr="00B45734">
        <w:rPr>
          <w:bCs/>
          <w:sz w:val="28"/>
          <w:szCs w:val="28"/>
        </w:rPr>
        <w:t xml:space="preserve"> ЦЕЛИ И ЗАДАЧИ РАЗВИТИЯ СТАНДАРТИЗАЦИИ</w:t>
      </w:r>
    </w:p>
    <w:p w:rsidR="00B45734" w:rsidRP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Цели развития стандартизации определены исходя из изложенной выше стратегии и заключаются в следующем: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содействие ликвидации технических барьеров в торговле;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гармонизация методов и практики стандартизации с принятыми в мировом сообществе;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реализация скоординированной со странами СНГ политики по обеспечению разработки, принятия и применения межгосударственных стандартов.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переход на единые с Российской Федерацией стандарты;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обеспечение безопасности для жизни, здоровья и имущества людей, животных, растений, охраны окружающей среды; </w:t>
      </w:r>
    </w:p>
    <w:p w:rsidR="00B45734" w:rsidRPr="00B45734" w:rsidRDefault="00B45734" w:rsidP="00B45734">
      <w:pPr>
        <w:numPr>
          <w:ilvl w:val="0"/>
          <w:numId w:val="7"/>
        </w:numPr>
        <w:spacing w:line="360" w:lineRule="auto"/>
        <w:ind w:left="0" w:firstLine="709"/>
        <w:jc w:val="both"/>
        <w:rPr>
          <w:sz w:val="28"/>
          <w:szCs w:val="28"/>
        </w:rPr>
      </w:pPr>
      <w:r w:rsidRPr="00B45734">
        <w:rPr>
          <w:sz w:val="28"/>
          <w:szCs w:val="28"/>
        </w:rPr>
        <w:t xml:space="preserve">создание условий для рационального использования всех видов ресурсов, соответствия объектов стандартизации своему назначению.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Основной задачей при этом, является создание системы технического нормирования и стандартизации, базирующейся на Соглашении Всемирной торговой организации (ВТО) по техническим барьерам в торговле (ТБТ):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совершенствование организационной структуры стандартизации на государственном уровне;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совершенствование планирования разработки государственных стандартов;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установление порядка взаимодействия центральных органов управления, разрабатывающих технические регламенты, с Республиканским органом по стандартизации (Госстандартом);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внедрение в процессы стандартизации принципиально новых информационных технологий;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сокращение сроков разработки государственных стандартов; </w:t>
      </w:r>
    </w:p>
    <w:p w:rsidR="00B45734" w:rsidRPr="00B45734" w:rsidRDefault="00B45734" w:rsidP="00B45734">
      <w:pPr>
        <w:numPr>
          <w:ilvl w:val="0"/>
          <w:numId w:val="8"/>
        </w:numPr>
        <w:spacing w:line="360" w:lineRule="auto"/>
        <w:ind w:left="0" w:firstLine="709"/>
        <w:jc w:val="both"/>
        <w:rPr>
          <w:sz w:val="28"/>
          <w:szCs w:val="28"/>
        </w:rPr>
      </w:pPr>
      <w:r w:rsidRPr="00B45734">
        <w:rPr>
          <w:sz w:val="28"/>
          <w:szCs w:val="28"/>
        </w:rPr>
        <w:t xml:space="preserve">активизация деятельности в работе международных организаций по стандартизации (ИСО, МЭК), Европейской Экономической Комиссии ООН и других организациях по стандартизации; </w:t>
      </w:r>
    </w:p>
    <w:p w:rsidR="00B45734" w:rsidRDefault="00B45734" w:rsidP="00B45734">
      <w:pPr>
        <w:numPr>
          <w:ilvl w:val="0"/>
          <w:numId w:val="8"/>
        </w:numPr>
        <w:spacing w:line="360" w:lineRule="auto"/>
        <w:ind w:left="0" w:firstLine="709"/>
        <w:jc w:val="both"/>
        <w:rPr>
          <w:sz w:val="28"/>
          <w:szCs w:val="28"/>
        </w:rPr>
      </w:pPr>
      <w:r w:rsidRPr="00B45734">
        <w:rPr>
          <w:sz w:val="28"/>
          <w:szCs w:val="28"/>
        </w:rPr>
        <w:t>максимальное применение междунаро</w:t>
      </w:r>
      <w:r>
        <w:rPr>
          <w:sz w:val="28"/>
          <w:szCs w:val="28"/>
        </w:rPr>
        <w:t>дных и региональных стандартов.</w:t>
      </w:r>
    </w:p>
    <w:p w:rsidR="00B45734" w:rsidRPr="00B45734" w:rsidRDefault="00B45734" w:rsidP="00B45734">
      <w:pPr>
        <w:numPr>
          <w:ilvl w:val="0"/>
          <w:numId w:val="8"/>
        </w:numPr>
        <w:spacing w:line="360" w:lineRule="auto"/>
        <w:ind w:left="0"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3.</w:t>
      </w:r>
      <w:r w:rsidRPr="00B45734">
        <w:rPr>
          <w:bCs/>
          <w:sz w:val="28"/>
          <w:szCs w:val="28"/>
        </w:rPr>
        <w:t xml:space="preserve"> ПРИНЦИПЫ СТАНДАРТИЗАЦИИ</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Основные принципы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Основные принципы стандартизации, обеспечивающие достижение установленных целей и задач ее развития в республике, определены с учетом принципов, провозглашенных международными и региональными организациями по стандартизации, а также национальными органами по стандартизации промышленно развитых стран и заключаются в следующем: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гармонизация требований государственных стандартов с международными и региональными стандартами;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открытость процессов разработки стандартов;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обеспечение права участия всех заинтересованных в разработке стандартов;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доступность стандартов и информации о них для пользователей;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общее согласие (консенсус) при принятии стандартов;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целесообразность разработки стандарта;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однозначность понимания требований, излагаемых в стандартах, всеми заинтересованными сторонами и пользователями стандартов;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прогрессивность и оптимальность требований, включаемых в стандарты; </w:t>
      </w:r>
    </w:p>
    <w:p w:rsidR="00B45734" w:rsidRPr="00B45734" w:rsidRDefault="00B45734" w:rsidP="00B45734">
      <w:pPr>
        <w:numPr>
          <w:ilvl w:val="0"/>
          <w:numId w:val="9"/>
        </w:numPr>
        <w:spacing w:line="360" w:lineRule="auto"/>
        <w:ind w:left="0" w:firstLine="709"/>
        <w:jc w:val="both"/>
        <w:rPr>
          <w:sz w:val="28"/>
          <w:szCs w:val="28"/>
        </w:rPr>
      </w:pPr>
      <w:r w:rsidRPr="00B45734">
        <w:rPr>
          <w:sz w:val="28"/>
          <w:szCs w:val="28"/>
        </w:rPr>
        <w:t xml:space="preserve">комплексность.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Гармонизация требований государственных стандартов с международными и региональными стандартами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Международные стандарты широко применяются на региональном и национальном уровне, используются изготовителями, торговыми организациями, страховыми компаниями, покупателями и потребителями, испытательными лабораториями, органами по сертификации и другими заинтересованными сторонами. Поскольку международные стандарты обычно отражают передовой опыт промышленных предприятий, результаты научных исследований, требования потребителей и государственных органов, и представляют собой правила, общие принципы или характеристики для большинства стран, то они являются одним из важных условий, обеспечивающих устранение технических барьеров в торговле.</w:t>
      </w:r>
      <w:r>
        <w:rPr>
          <w:sz w:val="28"/>
          <w:szCs w:val="28"/>
        </w:rPr>
        <w:t xml:space="preserve"> </w:t>
      </w:r>
      <w:r w:rsidRPr="00B45734">
        <w:rPr>
          <w:sz w:val="28"/>
          <w:szCs w:val="28"/>
        </w:rPr>
        <w:t xml:space="preserve">Соответствие государственных стандартов международным, европейским стандартам и национальным стандартам промышленно развитых стран позволит обеспечить взаимозаменяемость продукции, процессов и услуг, взаимное понимание результатов испытаний или информации, представляемой в соответствии с этими стандартами.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Открытость </w:t>
      </w:r>
      <w:r>
        <w:rPr>
          <w:sz w:val="28"/>
          <w:szCs w:val="28"/>
        </w:rPr>
        <w:t>процессов разработки стандартов</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Открытость процессов разработки стандартов должна обеспечиваться на всех стадиях, начиная от планирования до принятия. Это достигается: </w:t>
      </w:r>
    </w:p>
    <w:p w:rsidR="00B45734" w:rsidRPr="00B45734" w:rsidRDefault="00B45734" w:rsidP="00B45734">
      <w:pPr>
        <w:numPr>
          <w:ilvl w:val="0"/>
          <w:numId w:val="10"/>
        </w:numPr>
        <w:spacing w:line="360" w:lineRule="auto"/>
        <w:ind w:left="0" w:firstLine="709"/>
        <w:jc w:val="both"/>
        <w:rPr>
          <w:sz w:val="28"/>
          <w:szCs w:val="28"/>
        </w:rPr>
      </w:pPr>
      <w:r w:rsidRPr="00B45734">
        <w:rPr>
          <w:sz w:val="28"/>
          <w:szCs w:val="28"/>
        </w:rPr>
        <w:t xml:space="preserve">публикацией плана государственной стандартизации и проектов всех стандартов; </w:t>
      </w:r>
    </w:p>
    <w:p w:rsidR="00B45734" w:rsidRPr="00B45734" w:rsidRDefault="00B45734" w:rsidP="00B45734">
      <w:pPr>
        <w:numPr>
          <w:ilvl w:val="0"/>
          <w:numId w:val="10"/>
        </w:numPr>
        <w:spacing w:line="360" w:lineRule="auto"/>
        <w:ind w:left="0" w:firstLine="709"/>
        <w:jc w:val="both"/>
        <w:rPr>
          <w:sz w:val="28"/>
          <w:szCs w:val="28"/>
        </w:rPr>
      </w:pPr>
      <w:r w:rsidRPr="00B45734">
        <w:rPr>
          <w:sz w:val="28"/>
          <w:szCs w:val="28"/>
        </w:rPr>
        <w:t xml:space="preserve">единством и непротиворечивостью правил и процедур разработки и принятия стандартов с обязательностью научно-технической экспертизы всех проектов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Обеспечение права участия всех заинтересованных в разработке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Разработка стандартов должна выполняться, как правило, техническими комитетами по стандартизации, объединяющими на добровольной основе всех юридических и/или физических лиц, заинтересованных в стандартизации того или иного объекта.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Доступность стандартов и информации о них для пользователей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Официальная информация о разрабатываемых и принятых стандартах, а также сами стандарты должны быть доступны для пользователей.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Общее согласие (консенсус) при принятии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Стандарты должны приниматься при отсутствии серьезных возражений по существенным вопросам у большинства заинтересованных сторон, т.е. при общем согласии (консенсусе). Это достигается в результате процедуры, при которой учитываются мнения всех сторон и сближаются несовпадающие точки зрения. При этом принимаются во внимание все критические замечания; участвующие стороны равноправны.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Целесообразность разработки стандарта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Целесообразность разработки стандарта определяется его социальной, экономической и технической необходимостью и приемлемостью при применении. При этом, до принятия решения о разработке государственного стандарта должна быть оценена возможность непосредственного введения в республике действующих международных, региональных стандартов, распространяющихся на соответствующий объект стандартизации. Практически разработка оригинальных государственных стандартов должна осуществляться в тех случаях, когда отсутствуют соответствующие международные или региональные стандарты или их требования противоречат законодательству республики. В стандартах должны устанавливаться только необходимые требования, ориентированные на общую выгоду, так как стандартизация - не самоцель.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Однозначность понимания требований, излагаемых в стандартах, всеми заинтересованными сторонами и пользователями стандартов Изложение стандартов должно быть четким и ясным с целью обеспечения однозначного понимания их требований. Содержание разрабатываемых стандартов не должно повторять и противоречить требованиям взаимосвязанных с ними действующих стандартов. Принимаемые стандарты должны быть пригодны для оценки соответствия, в том числе для сертификации. Признать наиболее приоритетным метод ссылки с твердой идентификацией в технических регламентах и стандартах. Данный метод обеспечивает выполнение требований технических регламентов и других нормативных документов путем соблюдения конкретных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Прогрессивность и оптимальность требований, включаемых в стандарты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Требования стандартов должны устанавливаться на основе использования современных достижений науки, технологии и практического опыта, на основе последних редакций международных стандартов или их проектов и обеспечивать оптимальную степень упорядочения и максимально возможную эффективность в определенной области, не сдерживая инициативу пользователей стандартов в освоении новых видов продукции.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Комплексность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Целенаправленное и планомерное установление и применение системы взаимоувязанных требований как к самому объекту стандартизации в целом и его составным частям, так и к другим материальным и нематериальным факторам, влияющим на объект, путем согласования их показателей, норм и требований. </w:t>
      </w:r>
    </w:p>
    <w:p w:rsidR="00B45734" w:rsidRDefault="00B45734" w:rsidP="00B45734">
      <w:pPr>
        <w:pStyle w:val="a3"/>
        <w:spacing w:before="0" w:beforeAutospacing="0" w:after="0" w:afterAutospacing="0" w:line="360" w:lineRule="auto"/>
        <w:ind w:firstLine="709"/>
        <w:jc w:val="both"/>
        <w:rPr>
          <w:bCs/>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bCs/>
          <w:sz w:val="28"/>
          <w:szCs w:val="28"/>
        </w:rPr>
        <w:t>4.</w:t>
      </w:r>
      <w:r w:rsidRPr="00B45734">
        <w:rPr>
          <w:bCs/>
          <w:sz w:val="28"/>
          <w:szCs w:val="28"/>
        </w:rPr>
        <w:t xml:space="preserve"> УРОВНИ СТАНДАРТИЗАЦИИ</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Развитие работ предусматривается на следующих уровнях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а) международном (в рамках Международной организации по стандартизации (ИСО) и Международной электротехнической комиссии (МЭК), членами которых является Республика Беларусь); б) региональном (в рамках Евро-Азиатского совета по стандартизации, метрологии и сертификации и Всемирного форума по согласованию правил в области транспортных средств Комитета по внутреннему транспорту Европейской Экономической Комиссии ООН); в) национальном: 1) государственном; 2) отраслевом; 3) предприятия.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Развитие работ на перечисленных уровнях стандартизации позволит наиболее полно удовлетворить запросы пользователей и способствовать эффективному расходованию средств, выделяемых на стандартизацию. Государственное регулирование будет сконцентрировано на государственной и региональной (со странами СНГ) стандартизации.</w:t>
      </w:r>
      <w:r>
        <w:rPr>
          <w:sz w:val="28"/>
          <w:szCs w:val="28"/>
        </w:rPr>
        <w:t xml:space="preserve"> </w:t>
      </w:r>
      <w:r w:rsidRPr="00B45734">
        <w:rPr>
          <w:sz w:val="28"/>
          <w:szCs w:val="28"/>
        </w:rPr>
        <w:t>На международном уровне субъектами хозяйствования республики проводятся работы по разработке проектов международных стандартов, анализу их научно-технического уровня, определению позиции Республики Беларусь при голосовании по принимаемым стандартам.</w:t>
      </w:r>
      <w:r>
        <w:rPr>
          <w:sz w:val="28"/>
          <w:szCs w:val="28"/>
        </w:rPr>
        <w:t xml:space="preserve"> </w:t>
      </w:r>
      <w:r w:rsidRPr="00B45734">
        <w:rPr>
          <w:sz w:val="28"/>
          <w:szCs w:val="28"/>
        </w:rPr>
        <w:t>На региональном уровне ведется разработка и принятие межгосударственных стандартов, анализ проектов и изменений к Правилам ЕЭК ООН, присоединение к новым Правилам.</w:t>
      </w:r>
      <w:r>
        <w:rPr>
          <w:sz w:val="28"/>
          <w:szCs w:val="28"/>
        </w:rPr>
        <w:t xml:space="preserve"> </w:t>
      </w:r>
      <w:r w:rsidRPr="00B45734">
        <w:rPr>
          <w:sz w:val="28"/>
          <w:szCs w:val="28"/>
        </w:rPr>
        <w:t xml:space="preserve">На государственном уровне стандартизации осуществляется: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обеспечение реализации государственной политики в области стандартизации;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разработка предложений по совершенствованию деятельности в области стандартизации;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принятие решений по созданию и прекращению деятельности технических комитетов по стандартизации; координация их деятельности, определение полномочий и порядка функционирования;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формирование плана государственной стандартизации, координация его реализации, организация разработки государственных стандартов;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рассмотрение и утверждение программ развития работ по государственной стандартизации конкретных видов (групп) продукции, подготовленных отраслевыми организациями;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установление порядка разработки, утверждения, издания, пересмотра, внесения изменений и отмены государственных стандартов, требований к их обозначению, правила классификации и регистрации;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проведение работ по гармонизации разрабатываемых государственных стандартов с международными (региональными) стандартами;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рассмотрение предложений по принятию международных (региональных) стандартов в качестве государственных стандартов;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разработка, экспертиза, утверждение, пересмотр, внесение изменений и отмена государственных стандартов и общегосударственных классификаторов;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издание, распространение государственных стандартов и обеспечение пользователей информацией о них;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формирование и ведение Национального фонда стандартов; </w:t>
      </w:r>
    </w:p>
    <w:p w:rsidR="00B45734" w:rsidRPr="00B45734" w:rsidRDefault="00B45734" w:rsidP="00B45734">
      <w:pPr>
        <w:numPr>
          <w:ilvl w:val="0"/>
          <w:numId w:val="11"/>
        </w:numPr>
        <w:spacing w:line="360" w:lineRule="auto"/>
        <w:ind w:left="0" w:firstLine="709"/>
        <w:jc w:val="both"/>
        <w:rPr>
          <w:sz w:val="28"/>
          <w:szCs w:val="28"/>
        </w:rPr>
      </w:pPr>
      <w:r w:rsidRPr="00B45734">
        <w:rPr>
          <w:sz w:val="28"/>
          <w:szCs w:val="28"/>
        </w:rPr>
        <w:t xml:space="preserve">предоставление информационных услуг в области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На отраслевом уровне осуществляется: </w:t>
      </w:r>
    </w:p>
    <w:p w:rsidR="00B45734" w:rsidRPr="00B45734" w:rsidRDefault="00B45734" w:rsidP="00B45734">
      <w:pPr>
        <w:numPr>
          <w:ilvl w:val="0"/>
          <w:numId w:val="12"/>
        </w:numPr>
        <w:spacing w:line="360" w:lineRule="auto"/>
        <w:ind w:left="0" w:firstLine="709"/>
        <w:jc w:val="both"/>
        <w:rPr>
          <w:sz w:val="28"/>
          <w:szCs w:val="28"/>
        </w:rPr>
      </w:pPr>
      <w:r w:rsidRPr="00B45734">
        <w:rPr>
          <w:sz w:val="28"/>
          <w:szCs w:val="28"/>
        </w:rPr>
        <w:t xml:space="preserve">разработка и представление в Республиканский орган по стандартизации предложений по созданию технических комитетов по стандартизации, разработке государственных стандартов или принятию международных (региональных) стандартов в качестве государственных стандартов; </w:t>
      </w:r>
    </w:p>
    <w:p w:rsidR="00B45734" w:rsidRPr="00B45734" w:rsidRDefault="00B45734" w:rsidP="00B45734">
      <w:pPr>
        <w:numPr>
          <w:ilvl w:val="0"/>
          <w:numId w:val="12"/>
        </w:numPr>
        <w:spacing w:line="360" w:lineRule="auto"/>
        <w:ind w:left="0" w:firstLine="709"/>
        <w:jc w:val="both"/>
        <w:rPr>
          <w:sz w:val="28"/>
          <w:szCs w:val="28"/>
        </w:rPr>
      </w:pPr>
      <w:r w:rsidRPr="00B45734">
        <w:rPr>
          <w:sz w:val="28"/>
          <w:szCs w:val="28"/>
        </w:rPr>
        <w:t xml:space="preserve">разработка проектов программ стандартизации конкретных видов (групп) продукции; </w:t>
      </w:r>
    </w:p>
    <w:p w:rsidR="00B45734" w:rsidRPr="00B45734" w:rsidRDefault="00B45734" w:rsidP="00B45734">
      <w:pPr>
        <w:numPr>
          <w:ilvl w:val="0"/>
          <w:numId w:val="12"/>
        </w:numPr>
        <w:spacing w:line="360" w:lineRule="auto"/>
        <w:ind w:left="0" w:firstLine="709"/>
        <w:jc w:val="both"/>
        <w:rPr>
          <w:sz w:val="28"/>
          <w:szCs w:val="28"/>
        </w:rPr>
      </w:pPr>
      <w:r w:rsidRPr="00B45734">
        <w:rPr>
          <w:sz w:val="28"/>
          <w:szCs w:val="28"/>
        </w:rPr>
        <w:t xml:space="preserve">разработка, утверждение, пересмотр, внесение изменений и отмена руководящих документов по стандартизации отраслей, установление особенностей их разработки; </w:t>
      </w:r>
    </w:p>
    <w:p w:rsidR="00B45734" w:rsidRPr="00B45734" w:rsidRDefault="00B45734" w:rsidP="00B45734">
      <w:pPr>
        <w:numPr>
          <w:ilvl w:val="0"/>
          <w:numId w:val="12"/>
        </w:numPr>
        <w:spacing w:line="360" w:lineRule="auto"/>
        <w:ind w:left="0" w:firstLine="709"/>
        <w:jc w:val="both"/>
        <w:rPr>
          <w:sz w:val="28"/>
          <w:szCs w:val="28"/>
        </w:rPr>
      </w:pPr>
      <w:r w:rsidRPr="00B45734">
        <w:rPr>
          <w:sz w:val="28"/>
          <w:szCs w:val="28"/>
        </w:rPr>
        <w:t xml:space="preserve">издание, распространение руководящих документов по стандартизации отраслей и обеспечение пользователей информацией о них; </w:t>
      </w:r>
    </w:p>
    <w:p w:rsidR="00B45734" w:rsidRPr="00B45734" w:rsidRDefault="00B45734" w:rsidP="00B45734">
      <w:pPr>
        <w:numPr>
          <w:ilvl w:val="0"/>
          <w:numId w:val="12"/>
        </w:numPr>
        <w:spacing w:line="360" w:lineRule="auto"/>
        <w:ind w:left="0" w:firstLine="709"/>
        <w:jc w:val="both"/>
        <w:rPr>
          <w:sz w:val="28"/>
          <w:szCs w:val="28"/>
        </w:rPr>
      </w:pPr>
      <w:r w:rsidRPr="00B45734">
        <w:rPr>
          <w:sz w:val="28"/>
          <w:szCs w:val="28"/>
        </w:rPr>
        <w:t xml:space="preserve">формирование и ведение информационных фондов нормативных документов.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На уровне предприятий осуществляется: </w:t>
      </w:r>
    </w:p>
    <w:p w:rsidR="00B45734" w:rsidRPr="00B45734" w:rsidRDefault="00B45734" w:rsidP="00B45734">
      <w:pPr>
        <w:numPr>
          <w:ilvl w:val="0"/>
          <w:numId w:val="13"/>
        </w:numPr>
        <w:spacing w:line="360" w:lineRule="auto"/>
        <w:ind w:left="0" w:firstLine="709"/>
        <w:jc w:val="both"/>
        <w:rPr>
          <w:sz w:val="28"/>
          <w:szCs w:val="28"/>
        </w:rPr>
      </w:pPr>
      <w:r w:rsidRPr="00B45734">
        <w:rPr>
          <w:sz w:val="28"/>
          <w:szCs w:val="28"/>
        </w:rPr>
        <w:t xml:space="preserve">подготовка предложений по разработке государственных стандартов или принятию международных (региональных) стандартов в качестве государственных стандартов; </w:t>
      </w:r>
    </w:p>
    <w:p w:rsidR="00B45734" w:rsidRPr="00B45734" w:rsidRDefault="00B45734" w:rsidP="00B45734">
      <w:pPr>
        <w:numPr>
          <w:ilvl w:val="0"/>
          <w:numId w:val="13"/>
        </w:numPr>
        <w:spacing w:line="360" w:lineRule="auto"/>
        <w:ind w:left="0" w:firstLine="709"/>
        <w:jc w:val="both"/>
        <w:rPr>
          <w:sz w:val="28"/>
          <w:szCs w:val="28"/>
        </w:rPr>
      </w:pPr>
      <w:r w:rsidRPr="00B45734">
        <w:rPr>
          <w:sz w:val="28"/>
          <w:szCs w:val="28"/>
        </w:rPr>
        <w:t xml:space="preserve">разработка, утверждение, пересмотр, внесение изменений и отмена стандартов предприятий, технических условий, установление особенностей их разработки; </w:t>
      </w:r>
    </w:p>
    <w:p w:rsidR="00B45734" w:rsidRPr="00B45734" w:rsidRDefault="00B45734" w:rsidP="00B45734">
      <w:pPr>
        <w:numPr>
          <w:ilvl w:val="0"/>
          <w:numId w:val="13"/>
        </w:numPr>
        <w:spacing w:line="360" w:lineRule="auto"/>
        <w:ind w:left="0" w:firstLine="709"/>
        <w:jc w:val="both"/>
        <w:rPr>
          <w:sz w:val="28"/>
          <w:szCs w:val="28"/>
        </w:rPr>
      </w:pPr>
      <w:r w:rsidRPr="00B45734">
        <w:rPr>
          <w:sz w:val="28"/>
          <w:szCs w:val="28"/>
        </w:rPr>
        <w:t xml:space="preserve">организация применения, с учетом установленных сроков введения, государственных стандартов, распространяющихся на соответствующие объекты стандартизации. </w:t>
      </w:r>
    </w:p>
    <w:p w:rsidR="00B45734" w:rsidRPr="00B45734" w:rsidRDefault="00B45734" w:rsidP="00B45734">
      <w:pPr>
        <w:numPr>
          <w:ilvl w:val="0"/>
          <w:numId w:val="13"/>
        </w:numPr>
        <w:spacing w:line="360" w:lineRule="auto"/>
        <w:ind w:left="0" w:firstLine="709"/>
        <w:jc w:val="both"/>
        <w:rPr>
          <w:sz w:val="28"/>
          <w:szCs w:val="28"/>
        </w:rPr>
      </w:pPr>
      <w:r w:rsidRPr="00B45734">
        <w:rPr>
          <w:sz w:val="28"/>
          <w:szCs w:val="28"/>
        </w:rPr>
        <w:t xml:space="preserve">проведение работ по унификации и сокращению (симплификации) применяемых материалов, комплектующих изделий; </w:t>
      </w:r>
    </w:p>
    <w:p w:rsidR="00B45734" w:rsidRPr="00B45734" w:rsidRDefault="00B45734" w:rsidP="00B45734">
      <w:pPr>
        <w:numPr>
          <w:ilvl w:val="0"/>
          <w:numId w:val="13"/>
        </w:numPr>
        <w:spacing w:line="360" w:lineRule="auto"/>
        <w:ind w:left="0" w:firstLine="709"/>
        <w:jc w:val="both"/>
        <w:rPr>
          <w:sz w:val="28"/>
          <w:szCs w:val="28"/>
        </w:rPr>
      </w:pPr>
      <w:r w:rsidRPr="00B45734">
        <w:rPr>
          <w:sz w:val="28"/>
          <w:szCs w:val="28"/>
        </w:rPr>
        <w:t xml:space="preserve">формирование и ведение информационных фондов нормативных документов.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Совершенствование проводимых на различных уровнях работ по стандартизации должно быть направлено на: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приведение Государственной системы стандартизации в соответствие с новыми редакциями международных документов;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активизацию участия предприятий и организаций в работе международных организаций по стандартизации и технических комитетов по стандартизации ИСО и МЭК, региональных организаций по стандартизации;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упрощение процедур принятия государственных стандартов, идентичных международным и европейским стандартам;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оптимизацию состава руководящих документов по стандартизации отраслей с целью исключения из него документов технического характера, противоречащих действующему законодательству по стандартизации;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усиление роли стандартизации на уровне предприятий для преодоления сложившейся тенденции развала служб стандартизации в субъектах хозяйствования; </w:t>
      </w:r>
    </w:p>
    <w:p w:rsidR="00B45734" w:rsidRPr="00B45734" w:rsidRDefault="00B45734" w:rsidP="00B45734">
      <w:pPr>
        <w:numPr>
          <w:ilvl w:val="0"/>
          <w:numId w:val="14"/>
        </w:numPr>
        <w:spacing w:line="360" w:lineRule="auto"/>
        <w:ind w:left="0" w:firstLine="709"/>
        <w:jc w:val="both"/>
        <w:rPr>
          <w:sz w:val="28"/>
          <w:szCs w:val="28"/>
        </w:rPr>
      </w:pPr>
      <w:r w:rsidRPr="00B45734">
        <w:rPr>
          <w:sz w:val="28"/>
          <w:szCs w:val="28"/>
        </w:rPr>
        <w:t xml:space="preserve">придание стандарту предприятия статуса ссылочного документа в технической документации предприятия.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5.</w:t>
      </w:r>
      <w:r w:rsidRPr="00B45734">
        <w:rPr>
          <w:bCs/>
          <w:sz w:val="28"/>
          <w:szCs w:val="28"/>
        </w:rPr>
        <w:t xml:space="preserve"> КАТЕГОРИИ И ВИДЫ НОРМАТИВНЫХ ДОКУМЕНТОВ</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 целью создания системы технического нормирования предусматривается упорядочение определенных Государственной системой стандартизации категорий нормативных документов.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К нормативным документам, устанавливающим правила, общие принципы или характеристики различных видов деятельности или их результатов, предлагается отнести: </w:t>
      </w:r>
    </w:p>
    <w:p w:rsidR="00B45734" w:rsidRPr="00B45734" w:rsidRDefault="00B45734" w:rsidP="00B45734">
      <w:pPr>
        <w:numPr>
          <w:ilvl w:val="0"/>
          <w:numId w:val="15"/>
        </w:numPr>
        <w:spacing w:line="360" w:lineRule="auto"/>
        <w:ind w:left="0" w:firstLine="709"/>
        <w:jc w:val="both"/>
        <w:rPr>
          <w:sz w:val="28"/>
          <w:szCs w:val="28"/>
        </w:rPr>
      </w:pPr>
      <w:r w:rsidRPr="00B45734">
        <w:rPr>
          <w:sz w:val="28"/>
          <w:szCs w:val="28"/>
        </w:rPr>
        <w:t xml:space="preserve">технические регламенты; </w:t>
      </w:r>
    </w:p>
    <w:p w:rsidR="00B45734" w:rsidRPr="00B45734" w:rsidRDefault="00B45734" w:rsidP="00B45734">
      <w:pPr>
        <w:numPr>
          <w:ilvl w:val="0"/>
          <w:numId w:val="15"/>
        </w:numPr>
        <w:spacing w:line="360" w:lineRule="auto"/>
        <w:ind w:left="0" w:firstLine="709"/>
        <w:jc w:val="both"/>
        <w:rPr>
          <w:sz w:val="28"/>
          <w:szCs w:val="28"/>
        </w:rPr>
      </w:pPr>
      <w:r w:rsidRPr="00B45734">
        <w:rPr>
          <w:sz w:val="28"/>
          <w:szCs w:val="28"/>
        </w:rPr>
        <w:t xml:space="preserve">нормативные документы по стандартизации; </w:t>
      </w:r>
    </w:p>
    <w:p w:rsidR="00B45734" w:rsidRPr="00B45734" w:rsidRDefault="00B45734" w:rsidP="00B45734">
      <w:pPr>
        <w:numPr>
          <w:ilvl w:val="0"/>
          <w:numId w:val="15"/>
        </w:numPr>
        <w:spacing w:line="360" w:lineRule="auto"/>
        <w:ind w:left="0" w:firstLine="709"/>
        <w:jc w:val="both"/>
        <w:rPr>
          <w:sz w:val="28"/>
          <w:szCs w:val="28"/>
        </w:rPr>
      </w:pPr>
      <w:r w:rsidRPr="00B45734">
        <w:rPr>
          <w:sz w:val="28"/>
          <w:szCs w:val="28"/>
        </w:rPr>
        <w:t xml:space="preserve">общегосударственные классификаторы технико-экономической и социальной информации.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Технические регламенты представляют собой обязательные для выполнения нормативные документы, утверждаемые органами государственного управления и содержащие требования к продукции (услуге) или связанным с ней процессами и способам производства.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Разработка технических регламентов осуществляется республиканскими органами управления в рамках их полномочий. При разработке технических регламентов приоритет должен быть отдан применению соответствующих международных стандартов за исключением случаев, когда они непригодны или неэффективны для решения задач: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национальной безопасности, включая экономическую и технологическую безопасность;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защиты жизни и здоровья граждан;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охраны животного и растительного мира;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охраны окружающей среды и рационального использования природных ресурсов;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энергосбережения; </w:t>
      </w:r>
    </w:p>
    <w:p w:rsidR="00B45734" w:rsidRPr="00B45734" w:rsidRDefault="00B45734" w:rsidP="00B45734">
      <w:pPr>
        <w:numPr>
          <w:ilvl w:val="0"/>
          <w:numId w:val="16"/>
        </w:numPr>
        <w:spacing w:line="360" w:lineRule="auto"/>
        <w:ind w:left="0" w:firstLine="709"/>
        <w:jc w:val="both"/>
        <w:rPr>
          <w:sz w:val="28"/>
          <w:szCs w:val="28"/>
        </w:rPr>
      </w:pPr>
      <w:r w:rsidRPr="00B45734">
        <w:rPr>
          <w:sz w:val="28"/>
          <w:szCs w:val="28"/>
        </w:rPr>
        <w:t xml:space="preserve">предупреждения действий, вводящих в заблуждение потребителей товаров и услуг относительно их назначения, качества и/или безопасности.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К категории технических регламентов будут относиться нормативно-правовые акты, устанавливающие обязательные требования к продукции (процессам, услугам), такие как государственные строительные нормы и правила, санитарные нормы и правила, нормы пожарной безопасности и др., а также государственные стандарты в части устанавливаемых в них обязательных требований.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К нормативным документам по стандартизации в зависимости от уровня стандартизации относятся документы следующих категорий: </w:t>
      </w:r>
    </w:p>
    <w:p w:rsidR="00B45734" w:rsidRPr="00B45734" w:rsidRDefault="00B45734" w:rsidP="00B45734">
      <w:pPr>
        <w:numPr>
          <w:ilvl w:val="0"/>
          <w:numId w:val="17"/>
        </w:numPr>
        <w:spacing w:line="360" w:lineRule="auto"/>
        <w:ind w:left="0" w:firstLine="709"/>
        <w:jc w:val="both"/>
        <w:rPr>
          <w:sz w:val="28"/>
          <w:szCs w:val="28"/>
        </w:rPr>
      </w:pPr>
      <w:r w:rsidRPr="00B45734">
        <w:rPr>
          <w:sz w:val="28"/>
          <w:szCs w:val="28"/>
        </w:rPr>
        <w:t xml:space="preserve">на государственном уровне - государственные стандарты; </w:t>
      </w:r>
    </w:p>
    <w:p w:rsidR="00B45734" w:rsidRPr="00B45734" w:rsidRDefault="00B45734" w:rsidP="00B45734">
      <w:pPr>
        <w:numPr>
          <w:ilvl w:val="0"/>
          <w:numId w:val="17"/>
        </w:numPr>
        <w:spacing w:line="360" w:lineRule="auto"/>
        <w:ind w:left="0" w:firstLine="709"/>
        <w:jc w:val="both"/>
        <w:rPr>
          <w:sz w:val="28"/>
          <w:szCs w:val="28"/>
        </w:rPr>
      </w:pPr>
      <w:r w:rsidRPr="00B45734">
        <w:rPr>
          <w:sz w:val="28"/>
          <w:szCs w:val="28"/>
        </w:rPr>
        <w:t xml:space="preserve">на отраслевом уровне - руководящие документы отраслей; </w:t>
      </w:r>
    </w:p>
    <w:p w:rsidR="00B45734" w:rsidRPr="00B45734" w:rsidRDefault="00B45734" w:rsidP="00B45734">
      <w:pPr>
        <w:numPr>
          <w:ilvl w:val="0"/>
          <w:numId w:val="17"/>
        </w:numPr>
        <w:spacing w:line="360" w:lineRule="auto"/>
        <w:ind w:left="0" w:firstLine="709"/>
        <w:jc w:val="both"/>
        <w:rPr>
          <w:sz w:val="28"/>
          <w:szCs w:val="28"/>
        </w:rPr>
      </w:pPr>
      <w:r w:rsidRPr="00B45734">
        <w:rPr>
          <w:sz w:val="28"/>
          <w:szCs w:val="28"/>
        </w:rPr>
        <w:t xml:space="preserve">на уровне предприятий - технические условия, стандарты предприятий.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На государственном уровне получит дальнейшее развитие такая разновидность стандартов как предстандарт, который разрабатывается в целях ускоренного внедрения и доведения до широкого круга потребителей результатов научно-исследовательских и опытно-конструкторских работ, а также накопления в процессе его применения необходимых данных, на которых должен базироваться стандарт. Предстандарт принимается на ограниченный промежуток времени по упрощенной процедуре.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Виды стандартов должны быть гармонизированы с международной практикой: </w:t>
      </w:r>
    </w:p>
    <w:p w:rsidR="00B45734" w:rsidRPr="00B45734" w:rsidRDefault="00B45734" w:rsidP="00B45734">
      <w:pPr>
        <w:numPr>
          <w:ilvl w:val="0"/>
          <w:numId w:val="18"/>
        </w:numPr>
        <w:spacing w:line="360" w:lineRule="auto"/>
        <w:ind w:left="0" w:firstLine="709"/>
        <w:jc w:val="both"/>
        <w:rPr>
          <w:sz w:val="28"/>
          <w:szCs w:val="28"/>
        </w:rPr>
      </w:pPr>
      <w:r w:rsidRPr="00B45734">
        <w:rPr>
          <w:sz w:val="28"/>
          <w:szCs w:val="28"/>
        </w:rPr>
        <w:t xml:space="preserve">основополагающие стандарты; </w:t>
      </w:r>
    </w:p>
    <w:p w:rsidR="00B45734" w:rsidRPr="00B45734" w:rsidRDefault="00B45734" w:rsidP="00B45734">
      <w:pPr>
        <w:numPr>
          <w:ilvl w:val="0"/>
          <w:numId w:val="18"/>
        </w:numPr>
        <w:spacing w:line="360" w:lineRule="auto"/>
        <w:ind w:left="0" w:firstLine="709"/>
        <w:jc w:val="both"/>
        <w:rPr>
          <w:sz w:val="28"/>
          <w:szCs w:val="28"/>
        </w:rPr>
      </w:pPr>
      <w:r w:rsidRPr="00B45734">
        <w:rPr>
          <w:sz w:val="28"/>
          <w:szCs w:val="28"/>
        </w:rPr>
        <w:t xml:space="preserve">терминологические стандарты; </w:t>
      </w:r>
    </w:p>
    <w:p w:rsidR="00B45734" w:rsidRPr="00B45734" w:rsidRDefault="00B45734" w:rsidP="00B45734">
      <w:pPr>
        <w:numPr>
          <w:ilvl w:val="0"/>
          <w:numId w:val="18"/>
        </w:numPr>
        <w:spacing w:line="360" w:lineRule="auto"/>
        <w:ind w:left="0" w:firstLine="709"/>
        <w:jc w:val="both"/>
        <w:rPr>
          <w:sz w:val="28"/>
          <w:szCs w:val="28"/>
        </w:rPr>
      </w:pPr>
      <w:r w:rsidRPr="00B45734">
        <w:rPr>
          <w:sz w:val="28"/>
          <w:szCs w:val="28"/>
        </w:rPr>
        <w:t xml:space="preserve">стандарты на продукцию (процесс, услугу); </w:t>
      </w:r>
    </w:p>
    <w:p w:rsidR="00B45734" w:rsidRPr="00B45734" w:rsidRDefault="00B45734" w:rsidP="00B45734">
      <w:pPr>
        <w:numPr>
          <w:ilvl w:val="0"/>
          <w:numId w:val="18"/>
        </w:numPr>
        <w:spacing w:line="360" w:lineRule="auto"/>
        <w:ind w:left="0" w:firstLine="709"/>
        <w:jc w:val="both"/>
        <w:rPr>
          <w:sz w:val="28"/>
          <w:szCs w:val="28"/>
        </w:rPr>
      </w:pPr>
      <w:r w:rsidRPr="00B45734">
        <w:rPr>
          <w:sz w:val="28"/>
          <w:szCs w:val="28"/>
        </w:rPr>
        <w:t xml:space="preserve">стандарты на совместимость; </w:t>
      </w:r>
    </w:p>
    <w:p w:rsidR="00B45734" w:rsidRPr="00B45734" w:rsidRDefault="00B45734" w:rsidP="00B45734">
      <w:pPr>
        <w:numPr>
          <w:ilvl w:val="0"/>
          <w:numId w:val="18"/>
        </w:numPr>
        <w:spacing w:line="360" w:lineRule="auto"/>
        <w:ind w:left="0" w:firstLine="709"/>
        <w:jc w:val="both"/>
        <w:rPr>
          <w:sz w:val="28"/>
          <w:szCs w:val="28"/>
        </w:rPr>
      </w:pPr>
      <w:r w:rsidRPr="00B45734">
        <w:rPr>
          <w:sz w:val="28"/>
          <w:szCs w:val="28"/>
        </w:rPr>
        <w:t xml:space="preserve">стандарты на методы испытаний (контроля, измерений, анализа). </w:t>
      </w: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 xml:space="preserve"> </w:t>
      </w:r>
      <w:r w:rsidRPr="00B45734">
        <w:rPr>
          <w:sz w:val="28"/>
          <w:szCs w:val="28"/>
        </w:rPr>
        <w:t xml:space="preserve">Планируется введение такого нового вида стандартов (технических регламентов) на продукцию, как свод правил. Данный документ устанавливает технические правила, процедуры проектирования, изготовления, монтажа, эксплуатации и утилизации изделий. </w:t>
      </w:r>
    </w:p>
    <w:p w:rsidR="00B45734" w:rsidRDefault="00B45734" w:rsidP="00B45734">
      <w:pPr>
        <w:pStyle w:val="a3"/>
        <w:spacing w:before="0" w:beforeAutospacing="0" w:after="0" w:afterAutospacing="0" w:line="360" w:lineRule="auto"/>
        <w:ind w:firstLine="709"/>
        <w:jc w:val="both"/>
        <w:rPr>
          <w:bCs/>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bCs/>
          <w:sz w:val="28"/>
          <w:szCs w:val="28"/>
        </w:rPr>
        <w:t>6.</w:t>
      </w:r>
      <w:r w:rsidRPr="00B45734">
        <w:rPr>
          <w:bCs/>
          <w:sz w:val="28"/>
          <w:szCs w:val="28"/>
        </w:rPr>
        <w:t xml:space="preserve"> ПРИОРИТЕТНЫЕ НАПРАВЛЕНИЯ ГОСУДАРСТВЕННОЙ СТАНДАРТИЗАЦИИ</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Приоритетные направления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Приоритетные направления стандартизации определяются необходимостью нормативного обеспечения безопасности и качества продукции, работ и услуг и их развитие должно базироваться на научном потенциале отраслей экономики республики.</w:t>
      </w:r>
      <w:r>
        <w:rPr>
          <w:sz w:val="28"/>
          <w:szCs w:val="28"/>
        </w:rPr>
        <w:t xml:space="preserve"> </w:t>
      </w:r>
      <w:r w:rsidRPr="00B45734">
        <w:rPr>
          <w:sz w:val="28"/>
          <w:szCs w:val="28"/>
        </w:rPr>
        <w:t>Проводимые работы по стандартизации на государственном уровне должны быть направлены как на создание нормативного обеспечения для отраслей, в которых отсутствуют государственные стандарты, так и обновление нормативного обеспечения в тех отраслях, где стандартизация традиционно развита. В тоже время, необходимо учитывать приоритетные направления стандартизации, определенные международными и региональными организациями по стандартизации на основе достигнутого уровня развития науки и технологий, потребностей международного рынка. При этом основные усилия должны быть сконцентрированы на эффективном применении международных (региональных) стандартов, что позволит не заниматься разработкой новых документов и экономить материальные ресурсы.</w:t>
      </w:r>
      <w:r>
        <w:rPr>
          <w:sz w:val="28"/>
          <w:szCs w:val="28"/>
        </w:rPr>
        <w:t xml:space="preserve"> </w:t>
      </w:r>
      <w:r w:rsidRPr="00B45734">
        <w:rPr>
          <w:sz w:val="28"/>
          <w:szCs w:val="28"/>
        </w:rPr>
        <w:t xml:space="preserve">В установленный Концепцией период предлагается определить приоритетными направлениями стандартизацию в следующих отраслях: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общее машиностроение;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автомобилестроение;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сельскохозяйственное машиностроение;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станкостроение;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приборостроение;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электротехника и радиоэлектроника;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информационные технологии;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агротехнический комплекс;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топливно-энергетический комплекс;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химическая и нефтехимическая промышленность;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легкая промышленность;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лесная, деревообрабатывающая и целлюлозно-бумажная промышленность;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фармацевтическая и микробиологическая промышленность; </w:t>
      </w:r>
    </w:p>
    <w:p w:rsidR="00B45734" w:rsidRPr="00B45734" w:rsidRDefault="00B45734" w:rsidP="00B45734">
      <w:pPr>
        <w:numPr>
          <w:ilvl w:val="0"/>
          <w:numId w:val="19"/>
        </w:numPr>
        <w:spacing w:line="360" w:lineRule="auto"/>
        <w:ind w:left="0" w:firstLine="709"/>
        <w:jc w:val="both"/>
        <w:rPr>
          <w:sz w:val="28"/>
          <w:szCs w:val="28"/>
        </w:rPr>
      </w:pPr>
      <w:r w:rsidRPr="00B45734">
        <w:rPr>
          <w:sz w:val="28"/>
          <w:szCs w:val="28"/>
        </w:rPr>
        <w:t xml:space="preserve">услуги. </w:t>
      </w:r>
    </w:p>
    <w:p w:rsidR="00B45734" w:rsidRPr="00B45734" w:rsidRDefault="00B45734" w:rsidP="00B45734">
      <w:pPr>
        <w:spacing w:line="360" w:lineRule="auto"/>
        <w:ind w:firstLine="709"/>
        <w:jc w:val="both"/>
        <w:rPr>
          <w:sz w:val="28"/>
          <w:szCs w:val="28"/>
        </w:rPr>
      </w:pPr>
      <w:r w:rsidRPr="00B45734">
        <w:rPr>
          <w:sz w:val="28"/>
          <w:szCs w:val="28"/>
        </w:rPr>
        <w:t xml:space="preserve">В рамках отраслей приоритеты в области стандартизации следует отдавать экспортоориентированным видам продукции и услуг с целью повышения их конкурентоспособности, качества и обеспечения оценки соответствия. При этом оригинальные стандарты должны разрабатываться только в случае отсутствия аналогичного международного стандарта.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Аспекты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Аспекты стандартизации должны охватывать: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безопасность;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охрану окружающей среды;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предупреждение и ликвидация чрезвычайных ситуаций;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обороноспособность;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единство измерений;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техническую и информационную совместимость;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классификацию и кодирование информации;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ресурсосбережение; </w:t>
      </w:r>
    </w:p>
    <w:p w:rsidR="00B45734" w:rsidRPr="00B45734" w:rsidRDefault="00B45734" w:rsidP="00B45734">
      <w:pPr>
        <w:numPr>
          <w:ilvl w:val="0"/>
          <w:numId w:val="20"/>
        </w:numPr>
        <w:spacing w:line="360" w:lineRule="auto"/>
        <w:ind w:left="0" w:firstLine="709"/>
        <w:jc w:val="both"/>
        <w:rPr>
          <w:sz w:val="28"/>
          <w:szCs w:val="28"/>
        </w:rPr>
      </w:pPr>
      <w:r w:rsidRPr="00B45734">
        <w:rPr>
          <w:sz w:val="28"/>
          <w:szCs w:val="28"/>
        </w:rPr>
        <w:t xml:space="preserve">обеспечение качества.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Безопасность и охрана окружающей среды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Работы по стандартизации в данных направлениях являются важнейшей задачей нормативного обеспечения всех отраслей промышленности.</w:t>
      </w:r>
      <w:r>
        <w:rPr>
          <w:sz w:val="28"/>
          <w:szCs w:val="28"/>
        </w:rPr>
        <w:t xml:space="preserve"> </w:t>
      </w:r>
      <w:r w:rsidRPr="00B45734">
        <w:rPr>
          <w:sz w:val="28"/>
          <w:szCs w:val="28"/>
        </w:rPr>
        <w:t>Стандартизация в области безопасности для жизни, здоровья и имущества людей должна быть направлена на установление требований безопасности к производству, оборудованию, технологии, эксплуатации, потребления, снижение производственного и бытового травматизма, профессиональной заболеваемости, сохранение здоровья работников и их работоспособности в процессе труда.</w:t>
      </w:r>
      <w:r>
        <w:rPr>
          <w:sz w:val="28"/>
          <w:szCs w:val="28"/>
        </w:rPr>
        <w:t xml:space="preserve"> </w:t>
      </w:r>
      <w:r w:rsidRPr="00B45734">
        <w:rPr>
          <w:sz w:val="28"/>
          <w:szCs w:val="28"/>
        </w:rPr>
        <w:t>Стандартизация в области безопасности животных и растений должна быть направлена на обеспечение надлежащего уровня санитарной, фитосанитарной и ветеринарной защиты.</w:t>
      </w:r>
      <w:r>
        <w:rPr>
          <w:sz w:val="28"/>
          <w:szCs w:val="28"/>
        </w:rPr>
        <w:t xml:space="preserve"> </w:t>
      </w:r>
      <w:r w:rsidRPr="00B45734">
        <w:rPr>
          <w:sz w:val="28"/>
          <w:szCs w:val="28"/>
        </w:rPr>
        <w:t>Стандартизация в области охраны окружающей среды должна регулировать природоохранную деятельность, уровни вредных воздействий на окружающую природную среду и человека, экологическую оценку и экологическое управление деятельностью субъектов хозяйствования.</w:t>
      </w:r>
      <w:r>
        <w:rPr>
          <w:sz w:val="28"/>
          <w:szCs w:val="28"/>
        </w:rPr>
        <w:t xml:space="preserve"> </w:t>
      </w:r>
      <w:r w:rsidRPr="00B45734">
        <w:rPr>
          <w:sz w:val="28"/>
          <w:szCs w:val="28"/>
        </w:rPr>
        <w:t xml:space="preserve">К важнейшим направлениям стандартизации также относятся методология оценки риска для здоровья и окружающей среды, а также утилизация продукции и отходов производства.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Предупреждение и ликвидация чрезвычайных ситуаций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Нормативные документы должны регламентировать вопросы мониторинга и прогнозирования чрезвычайных ситуаций, установления требований к техническим средствам (аварийно-спасательная техника и оборудование) и способам проведения работ по предотвращению и ликвидации чрезвычайных ситуаций и быть направлены на обеспечение безопасности хозяйственных объектов с учетом риска возникновения природных и техногенных катастроф.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Обороноспособность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Стандартизация оборонной продукции должна базироваться на общих со стандартизацией продукции гражданского назначения организационных и методических принципах, представляя собой составную часть единой Государственной системы стандартизации.</w:t>
      </w:r>
      <w:r>
        <w:rPr>
          <w:sz w:val="28"/>
          <w:szCs w:val="28"/>
        </w:rPr>
        <w:t xml:space="preserve"> </w:t>
      </w:r>
      <w:r w:rsidRPr="00B45734">
        <w:rPr>
          <w:sz w:val="28"/>
          <w:szCs w:val="28"/>
        </w:rPr>
        <w:t xml:space="preserve">Согласованная долгосрочная политика государства в области стандартизации определена в "Концепции стандартизации вооружения, военной и специальной техники в Республике Беларусь".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Единство измерений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Стандартизация в области единства измерений должна быть направлена на установление и применение научных и организационных основ, правил и норм, необходимых для достижения единства и требуемой точности измерений, а также на оценку влияния точности измерений на правильность основанной на результатах измерений информации о свойствах веществ и материалов, о количестве и качестве материальных и энергетических ресурсов, сырья, материалов, полуфабрикатов, продукции, о характеристиках процессов и явлений.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Информационные технологии</w:t>
      </w:r>
      <w:r>
        <w:rPr>
          <w:sz w:val="28"/>
          <w:szCs w:val="28"/>
        </w:rPr>
        <w:t xml:space="preserve">. </w:t>
      </w:r>
      <w:r w:rsidRPr="00B45734">
        <w:rPr>
          <w:sz w:val="28"/>
          <w:szCs w:val="28"/>
        </w:rPr>
        <w:t xml:space="preserve">В области информационных технологий приоритеты должны быть отданы: </w:t>
      </w:r>
    </w:p>
    <w:p w:rsidR="00B45734" w:rsidRPr="00B45734" w:rsidRDefault="00B45734" w:rsidP="00B45734">
      <w:pPr>
        <w:numPr>
          <w:ilvl w:val="0"/>
          <w:numId w:val="21"/>
        </w:numPr>
        <w:spacing w:line="360" w:lineRule="auto"/>
        <w:ind w:left="0" w:firstLine="709"/>
        <w:jc w:val="both"/>
        <w:rPr>
          <w:sz w:val="28"/>
          <w:szCs w:val="28"/>
        </w:rPr>
      </w:pPr>
      <w:r w:rsidRPr="00B45734">
        <w:rPr>
          <w:sz w:val="28"/>
          <w:szCs w:val="28"/>
        </w:rPr>
        <w:t xml:space="preserve">формированию профиля взаимодействия открытых систем для создания, развития и совершенствования информационных систем и сетей; </w:t>
      </w:r>
    </w:p>
    <w:p w:rsidR="00B45734" w:rsidRPr="00B45734" w:rsidRDefault="00B45734" w:rsidP="00B45734">
      <w:pPr>
        <w:numPr>
          <w:ilvl w:val="0"/>
          <w:numId w:val="21"/>
        </w:numPr>
        <w:spacing w:line="360" w:lineRule="auto"/>
        <w:ind w:left="0" w:firstLine="709"/>
        <w:jc w:val="both"/>
        <w:rPr>
          <w:sz w:val="28"/>
          <w:szCs w:val="28"/>
        </w:rPr>
      </w:pPr>
      <w:r w:rsidRPr="00B45734">
        <w:rPr>
          <w:sz w:val="28"/>
          <w:szCs w:val="28"/>
        </w:rPr>
        <w:t xml:space="preserve">обеспечению внедрения CALS-технологий для современной организации разработки, производства, эксплуатации, технического обслуживания, ремонта и утилизации продукции путем информационной поддержки процессов жизненного цикла на основе стандартизации методов представления данных на каждой стадии жизненного цикла и безбумажного электронного обмена данными.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Техническая и информационная совместимость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Приоритет должен быть отдан разработке и внедрению методов и средств функциональной стандартизации, обеспечивающей пригодность продукции к совместному, не вызывающему нежелательных взаимодействий, использованию для выполнения установленных требований. Важнейшая область стандартизации - обеспечение электромагнитной совместимости.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Ресурсосбережение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В области ресурсосбережения приоритетными становятся следующие задачи: </w:t>
      </w:r>
    </w:p>
    <w:p w:rsidR="00B45734" w:rsidRPr="00B45734" w:rsidRDefault="00B45734" w:rsidP="00B45734">
      <w:pPr>
        <w:numPr>
          <w:ilvl w:val="0"/>
          <w:numId w:val="22"/>
        </w:numPr>
        <w:spacing w:line="360" w:lineRule="auto"/>
        <w:ind w:left="0" w:firstLine="709"/>
        <w:jc w:val="both"/>
        <w:rPr>
          <w:sz w:val="28"/>
          <w:szCs w:val="28"/>
        </w:rPr>
      </w:pPr>
      <w:r w:rsidRPr="00B45734">
        <w:rPr>
          <w:sz w:val="28"/>
          <w:szCs w:val="28"/>
        </w:rPr>
        <w:t xml:space="preserve">установление номенклатуры параметров ресурсо- и энергоэффективности продукции и услуг; </w:t>
      </w:r>
    </w:p>
    <w:p w:rsidR="00B45734" w:rsidRPr="00B45734" w:rsidRDefault="00B45734" w:rsidP="00B45734">
      <w:pPr>
        <w:numPr>
          <w:ilvl w:val="0"/>
          <w:numId w:val="22"/>
        </w:numPr>
        <w:spacing w:line="360" w:lineRule="auto"/>
        <w:ind w:left="0" w:firstLine="709"/>
        <w:jc w:val="both"/>
        <w:rPr>
          <w:sz w:val="28"/>
          <w:szCs w:val="28"/>
        </w:rPr>
      </w:pPr>
      <w:r w:rsidRPr="00B45734">
        <w:rPr>
          <w:sz w:val="28"/>
          <w:szCs w:val="28"/>
        </w:rPr>
        <w:t xml:space="preserve">стандартизация методов определения этих параметров; </w:t>
      </w:r>
    </w:p>
    <w:p w:rsidR="00B45734" w:rsidRPr="00B45734" w:rsidRDefault="00B45734" w:rsidP="00B45734">
      <w:pPr>
        <w:numPr>
          <w:ilvl w:val="0"/>
          <w:numId w:val="22"/>
        </w:numPr>
        <w:spacing w:line="360" w:lineRule="auto"/>
        <w:ind w:left="0" w:firstLine="709"/>
        <w:jc w:val="both"/>
        <w:rPr>
          <w:sz w:val="28"/>
          <w:szCs w:val="28"/>
        </w:rPr>
      </w:pPr>
      <w:r w:rsidRPr="00B45734">
        <w:rPr>
          <w:sz w:val="28"/>
          <w:szCs w:val="28"/>
        </w:rPr>
        <w:t xml:space="preserve">категорирование и маркировка продукции и услуг по диапазонам параметров ресурсо- и энергоэффективности.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Обеспечение качества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Нормативное обеспечение качества должно охватывать: </w:t>
      </w:r>
    </w:p>
    <w:p w:rsidR="00B45734" w:rsidRPr="00B45734" w:rsidRDefault="00B45734" w:rsidP="00B45734">
      <w:pPr>
        <w:numPr>
          <w:ilvl w:val="0"/>
          <w:numId w:val="23"/>
        </w:numPr>
        <w:spacing w:line="360" w:lineRule="auto"/>
        <w:ind w:left="0" w:firstLine="709"/>
        <w:jc w:val="both"/>
        <w:rPr>
          <w:sz w:val="28"/>
          <w:szCs w:val="28"/>
        </w:rPr>
      </w:pPr>
      <w:r w:rsidRPr="00B45734">
        <w:rPr>
          <w:sz w:val="28"/>
          <w:szCs w:val="28"/>
        </w:rPr>
        <w:t xml:space="preserve">стандартизацию методов управления качеством (статистические методы, планирование эксперимента, надежность, диагностирование, анализ видов и последствий отказов, анализ точности процессов и т. д.); </w:t>
      </w:r>
    </w:p>
    <w:p w:rsidR="00B45734" w:rsidRPr="00B45734" w:rsidRDefault="00B45734" w:rsidP="00B45734">
      <w:pPr>
        <w:numPr>
          <w:ilvl w:val="0"/>
          <w:numId w:val="23"/>
        </w:numPr>
        <w:spacing w:line="360" w:lineRule="auto"/>
        <w:ind w:left="0" w:firstLine="709"/>
        <w:jc w:val="both"/>
        <w:rPr>
          <w:sz w:val="28"/>
          <w:szCs w:val="28"/>
        </w:rPr>
      </w:pPr>
      <w:r w:rsidRPr="00B45734">
        <w:rPr>
          <w:sz w:val="28"/>
          <w:szCs w:val="28"/>
        </w:rPr>
        <w:t xml:space="preserve">стандартизацию в области обеспечения качества (системы менеджмента качества и управления окружающей средой, Национальная система сертификации, Система аккредитации и т. д.); </w:t>
      </w:r>
    </w:p>
    <w:p w:rsidR="00B45734" w:rsidRPr="00B45734" w:rsidRDefault="00B45734" w:rsidP="00B45734">
      <w:pPr>
        <w:numPr>
          <w:ilvl w:val="0"/>
          <w:numId w:val="23"/>
        </w:numPr>
        <w:spacing w:line="360" w:lineRule="auto"/>
        <w:ind w:left="0" w:firstLine="709"/>
        <w:jc w:val="both"/>
        <w:rPr>
          <w:sz w:val="28"/>
          <w:szCs w:val="28"/>
        </w:rPr>
      </w:pPr>
      <w:r w:rsidRPr="00B45734">
        <w:rPr>
          <w:sz w:val="28"/>
          <w:szCs w:val="28"/>
        </w:rPr>
        <w:t xml:space="preserve">стандартизацию требований к конкретной продукции. Это прежде всего продукция межотраслевого применения (крепежные изделия, подшипники, резинотехнические изделия и т. д.), а также разработка стандартов на методы контроля как обязательных требований к продукции, так и их потребительских свойств, в том числе для предотвращения фальсификации продукции.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Услуги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Стандартизация в условиях глобализации торговли услугами преследует цель дать однозначное толкование распространенных понятий, провести регламентацию требований к услугам, прежде всего в приоритетных секторах сферы услуг (туризм, гостиничное дело, перевозки, страхование, банковская деятельность, оценка стоимости различных видов имущества, риэлтерские услуги и т.д.).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Классификация и кодирование информации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Дальнейшее развитие работ по совершенствованию Единой системы классификации и кодирования технико-экономической и социальной информации (ЕСКК ТЭСИ) должно базироваться на общих принципах развития стандартизации и предусматривать: </w:t>
      </w:r>
    </w:p>
    <w:p w:rsidR="00B45734" w:rsidRPr="00B45734" w:rsidRDefault="00B45734" w:rsidP="00B45734">
      <w:pPr>
        <w:numPr>
          <w:ilvl w:val="0"/>
          <w:numId w:val="24"/>
        </w:numPr>
        <w:spacing w:line="360" w:lineRule="auto"/>
        <w:ind w:left="0" w:firstLine="709"/>
        <w:jc w:val="both"/>
        <w:rPr>
          <w:sz w:val="28"/>
          <w:szCs w:val="28"/>
        </w:rPr>
      </w:pPr>
      <w:r w:rsidRPr="00B45734">
        <w:rPr>
          <w:sz w:val="28"/>
          <w:szCs w:val="28"/>
        </w:rPr>
        <w:t xml:space="preserve">совершенствование методологии ведения ЕСКК ТЭСИ с учетом международных требований; </w:t>
      </w:r>
    </w:p>
    <w:p w:rsidR="00B45734" w:rsidRPr="00B45734" w:rsidRDefault="00B45734" w:rsidP="00B45734">
      <w:pPr>
        <w:numPr>
          <w:ilvl w:val="0"/>
          <w:numId w:val="24"/>
        </w:numPr>
        <w:spacing w:line="360" w:lineRule="auto"/>
        <w:ind w:left="0" w:firstLine="709"/>
        <w:jc w:val="both"/>
        <w:rPr>
          <w:sz w:val="28"/>
          <w:szCs w:val="28"/>
        </w:rPr>
      </w:pPr>
      <w:r w:rsidRPr="00B45734">
        <w:rPr>
          <w:sz w:val="28"/>
          <w:szCs w:val="28"/>
        </w:rPr>
        <w:t xml:space="preserve">оптимизацию состава и структуры системы общегосударственных классификаторов; </w:t>
      </w:r>
    </w:p>
    <w:p w:rsidR="00B45734" w:rsidRPr="00B45734" w:rsidRDefault="00B45734" w:rsidP="00B45734">
      <w:pPr>
        <w:numPr>
          <w:ilvl w:val="0"/>
          <w:numId w:val="24"/>
        </w:numPr>
        <w:spacing w:line="360" w:lineRule="auto"/>
        <w:ind w:left="0" w:firstLine="709"/>
        <w:jc w:val="both"/>
        <w:rPr>
          <w:sz w:val="28"/>
          <w:szCs w:val="28"/>
        </w:rPr>
      </w:pPr>
      <w:r w:rsidRPr="00B45734">
        <w:rPr>
          <w:sz w:val="28"/>
          <w:szCs w:val="28"/>
        </w:rPr>
        <w:t xml:space="preserve">обеспечение совместимости информации о продукции, включая импортную, в том числе путем применения международных и региональных классификаторов; </w:t>
      </w:r>
    </w:p>
    <w:p w:rsidR="00B45734" w:rsidRPr="00B45734" w:rsidRDefault="00B45734" w:rsidP="00B45734">
      <w:pPr>
        <w:numPr>
          <w:ilvl w:val="0"/>
          <w:numId w:val="24"/>
        </w:numPr>
        <w:spacing w:line="360" w:lineRule="auto"/>
        <w:ind w:left="0" w:firstLine="709"/>
        <w:jc w:val="both"/>
        <w:rPr>
          <w:sz w:val="28"/>
          <w:szCs w:val="28"/>
        </w:rPr>
      </w:pPr>
      <w:r w:rsidRPr="00B45734">
        <w:rPr>
          <w:sz w:val="28"/>
          <w:szCs w:val="28"/>
        </w:rPr>
        <w:t xml:space="preserve">охват новых направлений (социальная сфера, банковская и финансовая деятельность, оценка основных фондов и т. д.).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7.</w:t>
      </w:r>
      <w:r w:rsidRPr="00B45734">
        <w:rPr>
          <w:bCs/>
          <w:sz w:val="28"/>
          <w:szCs w:val="28"/>
        </w:rPr>
        <w:t xml:space="preserve"> МЕТОДЫ И ПРАКТИКА СТАНДАРТИЗАЦИИ</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Основные методы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Развитие стандартизации должно основываться на совершенствовании научно-методических основ стандартизации таких, как: </w:t>
      </w:r>
    </w:p>
    <w:p w:rsidR="00B45734" w:rsidRPr="00B45734" w:rsidRDefault="00B45734" w:rsidP="00B45734">
      <w:pPr>
        <w:numPr>
          <w:ilvl w:val="0"/>
          <w:numId w:val="25"/>
        </w:numPr>
        <w:spacing w:line="360" w:lineRule="auto"/>
        <w:ind w:left="0" w:firstLine="709"/>
        <w:jc w:val="both"/>
        <w:rPr>
          <w:sz w:val="28"/>
          <w:szCs w:val="28"/>
        </w:rPr>
      </w:pPr>
      <w:r w:rsidRPr="00B45734">
        <w:rPr>
          <w:sz w:val="28"/>
          <w:szCs w:val="28"/>
        </w:rPr>
        <w:t xml:space="preserve">системный подход; </w:t>
      </w:r>
    </w:p>
    <w:p w:rsidR="00B45734" w:rsidRPr="00B45734" w:rsidRDefault="00B45734" w:rsidP="00B45734">
      <w:pPr>
        <w:numPr>
          <w:ilvl w:val="0"/>
          <w:numId w:val="25"/>
        </w:numPr>
        <w:spacing w:line="360" w:lineRule="auto"/>
        <w:ind w:left="0" w:firstLine="709"/>
        <w:jc w:val="both"/>
        <w:rPr>
          <w:sz w:val="28"/>
          <w:szCs w:val="28"/>
        </w:rPr>
      </w:pPr>
      <w:r w:rsidRPr="00B45734">
        <w:rPr>
          <w:sz w:val="28"/>
          <w:szCs w:val="28"/>
        </w:rPr>
        <w:t xml:space="preserve">программно-целевой метод; </w:t>
      </w:r>
    </w:p>
    <w:p w:rsidR="00B45734" w:rsidRPr="00B45734" w:rsidRDefault="00B45734" w:rsidP="00B45734">
      <w:pPr>
        <w:numPr>
          <w:ilvl w:val="0"/>
          <w:numId w:val="25"/>
        </w:numPr>
        <w:spacing w:line="360" w:lineRule="auto"/>
        <w:ind w:left="0" w:firstLine="709"/>
        <w:jc w:val="both"/>
        <w:rPr>
          <w:sz w:val="28"/>
          <w:szCs w:val="28"/>
        </w:rPr>
      </w:pPr>
      <w:r w:rsidRPr="00B45734">
        <w:rPr>
          <w:sz w:val="28"/>
          <w:szCs w:val="28"/>
        </w:rPr>
        <w:t xml:space="preserve">управление многообразием. </w:t>
      </w:r>
    </w:p>
    <w:p w:rsidR="00B45734" w:rsidRPr="00B45734" w:rsidRDefault="00B45734" w:rsidP="00B45734">
      <w:pPr>
        <w:spacing w:line="360" w:lineRule="auto"/>
        <w:ind w:firstLine="709"/>
        <w:jc w:val="both"/>
        <w:rPr>
          <w:sz w:val="28"/>
          <w:szCs w:val="28"/>
        </w:rPr>
      </w:pPr>
      <w:r w:rsidRPr="00B45734">
        <w:rPr>
          <w:sz w:val="28"/>
          <w:szCs w:val="28"/>
        </w:rPr>
        <w:t xml:space="preserve">Реализация должна базироваться на проведении научно-исследовательских и опытно-конструкторских работ, в которых следует предусматривать: </w:t>
      </w:r>
    </w:p>
    <w:p w:rsidR="00B45734" w:rsidRPr="00B45734" w:rsidRDefault="00B45734" w:rsidP="00B45734">
      <w:pPr>
        <w:numPr>
          <w:ilvl w:val="0"/>
          <w:numId w:val="26"/>
        </w:numPr>
        <w:spacing w:line="360" w:lineRule="auto"/>
        <w:ind w:left="0" w:firstLine="709"/>
        <w:jc w:val="both"/>
        <w:rPr>
          <w:sz w:val="28"/>
          <w:szCs w:val="28"/>
        </w:rPr>
      </w:pPr>
      <w:r w:rsidRPr="00B45734">
        <w:rPr>
          <w:sz w:val="28"/>
          <w:szCs w:val="28"/>
        </w:rPr>
        <w:t xml:space="preserve">анализ нормативного обеспечения приоритетных направлений развития техники; </w:t>
      </w:r>
    </w:p>
    <w:p w:rsidR="00B45734" w:rsidRPr="00B45734" w:rsidRDefault="00B45734" w:rsidP="00B45734">
      <w:pPr>
        <w:numPr>
          <w:ilvl w:val="0"/>
          <w:numId w:val="26"/>
        </w:numPr>
        <w:spacing w:line="360" w:lineRule="auto"/>
        <w:ind w:left="0" w:firstLine="709"/>
        <w:jc w:val="both"/>
        <w:rPr>
          <w:sz w:val="28"/>
          <w:szCs w:val="28"/>
        </w:rPr>
      </w:pPr>
      <w:r w:rsidRPr="00B45734">
        <w:rPr>
          <w:sz w:val="28"/>
          <w:szCs w:val="28"/>
        </w:rPr>
        <w:t xml:space="preserve">разработку программ (разделов программ) стандартизации и целевых программ для групп продукции, процессов и услуг, а также в отдельных областях деятельности; </w:t>
      </w:r>
    </w:p>
    <w:p w:rsidR="00B45734" w:rsidRPr="00B45734" w:rsidRDefault="00B45734" w:rsidP="00B45734">
      <w:pPr>
        <w:numPr>
          <w:ilvl w:val="0"/>
          <w:numId w:val="26"/>
        </w:numPr>
        <w:spacing w:line="360" w:lineRule="auto"/>
        <w:ind w:left="0" w:firstLine="709"/>
        <w:jc w:val="both"/>
        <w:rPr>
          <w:sz w:val="28"/>
          <w:szCs w:val="28"/>
        </w:rPr>
      </w:pPr>
      <w:r w:rsidRPr="00B45734">
        <w:rPr>
          <w:sz w:val="28"/>
          <w:szCs w:val="28"/>
        </w:rPr>
        <w:t xml:space="preserve">разработку конкретных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Системный подход </w:t>
      </w: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 xml:space="preserve"> </w:t>
      </w:r>
      <w:r w:rsidRPr="00B45734">
        <w:rPr>
          <w:sz w:val="28"/>
          <w:szCs w:val="28"/>
        </w:rPr>
        <w:t xml:space="preserve">Является методологическим средством исследования взаимоувязанного множества объектов стандартизации на основании причинно-следственных отношений, обратных связей и целенаправленного развития.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Программно-целевой метод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Заключается в разработке и практической реализации комплексных целевых программ по наиболее важным научно-техническим, экономическим и социальным проблемам.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Управление многообразием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Представляет собой научно-технический метод отбора, регламентации и создания оптимальной номенклатуры продукции и процессов. Управление многообразием является наиболее эффективным методом стандартизации. Элементы этого метода - систематизация, селекция, сокращение (симплификация), типизация, унификация и агрегатирование являются основой для проведения работ по стандартизации на предприятии.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Применение информационных технологий </w:t>
      </w:r>
    </w:p>
    <w:p w:rsid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Тенденции развития средств вычислительной техники и расширения электронных форм коммуникаций требуют применения информационных технологий при разработке стандартов, рассмотрении и голосовании по проектам стандартов в электронном формате через информационные сети, а также создания стандартов принципиально новой формы представления информации - специализированных программ для персональных компьютеров. </w:t>
      </w:r>
    </w:p>
    <w:p w:rsidR="00B45734" w:rsidRP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8.</w:t>
      </w:r>
      <w:r w:rsidRPr="00B45734">
        <w:rPr>
          <w:bCs/>
          <w:sz w:val="28"/>
          <w:szCs w:val="28"/>
        </w:rPr>
        <w:t xml:space="preserve"> СТРУКТУРА ОРГАНОВ И СЛУЖБ СТАНДАРТИЗАЦИИ</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В настоящее время в республике сложилась следующая структура органов и служб стандартизации: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Госстандарт;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Минстройархитектуры (в области строительства и промышленности строительных материалов);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Научно-производственное республиканское унитарное предприятие "Белорусский государственный институт стандартизации и сертификации";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Научно-проектно-производственное республиканское унитарное предприятие "Стройтехнорм";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территориальные органы Госстандарта;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межгосударственные технические комитеты по стандартизации, членом которых является Республика Беларусь;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национальные технические комитеты по стандартизации;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головные и базовые организации по стандартизации;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службы стандартизации в министерствах, органах государственного управления, концернах; </w:t>
      </w:r>
    </w:p>
    <w:p w:rsidR="00B45734" w:rsidRPr="00B45734" w:rsidRDefault="00B45734" w:rsidP="00B45734">
      <w:pPr>
        <w:numPr>
          <w:ilvl w:val="0"/>
          <w:numId w:val="27"/>
        </w:numPr>
        <w:spacing w:line="360" w:lineRule="auto"/>
        <w:ind w:left="0" w:firstLine="709"/>
        <w:jc w:val="both"/>
        <w:rPr>
          <w:sz w:val="28"/>
          <w:szCs w:val="28"/>
        </w:rPr>
      </w:pPr>
      <w:r w:rsidRPr="00B45734">
        <w:rPr>
          <w:sz w:val="28"/>
          <w:szCs w:val="28"/>
        </w:rPr>
        <w:t xml:space="preserve">службы стандартизации предприятий.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В целях совершенствования организации работ по стандартизации, повышения ее эффективности на государственном и межгосударственном уровне, а также обеспечения представления интересов Республики Беларусь в технических комитетах ИСО и МЭК, решения технических проблем в различных сферах деятельности, необходимо активно переходить на принятую во всем мире практику разработки стандартов техническими комитетами по стандартизации (ТК) с участием всех заинтересованных сторон (государства, производителей, потребителей). </w:t>
      </w:r>
    </w:p>
    <w:p w:rsid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В связи с этим, совершенствование существующей структуры органов и служб стандартизации будет направлено на постепенную замену базовых организаций по стандартизации на ТК, которые должны осуществлять единую научно-техническую политику в области стандартизации и разработку стандартов по закрепленным за ними областям деятельности. Технические комитеты по стандартизации позволят повысить уровень разработки стандартов, сделают принцип открытости и доступности стандартизации реальным, сократят сроки разработки ст</w:t>
      </w:r>
      <w:r>
        <w:rPr>
          <w:sz w:val="28"/>
          <w:szCs w:val="28"/>
        </w:rPr>
        <w:t>андартов.</w:t>
      </w:r>
    </w:p>
    <w:p w:rsidR="00B45734" w:rsidRP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sz w:val="28"/>
          <w:szCs w:val="28"/>
        </w:rPr>
        <w:t>9.</w:t>
      </w:r>
      <w:r w:rsidRPr="00B45734">
        <w:rPr>
          <w:bCs/>
          <w:sz w:val="28"/>
          <w:szCs w:val="28"/>
        </w:rPr>
        <w:t xml:space="preserve"> МЕЖДУНАРОДНОЕ СОТРУДНИЧЕСТВО</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Участие Республики Беларусь в международном сотрудничестве в области стандартизации содействует, прежде всего, развитию экономики, расширению внешней торговли, укреплению научно-технических, экономических и промышленных связей с зарубежными странами, повышению качества отечественной продукции и ее конкурентоспособности на мировом рынке.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Госстандарт как национальный орган по стандартизации представляет интересы Республики Беларусь в международных и региональных организациях по стандартизации: </w:t>
      </w:r>
    </w:p>
    <w:p w:rsidR="00B45734" w:rsidRPr="00B45734" w:rsidRDefault="00B45734" w:rsidP="00B45734">
      <w:pPr>
        <w:numPr>
          <w:ilvl w:val="0"/>
          <w:numId w:val="28"/>
        </w:numPr>
        <w:spacing w:line="360" w:lineRule="auto"/>
        <w:ind w:left="0" w:firstLine="709"/>
        <w:jc w:val="both"/>
        <w:rPr>
          <w:sz w:val="28"/>
          <w:szCs w:val="28"/>
        </w:rPr>
      </w:pPr>
      <w:r w:rsidRPr="00B45734">
        <w:rPr>
          <w:sz w:val="28"/>
          <w:szCs w:val="28"/>
        </w:rPr>
        <w:t xml:space="preserve">Международной организации по стандартизации (ИСО); </w:t>
      </w:r>
    </w:p>
    <w:p w:rsidR="00B45734" w:rsidRPr="00B45734" w:rsidRDefault="00B45734" w:rsidP="00B45734">
      <w:pPr>
        <w:numPr>
          <w:ilvl w:val="0"/>
          <w:numId w:val="28"/>
        </w:numPr>
        <w:spacing w:line="360" w:lineRule="auto"/>
        <w:ind w:left="0" w:firstLine="709"/>
        <w:jc w:val="both"/>
        <w:rPr>
          <w:sz w:val="28"/>
          <w:szCs w:val="28"/>
        </w:rPr>
      </w:pPr>
      <w:r w:rsidRPr="00B45734">
        <w:rPr>
          <w:sz w:val="28"/>
          <w:szCs w:val="28"/>
        </w:rPr>
        <w:t xml:space="preserve">Евро-Азиатском совете по стандартизации, метрологии и сертификации; </w:t>
      </w:r>
    </w:p>
    <w:p w:rsidR="00B45734" w:rsidRPr="00B45734" w:rsidRDefault="00B45734" w:rsidP="00B45734">
      <w:pPr>
        <w:numPr>
          <w:ilvl w:val="0"/>
          <w:numId w:val="28"/>
        </w:numPr>
        <w:spacing w:line="360" w:lineRule="auto"/>
        <w:ind w:left="0" w:firstLine="709"/>
        <w:jc w:val="both"/>
        <w:rPr>
          <w:sz w:val="28"/>
          <w:szCs w:val="28"/>
        </w:rPr>
      </w:pPr>
      <w:r w:rsidRPr="00B45734">
        <w:rPr>
          <w:sz w:val="28"/>
          <w:szCs w:val="28"/>
        </w:rPr>
        <w:t xml:space="preserve">Европейской Экономической Комиссии ООН. </w:t>
      </w:r>
    </w:p>
    <w:p w:rsidR="00B45734" w:rsidRPr="00B45734" w:rsidRDefault="00B45734" w:rsidP="00B45734">
      <w:pPr>
        <w:spacing w:line="360" w:lineRule="auto"/>
        <w:ind w:firstLine="709"/>
        <w:jc w:val="both"/>
        <w:rPr>
          <w:sz w:val="28"/>
          <w:szCs w:val="28"/>
        </w:rPr>
      </w:pPr>
      <w:r w:rsidRPr="00B45734">
        <w:rPr>
          <w:sz w:val="28"/>
          <w:szCs w:val="28"/>
        </w:rPr>
        <w:t xml:space="preserve">Госстандарт представляет интересы республики в Международной электротехнической комиссии (МЭК) как Национальный комитет МЭК Республики Беларусь.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Министерства и органы государственного управления представляют интересы Республики Беларусь в других международных и региональных организациях по стандартизации: Министерство связи - в Международном союзе электросвязи, Министерство здравоохранения - в Комиссии "Кодекс Алиментариус" ФАО/ВОЗ, Государственный комитет по авиации - в ИКАО и др.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Участие в международном сотрудничестве в области стандартизации направлено, прежде всего, на максимальное применение международных и региональных стандартов с целью ликвидации технических барьеров в торговле, а также защиту интересов Республики Беларусь при их разработке.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Важным направлением является расширение двустороннего сотрудничества с национальными организациями по стандартизации промышленно развитых стран. </w:t>
      </w:r>
    </w:p>
    <w:p w:rsidR="00B45734" w:rsidRDefault="00B45734" w:rsidP="00B45734">
      <w:pPr>
        <w:pStyle w:val="a3"/>
        <w:spacing w:before="0" w:beforeAutospacing="0" w:after="0" w:afterAutospacing="0" w:line="360" w:lineRule="auto"/>
        <w:ind w:firstLine="709"/>
        <w:jc w:val="both"/>
        <w:rPr>
          <w:bCs/>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bCs/>
          <w:sz w:val="28"/>
          <w:szCs w:val="28"/>
        </w:rPr>
        <w:t>1</w:t>
      </w:r>
      <w:r>
        <w:rPr>
          <w:bCs/>
          <w:sz w:val="28"/>
          <w:szCs w:val="28"/>
        </w:rPr>
        <w:t>0.</w:t>
      </w:r>
      <w:r w:rsidRPr="00B45734">
        <w:rPr>
          <w:bCs/>
          <w:sz w:val="28"/>
          <w:szCs w:val="28"/>
        </w:rPr>
        <w:t xml:space="preserve"> ПОДГОТОВКА И ПОВЫШЕНИЕ КВАЛИФИКАЦИИ КАДРОВ</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Обучение вопросам стандартизации - неотъемлемая составная часть развития стандартизации. Без участия в работах по стандартизации квалифицированных кадров эффективная организация работ по стандартизации затруднена.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Основной задачей является сохранение и развитие научно-технического и кадрового потенциала институтов, территориальных органов Госстандарта, предприятий и организаций, а также формирование резерва и привлечение квалифицированных кадров к работам по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Система профессиональных образовательных учреждений готовит специалистов по стандартизации на следующих уровнях образования: </w:t>
      </w:r>
    </w:p>
    <w:p w:rsidR="00B45734" w:rsidRPr="00B45734" w:rsidRDefault="00B45734" w:rsidP="00B45734">
      <w:pPr>
        <w:numPr>
          <w:ilvl w:val="0"/>
          <w:numId w:val="29"/>
        </w:numPr>
        <w:spacing w:line="360" w:lineRule="auto"/>
        <w:ind w:left="0" w:firstLine="709"/>
        <w:jc w:val="both"/>
        <w:rPr>
          <w:sz w:val="28"/>
          <w:szCs w:val="28"/>
        </w:rPr>
      </w:pPr>
      <w:r w:rsidRPr="00B45734">
        <w:rPr>
          <w:sz w:val="28"/>
          <w:szCs w:val="28"/>
        </w:rPr>
        <w:t xml:space="preserve">среднее профессиональное образование, осуществляемое колледжами и техникумами; </w:t>
      </w:r>
    </w:p>
    <w:p w:rsidR="00B45734" w:rsidRPr="00B45734" w:rsidRDefault="00B45734" w:rsidP="00B45734">
      <w:pPr>
        <w:numPr>
          <w:ilvl w:val="0"/>
          <w:numId w:val="29"/>
        </w:numPr>
        <w:spacing w:line="360" w:lineRule="auto"/>
        <w:ind w:left="0" w:firstLine="709"/>
        <w:jc w:val="both"/>
        <w:rPr>
          <w:sz w:val="28"/>
          <w:szCs w:val="28"/>
        </w:rPr>
      </w:pPr>
      <w:r w:rsidRPr="00B45734">
        <w:rPr>
          <w:sz w:val="28"/>
          <w:szCs w:val="28"/>
        </w:rPr>
        <w:t xml:space="preserve">высшее профессиональное образование, осуществляемое высшими учебными заведениями; </w:t>
      </w:r>
    </w:p>
    <w:p w:rsidR="00B45734" w:rsidRPr="00B45734" w:rsidRDefault="00B45734" w:rsidP="00B45734">
      <w:pPr>
        <w:numPr>
          <w:ilvl w:val="0"/>
          <w:numId w:val="29"/>
        </w:numPr>
        <w:spacing w:line="360" w:lineRule="auto"/>
        <w:ind w:left="0" w:firstLine="709"/>
        <w:jc w:val="both"/>
        <w:rPr>
          <w:sz w:val="28"/>
          <w:szCs w:val="28"/>
        </w:rPr>
      </w:pPr>
      <w:r w:rsidRPr="00B45734">
        <w:rPr>
          <w:sz w:val="28"/>
          <w:szCs w:val="28"/>
        </w:rPr>
        <w:t xml:space="preserve">послевузовское профессиональное образование, осуществляемое аспирантурами и докторантурами; </w:t>
      </w:r>
    </w:p>
    <w:p w:rsidR="00B45734" w:rsidRPr="00B45734" w:rsidRDefault="00B45734" w:rsidP="00B45734">
      <w:pPr>
        <w:numPr>
          <w:ilvl w:val="0"/>
          <w:numId w:val="29"/>
        </w:numPr>
        <w:spacing w:line="360" w:lineRule="auto"/>
        <w:ind w:left="0" w:firstLine="709"/>
        <w:jc w:val="both"/>
        <w:rPr>
          <w:sz w:val="28"/>
          <w:szCs w:val="28"/>
        </w:rPr>
      </w:pPr>
      <w:r w:rsidRPr="00B45734">
        <w:rPr>
          <w:sz w:val="28"/>
          <w:szCs w:val="28"/>
        </w:rPr>
        <w:t xml:space="preserve">дополнительное профессиональное образование, осуществляемое институтами повышения квалификации.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Основные направления работ по подготовке, переподготовке и повышению квалификации кадров: </w:t>
      </w:r>
    </w:p>
    <w:p w:rsidR="00B45734" w:rsidRPr="00B45734" w:rsidRDefault="00B45734" w:rsidP="00B45734">
      <w:pPr>
        <w:numPr>
          <w:ilvl w:val="0"/>
          <w:numId w:val="30"/>
        </w:numPr>
        <w:spacing w:line="360" w:lineRule="auto"/>
        <w:ind w:left="0" w:firstLine="709"/>
        <w:jc w:val="both"/>
        <w:rPr>
          <w:sz w:val="28"/>
          <w:szCs w:val="28"/>
        </w:rPr>
      </w:pPr>
      <w:r w:rsidRPr="00B45734">
        <w:rPr>
          <w:sz w:val="28"/>
          <w:szCs w:val="28"/>
        </w:rPr>
        <w:t xml:space="preserve">разработка и установление квалификационных требований к специалистам в области стандартизации, включая специалистов по экспертизе проектов стандартов, целевых программ или разделов программ, а также требований к компетентности персонала, работа которого связана с вопросами стандартизации; </w:t>
      </w:r>
    </w:p>
    <w:p w:rsidR="00B45734" w:rsidRPr="00B45734" w:rsidRDefault="00B45734" w:rsidP="00B45734">
      <w:pPr>
        <w:numPr>
          <w:ilvl w:val="0"/>
          <w:numId w:val="30"/>
        </w:numPr>
        <w:spacing w:line="360" w:lineRule="auto"/>
        <w:ind w:left="0" w:firstLine="709"/>
        <w:jc w:val="both"/>
        <w:rPr>
          <w:sz w:val="28"/>
          <w:szCs w:val="28"/>
        </w:rPr>
      </w:pPr>
      <w:r w:rsidRPr="00B45734">
        <w:rPr>
          <w:sz w:val="28"/>
          <w:szCs w:val="28"/>
        </w:rPr>
        <w:t xml:space="preserve">целевая подготовка инженерных кадров; </w:t>
      </w:r>
    </w:p>
    <w:p w:rsidR="00B45734" w:rsidRPr="00B45734" w:rsidRDefault="00B45734" w:rsidP="00B45734">
      <w:pPr>
        <w:numPr>
          <w:ilvl w:val="0"/>
          <w:numId w:val="30"/>
        </w:numPr>
        <w:spacing w:line="360" w:lineRule="auto"/>
        <w:ind w:left="0" w:firstLine="709"/>
        <w:jc w:val="both"/>
        <w:rPr>
          <w:sz w:val="28"/>
          <w:szCs w:val="28"/>
        </w:rPr>
      </w:pPr>
      <w:r w:rsidRPr="00B45734">
        <w:rPr>
          <w:sz w:val="28"/>
          <w:szCs w:val="28"/>
        </w:rPr>
        <w:t xml:space="preserve">подготовка и аттестация экспертов по стандартизации; </w:t>
      </w:r>
    </w:p>
    <w:p w:rsidR="00B45734" w:rsidRPr="00B45734" w:rsidRDefault="00B45734" w:rsidP="00B45734">
      <w:pPr>
        <w:numPr>
          <w:ilvl w:val="0"/>
          <w:numId w:val="30"/>
        </w:numPr>
        <w:spacing w:line="360" w:lineRule="auto"/>
        <w:ind w:left="0" w:firstLine="709"/>
        <w:jc w:val="both"/>
        <w:rPr>
          <w:sz w:val="28"/>
          <w:szCs w:val="28"/>
        </w:rPr>
      </w:pPr>
      <w:r w:rsidRPr="00B45734">
        <w:rPr>
          <w:sz w:val="28"/>
          <w:szCs w:val="28"/>
        </w:rPr>
        <w:t xml:space="preserve">специальная подготовка специалистов по стандартизации для предприятий, в том числе владеющих современными информационными технологиями; </w:t>
      </w:r>
    </w:p>
    <w:p w:rsidR="00B45734" w:rsidRPr="00B45734" w:rsidRDefault="00B45734" w:rsidP="00B45734">
      <w:pPr>
        <w:numPr>
          <w:ilvl w:val="0"/>
          <w:numId w:val="30"/>
        </w:numPr>
        <w:spacing w:line="360" w:lineRule="auto"/>
        <w:ind w:left="0" w:firstLine="709"/>
        <w:jc w:val="both"/>
        <w:rPr>
          <w:sz w:val="28"/>
          <w:szCs w:val="28"/>
        </w:rPr>
      </w:pPr>
      <w:r w:rsidRPr="00B45734">
        <w:rPr>
          <w:sz w:val="28"/>
          <w:szCs w:val="28"/>
        </w:rPr>
        <w:t xml:space="preserve">создание учебников и методических пособий в области стандартизации.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Научно-методическим и организационным центром совершенствования системы подготовки и повышения квалификации кадров по названным направлениям деятельности должен стать БелИПК Госстандарта. </w:t>
      </w:r>
    </w:p>
    <w:p w:rsidR="00B45734" w:rsidRDefault="00B45734" w:rsidP="00B45734">
      <w:pPr>
        <w:pStyle w:val="a3"/>
        <w:spacing w:before="0" w:beforeAutospacing="0" w:after="0" w:afterAutospacing="0" w:line="360" w:lineRule="auto"/>
        <w:ind w:firstLine="709"/>
        <w:jc w:val="both"/>
        <w:rPr>
          <w:bCs/>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bCs/>
          <w:sz w:val="28"/>
          <w:szCs w:val="28"/>
        </w:rPr>
        <w:t>1</w:t>
      </w:r>
      <w:r>
        <w:rPr>
          <w:bCs/>
          <w:sz w:val="28"/>
          <w:szCs w:val="28"/>
        </w:rPr>
        <w:t>1</w:t>
      </w:r>
      <w:r w:rsidRPr="00B45734">
        <w:rPr>
          <w:bCs/>
          <w:sz w:val="28"/>
          <w:szCs w:val="28"/>
        </w:rPr>
        <w:t xml:space="preserve"> МЕХАНИЗМ РЕАЛИЗАЦИИ КОНЦЕПЦИИ</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Совершенствование системы стандартизации и создание системы технического нормирования требует выполнения целого комплекса мероприятий, в числе которых: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принятие Закона "О стандартизации и техническом нормировании", отвечающего положениям и правилам, установленным Соглашениями ВТО по ТБТ и СФС (взамен действующего Закона Республики Беларусь "О стандартизации");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внесение необходимых изменений в Законы Республики Беларусь, "О сертификации", "Об обеспечении единства измерений", "О защите прав потребителя";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пересмотр стандартов Государственной системы стандартизации, в т. ч. с учетом требований Кодекса установившейся практики по разработке, принятию и применению стандартов;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разработка методологии создания технических регламентов с целью расширения масштабов законодательного регулирования безопасности и качества продукции;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анализ действующих законодательных актов Республики Беларусь, постановлений Правительства Республики Беларусь, нормативных актов органов исполнительной власти, содержащих положения по вопросам технического нормирования и стандартизации, требования к продукции, услугам и связанным с ними процессами и методами производства, подпадающими под действие Соглашений ВТО по ТБТ и СФС;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подготовка по результатам анализа предложений по внесению в них изменений;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создание национальных технических комитетов по стандартизации Республики Беларусь, эквивалентных техническим комитетам международным организаций по стандартизации ИСО и МЭК;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разработка программы гармонизации государственных стандартов и технических регламентов с международными и региональными стандартами и регламентами;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активизация участия республики в работах по межгосударственной стандартизации для укрепления интеграционных процессов в рамках СНГ;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переход на единый с Российской Федерацией план государственной стандартизации;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приоритетное включение в планы государственной стандартизации тем по разработке государственных стандартов на основе применения международных, региональных и национальных стандартов промышленно развитых стран;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проведение скоординированных с Российской Федерацией, Украиной работ по переводам международных стандартов и оперативному их введению в качестве национальных стандартов; </w:t>
      </w:r>
    </w:p>
    <w:p w:rsidR="00B45734" w:rsidRPr="00B45734" w:rsidRDefault="00B45734" w:rsidP="00B45734">
      <w:pPr>
        <w:numPr>
          <w:ilvl w:val="0"/>
          <w:numId w:val="31"/>
        </w:numPr>
        <w:spacing w:line="360" w:lineRule="auto"/>
        <w:ind w:left="0" w:firstLine="709"/>
        <w:jc w:val="both"/>
        <w:rPr>
          <w:sz w:val="28"/>
          <w:szCs w:val="28"/>
        </w:rPr>
      </w:pPr>
      <w:r w:rsidRPr="00B45734">
        <w:rPr>
          <w:sz w:val="28"/>
          <w:szCs w:val="28"/>
        </w:rPr>
        <w:t xml:space="preserve">предусмотрение в заданиях государственных научно-технических программ целенаправленной разработки стандартов на базе международных стандартов.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Для обеспечения преемственности в применении существующих нормативных документов на первой стадии работ по переходу на новую систему стандартизации и технического нормирования к техническим регламентам предлагается отнести: </w:t>
      </w:r>
    </w:p>
    <w:p w:rsidR="00B45734" w:rsidRPr="00B45734" w:rsidRDefault="00B45734" w:rsidP="00B45734">
      <w:pPr>
        <w:numPr>
          <w:ilvl w:val="0"/>
          <w:numId w:val="32"/>
        </w:numPr>
        <w:spacing w:line="360" w:lineRule="auto"/>
        <w:ind w:left="0" w:firstLine="709"/>
        <w:jc w:val="both"/>
        <w:rPr>
          <w:sz w:val="28"/>
          <w:szCs w:val="28"/>
        </w:rPr>
      </w:pPr>
      <w:r w:rsidRPr="00B45734">
        <w:rPr>
          <w:sz w:val="28"/>
          <w:szCs w:val="28"/>
        </w:rPr>
        <w:t xml:space="preserve">законодательные акты Республики Беларусь, нормативно-правовые акты Президента Республики Беларусь и Правительства Республики Беларусь в тех случаях, когда они содержат требования к продукции, услугам и связанным с ними процессам и методам производства, включая требования к терминологии, символам, упаковыванию, маркировке или этикетированию продукции; </w:t>
      </w:r>
    </w:p>
    <w:p w:rsidR="00B45734" w:rsidRPr="00B45734" w:rsidRDefault="00B45734" w:rsidP="00B45734">
      <w:pPr>
        <w:numPr>
          <w:ilvl w:val="0"/>
          <w:numId w:val="32"/>
        </w:numPr>
        <w:spacing w:line="360" w:lineRule="auto"/>
        <w:ind w:left="0" w:firstLine="709"/>
        <w:jc w:val="both"/>
        <w:rPr>
          <w:sz w:val="28"/>
          <w:szCs w:val="28"/>
        </w:rPr>
      </w:pPr>
      <w:r w:rsidRPr="00B45734">
        <w:rPr>
          <w:sz w:val="28"/>
          <w:szCs w:val="28"/>
        </w:rPr>
        <w:t xml:space="preserve">государственные стандарты Республики Беларусь в части устанавливаемых в них в соответствии с Законом Республики Беларусь "О стандартизации" обязательных требований; </w:t>
      </w:r>
    </w:p>
    <w:p w:rsidR="00B45734" w:rsidRPr="00B45734" w:rsidRDefault="00B45734" w:rsidP="00B45734">
      <w:pPr>
        <w:numPr>
          <w:ilvl w:val="0"/>
          <w:numId w:val="32"/>
        </w:numPr>
        <w:spacing w:line="360" w:lineRule="auto"/>
        <w:ind w:left="0" w:firstLine="709"/>
        <w:jc w:val="both"/>
        <w:rPr>
          <w:sz w:val="28"/>
          <w:szCs w:val="28"/>
        </w:rPr>
      </w:pPr>
      <w:r w:rsidRPr="00B45734">
        <w:rPr>
          <w:sz w:val="28"/>
          <w:szCs w:val="28"/>
        </w:rPr>
        <w:t xml:space="preserve">нормативно-правовые акты органов исполнительной власти, в полномочие которых, в соответствии с законодательством Республики Беларусь, входит установление обязательных требований к продукции, услугам и связанным с ними процессам и методам производства, включая требования к терминологии, символам, упаковыванию, маркировке или этикетированию продукции. </w:t>
      </w: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 xml:space="preserve">Процессы присоединения к Соглашениям ВТО по ТБТ и СФС должны осуществляться с учетом торгово-экономического сотрудничества республики со странами СНГ, что требует: </w:t>
      </w:r>
    </w:p>
    <w:p w:rsidR="00B45734" w:rsidRPr="00B45734" w:rsidRDefault="00B45734" w:rsidP="00B45734">
      <w:pPr>
        <w:numPr>
          <w:ilvl w:val="0"/>
          <w:numId w:val="33"/>
        </w:numPr>
        <w:spacing w:line="360" w:lineRule="auto"/>
        <w:ind w:left="0" w:firstLine="709"/>
        <w:jc w:val="both"/>
        <w:rPr>
          <w:sz w:val="28"/>
          <w:szCs w:val="28"/>
        </w:rPr>
      </w:pPr>
      <w:r w:rsidRPr="00B45734">
        <w:rPr>
          <w:sz w:val="28"/>
          <w:szCs w:val="28"/>
        </w:rPr>
        <w:t xml:space="preserve">создание сбалансированной (единой для стран СНГ) системы технического законодательства; </w:t>
      </w:r>
    </w:p>
    <w:p w:rsidR="00B45734" w:rsidRPr="00B45734" w:rsidRDefault="00B45734" w:rsidP="00B45734">
      <w:pPr>
        <w:numPr>
          <w:ilvl w:val="0"/>
          <w:numId w:val="33"/>
        </w:numPr>
        <w:spacing w:line="360" w:lineRule="auto"/>
        <w:ind w:left="0" w:firstLine="709"/>
        <w:jc w:val="both"/>
        <w:rPr>
          <w:sz w:val="28"/>
          <w:szCs w:val="28"/>
        </w:rPr>
      </w:pPr>
      <w:r w:rsidRPr="00B45734">
        <w:rPr>
          <w:sz w:val="28"/>
          <w:szCs w:val="28"/>
        </w:rPr>
        <w:t xml:space="preserve">гармонизацию норм технических законодательных актов (регламентов) всех государств; </w:t>
      </w:r>
    </w:p>
    <w:p w:rsidR="00B45734" w:rsidRPr="00B45734" w:rsidRDefault="00B45734" w:rsidP="00B45734">
      <w:pPr>
        <w:numPr>
          <w:ilvl w:val="0"/>
          <w:numId w:val="33"/>
        </w:numPr>
        <w:spacing w:line="360" w:lineRule="auto"/>
        <w:ind w:left="0" w:firstLine="709"/>
        <w:jc w:val="both"/>
        <w:rPr>
          <w:sz w:val="28"/>
          <w:szCs w:val="28"/>
        </w:rPr>
      </w:pPr>
      <w:r w:rsidRPr="00B45734">
        <w:rPr>
          <w:sz w:val="28"/>
          <w:szCs w:val="28"/>
        </w:rPr>
        <w:t xml:space="preserve">сближение межгосударственных стандартов с международными, европейскими (региональными) и национальными стандартами передовых стран для представления интересов государств на межгосударственном, европейском и мировом уровнях; </w:t>
      </w:r>
    </w:p>
    <w:p w:rsidR="00B45734" w:rsidRPr="00B45734" w:rsidRDefault="00B45734" w:rsidP="00B45734">
      <w:pPr>
        <w:numPr>
          <w:ilvl w:val="0"/>
          <w:numId w:val="33"/>
        </w:numPr>
        <w:spacing w:line="360" w:lineRule="auto"/>
        <w:ind w:left="0" w:firstLine="709"/>
        <w:jc w:val="both"/>
        <w:rPr>
          <w:sz w:val="28"/>
          <w:szCs w:val="28"/>
        </w:rPr>
      </w:pPr>
      <w:r w:rsidRPr="00B45734">
        <w:rPr>
          <w:sz w:val="28"/>
          <w:szCs w:val="28"/>
        </w:rPr>
        <w:t xml:space="preserve">развитие межгосударственной (региональной) системы стандартизации с учетом опыта и принципов, действующих в Европейском Союзе. </w:t>
      </w:r>
    </w:p>
    <w:p w:rsidR="00B45734" w:rsidRDefault="00B45734" w:rsidP="00B45734">
      <w:pPr>
        <w:pStyle w:val="a3"/>
        <w:spacing w:before="0" w:beforeAutospacing="0" w:after="0" w:afterAutospacing="0" w:line="360" w:lineRule="auto"/>
        <w:ind w:firstLine="709"/>
        <w:jc w:val="both"/>
        <w:rPr>
          <w:bCs/>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Pr>
          <w:bCs/>
          <w:sz w:val="28"/>
          <w:szCs w:val="28"/>
        </w:rPr>
        <w:br w:type="page"/>
      </w:r>
      <w:r w:rsidRPr="00B45734">
        <w:rPr>
          <w:bCs/>
          <w:sz w:val="28"/>
          <w:szCs w:val="28"/>
        </w:rPr>
        <w:t>Приложение</w:t>
      </w:r>
      <w:r w:rsidRPr="00B45734">
        <w:rPr>
          <w:sz w:val="28"/>
          <w:szCs w:val="28"/>
        </w:rPr>
        <w:t xml:space="preserve"> </w:t>
      </w:r>
    </w:p>
    <w:p w:rsidR="00B45734" w:rsidRDefault="00B45734" w:rsidP="00B45734">
      <w:pPr>
        <w:pStyle w:val="a3"/>
        <w:spacing w:before="0" w:beforeAutospacing="0" w:after="0" w:afterAutospacing="0" w:line="360" w:lineRule="auto"/>
        <w:ind w:firstLine="709"/>
        <w:jc w:val="both"/>
        <w:rPr>
          <w:sz w:val="28"/>
          <w:szCs w:val="28"/>
        </w:rPr>
      </w:pPr>
    </w:p>
    <w:p w:rsidR="00B45734" w:rsidRPr="00B45734" w:rsidRDefault="00B45734" w:rsidP="00B45734">
      <w:pPr>
        <w:pStyle w:val="a3"/>
        <w:spacing w:before="0" w:beforeAutospacing="0" w:after="0" w:afterAutospacing="0" w:line="360" w:lineRule="auto"/>
        <w:ind w:firstLine="709"/>
        <w:jc w:val="both"/>
        <w:rPr>
          <w:sz w:val="28"/>
          <w:szCs w:val="28"/>
        </w:rPr>
      </w:pPr>
      <w:r w:rsidRPr="00B45734">
        <w:rPr>
          <w:sz w:val="28"/>
          <w:szCs w:val="28"/>
        </w:rPr>
        <w:t>Основные понятия, использованные в Концепции</w:t>
      </w:r>
      <w:r>
        <w:rPr>
          <w:sz w:val="28"/>
          <w:szCs w:val="28"/>
        </w:rPr>
        <w:t xml:space="preserve"> </w:t>
      </w:r>
      <w:r w:rsidRPr="00B45734">
        <w:rPr>
          <w:sz w:val="28"/>
          <w:szCs w:val="28"/>
        </w:rPr>
        <w:t>Стандартизация - 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r>
        <w:rPr>
          <w:sz w:val="28"/>
          <w:szCs w:val="28"/>
        </w:rPr>
        <w:t xml:space="preserve"> </w:t>
      </w:r>
      <w:r w:rsidRPr="00B45734">
        <w:rPr>
          <w:sz w:val="28"/>
          <w:szCs w:val="28"/>
        </w:rPr>
        <w:t>Консенсус - общее согласие, которое характеризуется отсутствием серьезных разногласий возражений по существенным важнейшим вопросам у большинства заинтересованных сторон и достигается в результате процедуры, нацеленной стремящейся на учет мнений всех сторон и сближения различных несовпадающих точек зрения.</w:t>
      </w:r>
      <w:r>
        <w:rPr>
          <w:sz w:val="28"/>
          <w:szCs w:val="28"/>
        </w:rPr>
        <w:t xml:space="preserve"> </w:t>
      </w:r>
      <w:r w:rsidRPr="00B45734">
        <w:rPr>
          <w:sz w:val="28"/>
          <w:szCs w:val="28"/>
        </w:rPr>
        <w:t>Нормативный документ - документ, который устанавливает правила, общие принципы или характеристики различных видов деятельности или их результатов. Этот термин вкдючает такие понятия как "стандарт", "технический регламент", "технические условия"".</w:t>
      </w:r>
      <w:r>
        <w:rPr>
          <w:sz w:val="28"/>
          <w:szCs w:val="28"/>
        </w:rPr>
        <w:t xml:space="preserve"> </w:t>
      </w:r>
      <w:r w:rsidRPr="00B45734">
        <w:rPr>
          <w:sz w:val="28"/>
          <w:szCs w:val="28"/>
        </w:rPr>
        <w:t>Регламент - документ, содержащий обязательные правовые нормы и принятый органом власти.</w:t>
      </w:r>
      <w:r>
        <w:rPr>
          <w:sz w:val="28"/>
          <w:szCs w:val="28"/>
        </w:rPr>
        <w:t xml:space="preserve"> </w:t>
      </w:r>
      <w:r w:rsidRPr="00B45734">
        <w:rPr>
          <w:sz w:val="28"/>
          <w:szCs w:val="28"/>
        </w:rPr>
        <w:t>Технический регламент - нормативный документ, утвержденный (принятый) органом государственной власти, устанавливающий непосредственно или путем ссылки на стандарты или путем отражения (повторения) их содержания, обязательные технические нормы (требования, характеристики), которые касаются деятельности или ее результатов.</w:t>
      </w:r>
      <w:r>
        <w:rPr>
          <w:sz w:val="28"/>
          <w:szCs w:val="28"/>
        </w:rPr>
        <w:t xml:space="preserve"> </w:t>
      </w:r>
      <w:r w:rsidRPr="00B45734">
        <w:rPr>
          <w:sz w:val="28"/>
          <w:szCs w:val="28"/>
        </w:rPr>
        <w:t>Стандарт - нормативный документ, разработанный на основе консенсуса и утвержденный признанным органом, в котором устанавливаются для всеобщего и многократного использования правила, общие принципы или характеристики, касающиеся различных видов деятельности, или их результатов, и который направлен на достижение оптимальной степени упорядочения в определенной области.</w:t>
      </w:r>
      <w:r>
        <w:rPr>
          <w:sz w:val="28"/>
          <w:szCs w:val="28"/>
        </w:rPr>
        <w:t xml:space="preserve"> </w:t>
      </w:r>
      <w:r w:rsidRPr="00B45734">
        <w:rPr>
          <w:sz w:val="28"/>
          <w:szCs w:val="28"/>
        </w:rPr>
        <w:t>Свод правил - нормативный документ, устанавливающий технические правила или процедуры проектирования, изготовления, монтажа, технического обслуживания, эксплуатации и утилизации изделий</w:t>
      </w:r>
      <w:r>
        <w:rPr>
          <w:sz w:val="28"/>
          <w:szCs w:val="28"/>
        </w:rPr>
        <w:t xml:space="preserve"> </w:t>
      </w:r>
      <w:r w:rsidRPr="00B45734">
        <w:rPr>
          <w:sz w:val="28"/>
          <w:szCs w:val="28"/>
        </w:rPr>
        <w:t>Технические условия - нормативный документ, в котором устанавливаются технические требования, которым должна соответствовать продукция, процесс или услуга и способы обеспечения этих требований. Технические условия могут быть стандартом, частью стандарта или самостоятельным документом.</w:t>
      </w:r>
      <w:r>
        <w:rPr>
          <w:sz w:val="28"/>
          <w:szCs w:val="28"/>
        </w:rPr>
        <w:t xml:space="preserve"> </w:t>
      </w:r>
      <w:r w:rsidRPr="00B45734">
        <w:rPr>
          <w:sz w:val="28"/>
          <w:szCs w:val="28"/>
        </w:rPr>
        <w:t>Технические условия как нормативный документ на конкретную продукцию (услугу, группу продукции, услуг), утверждается разработчиком (изготовителем) продукции.</w:t>
      </w:r>
      <w:r>
        <w:rPr>
          <w:sz w:val="28"/>
          <w:szCs w:val="28"/>
        </w:rPr>
        <w:t xml:space="preserve"> </w:t>
      </w:r>
      <w:r w:rsidRPr="00B45734">
        <w:rPr>
          <w:sz w:val="28"/>
          <w:szCs w:val="28"/>
        </w:rPr>
        <w:t>Предстандарт - нормативный документ, который временно принят органом, занимающимся стандартизацией, и доведен до широкого круга потребителей с целью накопления в процессе его применения необходимого опыта, на котором должен базироваться стандарт</w:t>
      </w:r>
      <w:r>
        <w:rPr>
          <w:sz w:val="28"/>
          <w:szCs w:val="28"/>
        </w:rPr>
        <w:t xml:space="preserve"> </w:t>
      </w:r>
      <w:r w:rsidRPr="00B45734">
        <w:rPr>
          <w:sz w:val="28"/>
          <w:szCs w:val="28"/>
        </w:rPr>
        <w:t>Ссылка (на стандарты) с твердой идентификацией - ссылка на стандарты, идентифицирующая один или несколько конкретных стандартов таким образом, чтобы последующие пересмотры стандарта или стандартов имели силу только после внесения изменений в регламент (стандарт).</w:t>
      </w:r>
      <w:r>
        <w:rPr>
          <w:sz w:val="28"/>
          <w:szCs w:val="28"/>
        </w:rPr>
        <w:t xml:space="preserve"> </w:t>
      </w:r>
      <w:r w:rsidRPr="00B45734">
        <w:rPr>
          <w:sz w:val="28"/>
          <w:szCs w:val="28"/>
        </w:rPr>
        <w:t>Качество - степень, с которой совокупность собственных характеристик выполняет требования.</w:t>
      </w:r>
      <w:r>
        <w:rPr>
          <w:sz w:val="28"/>
          <w:szCs w:val="28"/>
        </w:rPr>
        <w:t xml:space="preserve"> </w:t>
      </w:r>
      <w:r w:rsidRPr="00B45734">
        <w:rPr>
          <w:sz w:val="28"/>
          <w:szCs w:val="28"/>
        </w:rPr>
        <w:t>Требование - потребность или ожидание, которое установлено, обычно предполагается или является обязательным.</w:t>
      </w:r>
      <w:r>
        <w:rPr>
          <w:sz w:val="28"/>
          <w:szCs w:val="28"/>
        </w:rPr>
        <w:t xml:space="preserve"> </w:t>
      </w:r>
      <w:r w:rsidRPr="00B45734">
        <w:rPr>
          <w:sz w:val="28"/>
          <w:szCs w:val="28"/>
        </w:rPr>
        <w:t>Безопасность - отсутствие недопустимого риска, связанного с возможностью нанесения ущерба. В области стандартизации безопасность продукции, процессов и услуг обычно рассматривается с целью достижения оптимального баланса ряда факторов, включая такие нетехнические факторы, как поведение человека, позволяющего свести устранимый риск, связанный с возможностью нанесения ущерба здоровью людей и сохранности имущества, до приемлемого уровня.</w:t>
      </w:r>
      <w:r>
        <w:rPr>
          <w:sz w:val="28"/>
          <w:szCs w:val="28"/>
        </w:rPr>
        <w:t xml:space="preserve"> </w:t>
      </w:r>
      <w:r w:rsidRPr="00B45734">
        <w:rPr>
          <w:sz w:val="28"/>
          <w:szCs w:val="28"/>
        </w:rPr>
        <w:t>Совместимость - пригодность продукции, процессов или услуг к совместному, но не вызывающему нежелательных взаимодействий, использованию при заданных условиях для выполнения установленных требований.</w:t>
      </w:r>
      <w:r>
        <w:rPr>
          <w:sz w:val="28"/>
          <w:szCs w:val="28"/>
        </w:rPr>
        <w:t xml:space="preserve"> </w:t>
      </w:r>
      <w:r w:rsidRPr="00B45734">
        <w:rPr>
          <w:sz w:val="28"/>
          <w:szCs w:val="28"/>
        </w:rPr>
        <w:t>Взаимозаменяемость - пригодность одного изделия, процесса или услуги для использования вместо другого изделия, процесса или услуги в целях выполнения одних и тех же требований.</w:t>
      </w:r>
      <w:r>
        <w:rPr>
          <w:sz w:val="28"/>
          <w:szCs w:val="28"/>
        </w:rPr>
        <w:t xml:space="preserve"> </w:t>
      </w:r>
      <w:r w:rsidRPr="00B45734">
        <w:rPr>
          <w:sz w:val="28"/>
          <w:szCs w:val="28"/>
        </w:rPr>
        <w:t xml:space="preserve">Управление многообразием - научно-технический метод отбора, регламентации и создания оптимальной номенклатуры продукции и процесс. </w:t>
      </w:r>
      <w:bookmarkStart w:id="0" w:name="_GoBack"/>
      <w:bookmarkEnd w:id="0"/>
    </w:p>
    <w:sectPr w:rsidR="00B45734" w:rsidRPr="00B45734" w:rsidSect="00B457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8B9"/>
    <w:multiLevelType w:val="multilevel"/>
    <w:tmpl w:val="6F0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52151"/>
    <w:multiLevelType w:val="multilevel"/>
    <w:tmpl w:val="9188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438D9"/>
    <w:multiLevelType w:val="multilevel"/>
    <w:tmpl w:val="58E0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673B1"/>
    <w:multiLevelType w:val="multilevel"/>
    <w:tmpl w:val="1F7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F16DD"/>
    <w:multiLevelType w:val="multilevel"/>
    <w:tmpl w:val="8AF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8251B"/>
    <w:multiLevelType w:val="multilevel"/>
    <w:tmpl w:val="7A80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B75DB"/>
    <w:multiLevelType w:val="multilevel"/>
    <w:tmpl w:val="3D06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00ED9"/>
    <w:multiLevelType w:val="multilevel"/>
    <w:tmpl w:val="857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34869"/>
    <w:multiLevelType w:val="multilevel"/>
    <w:tmpl w:val="6F78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D6E8B"/>
    <w:multiLevelType w:val="multilevel"/>
    <w:tmpl w:val="118C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173258"/>
    <w:multiLevelType w:val="multilevel"/>
    <w:tmpl w:val="0F12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075ED"/>
    <w:multiLevelType w:val="multilevel"/>
    <w:tmpl w:val="C0B4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6737A0"/>
    <w:multiLevelType w:val="multilevel"/>
    <w:tmpl w:val="6074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0C3D16"/>
    <w:multiLevelType w:val="multilevel"/>
    <w:tmpl w:val="5F9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5D0FF9"/>
    <w:multiLevelType w:val="multilevel"/>
    <w:tmpl w:val="DA2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3E56C8"/>
    <w:multiLevelType w:val="multilevel"/>
    <w:tmpl w:val="0BFA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C79CF"/>
    <w:multiLevelType w:val="multilevel"/>
    <w:tmpl w:val="B564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477B9"/>
    <w:multiLevelType w:val="multilevel"/>
    <w:tmpl w:val="A29A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954EF4"/>
    <w:multiLevelType w:val="multilevel"/>
    <w:tmpl w:val="4A8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E51371"/>
    <w:multiLevelType w:val="multilevel"/>
    <w:tmpl w:val="FEFC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F3609E"/>
    <w:multiLevelType w:val="multilevel"/>
    <w:tmpl w:val="A3D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324308"/>
    <w:multiLevelType w:val="multilevel"/>
    <w:tmpl w:val="885A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10659"/>
    <w:multiLevelType w:val="multilevel"/>
    <w:tmpl w:val="766A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75689"/>
    <w:multiLevelType w:val="multilevel"/>
    <w:tmpl w:val="3438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FA312A"/>
    <w:multiLevelType w:val="multilevel"/>
    <w:tmpl w:val="C614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62DFD"/>
    <w:multiLevelType w:val="multilevel"/>
    <w:tmpl w:val="22F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1D139C"/>
    <w:multiLevelType w:val="multilevel"/>
    <w:tmpl w:val="E170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A316F1"/>
    <w:multiLevelType w:val="multilevel"/>
    <w:tmpl w:val="AE14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5E5206"/>
    <w:multiLevelType w:val="multilevel"/>
    <w:tmpl w:val="E4CA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FE4F2F"/>
    <w:multiLevelType w:val="multilevel"/>
    <w:tmpl w:val="17C0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97399A"/>
    <w:multiLevelType w:val="multilevel"/>
    <w:tmpl w:val="216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A15E43"/>
    <w:multiLevelType w:val="multilevel"/>
    <w:tmpl w:val="EC6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8D2D73"/>
    <w:multiLevelType w:val="multilevel"/>
    <w:tmpl w:val="A60C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5"/>
  </w:num>
  <w:num w:numId="4">
    <w:abstractNumId w:val="24"/>
  </w:num>
  <w:num w:numId="5">
    <w:abstractNumId w:val="28"/>
  </w:num>
  <w:num w:numId="6">
    <w:abstractNumId w:val="30"/>
  </w:num>
  <w:num w:numId="7">
    <w:abstractNumId w:val="13"/>
  </w:num>
  <w:num w:numId="8">
    <w:abstractNumId w:val="31"/>
  </w:num>
  <w:num w:numId="9">
    <w:abstractNumId w:val="22"/>
  </w:num>
  <w:num w:numId="10">
    <w:abstractNumId w:val="16"/>
  </w:num>
  <w:num w:numId="11">
    <w:abstractNumId w:val="25"/>
  </w:num>
  <w:num w:numId="12">
    <w:abstractNumId w:val="4"/>
  </w:num>
  <w:num w:numId="13">
    <w:abstractNumId w:val="18"/>
  </w:num>
  <w:num w:numId="14">
    <w:abstractNumId w:val="2"/>
  </w:num>
  <w:num w:numId="15">
    <w:abstractNumId w:val="6"/>
  </w:num>
  <w:num w:numId="16">
    <w:abstractNumId w:val="19"/>
  </w:num>
  <w:num w:numId="17">
    <w:abstractNumId w:val="3"/>
  </w:num>
  <w:num w:numId="18">
    <w:abstractNumId w:val="29"/>
  </w:num>
  <w:num w:numId="19">
    <w:abstractNumId w:val="8"/>
  </w:num>
  <w:num w:numId="20">
    <w:abstractNumId w:val="11"/>
  </w:num>
  <w:num w:numId="21">
    <w:abstractNumId w:val="32"/>
  </w:num>
  <w:num w:numId="22">
    <w:abstractNumId w:val="17"/>
  </w:num>
  <w:num w:numId="23">
    <w:abstractNumId w:val="7"/>
  </w:num>
  <w:num w:numId="24">
    <w:abstractNumId w:val="20"/>
  </w:num>
  <w:num w:numId="25">
    <w:abstractNumId w:val="9"/>
  </w:num>
  <w:num w:numId="26">
    <w:abstractNumId w:val="12"/>
  </w:num>
  <w:num w:numId="27">
    <w:abstractNumId w:val="14"/>
  </w:num>
  <w:num w:numId="28">
    <w:abstractNumId w:val="1"/>
  </w:num>
  <w:num w:numId="29">
    <w:abstractNumId w:val="0"/>
  </w:num>
  <w:num w:numId="30">
    <w:abstractNumId w:val="23"/>
  </w:num>
  <w:num w:numId="31">
    <w:abstractNumId w:val="5"/>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7D0"/>
    <w:rsid w:val="00005D53"/>
    <w:rsid w:val="00040D9B"/>
    <w:rsid w:val="00255FD4"/>
    <w:rsid w:val="0027080C"/>
    <w:rsid w:val="006E77D0"/>
    <w:rsid w:val="007E6324"/>
    <w:rsid w:val="0092491B"/>
    <w:rsid w:val="00954201"/>
    <w:rsid w:val="009544C4"/>
    <w:rsid w:val="009E580B"/>
    <w:rsid w:val="00A85747"/>
    <w:rsid w:val="00B45734"/>
    <w:rsid w:val="00CF7DBC"/>
    <w:rsid w:val="00D745C1"/>
    <w:rsid w:val="00EE0C76"/>
    <w:rsid w:val="00F1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630752-14C8-459D-96F8-2BC71E8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77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4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7435</Words>
  <Characters>42383</Characters>
  <Application>Microsoft Office Word</Application>
  <DocSecurity>0</DocSecurity>
  <Lines>353</Lines>
  <Paragraphs>99</Paragraphs>
  <ScaleCrop>false</ScaleCrop>
  <Company>Reanimator Extreme Edition</Company>
  <LinksUpToDate>false</LinksUpToDate>
  <CharactersWithSpaces>49719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развития стандартизации в Республике Беларусь</dc:title>
  <dc:subject/>
  <dc:creator>User</dc:creator>
  <cp:keywords/>
  <dc:description/>
  <cp:lastModifiedBy>admin</cp:lastModifiedBy>
  <cp:revision>2</cp:revision>
  <dcterms:created xsi:type="dcterms:W3CDTF">2014-04-06T01:15:00Z</dcterms:created>
  <dcterms:modified xsi:type="dcterms:W3CDTF">2014-04-06T01:15:00Z</dcterms:modified>
</cp:coreProperties>
</file>