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2" w:rsidRDefault="000C3372" w:rsidP="00A06BF4">
      <w:pPr>
        <w:pStyle w:val="2"/>
      </w:pPr>
    </w:p>
    <w:p w:rsidR="0014236A" w:rsidRDefault="0014236A" w:rsidP="00A06BF4">
      <w:pPr>
        <w:pStyle w:val="2"/>
      </w:pPr>
      <w:r>
        <w:t>Конкурентное преимущество организации</w:t>
      </w:r>
    </w:p>
    <w:p w:rsidR="0014236A" w:rsidRDefault="0014236A" w:rsidP="00A06BF4">
      <w:pPr>
        <w:pStyle w:val="Normal1"/>
        <w:spacing w:line="280" w:lineRule="auto"/>
        <w:jc w:val="left"/>
        <w:rPr>
          <w:sz w:val="24"/>
        </w:rPr>
      </w:pPr>
    </w:p>
    <w:p w:rsidR="0014236A" w:rsidRDefault="0014236A" w:rsidP="00A06BF4">
      <w:pPr>
        <w:pStyle w:val="Normal1"/>
        <w:spacing w:line="280" w:lineRule="auto"/>
        <w:jc w:val="left"/>
        <w:rPr>
          <w:sz w:val="24"/>
        </w:rPr>
      </w:pPr>
      <w:r>
        <w:rPr>
          <w:sz w:val="24"/>
        </w:rPr>
        <w:t>При прочих равных условиях конкурентное преимущество органи</w:t>
      </w:r>
      <w:r>
        <w:rPr>
          <w:sz w:val="24"/>
        </w:rPr>
        <w:softHyphen/>
        <w:t>зации возникает:</w:t>
      </w:r>
    </w:p>
    <w:p w:rsidR="0014236A" w:rsidRDefault="0014236A" w:rsidP="00A06BF4">
      <w:pPr>
        <w:pStyle w:val="Normal1"/>
        <w:spacing w:line="280" w:lineRule="auto"/>
        <w:ind w:firstLine="300"/>
        <w:jc w:val="left"/>
        <w:rPr>
          <w:sz w:val="24"/>
        </w:rPr>
      </w:pPr>
      <w:r>
        <w:rPr>
          <w:sz w:val="24"/>
        </w:rPr>
        <w:t>• при разработке организацией</w:t>
      </w:r>
      <w:r>
        <w:rPr>
          <w:b/>
          <w:sz w:val="24"/>
        </w:rPr>
        <w:t xml:space="preserve"> ноу-хау</w:t>
      </w:r>
      <w:r>
        <w:rPr>
          <w:sz w:val="24"/>
        </w:rPr>
        <w:t xml:space="preserve"> в области технологий, организации производства и управления, мотивации труда, организационной культуры, и т.д.;</w:t>
      </w:r>
    </w:p>
    <w:p w:rsidR="0014236A" w:rsidRDefault="0014236A" w:rsidP="00A06BF4">
      <w:pPr>
        <w:pStyle w:val="Normal1"/>
        <w:spacing w:line="240" w:lineRule="auto"/>
        <w:ind w:left="600" w:hanging="260"/>
        <w:rPr>
          <w:sz w:val="24"/>
        </w:rPr>
      </w:pPr>
      <w:r>
        <w:rPr>
          <w:sz w:val="24"/>
        </w:rPr>
        <w:t>• при</w:t>
      </w:r>
      <w:r>
        <w:rPr>
          <w:b/>
          <w:sz w:val="24"/>
        </w:rPr>
        <w:t xml:space="preserve"> грамотной и оперативной</w:t>
      </w:r>
      <w:r>
        <w:rPr>
          <w:sz w:val="24"/>
        </w:rPr>
        <w:t xml:space="preserve"> работе с поставщиками, кли</w:t>
      </w:r>
      <w:r>
        <w:rPr>
          <w:sz w:val="24"/>
        </w:rPr>
        <w:softHyphen/>
        <w:t>ентами (покупателями), дистрибьюторами и государственны</w:t>
      </w:r>
      <w:r>
        <w:rPr>
          <w:sz w:val="24"/>
        </w:rPr>
        <w:softHyphen/>
        <w:t>ми структурами;</w:t>
      </w:r>
    </w:p>
    <w:p w:rsidR="0014236A" w:rsidRDefault="0014236A" w:rsidP="00A06BF4">
      <w:pPr>
        <w:pStyle w:val="Normal1"/>
        <w:spacing w:line="240" w:lineRule="auto"/>
        <w:ind w:left="600" w:hanging="260"/>
        <w:jc w:val="left"/>
        <w:rPr>
          <w:sz w:val="24"/>
        </w:rPr>
      </w:pPr>
      <w:r>
        <w:rPr>
          <w:sz w:val="24"/>
        </w:rPr>
        <w:t>• при реализации</w:t>
      </w:r>
      <w:r>
        <w:rPr>
          <w:b/>
          <w:sz w:val="24"/>
        </w:rPr>
        <w:t xml:space="preserve"> комплексной системы в трудовых отно</w:t>
      </w:r>
      <w:r>
        <w:rPr>
          <w:b/>
          <w:sz w:val="24"/>
        </w:rPr>
        <w:softHyphen/>
        <w:t>шениях</w:t>
      </w:r>
      <w:r>
        <w:rPr>
          <w:sz w:val="24"/>
        </w:rPr>
        <w:t xml:space="preserve"> организации.</w:t>
      </w:r>
    </w:p>
    <w:p w:rsidR="0014236A" w:rsidRDefault="0014236A" w:rsidP="00A06BF4">
      <w:pPr>
        <w:pStyle w:val="Normal1"/>
        <w:spacing w:line="240" w:lineRule="auto"/>
        <w:rPr>
          <w:sz w:val="24"/>
        </w:rPr>
      </w:pPr>
      <w:r>
        <w:rPr>
          <w:sz w:val="24"/>
        </w:rPr>
        <w:t>Прекрасный пример использования комплексной системы в трудо</w:t>
      </w:r>
      <w:r>
        <w:rPr>
          <w:sz w:val="24"/>
        </w:rPr>
        <w:softHyphen/>
        <w:t>вых отношениях — опыт японских корпораций. Во многом именно на ней зиждется так называемое «японское чудо» — стремитель</w:t>
      </w:r>
      <w:r>
        <w:rPr>
          <w:sz w:val="24"/>
        </w:rPr>
        <w:softHyphen/>
        <w:t>ный рывок в развитии промышленности и вхождение Японии в ряды наиболее развитых стран мира. Комплексная система трудовых от</w:t>
      </w:r>
      <w:r>
        <w:rPr>
          <w:sz w:val="24"/>
        </w:rPr>
        <w:softHyphen/>
        <w:t>ношений (или, как ее называют японцы, «пять великих систем») по</w:t>
      </w:r>
      <w:r>
        <w:rPr>
          <w:sz w:val="24"/>
        </w:rPr>
        <w:softHyphen/>
        <w:t xml:space="preserve">строена следующим образом (рис.6). </w:t>
      </w:r>
    </w:p>
    <w:p w:rsidR="0014236A" w:rsidRDefault="004B3144" w:rsidP="00A06BF4">
      <w:pPr>
        <w:pStyle w:val="Normal1"/>
        <w:spacing w:line="240" w:lineRule="auto"/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.75pt;height:258.75pt;visibility:visible">
            <v:imagedata r:id="rId4" o:title=""/>
          </v:shape>
        </w:pict>
      </w:r>
    </w:p>
    <w:p w:rsidR="0014236A" w:rsidRDefault="0014236A" w:rsidP="00A06BF4">
      <w:pPr>
        <w:pStyle w:val="Normal1"/>
        <w:spacing w:line="240" w:lineRule="auto"/>
        <w:rPr>
          <w:sz w:val="24"/>
        </w:rPr>
      </w:pPr>
      <w:r>
        <w:rPr>
          <w:b/>
          <w:sz w:val="24"/>
        </w:rPr>
        <w:t>Система пожизненного найма</w:t>
      </w:r>
      <w:r>
        <w:rPr>
          <w:sz w:val="24"/>
        </w:rPr>
        <w:t xml:space="preserve"> (СПН) в ее классическом виде при</w:t>
      </w:r>
      <w:r>
        <w:rPr>
          <w:sz w:val="24"/>
        </w:rPr>
        <w:softHyphen/>
        <w:t>меняется на крупных предприятиях и в государственной службе Японии. Пожизненный найм предполагает джентльменское согла</w:t>
      </w:r>
      <w:r>
        <w:rPr>
          <w:sz w:val="24"/>
        </w:rPr>
        <w:softHyphen/>
        <w:t>шение между работодателем и наемным работником, смысл которо</w:t>
      </w:r>
      <w:r>
        <w:rPr>
          <w:sz w:val="24"/>
        </w:rPr>
        <w:softHyphen/>
        <w:t>го состоит в том, что сотрудник материально заинтересован в рабо</w:t>
      </w:r>
      <w:r>
        <w:rPr>
          <w:sz w:val="24"/>
        </w:rPr>
        <w:softHyphen/>
        <w:t>те на данном предприятии и пожизненно связал с ним свою судьбу. Его мотивацию обеспечивают две другие системы:</w:t>
      </w:r>
      <w:r>
        <w:rPr>
          <w:b/>
          <w:sz w:val="24"/>
        </w:rPr>
        <w:t xml:space="preserve"> система опла</w:t>
      </w:r>
      <w:r>
        <w:rPr>
          <w:b/>
          <w:sz w:val="24"/>
        </w:rPr>
        <w:softHyphen/>
        <w:t>ты труда</w:t>
      </w:r>
      <w:r>
        <w:rPr>
          <w:sz w:val="24"/>
        </w:rPr>
        <w:t xml:space="preserve"> (СОТ) и</w:t>
      </w:r>
      <w:r>
        <w:rPr>
          <w:b/>
          <w:sz w:val="24"/>
        </w:rPr>
        <w:t xml:space="preserve"> система кадровой ротации</w:t>
      </w:r>
      <w:r>
        <w:rPr>
          <w:sz w:val="24"/>
        </w:rPr>
        <w:t xml:space="preserve"> (СКР). </w:t>
      </w:r>
    </w:p>
    <w:p w:rsidR="0014236A" w:rsidRDefault="0014236A" w:rsidP="00A06BF4">
      <w:pPr>
        <w:pStyle w:val="Normal1"/>
        <w:spacing w:line="240" w:lineRule="auto"/>
        <w:jc w:val="left"/>
        <w:rPr>
          <w:sz w:val="24"/>
        </w:rPr>
      </w:pPr>
      <w:r>
        <w:rPr>
          <w:sz w:val="24"/>
        </w:rPr>
        <w:t>Система оплаты труда построена на следующих принципах: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чем дольше сотрудник работает в организации, тем выше его заработная плата (она растет за счет роста квалификации и опыта со временем);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чем выше квалификация, тем выше заработная плата;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чем выше реальный трудовой вклад, тем выше заработная плата;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зависимость оклада (для служащих) от результатов деятель</w:t>
      </w:r>
      <w:r>
        <w:rPr>
          <w:sz w:val="24"/>
        </w:rPr>
        <w:softHyphen/>
        <w:t>ности предприятия в целом;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низкая дифференциация в оплате труда (в среднем 1:4-1:5);</w:t>
      </w:r>
    </w:p>
    <w:p w:rsidR="0014236A" w:rsidRDefault="0014236A" w:rsidP="00A06BF4">
      <w:pPr>
        <w:pStyle w:val="Normal1"/>
        <w:spacing w:line="240" w:lineRule="auto"/>
        <w:ind w:left="560" w:hanging="260"/>
        <w:rPr>
          <w:sz w:val="24"/>
        </w:rPr>
      </w:pPr>
      <w:r>
        <w:rPr>
          <w:sz w:val="24"/>
        </w:rPr>
        <w:t>• периодические (2-3 раза в год) выплачиваются премии (бону</w:t>
      </w:r>
      <w:r>
        <w:rPr>
          <w:sz w:val="24"/>
        </w:rPr>
        <w:softHyphen/>
        <w:t>сы), размер которых зависит от квалификации работника и фи</w:t>
      </w:r>
      <w:r>
        <w:rPr>
          <w:sz w:val="24"/>
        </w:rPr>
        <w:softHyphen/>
        <w:t>нансового состояния предприятия;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премии по итогам работы за год выплачиваются в зависимо</w:t>
      </w:r>
      <w:r>
        <w:rPr>
          <w:sz w:val="24"/>
        </w:rPr>
        <w:softHyphen/>
        <w:t>сти от результатов работы предприятия и размера индивиду</w:t>
      </w:r>
      <w:r>
        <w:rPr>
          <w:sz w:val="24"/>
        </w:rPr>
        <w:softHyphen/>
        <w:t>альной заработной платы;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единовременное пособие при выходе на пенсию имеет доста</w:t>
      </w:r>
      <w:r>
        <w:rPr>
          <w:sz w:val="24"/>
        </w:rPr>
        <w:softHyphen/>
        <w:t>точно ощутимый размер (до 80 месячных окладов);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работники имеют возможность брать кредиты у предприятия;</w:t>
      </w:r>
    </w:p>
    <w:p w:rsidR="0014236A" w:rsidRDefault="0014236A" w:rsidP="00A06BF4">
      <w:pPr>
        <w:pStyle w:val="Normal1"/>
        <w:spacing w:line="240" w:lineRule="auto"/>
        <w:ind w:left="560" w:hanging="260"/>
        <w:jc w:val="left"/>
        <w:rPr>
          <w:sz w:val="24"/>
        </w:rPr>
      </w:pPr>
      <w:r>
        <w:rPr>
          <w:sz w:val="24"/>
        </w:rPr>
        <w:t>• реальная социальная помощь (медицинские страховки, стра</w:t>
      </w:r>
      <w:r>
        <w:rPr>
          <w:sz w:val="24"/>
        </w:rPr>
        <w:softHyphen/>
        <w:t>хование на случай смерти).</w:t>
      </w:r>
    </w:p>
    <w:p w:rsidR="0014236A" w:rsidRDefault="0014236A" w:rsidP="00A06BF4">
      <w:pPr>
        <w:pStyle w:val="Normal1"/>
        <w:spacing w:line="240" w:lineRule="auto"/>
        <w:rPr>
          <w:sz w:val="24"/>
        </w:rPr>
      </w:pPr>
      <w:r>
        <w:rPr>
          <w:sz w:val="24"/>
        </w:rPr>
        <w:t>Суть системы кадровой ротации (СКР) состоит в том, что работник через каждые 2-3 года перемещается по горизонтали и вертикали. Таким образом у него накапливается опыт, появляются новые зна</w:t>
      </w:r>
      <w:r>
        <w:rPr>
          <w:sz w:val="24"/>
        </w:rPr>
        <w:softHyphen/>
        <w:t>ния, повышается заработок. Ротация проводится, как правило, без согласия работника. Выпускники престижных вузов начинают ра</w:t>
      </w:r>
      <w:r>
        <w:rPr>
          <w:sz w:val="24"/>
        </w:rPr>
        <w:softHyphen/>
        <w:t>боту в корпорации с должностей, не требующих высокой квалифи</w:t>
      </w:r>
      <w:r>
        <w:rPr>
          <w:sz w:val="24"/>
        </w:rPr>
        <w:softHyphen/>
        <w:t xml:space="preserve">кации. Профессиональное образование строится на основе </w:t>
      </w:r>
      <w:r>
        <w:rPr>
          <w:i/>
          <w:sz w:val="24"/>
        </w:rPr>
        <w:t>систе</w:t>
      </w:r>
      <w:r>
        <w:rPr>
          <w:i/>
          <w:sz w:val="24"/>
        </w:rPr>
        <w:softHyphen/>
        <w:t>мы подготовки на рабочих местах</w:t>
      </w:r>
      <w:r>
        <w:rPr>
          <w:sz w:val="24"/>
        </w:rPr>
        <w:t xml:space="preserve"> (СПРМ).</w:t>
      </w:r>
    </w:p>
    <w:p w:rsidR="0014236A" w:rsidRDefault="0014236A" w:rsidP="00A06BF4">
      <w:pPr>
        <w:pStyle w:val="Normal1"/>
        <w:spacing w:line="240" w:lineRule="auto"/>
        <w:rPr>
          <w:sz w:val="24"/>
        </w:rPr>
      </w:pPr>
      <w:r>
        <w:rPr>
          <w:sz w:val="24"/>
        </w:rPr>
        <w:t xml:space="preserve">Суть </w:t>
      </w:r>
      <w:r>
        <w:rPr>
          <w:i/>
          <w:sz w:val="24"/>
        </w:rPr>
        <w:t>системы репутаций</w:t>
      </w:r>
      <w:r>
        <w:rPr>
          <w:sz w:val="24"/>
        </w:rPr>
        <w:t xml:space="preserve"> (СР) заключается в том, что на каждого работника корпорации составляется письменная характеристика, в которой отмечаются все его достоинства и недостатки. Она помога</w:t>
      </w:r>
      <w:r>
        <w:rPr>
          <w:sz w:val="24"/>
        </w:rPr>
        <w:softHyphen/>
        <w:t>ет работнику объективно оценивать себя, стимулирует к повыше</w:t>
      </w:r>
      <w:r>
        <w:rPr>
          <w:sz w:val="24"/>
        </w:rPr>
        <w:softHyphen/>
        <w:t>нию квалификации, более быстрому перемещению по служебной лестнице, переквалификации (через систему СПРМ) и повышению заработной платы.</w:t>
      </w:r>
    </w:p>
    <w:p w:rsidR="0014236A" w:rsidRDefault="0014236A" w:rsidP="00A06BF4">
      <w:pPr>
        <w:pStyle w:val="Normal1"/>
        <w:spacing w:line="240" w:lineRule="auto"/>
        <w:rPr>
          <w:sz w:val="24"/>
        </w:rPr>
      </w:pPr>
      <w:r>
        <w:rPr>
          <w:sz w:val="24"/>
        </w:rPr>
        <w:t>Ценность «пяти японских систем» заключается в том, что они представляют собой</w:t>
      </w:r>
      <w:r>
        <w:rPr>
          <w:b/>
          <w:sz w:val="24"/>
        </w:rPr>
        <w:t xml:space="preserve"> неразрывный комплекс взаимосвязанных и взаимообусловливающих друг друга подсистем,</w:t>
      </w:r>
      <w:r>
        <w:rPr>
          <w:sz w:val="24"/>
        </w:rPr>
        <w:t xml:space="preserve"> работающих на единые цели обеспечение высокой производительности труда, экономический рост страны и высокий уровень жизни населения. Общинное сознание японцев, их традиции, культура, мораль и нрав</w:t>
      </w:r>
      <w:r>
        <w:rPr>
          <w:sz w:val="24"/>
        </w:rPr>
        <w:softHyphen/>
        <w:t>ственность помогают наиболее эффективно использовать все пре</w:t>
      </w:r>
      <w:r>
        <w:rPr>
          <w:sz w:val="24"/>
        </w:rPr>
        <w:softHyphen/>
        <w:t>имущества этой системы.</w:t>
      </w:r>
    </w:p>
    <w:p w:rsidR="0014236A" w:rsidRPr="002E2832" w:rsidRDefault="0014236A" w:rsidP="00A06BF4"/>
    <w:p w:rsidR="0014236A" w:rsidRDefault="0014236A">
      <w:bookmarkStart w:id="0" w:name="_GoBack"/>
      <w:bookmarkEnd w:id="0"/>
    </w:p>
    <w:sectPr w:rsidR="0014236A" w:rsidSect="00D8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BF4"/>
    <w:rsid w:val="00081BF6"/>
    <w:rsid w:val="000C3372"/>
    <w:rsid w:val="0014236A"/>
    <w:rsid w:val="002E2832"/>
    <w:rsid w:val="004B3144"/>
    <w:rsid w:val="004C0A0A"/>
    <w:rsid w:val="005B4A46"/>
    <w:rsid w:val="00647992"/>
    <w:rsid w:val="007177F8"/>
    <w:rsid w:val="00A06BF4"/>
    <w:rsid w:val="00D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155F10-3C0C-4FC3-B76E-D0688E62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F4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A06BF4"/>
    <w:pPr>
      <w:keepNext/>
      <w:spacing w:before="240" w:after="60"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06BF4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Normal1">
    <w:name w:val="Normal1"/>
    <w:rsid w:val="00A06BF4"/>
    <w:pPr>
      <w:widowControl w:val="0"/>
      <w:spacing w:line="320" w:lineRule="auto"/>
      <w:jc w:val="both"/>
    </w:pPr>
    <w:rPr>
      <w:rFonts w:ascii="Times New Roman" w:hAnsi="Times New Roman"/>
      <w:sz w:val="18"/>
    </w:rPr>
  </w:style>
  <w:style w:type="paragraph" w:styleId="a3">
    <w:name w:val="Balloon Text"/>
    <w:basedOn w:val="a"/>
    <w:link w:val="a4"/>
    <w:semiHidden/>
    <w:rsid w:val="00A06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06BF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Конкурентное преимущество организации</vt:lpstr>
    </vt:vector>
  </TitlesOfParts>
  <Company>Krokoz™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Конкурентное преимущество организации</dc:title>
  <dc:subject/>
  <dc:creator>Шестакова</dc:creator>
  <cp:keywords/>
  <dc:description/>
  <cp:lastModifiedBy>admin</cp:lastModifiedBy>
  <cp:revision>2</cp:revision>
  <dcterms:created xsi:type="dcterms:W3CDTF">2014-04-15T06:15:00Z</dcterms:created>
  <dcterms:modified xsi:type="dcterms:W3CDTF">2014-04-15T06:15:00Z</dcterms:modified>
</cp:coreProperties>
</file>