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802" w:rsidRDefault="00A05D2C" w:rsidP="001778CC">
      <w:pPr>
        <w:ind w:firstLine="0"/>
        <w:contextualSpacing/>
        <w:jc w:val="center"/>
        <w:rPr>
          <w:b/>
          <w:iCs/>
          <w:sz w:val="28"/>
          <w:szCs w:val="28"/>
        </w:rPr>
      </w:pPr>
      <w:r>
        <w:rPr>
          <w:b/>
          <w:iCs/>
          <w:sz w:val="28"/>
          <w:szCs w:val="28"/>
        </w:rPr>
        <w:t xml:space="preserve"> </w:t>
      </w:r>
      <w:r w:rsidR="000E77A3" w:rsidRPr="00935A03">
        <w:rPr>
          <w:b/>
          <w:iCs/>
          <w:sz w:val="28"/>
          <w:szCs w:val="28"/>
        </w:rPr>
        <w:t>Введение</w:t>
      </w:r>
    </w:p>
    <w:p w:rsidR="00F573DD" w:rsidRPr="00935A03" w:rsidRDefault="00F573DD" w:rsidP="001778CC">
      <w:pPr>
        <w:contextualSpacing/>
        <w:jc w:val="center"/>
        <w:rPr>
          <w:b/>
          <w:iCs/>
          <w:sz w:val="28"/>
          <w:szCs w:val="28"/>
        </w:rPr>
      </w:pPr>
    </w:p>
    <w:p w:rsidR="001A3282" w:rsidRPr="001A3282" w:rsidRDefault="001A3282" w:rsidP="001778CC">
      <w:pPr>
        <w:widowControl w:val="0"/>
        <w:autoSpaceDE w:val="0"/>
        <w:autoSpaceDN w:val="0"/>
        <w:adjustRightInd w:val="0"/>
        <w:contextualSpacing/>
        <w:rPr>
          <w:sz w:val="28"/>
          <w:szCs w:val="28"/>
        </w:rPr>
      </w:pPr>
      <w:r w:rsidRPr="001A3282">
        <w:rPr>
          <w:sz w:val="28"/>
          <w:szCs w:val="28"/>
        </w:rPr>
        <w:t xml:space="preserve">В  рыночной  экономике  решающим  фактором  коммерческого  успеха является  конкурентоспособность.  Это  многоаспектное  понятие,  означающее соответствие  производимых  компанией  товаров  условиям  рынка.  По  мере развития  производительных  сил  общества,  совершенствования технологических производственных процессов, вовлечения в производственные процессы  новаций  происходит  насыщение  рынка  товарами,  вследствие  чего усиливается соперничество между производителями за рынки сбыта и ресурсы. </w:t>
      </w:r>
    </w:p>
    <w:p w:rsidR="00D64E33" w:rsidRPr="001A3282" w:rsidRDefault="001A3282" w:rsidP="001778CC">
      <w:pPr>
        <w:widowControl w:val="0"/>
        <w:autoSpaceDE w:val="0"/>
        <w:autoSpaceDN w:val="0"/>
        <w:adjustRightInd w:val="0"/>
        <w:contextualSpacing/>
        <w:rPr>
          <w:sz w:val="28"/>
          <w:szCs w:val="28"/>
        </w:rPr>
      </w:pPr>
      <w:r w:rsidRPr="001A3282">
        <w:rPr>
          <w:sz w:val="28"/>
          <w:szCs w:val="28"/>
        </w:rPr>
        <w:t xml:space="preserve">Успех  сопутствует  производителям,  способным  предложить  товары,  наиболее соответствующие нуждам потребителя. </w:t>
      </w:r>
      <w:r w:rsidR="00D64E33" w:rsidRPr="001A3282">
        <w:rPr>
          <w:sz w:val="28"/>
          <w:szCs w:val="28"/>
        </w:rPr>
        <w:t xml:space="preserve">Конкурентоспособность  следует  исследовать  с  позиции  общей  теории управления,  то  есть  рассматривать  конкурентоспособность  в  качестве управляющего  объекта,  воздействующего  на  внутреннее  состояние предприятия. Рассмотрение данной категории под таким углом зрения позволит превратить  ее  из  зависимого  объекта  в  управляющий,  что  в  свою  очередь обеспечит  основу  для  создания  методов  и  инструментальных  средств  для оперативной адаптации предприятия к изменяющейся рыночной конъюнктуре. </w:t>
      </w:r>
    </w:p>
    <w:p w:rsidR="00D64E33" w:rsidRPr="001A3282" w:rsidRDefault="00D64E33" w:rsidP="001778CC">
      <w:pPr>
        <w:widowControl w:val="0"/>
        <w:autoSpaceDE w:val="0"/>
        <w:autoSpaceDN w:val="0"/>
        <w:adjustRightInd w:val="0"/>
        <w:contextualSpacing/>
        <w:rPr>
          <w:sz w:val="28"/>
          <w:szCs w:val="28"/>
        </w:rPr>
      </w:pPr>
      <w:r w:rsidRPr="001A3282">
        <w:rPr>
          <w:sz w:val="28"/>
          <w:szCs w:val="28"/>
        </w:rPr>
        <w:t xml:space="preserve">В  условиях  рыночной  экономики  и  жесткой  конкуренции  для  любой компании  очень  актуальным  является  ее  конкурентоспособность.  Ведь  конкурентоспособность  организации это  показатель,  который  характеризует ее успешность на рынке и дает фирме очень много преимуществ. В настоящее время  на  рынке  жесткая  конкуренция  и  выжить  сможет  только  та  компания, которая  обладает  отличительными  конкурентными  преимуществами.  В  свою очередь конкурентоспособная компания  стабильна, устойчива, прибыльна, и  с легкостью участвует в конкурентной борьбе.  </w:t>
      </w:r>
    </w:p>
    <w:p w:rsidR="00535313" w:rsidRDefault="00535313" w:rsidP="001778CC">
      <w:pPr>
        <w:contextualSpacing/>
        <w:rPr>
          <w:iCs/>
          <w:sz w:val="28"/>
          <w:szCs w:val="28"/>
        </w:rPr>
      </w:pPr>
      <w:r w:rsidRPr="00411A7A">
        <w:rPr>
          <w:iCs/>
          <w:sz w:val="28"/>
          <w:szCs w:val="28"/>
        </w:rPr>
        <w:t xml:space="preserve">В настоящее время проблема повышения конкурентоспособности </w:t>
      </w:r>
      <w:r>
        <w:rPr>
          <w:iCs/>
          <w:sz w:val="28"/>
          <w:szCs w:val="28"/>
          <w:lang w:val="en-US"/>
        </w:rPr>
        <w:t>IT</w:t>
      </w:r>
      <w:r>
        <w:rPr>
          <w:iCs/>
          <w:sz w:val="28"/>
          <w:szCs w:val="28"/>
        </w:rPr>
        <w:t xml:space="preserve"> компаний</w:t>
      </w:r>
      <w:r w:rsidRPr="00411A7A">
        <w:rPr>
          <w:iCs/>
          <w:sz w:val="28"/>
          <w:szCs w:val="28"/>
        </w:rPr>
        <w:t xml:space="preserve">, работающих </w:t>
      </w:r>
      <w:r>
        <w:rPr>
          <w:iCs/>
          <w:sz w:val="28"/>
          <w:szCs w:val="28"/>
        </w:rPr>
        <w:t xml:space="preserve">на </w:t>
      </w:r>
      <w:r>
        <w:rPr>
          <w:iCs/>
          <w:sz w:val="28"/>
          <w:szCs w:val="28"/>
          <w:lang w:val="en-US"/>
        </w:rPr>
        <w:t>d</w:t>
      </w:r>
      <w:r w:rsidRPr="008C53E1">
        <w:rPr>
          <w:iCs/>
          <w:sz w:val="28"/>
          <w:szCs w:val="28"/>
        </w:rPr>
        <w:t>2</w:t>
      </w:r>
      <w:r>
        <w:rPr>
          <w:iCs/>
          <w:sz w:val="28"/>
          <w:szCs w:val="28"/>
          <w:lang w:val="en-US"/>
        </w:rPr>
        <w:t>d</w:t>
      </w:r>
      <w:r>
        <w:rPr>
          <w:iCs/>
          <w:sz w:val="28"/>
          <w:szCs w:val="28"/>
        </w:rPr>
        <w:t xml:space="preserve"> рынке</w:t>
      </w:r>
      <w:r w:rsidRPr="00411A7A">
        <w:rPr>
          <w:iCs/>
          <w:sz w:val="28"/>
          <w:szCs w:val="28"/>
        </w:rPr>
        <w:t xml:space="preserve">, становится все более актуальной и требует совершенствования и адаптации к </w:t>
      </w:r>
      <w:r>
        <w:rPr>
          <w:iCs/>
          <w:sz w:val="28"/>
          <w:szCs w:val="28"/>
        </w:rPr>
        <w:t>постоянно меняющемуся рынку</w:t>
      </w:r>
      <w:r w:rsidRPr="00411A7A">
        <w:rPr>
          <w:iCs/>
          <w:sz w:val="28"/>
          <w:szCs w:val="28"/>
        </w:rPr>
        <w:t xml:space="preserve">. </w:t>
      </w:r>
    </w:p>
    <w:p w:rsidR="00D64E33" w:rsidRPr="00D64E33" w:rsidRDefault="0029136D" w:rsidP="001778CC">
      <w:pPr>
        <w:contextualSpacing/>
        <w:rPr>
          <w:iCs/>
          <w:sz w:val="28"/>
          <w:szCs w:val="28"/>
        </w:rPr>
      </w:pPr>
      <w:r>
        <w:rPr>
          <w:iCs/>
          <w:sz w:val="28"/>
          <w:szCs w:val="28"/>
        </w:rPr>
        <w:lastRenderedPageBreak/>
        <w:t>А</w:t>
      </w:r>
      <w:r w:rsidRPr="00411A7A">
        <w:rPr>
          <w:iCs/>
          <w:sz w:val="28"/>
          <w:szCs w:val="28"/>
        </w:rPr>
        <w:t>нализ конкурентоспособности предприятия является непременным условием рыночного успеха. Именно это и определило выбор темы дипломной работы.</w:t>
      </w:r>
      <w:r>
        <w:rPr>
          <w:iCs/>
          <w:sz w:val="28"/>
          <w:szCs w:val="28"/>
        </w:rPr>
        <w:t xml:space="preserve"> </w:t>
      </w:r>
      <w:r w:rsidRPr="00411A7A">
        <w:rPr>
          <w:sz w:val="28"/>
          <w:szCs w:val="28"/>
        </w:rPr>
        <w:t>Тема весьма актуальна, поскольку только конкурентоспособная организация способна эффективно функци</w:t>
      </w:r>
      <w:r>
        <w:rPr>
          <w:sz w:val="28"/>
          <w:szCs w:val="28"/>
        </w:rPr>
        <w:t>онировать в рыночной экономике.</w:t>
      </w:r>
    </w:p>
    <w:p w:rsidR="002C432E" w:rsidRPr="00692327" w:rsidRDefault="00E307C9" w:rsidP="001778CC">
      <w:pPr>
        <w:tabs>
          <w:tab w:val="left" w:pos="960"/>
        </w:tabs>
        <w:contextualSpacing/>
        <w:rPr>
          <w:iCs/>
          <w:sz w:val="28"/>
          <w:szCs w:val="28"/>
        </w:rPr>
      </w:pPr>
      <w:r>
        <w:rPr>
          <w:iCs/>
          <w:sz w:val="28"/>
          <w:szCs w:val="28"/>
        </w:rPr>
        <w:t>Объект</w:t>
      </w:r>
      <w:r w:rsidR="002C432E" w:rsidRPr="00692327">
        <w:rPr>
          <w:iCs/>
          <w:sz w:val="28"/>
          <w:szCs w:val="28"/>
        </w:rPr>
        <w:t xml:space="preserve"> исследования </w:t>
      </w:r>
      <w:r>
        <w:rPr>
          <w:iCs/>
          <w:sz w:val="28"/>
          <w:szCs w:val="28"/>
        </w:rPr>
        <w:t>ЗАО</w:t>
      </w:r>
      <w:r w:rsidR="002C432E" w:rsidRPr="00692327">
        <w:rPr>
          <w:iCs/>
          <w:sz w:val="28"/>
          <w:szCs w:val="28"/>
        </w:rPr>
        <w:t xml:space="preserve"> «Форт Диалог</w:t>
      </w:r>
      <w:r>
        <w:rPr>
          <w:iCs/>
          <w:sz w:val="28"/>
          <w:szCs w:val="28"/>
        </w:rPr>
        <w:t>».</w:t>
      </w:r>
      <w:r w:rsidR="002C432E">
        <w:rPr>
          <w:iCs/>
          <w:sz w:val="28"/>
          <w:szCs w:val="28"/>
        </w:rPr>
        <w:t xml:space="preserve"> </w:t>
      </w:r>
      <w:r w:rsidR="002C432E" w:rsidRPr="00692327">
        <w:rPr>
          <w:iCs/>
          <w:sz w:val="28"/>
          <w:szCs w:val="28"/>
        </w:rPr>
        <w:t xml:space="preserve">Предметом данной дипломной работы является </w:t>
      </w:r>
      <w:r w:rsidR="002C432E">
        <w:rPr>
          <w:iCs/>
          <w:sz w:val="28"/>
          <w:szCs w:val="28"/>
        </w:rPr>
        <w:t>методы анализа конкурентоспособности организаций</w:t>
      </w:r>
      <w:r w:rsidR="002C432E" w:rsidRPr="00692327">
        <w:rPr>
          <w:iCs/>
          <w:sz w:val="28"/>
          <w:szCs w:val="28"/>
        </w:rPr>
        <w:t xml:space="preserve">. </w:t>
      </w:r>
    </w:p>
    <w:p w:rsidR="002C432E" w:rsidRPr="00411A7A" w:rsidRDefault="002C432E" w:rsidP="001778CC">
      <w:pPr>
        <w:widowControl w:val="0"/>
        <w:tabs>
          <w:tab w:val="left" w:pos="960"/>
        </w:tabs>
        <w:kinsoku w:val="0"/>
        <w:autoSpaceDE w:val="0"/>
        <w:autoSpaceDN w:val="0"/>
        <w:adjustRightInd w:val="0"/>
        <w:contextualSpacing/>
        <w:rPr>
          <w:sz w:val="28"/>
          <w:szCs w:val="28"/>
        </w:rPr>
      </w:pPr>
      <w:r w:rsidRPr="00411A7A">
        <w:rPr>
          <w:sz w:val="28"/>
          <w:szCs w:val="28"/>
        </w:rPr>
        <w:t xml:space="preserve">Целью данной курсовой работы является </w:t>
      </w:r>
      <w:r w:rsidR="00356BC5">
        <w:rPr>
          <w:sz w:val="28"/>
          <w:szCs w:val="28"/>
        </w:rPr>
        <w:t>разработка комплекса мероприятий по повышению конкурентоспособности</w:t>
      </w:r>
      <w:r w:rsidRPr="00411A7A">
        <w:rPr>
          <w:sz w:val="28"/>
          <w:szCs w:val="28"/>
        </w:rPr>
        <w:t xml:space="preserve"> </w:t>
      </w:r>
      <w:r>
        <w:rPr>
          <w:sz w:val="28"/>
          <w:szCs w:val="28"/>
        </w:rPr>
        <w:t xml:space="preserve"> ЗАО «Форт Диалог» на </w:t>
      </w:r>
      <w:r>
        <w:rPr>
          <w:sz w:val="28"/>
          <w:szCs w:val="28"/>
          <w:lang w:val="en-US"/>
        </w:rPr>
        <w:t>IT</w:t>
      </w:r>
      <w:r>
        <w:rPr>
          <w:sz w:val="28"/>
          <w:szCs w:val="28"/>
        </w:rPr>
        <w:t xml:space="preserve"> рынке республики Татарстан и разработка предложений по повышению конкурентоспособности компании.</w:t>
      </w:r>
      <w:r w:rsidRPr="00411A7A">
        <w:rPr>
          <w:sz w:val="28"/>
          <w:szCs w:val="28"/>
        </w:rPr>
        <w:t xml:space="preserve"> </w:t>
      </w:r>
    </w:p>
    <w:p w:rsidR="002C432E" w:rsidRPr="00411A7A" w:rsidRDefault="002C432E" w:rsidP="001778CC">
      <w:pPr>
        <w:widowControl w:val="0"/>
        <w:tabs>
          <w:tab w:val="left" w:pos="960"/>
        </w:tabs>
        <w:kinsoku w:val="0"/>
        <w:autoSpaceDE w:val="0"/>
        <w:autoSpaceDN w:val="0"/>
        <w:adjustRightInd w:val="0"/>
        <w:contextualSpacing/>
        <w:rPr>
          <w:sz w:val="28"/>
          <w:szCs w:val="28"/>
        </w:rPr>
      </w:pPr>
      <w:r w:rsidRPr="00411A7A">
        <w:rPr>
          <w:sz w:val="28"/>
          <w:szCs w:val="28"/>
        </w:rPr>
        <w:t>Для достижения поставленной цели необходимо решить следующие задачи:</w:t>
      </w:r>
    </w:p>
    <w:p w:rsidR="00356BC5" w:rsidRDefault="008636C2" w:rsidP="001778CC">
      <w:pPr>
        <w:pStyle w:val="a3"/>
        <w:numPr>
          <w:ilvl w:val="0"/>
          <w:numId w:val="36"/>
        </w:numPr>
        <w:tabs>
          <w:tab w:val="left" w:pos="960"/>
        </w:tabs>
        <w:kinsoku w:val="0"/>
        <w:spacing w:before="0" w:beforeAutospacing="0" w:after="0" w:afterAutospacing="0"/>
        <w:ind w:left="0" w:firstLine="567"/>
        <w:contextualSpacing/>
        <w:rPr>
          <w:sz w:val="28"/>
          <w:szCs w:val="28"/>
        </w:rPr>
      </w:pPr>
      <w:r>
        <w:rPr>
          <w:sz w:val="28"/>
          <w:szCs w:val="28"/>
        </w:rPr>
        <w:t>и</w:t>
      </w:r>
      <w:r w:rsidR="00356BC5">
        <w:rPr>
          <w:sz w:val="28"/>
          <w:szCs w:val="28"/>
        </w:rPr>
        <w:t>зучить теоретические аспекты конкурентоспособности организации;</w:t>
      </w:r>
    </w:p>
    <w:p w:rsidR="00356BC5" w:rsidRDefault="008636C2" w:rsidP="001778CC">
      <w:pPr>
        <w:pStyle w:val="a3"/>
        <w:numPr>
          <w:ilvl w:val="0"/>
          <w:numId w:val="36"/>
        </w:numPr>
        <w:tabs>
          <w:tab w:val="left" w:pos="960"/>
        </w:tabs>
        <w:kinsoku w:val="0"/>
        <w:spacing w:before="0" w:beforeAutospacing="0" w:after="0" w:afterAutospacing="0"/>
        <w:ind w:left="0" w:firstLine="567"/>
        <w:contextualSpacing/>
        <w:rPr>
          <w:sz w:val="28"/>
          <w:szCs w:val="28"/>
        </w:rPr>
      </w:pPr>
      <w:r>
        <w:rPr>
          <w:sz w:val="28"/>
          <w:szCs w:val="28"/>
        </w:rPr>
        <w:t>п</w:t>
      </w:r>
      <w:r w:rsidR="00356BC5">
        <w:rPr>
          <w:sz w:val="28"/>
          <w:szCs w:val="28"/>
        </w:rPr>
        <w:t xml:space="preserve">ровести анализ конкурентоспособности ЗАО «Форт Диалог» на </w:t>
      </w:r>
      <w:r w:rsidR="00356BC5" w:rsidRPr="00692327">
        <w:rPr>
          <w:rStyle w:val="afb"/>
          <w:b w:val="0"/>
          <w:sz w:val="28"/>
          <w:szCs w:val="28"/>
          <w:lang w:val="en-US"/>
        </w:rPr>
        <w:t>IT</w:t>
      </w:r>
      <w:r w:rsidR="00356BC5" w:rsidRPr="008C53E1">
        <w:rPr>
          <w:sz w:val="28"/>
          <w:szCs w:val="28"/>
        </w:rPr>
        <w:t xml:space="preserve"> </w:t>
      </w:r>
      <w:r w:rsidR="00356BC5">
        <w:rPr>
          <w:sz w:val="28"/>
          <w:szCs w:val="28"/>
        </w:rPr>
        <w:t xml:space="preserve"> рынке республики Татарстан;</w:t>
      </w:r>
    </w:p>
    <w:p w:rsidR="002C432E" w:rsidRPr="008C53E1" w:rsidRDefault="008636C2" w:rsidP="001778CC">
      <w:pPr>
        <w:pStyle w:val="a3"/>
        <w:numPr>
          <w:ilvl w:val="0"/>
          <w:numId w:val="36"/>
        </w:numPr>
        <w:tabs>
          <w:tab w:val="left" w:pos="960"/>
        </w:tabs>
        <w:kinsoku w:val="0"/>
        <w:spacing w:before="0" w:beforeAutospacing="0" w:after="0" w:afterAutospacing="0"/>
        <w:ind w:left="0" w:firstLine="567"/>
        <w:contextualSpacing/>
        <w:rPr>
          <w:sz w:val="28"/>
          <w:szCs w:val="28"/>
        </w:rPr>
      </w:pPr>
      <w:r>
        <w:rPr>
          <w:sz w:val="28"/>
          <w:szCs w:val="28"/>
        </w:rPr>
        <w:t>п</w:t>
      </w:r>
      <w:r w:rsidR="002C432E" w:rsidRPr="008C53E1">
        <w:rPr>
          <w:sz w:val="28"/>
          <w:szCs w:val="28"/>
        </w:rPr>
        <w:t xml:space="preserve">редложить пути повышения конкурентоспособности ЗАО «Форт Диалог» на </w:t>
      </w:r>
      <w:r w:rsidR="002C432E" w:rsidRPr="008C53E1">
        <w:rPr>
          <w:sz w:val="28"/>
          <w:szCs w:val="28"/>
          <w:lang w:val="en-US"/>
        </w:rPr>
        <w:t>IT</w:t>
      </w:r>
      <w:r w:rsidR="002C432E" w:rsidRPr="008C53E1">
        <w:rPr>
          <w:sz w:val="28"/>
          <w:szCs w:val="28"/>
        </w:rPr>
        <w:t xml:space="preserve"> рынке республики Татарстан.</w:t>
      </w:r>
    </w:p>
    <w:p w:rsidR="001A3282" w:rsidRPr="001A3282" w:rsidRDefault="00AE56DE" w:rsidP="00AE56DE">
      <w:pPr>
        <w:widowControl w:val="0"/>
        <w:tabs>
          <w:tab w:val="left" w:pos="960"/>
        </w:tabs>
        <w:kinsoku w:val="0"/>
        <w:autoSpaceDE w:val="0"/>
        <w:autoSpaceDN w:val="0"/>
        <w:adjustRightInd w:val="0"/>
        <w:contextualSpacing/>
        <w:rPr>
          <w:sz w:val="28"/>
          <w:szCs w:val="28"/>
        </w:rPr>
      </w:pPr>
      <w:r>
        <w:rPr>
          <w:sz w:val="28"/>
          <w:szCs w:val="28"/>
        </w:rPr>
        <w:t>Первый раздел дипломной  работы  посвящен</w:t>
      </w:r>
      <w:r w:rsidR="001A3282" w:rsidRPr="001A3282">
        <w:rPr>
          <w:sz w:val="28"/>
          <w:szCs w:val="28"/>
        </w:rPr>
        <w:t xml:space="preserve">  рассмотрению теоретических  аспектов  конкуренции  и  конкурентоспособности.  Подробно описана сущность конкуренции, ее понятие, формы и степень интенсивности, а также  понятия  конкурентоспособности  к</w:t>
      </w:r>
      <w:r w:rsidR="008636C2">
        <w:rPr>
          <w:sz w:val="28"/>
          <w:szCs w:val="28"/>
        </w:rPr>
        <w:t xml:space="preserve">омпании  и  продукта  различных </w:t>
      </w:r>
      <w:r w:rsidR="001A3282" w:rsidRPr="001A3282">
        <w:rPr>
          <w:sz w:val="28"/>
          <w:szCs w:val="28"/>
        </w:rPr>
        <w:t xml:space="preserve">авторов. В </w:t>
      </w:r>
      <w:r>
        <w:rPr>
          <w:sz w:val="28"/>
          <w:szCs w:val="28"/>
        </w:rPr>
        <w:t>разделе</w:t>
      </w:r>
      <w:r w:rsidR="001A3282" w:rsidRPr="001A3282">
        <w:rPr>
          <w:sz w:val="28"/>
          <w:szCs w:val="28"/>
        </w:rPr>
        <w:t xml:space="preserve"> говорится о том, благодаря чему в настоящее время компания может  достичь  своего  развития  в  конкурентной  среде,  а  также  факторы, которые  определяют  ее  конкурентоспособность.  Рассмотрение  теоретических аспектов  методов  оценки  конкурентоспособности  организации,  позволяет структурировать  работу  и  определить  оптимальный  набор  инструментов  при проведении исследования по данной теме. </w:t>
      </w:r>
    </w:p>
    <w:p w:rsidR="001A3282" w:rsidRPr="001A3282" w:rsidRDefault="001A3282" w:rsidP="001778CC">
      <w:pPr>
        <w:widowControl w:val="0"/>
        <w:autoSpaceDE w:val="0"/>
        <w:autoSpaceDN w:val="0"/>
        <w:adjustRightInd w:val="0"/>
        <w:contextualSpacing/>
        <w:rPr>
          <w:sz w:val="28"/>
          <w:szCs w:val="28"/>
        </w:rPr>
      </w:pPr>
      <w:r w:rsidRPr="001A3282">
        <w:rPr>
          <w:sz w:val="28"/>
          <w:szCs w:val="28"/>
        </w:rPr>
        <w:t>Объект  исследования  и  структура  применяемых  методов  в  ходе маркетингового  исследования  описаны  во  второ</w:t>
      </w:r>
      <w:r w:rsidR="00AE56DE">
        <w:rPr>
          <w:sz w:val="28"/>
          <w:szCs w:val="28"/>
        </w:rPr>
        <w:t>м</w:t>
      </w:r>
      <w:r w:rsidRPr="001A3282">
        <w:rPr>
          <w:sz w:val="28"/>
          <w:szCs w:val="28"/>
        </w:rPr>
        <w:t xml:space="preserve">  </w:t>
      </w:r>
      <w:r w:rsidR="00AE56DE">
        <w:rPr>
          <w:sz w:val="28"/>
          <w:szCs w:val="28"/>
        </w:rPr>
        <w:t>разделе</w:t>
      </w:r>
      <w:r w:rsidRPr="001A3282">
        <w:rPr>
          <w:sz w:val="28"/>
          <w:szCs w:val="28"/>
        </w:rPr>
        <w:t>.  Но  основное содержание  второ</w:t>
      </w:r>
      <w:r w:rsidR="00AE56DE">
        <w:rPr>
          <w:sz w:val="28"/>
          <w:szCs w:val="28"/>
        </w:rPr>
        <w:t xml:space="preserve">го раздела </w:t>
      </w:r>
      <w:r w:rsidRPr="001A3282">
        <w:rPr>
          <w:sz w:val="28"/>
          <w:szCs w:val="28"/>
        </w:rPr>
        <w:t xml:space="preserve">заключается  в  анализе  конкурентоспособности организации  на  </w:t>
      </w:r>
      <w:r w:rsidR="002C432E">
        <w:rPr>
          <w:sz w:val="28"/>
          <w:szCs w:val="28"/>
          <w:lang w:val="en-US"/>
        </w:rPr>
        <w:t>IT</w:t>
      </w:r>
      <w:r w:rsidR="002C432E">
        <w:rPr>
          <w:sz w:val="28"/>
          <w:szCs w:val="28"/>
        </w:rPr>
        <w:t xml:space="preserve"> рынке</w:t>
      </w:r>
      <w:r w:rsidRPr="001A3282">
        <w:rPr>
          <w:sz w:val="28"/>
          <w:szCs w:val="28"/>
        </w:rPr>
        <w:t xml:space="preserve">.  </w:t>
      </w:r>
      <w:r w:rsidR="002C432E" w:rsidRPr="006C7FAC">
        <w:rPr>
          <w:sz w:val="28"/>
          <w:szCs w:val="28"/>
        </w:rPr>
        <w:t>Анализ конкурентоспособности ЗАО «Форт Диалог»</w:t>
      </w:r>
      <w:r w:rsidR="002C432E" w:rsidRPr="006C7FAC">
        <w:rPr>
          <w:b/>
          <w:sz w:val="28"/>
          <w:szCs w:val="28"/>
        </w:rPr>
        <w:t xml:space="preserve"> </w:t>
      </w:r>
      <w:r w:rsidR="002C432E" w:rsidRPr="006C7FAC">
        <w:rPr>
          <w:sz w:val="28"/>
          <w:szCs w:val="28"/>
        </w:rPr>
        <w:t xml:space="preserve">состоит из </w:t>
      </w:r>
      <w:r w:rsidR="002C432E">
        <w:rPr>
          <w:sz w:val="28"/>
          <w:szCs w:val="28"/>
        </w:rPr>
        <w:t xml:space="preserve">трех </w:t>
      </w:r>
      <w:r w:rsidR="002C432E" w:rsidRPr="006C7FAC">
        <w:rPr>
          <w:sz w:val="28"/>
          <w:szCs w:val="28"/>
        </w:rPr>
        <w:t xml:space="preserve">частей: </w:t>
      </w:r>
      <w:r w:rsidR="002C432E">
        <w:rPr>
          <w:sz w:val="28"/>
          <w:szCs w:val="28"/>
        </w:rPr>
        <w:t xml:space="preserve">оценки рейтинга системных интеграторов РТ  проведенного журналом «Деловой квартал», </w:t>
      </w:r>
      <w:r w:rsidR="002C432E" w:rsidRPr="006C7FAC">
        <w:rPr>
          <w:sz w:val="28"/>
          <w:szCs w:val="28"/>
          <w:lang w:val="en-US"/>
        </w:rPr>
        <w:t>SWOT</w:t>
      </w:r>
      <w:r w:rsidR="00DC19AC">
        <w:rPr>
          <w:sz w:val="28"/>
          <w:szCs w:val="28"/>
        </w:rPr>
        <w:t xml:space="preserve"> – </w:t>
      </w:r>
      <w:r w:rsidR="002C432E" w:rsidRPr="006C7FAC">
        <w:rPr>
          <w:sz w:val="28"/>
          <w:szCs w:val="28"/>
        </w:rPr>
        <w:t>анализ</w:t>
      </w:r>
      <w:r w:rsidR="002C432E">
        <w:rPr>
          <w:sz w:val="28"/>
          <w:szCs w:val="28"/>
        </w:rPr>
        <w:t>а</w:t>
      </w:r>
      <w:r w:rsidR="002C432E" w:rsidRPr="006C7FAC">
        <w:rPr>
          <w:sz w:val="28"/>
          <w:szCs w:val="28"/>
        </w:rPr>
        <w:t xml:space="preserve"> компании «Форт Диалог»</w:t>
      </w:r>
      <w:r w:rsidR="002C432E" w:rsidRPr="006C7FAC">
        <w:rPr>
          <w:b/>
          <w:sz w:val="28"/>
          <w:szCs w:val="28"/>
        </w:rPr>
        <w:t xml:space="preserve"> </w:t>
      </w:r>
      <w:r w:rsidR="002C432E" w:rsidRPr="006C7FAC">
        <w:rPr>
          <w:sz w:val="28"/>
          <w:szCs w:val="28"/>
        </w:rPr>
        <w:t>и основных конкурентов и оценки конкурентоспособности услуг ЗАО «Форт Диалог».</w:t>
      </w:r>
      <w:r w:rsidR="002C432E">
        <w:rPr>
          <w:sz w:val="28"/>
          <w:szCs w:val="28"/>
        </w:rPr>
        <w:t xml:space="preserve"> </w:t>
      </w:r>
      <w:r w:rsidRPr="001A3282">
        <w:rPr>
          <w:sz w:val="28"/>
          <w:szCs w:val="28"/>
        </w:rPr>
        <w:t xml:space="preserve">Возникла картина, что и как влияет на внешнюю и внутреннюю среду </w:t>
      </w:r>
      <w:r w:rsidR="002C432E">
        <w:rPr>
          <w:sz w:val="28"/>
          <w:szCs w:val="28"/>
        </w:rPr>
        <w:t>компании, как потребители оцениваю услуги компании на фоне конкурентов</w:t>
      </w:r>
      <w:r w:rsidRPr="001A3282">
        <w:rPr>
          <w:sz w:val="28"/>
          <w:szCs w:val="28"/>
        </w:rPr>
        <w:t xml:space="preserve">. </w:t>
      </w:r>
    </w:p>
    <w:p w:rsidR="001A3282" w:rsidRPr="001A3282" w:rsidRDefault="001A3282" w:rsidP="001778CC">
      <w:pPr>
        <w:widowControl w:val="0"/>
        <w:autoSpaceDE w:val="0"/>
        <w:autoSpaceDN w:val="0"/>
        <w:adjustRightInd w:val="0"/>
        <w:contextualSpacing/>
        <w:rPr>
          <w:sz w:val="28"/>
          <w:szCs w:val="28"/>
        </w:rPr>
      </w:pPr>
      <w:r w:rsidRPr="001A3282">
        <w:rPr>
          <w:sz w:val="28"/>
          <w:szCs w:val="28"/>
        </w:rPr>
        <w:t>В третье</w:t>
      </w:r>
      <w:r w:rsidR="00AE56DE">
        <w:rPr>
          <w:sz w:val="28"/>
          <w:szCs w:val="28"/>
        </w:rPr>
        <w:t>м</w:t>
      </w:r>
      <w:r w:rsidRPr="001A3282">
        <w:rPr>
          <w:sz w:val="28"/>
          <w:szCs w:val="28"/>
        </w:rPr>
        <w:t xml:space="preserve"> </w:t>
      </w:r>
      <w:r w:rsidR="00AE56DE">
        <w:rPr>
          <w:sz w:val="28"/>
          <w:szCs w:val="28"/>
        </w:rPr>
        <w:t>разделе</w:t>
      </w:r>
      <w:r w:rsidRPr="001A3282">
        <w:rPr>
          <w:sz w:val="28"/>
          <w:szCs w:val="28"/>
        </w:rPr>
        <w:t xml:space="preserve"> дипломной работы разработан комплекс мероприятий, по </w:t>
      </w:r>
      <w:r w:rsidR="002C432E">
        <w:rPr>
          <w:sz w:val="28"/>
          <w:szCs w:val="28"/>
        </w:rPr>
        <w:t xml:space="preserve">повышению конкурентоспособности </w:t>
      </w:r>
      <w:r w:rsidRPr="001A3282">
        <w:rPr>
          <w:sz w:val="28"/>
          <w:szCs w:val="28"/>
        </w:rPr>
        <w:t xml:space="preserve">  ЗАО </w:t>
      </w:r>
      <w:r w:rsidR="002C432E">
        <w:rPr>
          <w:sz w:val="28"/>
          <w:szCs w:val="28"/>
        </w:rPr>
        <w:t>«Форт Диалог»</w:t>
      </w:r>
      <w:r w:rsidR="00286D8D">
        <w:rPr>
          <w:sz w:val="28"/>
          <w:szCs w:val="28"/>
        </w:rPr>
        <w:t xml:space="preserve"> на </w:t>
      </w:r>
      <w:r w:rsidR="00286D8D">
        <w:rPr>
          <w:sz w:val="28"/>
          <w:szCs w:val="28"/>
          <w:lang w:val="en-US"/>
        </w:rPr>
        <w:t>IT</w:t>
      </w:r>
      <w:r w:rsidR="00286D8D">
        <w:rPr>
          <w:sz w:val="28"/>
          <w:szCs w:val="28"/>
        </w:rPr>
        <w:t xml:space="preserve"> рынке РТ, включающий в себя</w:t>
      </w:r>
      <w:r w:rsidRPr="001A3282">
        <w:rPr>
          <w:sz w:val="28"/>
          <w:szCs w:val="28"/>
        </w:rPr>
        <w:t xml:space="preserve"> рекомендации:  </w:t>
      </w:r>
      <w:r w:rsidR="00286D8D">
        <w:rPr>
          <w:sz w:val="28"/>
          <w:szCs w:val="28"/>
        </w:rPr>
        <w:t>по совершенствованию системы сбыта</w:t>
      </w:r>
      <w:r w:rsidRPr="001A3282">
        <w:rPr>
          <w:sz w:val="28"/>
          <w:szCs w:val="28"/>
        </w:rPr>
        <w:t>, по продвижению предприятия на рынке, по установлению оптимальной цены</w:t>
      </w:r>
      <w:r w:rsidR="00286D8D">
        <w:rPr>
          <w:sz w:val="28"/>
          <w:szCs w:val="28"/>
        </w:rPr>
        <w:t xml:space="preserve"> и ассортиментной политике</w:t>
      </w:r>
      <w:r w:rsidRPr="001A3282">
        <w:rPr>
          <w:sz w:val="28"/>
          <w:szCs w:val="28"/>
        </w:rPr>
        <w:t xml:space="preserve">. </w:t>
      </w:r>
    </w:p>
    <w:p w:rsidR="001A3282" w:rsidRPr="00A61DB0" w:rsidRDefault="000407F5" w:rsidP="001778CC">
      <w:pPr>
        <w:contextualSpacing/>
        <w:rPr>
          <w:sz w:val="28"/>
          <w:szCs w:val="28"/>
        </w:rPr>
      </w:pPr>
      <w:r w:rsidRPr="009503C9">
        <w:rPr>
          <w:sz w:val="28"/>
          <w:szCs w:val="28"/>
        </w:rPr>
        <w:t xml:space="preserve">Для рассмотрения понятия конкуренции и конкурентоспособности базой послужили </w:t>
      </w:r>
      <w:r w:rsidR="009503C9" w:rsidRPr="009503C9">
        <w:rPr>
          <w:sz w:val="28"/>
          <w:szCs w:val="28"/>
        </w:rPr>
        <w:t xml:space="preserve">работы </w:t>
      </w:r>
      <w:hyperlink r:id="rId7" w:tooltip="Быков В. А." w:history="1">
        <w:r w:rsidR="009503C9" w:rsidRPr="009503C9">
          <w:rPr>
            <w:rStyle w:val="af3"/>
            <w:color w:val="auto"/>
            <w:sz w:val="28"/>
            <w:szCs w:val="28"/>
            <w:u w:val="none"/>
          </w:rPr>
          <w:t>Быков</w:t>
        </w:r>
        <w:r w:rsidR="009503C9">
          <w:rPr>
            <w:rStyle w:val="af3"/>
            <w:color w:val="auto"/>
            <w:sz w:val="28"/>
            <w:szCs w:val="28"/>
            <w:u w:val="none"/>
          </w:rPr>
          <w:t>а</w:t>
        </w:r>
        <w:r w:rsidR="009503C9" w:rsidRPr="009503C9">
          <w:rPr>
            <w:rStyle w:val="af3"/>
            <w:color w:val="auto"/>
            <w:sz w:val="28"/>
            <w:szCs w:val="28"/>
            <w:u w:val="none"/>
          </w:rPr>
          <w:t xml:space="preserve"> В. А</w:t>
        </w:r>
        <w:r w:rsidR="009503C9" w:rsidRPr="009503C9">
          <w:rPr>
            <w:sz w:val="28"/>
            <w:szCs w:val="28"/>
          </w:rPr>
          <w:t xml:space="preserve"> </w:t>
        </w:r>
        <w:r w:rsidR="009503C9" w:rsidRPr="009503C9">
          <w:rPr>
            <w:rStyle w:val="af3"/>
            <w:color w:val="auto"/>
            <w:sz w:val="28"/>
            <w:szCs w:val="28"/>
            <w:u w:val="none"/>
          </w:rPr>
          <w:t>Голубков</w:t>
        </w:r>
        <w:r w:rsidR="009503C9">
          <w:rPr>
            <w:rStyle w:val="af3"/>
            <w:color w:val="auto"/>
            <w:sz w:val="28"/>
            <w:szCs w:val="28"/>
            <w:u w:val="none"/>
          </w:rPr>
          <w:t>а</w:t>
        </w:r>
        <w:r w:rsidR="009503C9" w:rsidRPr="009503C9">
          <w:rPr>
            <w:rStyle w:val="af3"/>
            <w:color w:val="auto"/>
            <w:sz w:val="28"/>
            <w:szCs w:val="28"/>
            <w:u w:val="none"/>
          </w:rPr>
          <w:t xml:space="preserve"> Е.П.</w:t>
        </w:r>
        <w:r w:rsidR="009503C9">
          <w:rPr>
            <w:rStyle w:val="af3"/>
            <w:color w:val="auto"/>
            <w:sz w:val="28"/>
            <w:szCs w:val="28"/>
            <w:u w:val="none"/>
          </w:rPr>
          <w:t>,</w:t>
        </w:r>
        <w:r w:rsidR="009503C9" w:rsidRPr="009503C9">
          <w:rPr>
            <w:sz w:val="28"/>
            <w:szCs w:val="28"/>
          </w:rPr>
          <w:t xml:space="preserve"> </w:t>
        </w:r>
        <w:r w:rsidR="009503C9" w:rsidRPr="009503C9">
          <w:rPr>
            <w:rStyle w:val="af3"/>
            <w:color w:val="auto"/>
            <w:sz w:val="28"/>
            <w:szCs w:val="28"/>
            <w:u w:val="none"/>
          </w:rPr>
          <w:t>Гришина В. Т.</w:t>
        </w:r>
      </w:hyperlink>
      <w:r w:rsidR="009503C9">
        <w:rPr>
          <w:sz w:val="28"/>
          <w:szCs w:val="28"/>
        </w:rPr>
        <w:t>,</w:t>
      </w:r>
      <w:r w:rsidR="009503C9" w:rsidRPr="009503C9">
        <w:rPr>
          <w:sz w:val="28"/>
          <w:szCs w:val="28"/>
        </w:rPr>
        <w:t xml:space="preserve"> Котлер</w:t>
      </w:r>
      <w:r w:rsidR="009503C9">
        <w:rPr>
          <w:sz w:val="28"/>
          <w:szCs w:val="28"/>
        </w:rPr>
        <w:t>а</w:t>
      </w:r>
      <w:r w:rsidR="009503C9" w:rsidRPr="009503C9">
        <w:rPr>
          <w:sz w:val="28"/>
          <w:szCs w:val="28"/>
        </w:rPr>
        <w:t xml:space="preserve"> Ф.</w:t>
      </w:r>
      <w:r w:rsidR="009503C9">
        <w:rPr>
          <w:sz w:val="28"/>
          <w:szCs w:val="28"/>
        </w:rPr>
        <w:t>,</w:t>
      </w:r>
      <w:r w:rsidR="009503C9" w:rsidRPr="009503C9">
        <w:rPr>
          <w:sz w:val="28"/>
          <w:szCs w:val="28"/>
        </w:rPr>
        <w:t xml:space="preserve">   Чайников</w:t>
      </w:r>
      <w:r w:rsidR="009503C9">
        <w:rPr>
          <w:sz w:val="28"/>
          <w:szCs w:val="28"/>
        </w:rPr>
        <w:t>ой</w:t>
      </w:r>
      <w:r w:rsidR="009503C9" w:rsidRPr="009503C9">
        <w:rPr>
          <w:sz w:val="28"/>
          <w:szCs w:val="28"/>
        </w:rPr>
        <w:t xml:space="preserve"> Л.Н.</w:t>
      </w:r>
      <w:r w:rsidR="009503C9">
        <w:rPr>
          <w:sz w:val="28"/>
          <w:szCs w:val="28"/>
        </w:rPr>
        <w:t xml:space="preserve">, </w:t>
      </w:r>
      <w:r w:rsidR="009503C9" w:rsidRPr="009503C9">
        <w:rPr>
          <w:sz w:val="28"/>
          <w:szCs w:val="28"/>
        </w:rPr>
        <w:t>Фатхутдинов</w:t>
      </w:r>
      <w:r w:rsidR="009503C9">
        <w:rPr>
          <w:sz w:val="28"/>
          <w:szCs w:val="28"/>
        </w:rPr>
        <w:t>а</w:t>
      </w:r>
      <w:r w:rsidR="009503C9" w:rsidRPr="009503C9">
        <w:rPr>
          <w:sz w:val="28"/>
          <w:szCs w:val="28"/>
        </w:rPr>
        <w:t xml:space="preserve"> Р.А.</w:t>
      </w:r>
      <w:r w:rsidR="005444E6">
        <w:rPr>
          <w:sz w:val="28"/>
          <w:szCs w:val="28"/>
        </w:rPr>
        <w:t xml:space="preserve"> </w:t>
      </w:r>
      <w:r w:rsidR="009503C9">
        <w:rPr>
          <w:sz w:val="28"/>
          <w:szCs w:val="28"/>
        </w:rPr>
        <w:t>Д</w:t>
      </w:r>
      <w:r w:rsidRPr="009503C9">
        <w:rPr>
          <w:sz w:val="28"/>
          <w:szCs w:val="28"/>
        </w:rPr>
        <w:t>ля рассмотрения факторов конкурентоспособности и методов оценки конкурентоспособности базой послужили</w:t>
      </w:r>
      <w:r w:rsidR="009503C9">
        <w:rPr>
          <w:sz w:val="28"/>
          <w:szCs w:val="28"/>
        </w:rPr>
        <w:t xml:space="preserve"> работы</w:t>
      </w:r>
      <w:r w:rsidR="009503C9" w:rsidRPr="009503C9">
        <w:rPr>
          <w:sz w:val="28"/>
          <w:szCs w:val="28"/>
        </w:rPr>
        <w:t xml:space="preserve"> Портер</w:t>
      </w:r>
      <w:r w:rsidR="009503C9">
        <w:rPr>
          <w:sz w:val="28"/>
          <w:szCs w:val="28"/>
        </w:rPr>
        <w:t>а М.,</w:t>
      </w:r>
      <w:r w:rsidR="009503C9" w:rsidRPr="009503C9">
        <w:rPr>
          <w:sz w:val="28"/>
          <w:szCs w:val="28"/>
        </w:rPr>
        <w:t xml:space="preserve"> Фатхутдинов</w:t>
      </w:r>
      <w:r w:rsidR="009503C9">
        <w:rPr>
          <w:sz w:val="28"/>
          <w:szCs w:val="28"/>
        </w:rPr>
        <w:t>а</w:t>
      </w:r>
      <w:r w:rsidR="009503C9" w:rsidRPr="009503C9">
        <w:rPr>
          <w:sz w:val="28"/>
          <w:szCs w:val="28"/>
        </w:rPr>
        <w:t xml:space="preserve"> Р.А.</w:t>
      </w:r>
      <w:r w:rsidR="009503C9">
        <w:rPr>
          <w:sz w:val="28"/>
          <w:szCs w:val="28"/>
        </w:rPr>
        <w:t>,</w:t>
      </w:r>
      <w:r w:rsidR="009503C9" w:rsidRPr="009503C9">
        <w:t xml:space="preserve"> </w:t>
      </w:r>
      <w:r w:rsidR="009503C9" w:rsidRPr="009503C9">
        <w:rPr>
          <w:sz w:val="28"/>
          <w:szCs w:val="28"/>
        </w:rPr>
        <w:t>Голубкова Е.П.</w:t>
      </w:r>
      <w:r w:rsidR="009503C9">
        <w:rPr>
          <w:sz w:val="28"/>
          <w:szCs w:val="28"/>
        </w:rPr>
        <w:t xml:space="preserve">  Д</w:t>
      </w:r>
      <w:r w:rsidRPr="009503C9">
        <w:rPr>
          <w:sz w:val="28"/>
          <w:szCs w:val="28"/>
        </w:rPr>
        <w:t xml:space="preserve">ля обзора  </w:t>
      </w:r>
      <w:r w:rsidRPr="009503C9">
        <w:rPr>
          <w:rStyle w:val="afb"/>
          <w:b w:val="0"/>
          <w:sz w:val="28"/>
          <w:szCs w:val="28"/>
          <w:lang w:val="en-US"/>
        </w:rPr>
        <w:t>IT</w:t>
      </w:r>
      <w:r w:rsidRPr="009503C9">
        <w:rPr>
          <w:rStyle w:val="afb"/>
          <w:b w:val="0"/>
          <w:sz w:val="28"/>
          <w:szCs w:val="28"/>
        </w:rPr>
        <w:t xml:space="preserve"> рынка базой послужили внутренние документы компании</w:t>
      </w:r>
      <w:r w:rsidR="009503C9">
        <w:rPr>
          <w:rStyle w:val="afb"/>
          <w:b w:val="0"/>
          <w:sz w:val="28"/>
          <w:szCs w:val="28"/>
        </w:rPr>
        <w:t xml:space="preserve">, </w:t>
      </w:r>
      <w:r w:rsidR="005444E6">
        <w:rPr>
          <w:rStyle w:val="afb"/>
          <w:b w:val="0"/>
          <w:sz w:val="28"/>
          <w:szCs w:val="28"/>
        </w:rPr>
        <w:t>статьи</w:t>
      </w:r>
      <w:r w:rsidR="00803EDB">
        <w:rPr>
          <w:rStyle w:val="afb"/>
          <w:b w:val="0"/>
          <w:sz w:val="28"/>
          <w:szCs w:val="28"/>
        </w:rPr>
        <w:t xml:space="preserve"> опубликованные на сайте министерства информатизации и связи РТ, аналитические обзоры </w:t>
      </w:r>
      <w:r w:rsidR="009503C9">
        <w:rPr>
          <w:rStyle w:val="afb"/>
          <w:b w:val="0"/>
          <w:sz w:val="28"/>
          <w:szCs w:val="28"/>
        </w:rPr>
        <w:t>журнал</w:t>
      </w:r>
      <w:r w:rsidR="00803EDB">
        <w:rPr>
          <w:rStyle w:val="afb"/>
          <w:b w:val="0"/>
          <w:sz w:val="28"/>
          <w:szCs w:val="28"/>
        </w:rPr>
        <w:t>а</w:t>
      </w:r>
      <w:r w:rsidR="009503C9">
        <w:rPr>
          <w:rStyle w:val="afb"/>
          <w:b w:val="0"/>
          <w:sz w:val="28"/>
          <w:szCs w:val="28"/>
        </w:rPr>
        <w:t xml:space="preserve"> «</w:t>
      </w:r>
      <w:r w:rsidR="009503C9" w:rsidRPr="00A61DB0">
        <w:rPr>
          <w:rStyle w:val="afb"/>
          <w:b w:val="0"/>
          <w:sz w:val="28"/>
          <w:szCs w:val="28"/>
        </w:rPr>
        <w:t xml:space="preserve">Деловой квартал», </w:t>
      </w:r>
      <w:r w:rsidRPr="00A61DB0">
        <w:rPr>
          <w:rStyle w:val="afb"/>
          <w:b w:val="0"/>
          <w:sz w:val="28"/>
          <w:szCs w:val="28"/>
        </w:rPr>
        <w:t xml:space="preserve"> </w:t>
      </w:r>
      <w:r w:rsidR="00803EDB" w:rsidRPr="00A61DB0">
        <w:rPr>
          <w:rStyle w:val="afb"/>
          <w:b w:val="0"/>
          <w:sz w:val="28"/>
          <w:szCs w:val="28"/>
        </w:rPr>
        <w:t xml:space="preserve">интернет изданий: </w:t>
      </w:r>
      <w:hyperlink r:id="rId8" w:history="1">
        <w:r w:rsidR="00803EDB" w:rsidRPr="00A61DB0">
          <w:rPr>
            <w:rStyle w:val="af3"/>
            <w:color w:val="auto"/>
            <w:sz w:val="28"/>
            <w:szCs w:val="28"/>
            <w:u w:val="none"/>
            <w:lang w:val="en-US"/>
          </w:rPr>
          <w:t>www</w:t>
        </w:r>
        <w:r w:rsidR="00803EDB" w:rsidRPr="00A61DB0">
          <w:rPr>
            <w:rStyle w:val="af3"/>
            <w:color w:val="auto"/>
            <w:sz w:val="28"/>
            <w:szCs w:val="28"/>
            <w:u w:val="none"/>
          </w:rPr>
          <w:t>.</w:t>
        </w:r>
        <w:r w:rsidR="00803EDB" w:rsidRPr="00A61DB0">
          <w:rPr>
            <w:rStyle w:val="af3"/>
            <w:color w:val="auto"/>
            <w:sz w:val="28"/>
            <w:szCs w:val="28"/>
            <w:u w:val="none"/>
            <w:lang w:val="en-US"/>
          </w:rPr>
          <w:t>citcity</w:t>
        </w:r>
        <w:r w:rsidR="00803EDB" w:rsidRPr="00A61DB0">
          <w:rPr>
            <w:rStyle w:val="af3"/>
            <w:color w:val="auto"/>
            <w:sz w:val="28"/>
            <w:szCs w:val="28"/>
            <w:u w:val="none"/>
          </w:rPr>
          <w:t>.</w:t>
        </w:r>
        <w:r w:rsidR="00803EDB" w:rsidRPr="00A61DB0">
          <w:rPr>
            <w:rStyle w:val="af3"/>
            <w:color w:val="auto"/>
            <w:sz w:val="28"/>
            <w:szCs w:val="28"/>
            <w:u w:val="none"/>
            <w:lang w:val="en-US"/>
          </w:rPr>
          <w:t>ru</w:t>
        </w:r>
      </w:hyperlink>
      <w:r w:rsidR="00803EDB" w:rsidRPr="00A61DB0">
        <w:rPr>
          <w:sz w:val="28"/>
          <w:szCs w:val="28"/>
        </w:rPr>
        <w:t xml:space="preserve">, </w:t>
      </w:r>
      <w:hyperlink r:id="rId9" w:history="1">
        <w:r w:rsidR="00803EDB" w:rsidRPr="00A61DB0">
          <w:rPr>
            <w:rStyle w:val="af3"/>
            <w:color w:val="auto"/>
            <w:sz w:val="28"/>
            <w:szCs w:val="28"/>
            <w:u w:val="none"/>
          </w:rPr>
          <w:t>www.crn.ru</w:t>
        </w:r>
      </w:hyperlink>
      <w:r w:rsidR="00803EDB" w:rsidRPr="00A61DB0">
        <w:rPr>
          <w:sz w:val="28"/>
          <w:szCs w:val="28"/>
        </w:rPr>
        <w:t xml:space="preserve">, </w:t>
      </w:r>
      <w:hyperlink r:id="rId10" w:history="1">
        <w:r w:rsidR="00803EDB" w:rsidRPr="00A61DB0">
          <w:rPr>
            <w:rStyle w:val="af3"/>
            <w:color w:val="auto"/>
            <w:sz w:val="28"/>
            <w:szCs w:val="28"/>
            <w:u w:val="none"/>
          </w:rPr>
          <w:t>www.cnews.ru</w:t>
        </w:r>
      </w:hyperlink>
      <w:r w:rsidR="003A73AE" w:rsidRPr="00A61DB0">
        <w:rPr>
          <w:rStyle w:val="b-serp-urlitem2"/>
          <w:sz w:val="28"/>
          <w:szCs w:val="28"/>
        </w:rPr>
        <w:t>.</w:t>
      </w:r>
    </w:p>
    <w:p w:rsidR="00411A7A" w:rsidRPr="00A61DB0" w:rsidRDefault="00411A7A" w:rsidP="001778CC">
      <w:pPr>
        <w:widowControl w:val="0"/>
        <w:autoSpaceDE w:val="0"/>
        <w:autoSpaceDN w:val="0"/>
        <w:adjustRightInd w:val="0"/>
        <w:ind w:firstLine="709"/>
        <w:contextualSpacing/>
        <w:rPr>
          <w:sz w:val="28"/>
          <w:szCs w:val="28"/>
        </w:rPr>
      </w:pPr>
    </w:p>
    <w:p w:rsidR="008636C2" w:rsidRDefault="008636C2" w:rsidP="001778CC">
      <w:pPr>
        <w:contextualSpacing/>
        <w:rPr>
          <w:sz w:val="28"/>
          <w:szCs w:val="28"/>
        </w:rPr>
      </w:pPr>
    </w:p>
    <w:p w:rsidR="000E77A3" w:rsidRDefault="00DC19AC" w:rsidP="001778CC">
      <w:pPr>
        <w:numPr>
          <w:ilvl w:val="0"/>
          <w:numId w:val="32"/>
        </w:numPr>
        <w:contextualSpacing/>
        <w:jc w:val="center"/>
        <w:rPr>
          <w:b/>
          <w:sz w:val="28"/>
          <w:szCs w:val="28"/>
        </w:rPr>
      </w:pPr>
      <w:r>
        <w:rPr>
          <w:b/>
          <w:sz w:val="28"/>
          <w:szCs w:val="28"/>
        </w:rPr>
        <w:br w:type="page"/>
      </w:r>
      <w:r w:rsidR="000E77A3" w:rsidRPr="00935A03">
        <w:rPr>
          <w:b/>
          <w:sz w:val="28"/>
          <w:szCs w:val="28"/>
        </w:rPr>
        <w:t>Теоретические аспекты  изучения конкурентоспособности организации</w:t>
      </w:r>
    </w:p>
    <w:p w:rsidR="005444E6" w:rsidRPr="00935A03" w:rsidRDefault="005444E6" w:rsidP="001778CC">
      <w:pPr>
        <w:ind w:left="720" w:firstLine="0"/>
        <w:contextualSpacing/>
        <w:rPr>
          <w:b/>
          <w:sz w:val="28"/>
          <w:szCs w:val="28"/>
        </w:rPr>
      </w:pPr>
    </w:p>
    <w:p w:rsidR="000577A9" w:rsidRPr="005444E6" w:rsidRDefault="000E77A3" w:rsidP="008402F0">
      <w:pPr>
        <w:contextualSpacing/>
        <w:jc w:val="center"/>
        <w:rPr>
          <w:b/>
          <w:sz w:val="28"/>
          <w:szCs w:val="28"/>
        </w:rPr>
      </w:pPr>
      <w:r w:rsidRPr="00935A03">
        <w:rPr>
          <w:b/>
          <w:sz w:val="28"/>
          <w:szCs w:val="28"/>
        </w:rPr>
        <w:t>1.1. Понятие конкурентоспособности</w:t>
      </w:r>
      <w:r w:rsidR="003E391F">
        <w:rPr>
          <w:b/>
          <w:sz w:val="28"/>
          <w:szCs w:val="28"/>
        </w:rPr>
        <w:t xml:space="preserve"> организации</w:t>
      </w:r>
    </w:p>
    <w:p w:rsidR="00771917" w:rsidRDefault="004764AC" w:rsidP="001778CC">
      <w:pPr>
        <w:contextualSpacing/>
        <w:rPr>
          <w:sz w:val="28"/>
          <w:szCs w:val="28"/>
        </w:rPr>
      </w:pPr>
      <w:r w:rsidRPr="004764AC">
        <w:rPr>
          <w:sz w:val="28"/>
          <w:szCs w:val="28"/>
        </w:rPr>
        <w:t>Наличие конкурирующих предприятий порождает такое явление в экономике как конкурентоспособность. Как было доказано многими экономистами, конкуренция является движущей силой развития общества, повышения качества товаров и уровня жизни населения.</w:t>
      </w:r>
      <w:r w:rsidR="007316CE">
        <w:rPr>
          <w:sz w:val="28"/>
          <w:szCs w:val="28"/>
        </w:rPr>
        <w:t xml:space="preserve"> </w:t>
      </w:r>
      <w:r w:rsidR="007316CE" w:rsidRPr="004764AC">
        <w:rPr>
          <w:sz w:val="28"/>
          <w:szCs w:val="28"/>
        </w:rPr>
        <w:t xml:space="preserve">Поэтому конкурентоспособность предприятия </w:t>
      </w:r>
      <w:r w:rsidR="00DC19AC">
        <w:rPr>
          <w:sz w:val="28"/>
          <w:szCs w:val="28"/>
        </w:rPr>
        <w:t>–</w:t>
      </w:r>
      <w:r w:rsidR="007316CE" w:rsidRPr="004764AC">
        <w:rPr>
          <w:sz w:val="28"/>
          <w:szCs w:val="28"/>
        </w:rPr>
        <w:t xml:space="preserve"> очень сложное и многоплановое понятие, которое необходимо изучить и уточнить в условиях российской экономики. </w:t>
      </w:r>
    </w:p>
    <w:p w:rsidR="00A01A66" w:rsidRPr="004764AC" w:rsidRDefault="00A01A66" w:rsidP="001778CC">
      <w:pPr>
        <w:contextualSpacing/>
        <w:rPr>
          <w:sz w:val="28"/>
          <w:szCs w:val="28"/>
        </w:rPr>
      </w:pPr>
      <w:r w:rsidRPr="004764AC">
        <w:rPr>
          <w:sz w:val="28"/>
          <w:szCs w:val="28"/>
        </w:rPr>
        <w:t>Для того чтобы более полно осветить сущность конкурентоспособности предприятия, на наш взгляд, необходимо дать как можно полное представление о</w:t>
      </w:r>
      <w:r w:rsidR="00C14B3D">
        <w:rPr>
          <w:sz w:val="28"/>
          <w:szCs w:val="28"/>
        </w:rPr>
        <w:t xml:space="preserve"> конкуренции и</w:t>
      </w:r>
      <w:r w:rsidRPr="004764AC">
        <w:rPr>
          <w:sz w:val="28"/>
          <w:szCs w:val="28"/>
        </w:rPr>
        <w:t xml:space="preserve"> конкурентоспособности.</w:t>
      </w:r>
    </w:p>
    <w:p w:rsidR="0075796F" w:rsidRPr="00A01A66" w:rsidRDefault="0075796F" w:rsidP="001778CC">
      <w:pPr>
        <w:contextualSpacing/>
        <w:rPr>
          <w:sz w:val="28"/>
          <w:szCs w:val="28"/>
        </w:rPr>
      </w:pPr>
      <w:r w:rsidRPr="0075796F">
        <w:rPr>
          <w:sz w:val="28"/>
          <w:szCs w:val="28"/>
        </w:rPr>
        <w:t>В рамках классической экономической теории конкуренция рассматривается как неотъемлем</w:t>
      </w:r>
      <w:r w:rsidR="00A01A66">
        <w:rPr>
          <w:sz w:val="28"/>
          <w:szCs w:val="28"/>
        </w:rPr>
        <w:t>ый элемент рыночного ме</w:t>
      </w:r>
      <w:r w:rsidRPr="0075796F">
        <w:rPr>
          <w:sz w:val="28"/>
          <w:szCs w:val="28"/>
        </w:rPr>
        <w:t xml:space="preserve">ханизма.  А. Смит трактовал конкуренцию как поведенческую категорию, когда индивидуальные продавцы и покупатели соперничают на рынке за более выгодные продажи и покупки соответственно. Конкуренция  это та самая </w:t>
      </w:r>
      <w:r w:rsidR="003958EF">
        <w:rPr>
          <w:sz w:val="28"/>
          <w:szCs w:val="28"/>
        </w:rPr>
        <w:t>«</w:t>
      </w:r>
      <w:r w:rsidRPr="0075796F">
        <w:rPr>
          <w:sz w:val="28"/>
          <w:szCs w:val="28"/>
        </w:rPr>
        <w:t>невидимая рука</w:t>
      </w:r>
      <w:r w:rsidR="003958EF">
        <w:rPr>
          <w:sz w:val="28"/>
          <w:szCs w:val="28"/>
        </w:rPr>
        <w:t>»</w:t>
      </w:r>
      <w:r w:rsidRPr="0075796F">
        <w:rPr>
          <w:sz w:val="28"/>
          <w:szCs w:val="28"/>
        </w:rPr>
        <w:t xml:space="preserve"> </w:t>
      </w:r>
      <w:r w:rsidR="00A01A66">
        <w:rPr>
          <w:sz w:val="28"/>
          <w:szCs w:val="28"/>
        </w:rPr>
        <w:t>рынка, кото</w:t>
      </w:r>
      <w:r w:rsidRPr="0075796F">
        <w:rPr>
          <w:sz w:val="28"/>
          <w:szCs w:val="28"/>
        </w:rPr>
        <w:t xml:space="preserve">рая координирует деятельность его участников. Наибольшее развитие конкуренция получает в условиях капиталистического производства. Цель конкуренции </w:t>
      </w:r>
      <w:r w:rsidR="00DC19AC">
        <w:rPr>
          <w:sz w:val="28"/>
          <w:szCs w:val="28"/>
        </w:rPr>
        <w:t>–</w:t>
      </w:r>
      <w:r w:rsidRPr="0075796F">
        <w:rPr>
          <w:sz w:val="28"/>
          <w:szCs w:val="28"/>
        </w:rPr>
        <w:t xml:space="preserve"> борьба за получение возможно большей прибыли</w:t>
      </w:r>
      <w:r w:rsidR="005E4BFB">
        <w:rPr>
          <w:sz w:val="28"/>
          <w:szCs w:val="28"/>
        </w:rPr>
        <w:t xml:space="preserve"> </w:t>
      </w:r>
      <w:r w:rsidR="005E4BFB" w:rsidRPr="00404B29">
        <w:rPr>
          <w:sz w:val="28"/>
          <w:szCs w:val="28"/>
        </w:rPr>
        <w:t>[1</w:t>
      </w:r>
      <w:r w:rsidR="00A61DB0">
        <w:rPr>
          <w:sz w:val="28"/>
          <w:szCs w:val="28"/>
        </w:rPr>
        <w:t>6</w:t>
      </w:r>
      <w:r w:rsidR="005E4BFB">
        <w:rPr>
          <w:sz w:val="28"/>
          <w:szCs w:val="28"/>
        </w:rPr>
        <w:t>, с. 127</w:t>
      </w:r>
      <w:r w:rsidR="005E4BFB" w:rsidRPr="00404B29">
        <w:rPr>
          <w:sz w:val="28"/>
          <w:szCs w:val="28"/>
        </w:rPr>
        <w:t>]</w:t>
      </w:r>
      <w:r w:rsidRPr="0075796F">
        <w:rPr>
          <w:sz w:val="28"/>
          <w:szCs w:val="28"/>
        </w:rPr>
        <w:t xml:space="preserve">. </w:t>
      </w:r>
    </w:p>
    <w:p w:rsidR="0075796F" w:rsidRPr="00A01A66" w:rsidRDefault="0075796F" w:rsidP="001778CC">
      <w:pPr>
        <w:contextualSpacing/>
        <w:rPr>
          <w:sz w:val="28"/>
          <w:szCs w:val="28"/>
        </w:rPr>
      </w:pPr>
      <w:r w:rsidRPr="0075796F">
        <w:rPr>
          <w:sz w:val="28"/>
          <w:szCs w:val="28"/>
        </w:rPr>
        <w:t xml:space="preserve">В своей книге </w:t>
      </w:r>
      <w:r w:rsidR="003958EF">
        <w:rPr>
          <w:sz w:val="28"/>
          <w:szCs w:val="28"/>
        </w:rPr>
        <w:t>«</w:t>
      </w:r>
      <w:r w:rsidRPr="0075796F">
        <w:rPr>
          <w:sz w:val="28"/>
          <w:szCs w:val="28"/>
        </w:rPr>
        <w:t>М</w:t>
      </w:r>
      <w:r w:rsidR="003958EF">
        <w:rPr>
          <w:sz w:val="28"/>
          <w:szCs w:val="28"/>
        </w:rPr>
        <w:t>еждународная конкуренция»</w:t>
      </w:r>
      <w:r w:rsidRPr="0075796F">
        <w:rPr>
          <w:sz w:val="28"/>
          <w:szCs w:val="28"/>
        </w:rPr>
        <w:t xml:space="preserve"> М. Портер отмечает, что конкуренция </w:t>
      </w:r>
      <w:r w:rsidR="00DC19AC">
        <w:rPr>
          <w:sz w:val="28"/>
          <w:szCs w:val="28"/>
        </w:rPr>
        <w:t>–</w:t>
      </w:r>
      <w:r w:rsidRPr="0075796F">
        <w:rPr>
          <w:sz w:val="28"/>
          <w:szCs w:val="28"/>
        </w:rPr>
        <w:t xml:space="preserve"> динамичный и развивающийся процесс, непрерывно меняющийся ландшафт, на котором появляются новые товары, нов</w:t>
      </w:r>
      <w:r w:rsidR="00A01A66">
        <w:rPr>
          <w:sz w:val="28"/>
          <w:szCs w:val="28"/>
        </w:rPr>
        <w:t>ые пути маркетинга, новые произ</w:t>
      </w:r>
      <w:r w:rsidRPr="0075796F">
        <w:rPr>
          <w:sz w:val="28"/>
          <w:szCs w:val="28"/>
        </w:rPr>
        <w:t xml:space="preserve">водственные процессы и новые рыночные сегменты </w:t>
      </w:r>
      <w:r w:rsidR="00404B29" w:rsidRPr="00404B29">
        <w:rPr>
          <w:sz w:val="28"/>
          <w:szCs w:val="28"/>
        </w:rPr>
        <w:t>[1</w:t>
      </w:r>
      <w:r w:rsidR="00A61DB0">
        <w:rPr>
          <w:sz w:val="28"/>
          <w:szCs w:val="28"/>
        </w:rPr>
        <w:t>5</w:t>
      </w:r>
      <w:r w:rsidR="005E4BFB">
        <w:rPr>
          <w:sz w:val="28"/>
          <w:szCs w:val="28"/>
        </w:rPr>
        <w:t>, с. 208</w:t>
      </w:r>
      <w:r w:rsidR="00A01A66" w:rsidRPr="00404B29">
        <w:rPr>
          <w:sz w:val="28"/>
          <w:szCs w:val="28"/>
        </w:rPr>
        <w:t>]</w:t>
      </w:r>
      <w:r w:rsidR="005E4BFB">
        <w:rPr>
          <w:sz w:val="28"/>
          <w:szCs w:val="28"/>
        </w:rPr>
        <w:t>.</w:t>
      </w:r>
    </w:p>
    <w:p w:rsidR="0075796F" w:rsidRPr="00A01A66" w:rsidRDefault="0075796F" w:rsidP="001778CC">
      <w:pPr>
        <w:contextualSpacing/>
        <w:rPr>
          <w:sz w:val="28"/>
          <w:szCs w:val="28"/>
        </w:rPr>
      </w:pPr>
      <w:r w:rsidRPr="0075796F">
        <w:rPr>
          <w:sz w:val="28"/>
          <w:szCs w:val="28"/>
        </w:rPr>
        <w:t>На современном этапе развития экономики еще не сложился единый методологичес</w:t>
      </w:r>
      <w:r w:rsidR="00A01A66">
        <w:rPr>
          <w:sz w:val="28"/>
          <w:szCs w:val="28"/>
        </w:rPr>
        <w:t>кий подход определения конкурен</w:t>
      </w:r>
      <w:r w:rsidRPr="0075796F">
        <w:rPr>
          <w:sz w:val="28"/>
          <w:szCs w:val="28"/>
        </w:rPr>
        <w:t xml:space="preserve">ции. Так, одни авторы  под конкуренцией понимают соперничество отдельных юридических или </w:t>
      </w:r>
      <w:r w:rsidR="00A01A66">
        <w:rPr>
          <w:sz w:val="28"/>
          <w:szCs w:val="28"/>
        </w:rPr>
        <w:t>физических лиц (кон</w:t>
      </w:r>
      <w:r w:rsidRPr="0075796F">
        <w:rPr>
          <w:sz w:val="28"/>
          <w:szCs w:val="28"/>
        </w:rPr>
        <w:t>курентов),  заинтересованных в достижении одной цели. С  точки  зрения предприятий  такой целью  является максимизация прибыли за счет завоевания предпочтений</w:t>
      </w:r>
      <w:r w:rsidR="00A01A66">
        <w:rPr>
          <w:sz w:val="28"/>
          <w:szCs w:val="28"/>
        </w:rPr>
        <w:t xml:space="preserve"> потребителя. Другие авторы </w:t>
      </w:r>
      <w:r w:rsidRPr="0075796F">
        <w:rPr>
          <w:sz w:val="28"/>
          <w:szCs w:val="28"/>
        </w:rPr>
        <w:t xml:space="preserve"> понимают конкуренцию как соперничество или борьбу между двумя более или менее четко обозначенными соперниками, способность о</w:t>
      </w:r>
      <w:r w:rsidR="00A01A66">
        <w:rPr>
          <w:sz w:val="28"/>
          <w:szCs w:val="28"/>
        </w:rPr>
        <w:t>беспечить предложение по сравне</w:t>
      </w:r>
      <w:r w:rsidR="005E4BFB">
        <w:rPr>
          <w:sz w:val="28"/>
          <w:szCs w:val="28"/>
        </w:rPr>
        <w:t>нию с конкурирующей компанией</w:t>
      </w:r>
      <w:r w:rsidRPr="0075796F">
        <w:rPr>
          <w:sz w:val="28"/>
          <w:szCs w:val="28"/>
        </w:rPr>
        <w:t xml:space="preserve"> </w:t>
      </w:r>
      <w:r w:rsidR="00A01A66" w:rsidRPr="00404B29">
        <w:rPr>
          <w:sz w:val="28"/>
          <w:szCs w:val="28"/>
        </w:rPr>
        <w:t>[</w:t>
      </w:r>
      <w:r w:rsidR="00404B29" w:rsidRPr="00404B29">
        <w:rPr>
          <w:sz w:val="28"/>
          <w:szCs w:val="28"/>
        </w:rPr>
        <w:t>1</w:t>
      </w:r>
      <w:r w:rsidR="00A61DB0">
        <w:rPr>
          <w:sz w:val="28"/>
          <w:szCs w:val="28"/>
        </w:rPr>
        <w:t>7</w:t>
      </w:r>
      <w:r w:rsidR="005E4BFB">
        <w:rPr>
          <w:sz w:val="28"/>
          <w:szCs w:val="28"/>
        </w:rPr>
        <w:t>, с. 192</w:t>
      </w:r>
      <w:r w:rsidR="00A01A66" w:rsidRPr="00404B29">
        <w:rPr>
          <w:sz w:val="28"/>
          <w:szCs w:val="28"/>
        </w:rPr>
        <w:t>]</w:t>
      </w:r>
      <w:r w:rsidR="005E4BFB">
        <w:rPr>
          <w:sz w:val="28"/>
          <w:szCs w:val="28"/>
        </w:rPr>
        <w:t>.</w:t>
      </w:r>
    </w:p>
    <w:p w:rsidR="003E2760" w:rsidRPr="004764AC" w:rsidRDefault="003958EF" w:rsidP="001778CC">
      <w:pPr>
        <w:contextualSpacing/>
        <w:rPr>
          <w:sz w:val="28"/>
          <w:szCs w:val="28"/>
        </w:rPr>
      </w:pPr>
      <w:r w:rsidRPr="00213A8D">
        <w:rPr>
          <w:sz w:val="28"/>
          <w:szCs w:val="28"/>
        </w:rPr>
        <w:t>Существует множество определений  конкурентоспособности организации.</w:t>
      </w:r>
      <w:r>
        <w:rPr>
          <w:sz w:val="28"/>
          <w:szCs w:val="28"/>
        </w:rPr>
        <w:t xml:space="preserve"> </w:t>
      </w:r>
      <w:r w:rsidR="003E2760" w:rsidRPr="004764AC">
        <w:rPr>
          <w:sz w:val="28"/>
          <w:szCs w:val="28"/>
        </w:rPr>
        <w:t xml:space="preserve">Фатхутдинов Р.А.  предлагает следующее определение: </w:t>
      </w:r>
      <w:r>
        <w:rPr>
          <w:sz w:val="28"/>
          <w:szCs w:val="28"/>
        </w:rPr>
        <w:t>«</w:t>
      </w:r>
      <w:r w:rsidR="003E2760" w:rsidRPr="004764AC">
        <w:rPr>
          <w:sz w:val="28"/>
          <w:szCs w:val="28"/>
        </w:rPr>
        <w:t xml:space="preserve">Конкурентоспособность </w:t>
      </w:r>
      <w:r w:rsidR="00DC19AC">
        <w:rPr>
          <w:sz w:val="28"/>
          <w:szCs w:val="28"/>
        </w:rPr>
        <w:t>–</w:t>
      </w:r>
      <w:r w:rsidR="003E2760" w:rsidRPr="004764AC">
        <w:rPr>
          <w:sz w:val="28"/>
          <w:szCs w:val="28"/>
        </w:rPr>
        <w:t xml:space="preserve"> процесс управления субъектом своими конкурентными преимуществами для </w:t>
      </w:r>
      <w:r w:rsidR="005E4BFB" w:rsidRPr="004764AC">
        <w:rPr>
          <w:sz w:val="28"/>
          <w:szCs w:val="28"/>
        </w:rPr>
        <w:t>удержания</w:t>
      </w:r>
      <w:r w:rsidR="003E2760" w:rsidRPr="004764AC">
        <w:rPr>
          <w:sz w:val="28"/>
          <w:szCs w:val="28"/>
        </w:rPr>
        <w:t xml:space="preserve"> победы или достижения других целей в борьбе с конкурентами за удовлетворение объективных и/или субъективных потребностей в рамках законодательства либо в естественных условиях. Конкурентоспособность </w:t>
      </w:r>
      <w:r w:rsidR="00DC19AC">
        <w:rPr>
          <w:sz w:val="28"/>
          <w:szCs w:val="28"/>
        </w:rPr>
        <w:t>–</w:t>
      </w:r>
      <w:r w:rsidR="003E2760" w:rsidRPr="004764AC">
        <w:rPr>
          <w:sz w:val="28"/>
          <w:szCs w:val="28"/>
        </w:rPr>
        <w:t xml:space="preserve"> состязательность, соперничество, напряженная борьба юридических или физических лиц за покупателя, за свое выживание в условиях действия жесткого закона конкурентоспособности как объективного процесса </w:t>
      </w:r>
      <w:r w:rsidR="00DC19AC">
        <w:rPr>
          <w:sz w:val="28"/>
          <w:szCs w:val="28"/>
        </w:rPr>
        <w:t>«</w:t>
      </w:r>
      <w:r w:rsidR="003E2760" w:rsidRPr="004764AC">
        <w:rPr>
          <w:sz w:val="28"/>
          <w:szCs w:val="28"/>
        </w:rPr>
        <w:t>вымывания</w:t>
      </w:r>
      <w:r w:rsidR="00DC19AC">
        <w:rPr>
          <w:sz w:val="28"/>
          <w:szCs w:val="28"/>
        </w:rPr>
        <w:t>»</w:t>
      </w:r>
      <w:r w:rsidR="003E2760" w:rsidRPr="004764AC">
        <w:rPr>
          <w:sz w:val="28"/>
          <w:szCs w:val="28"/>
        </w:rPr>
        <w:t xml:space="preserve"> некачественных товаров в рамках антимонопольного законодательства, соблюдения Закона </w:t>
      </w:r>
      <w:r w:rsidR="00DC19AC">
        <w:rPr>
          <w:sz w:val="28"/>
          <w:szCs w:val="28"/>
        </w:rPr>
        <w:t>«</w:t>
      </w:r>
      <w:r w:rsidR="003E2760" w:rsidRPr="004764AC">
        <w:rPr>
          <w:sz w:val="28"/>
          <w:szCs w:val="28"/>
        </w:rPr>
        <w:t>О защите прав потребителей</w:t>
      </w:r>
      <w:r>
        <w:rPr>
          <w:sz w:val="28"/>
          <w:szCs w:val="28"/>
        </w:rPr>
        <w:t>»</w:t>
      </w:r>
      <w:r w:rsidR="003E2760" w:rsidRPr="004764AC">
        <w:rPr>
          <w:sz w:val="28"/>
          <w:szCs w:val="28"/>
        </w:rPr>
        <w:t xml:space="preserve"> </w:t>
      </w:r>
      <w:r w:rsidR="003E2760" w:rsidRPr="00404B29">
        <w:rPr>
          <w:sz w:val="28"/>
          <w:szCs w:val="28"/>
        </w:rPr>
        <w:t>[</w:t>
      </w:r>
      <w:r w:rsidR="00404B29" w:rsidRPr="00404B29">
        <w:rPr>
          <w:sz w:val="28"/>
          <w:szCs w:val="28"/>
        </w:rPr>
        <w:t>1</w:t>
      </w:r>
      <w:r w:rsidR="00A61DB0">
        <w:rPr>
          <w:sz w:val="28"/>
          <w:szCs w:val="28"/>
        </w:rPr>
        <w:t>9</w:t>
      </w:r>
      <w:r w:rsidR="005E4BFB">
        <w:rPr>
          <w:sz w:val="28"/>
          <w:szCs w:val="28"/>
        </w:rPr>
        <w:t>, с. 112</w:t>
      </w:r>
      <w:r w:rsidR="003E2760" w:rsidRPr="00404B29">
        <w:rPr>
          <w:sz w:val="28"/>
          <w:szCs w:val="28"/>
        </w:rPr>
        <w:t>]</w:t>
      </w:r>
      <w:r w:rsidR="005E4BFB">
        <w:rPr>
          <w:sz w:val="28"/>
          <w:szCs w:val="28"/>
        </w:rPr>
        <w:t>.</w:t>
      </w:r>
    </w:p>
    <w:p w:rsidR="003E2760" w:rsidRDefault="003E2760" w:rsidP="001778CC">
      <w:pPr>
        <w:contextualSpacing/>
        <w:rPr>
          <w:sz w:val="28"/>
          <w:szCs w:val="28"/>
        </w:rPr>
      </w:pPr>
      <w:r w:rsidRPr="004764AC">
        <w:rPr>
          <w:sz w:val="28"/>
          <w:szCs w:val="28"/>
        </w:rPr>
        <w:t xml:space="preserve">Юданов А.Ю.  утверждает, что рыночная конкурентоспособность </w:t>
      </w:r>
      <w:r w:rsidR="00DC19AC">
        <w:rPr>
          <w:sz w:val="28"/>
          <w:szCs w:val="28"/>
        </w:rPr>
        <w:t>–</w:t>
      </w:r>
      <w:r w:rsidRPr="004764AC">
        <w:rPr>
          <w:sz w:val="28"/>
          <w:szCs w:val="28"/>
        </w:rPr>
        <w:t xml:space="preserve"> борьба предприятий за ограниченный объем платежеспособного спроса потребителей, ведущаяся ими на доступных сегментах рынка. Вместе с тем А.Ю. Юданов считает, что до сих пор в мире отсутствует единое понятие конкурентоспособности, и в монографии </w:t>
      </w:r>
      <w:r w:rsidR="003958EF">
        <w:rPr>
          <w:sz w:val="28"/>
          <w:szCs w:val="28"/>
        </w:rPr>
        <w:t>«</w:t>
      </w:r>
      <w:r w:rsidRPr="004764AC">
        <w:rPr>
          <w:sz w:val="28"/>
          <w:szCs w:val="28"/>
        </w:rPr>
        <w:t>Конкуренция: теория и практика</w:t>
      </w:r>
      <w:r w:rsidR="003958EF">
        <w:rPr>
          <w:sz w:val="28"/>
          <w:szCs w:val="28"/>
        </w:rPr>
        <w:t xml:space="preserve">» </w:t>
      </w:r>
      <w:r w:rsidRPr="004764AC">
        <w:rPr>
          <w:sz w:val="28"/>
          <w:szCs w:val="28"/>
        </w:rPr>
        <w:t>констатирует, что устоявшейся и общепризнанной во всем мире терминологии в теории рыночной конкуренции пока нет</w:t>
      </w:r>
      <w:r w:rsidRPr="00404B29">
        <w:rPr>
          <w:sz w:val="28"/>
          <w:szCs w:val="28"/>
        </w:rPr>
        <w:t xml:space="preserve"> [</w:t>
      </w:r>
      <w:r w:rsidR="0045716D">
        <w:rPr>
          <w:sz w:val="28"/>
          <w:szCs w:val="28"/>
        </w:rPr>
        <w:t>21</w:t>
      </w:r>
      <w:r w:rsidR="005E4BFB">
        <w:rPr>
          <w:sz w:val="28"/>
          <w:szCs w:val="28"/>
        </w:rPr>
        <w:t>, с. 172</w:t>
      </w:r>
      <w:r w:rsidRPr="00404B29">
        <w:rPr>
          <w:sz w:val="28"/>
          <w:szCs w:val="28"/>
        </w:rPr>
        <w:t>]</w:t>
      </w:r>
      <w:r w:rsidR="005E4BFB">
        <w:rPr>
          <w:sz w:val="28"/>
          <w:szCs w:val="28"/>
        </w:rPr>
        <w:t>.</w:t>
      </w:r>
    </w:p>
    <w:p w:rsidR="003E2760" w:rsidRPr="003E2760" w:rsidRDefault="003E2760" w:rsidP="001778CC">
      <w:pPr>
        <w:contextualSpacing/>
        <w:rPr>
          <w:sz w:val="18"/>
          <w:szCs w:val="18"/>
        </w:rPr>
      </w:pPr>
      <w:r w:rsidRPr="003E2760">
        <w:rPr>
          <w:bCs/>
          <w:sz w:val="28"/>
          <w:szCs w:val="28"/>
        </w:rPr>
        <w:t>Конкурентоспособность предприятия</w:t>
      </w:r>
      <w:r w:rsidRPr="003E2760">
        <w:rPr>
          <w:sz w:val="28"/>
          <w:szCs w:val="28"/>
        </w:rPr>
        <w:t xml:space="preserve"> – это его свойство, характеризующееся степенью реального или потенциального удовлетворения им конкретной потребности по сравнению с аналогичными объектами, представленными на данном </w:t>
      </w:r>
      <w:hyperlink r:id="rId11" w:tooltip="Рынок" w:history="1">
        <w:r w:rsidRPr="003E2760">
          <w:rPr>
            <w:rStyle w:val="af3"/>
            <w:color w:val="auto"/>
            <w:sz w:val="28"/>
            <w:szCs w:val="28"/>
            <w:u w:val="none"/>
          </w:rPr>
          <w:t>рынке</w:t>
        </w:r>
      </w:hyperlink>
      <w:r w:rsidRPr="003E2760">
        <w:rPr>
          <w:sz w:val="28"/>
          <w:szCs w:val="28"/>
        </w:rPr>
        <w:t xml:space="preserve">. Конкурентоспособность определяет способность выдерживать </w:t>
      </w:r>
      <w:hyperlink r:id="rId12" w:tooltip="Конкуренция (экономика)" w:history="1">
        <w:r w:rsidRPr="003E2760">
          <w:rPr>
            <w:rStyle w:val="af3"/>
            <w:color w:val="auto"/>
            <w:sz w:val="28"/>
            <w:szCs w:val="28"/>
            <w:u w:val="none"/>
          </w:rPr>
          <w:t>конкуренцию</w:t>
        </w:r>
      </w:hyperlink>
      <w:r w:rsidRPr="003E2760">
        <w:rPr>
          <w:sz w:val="28"/>
          <w:szCs w:val="28"/>
        </w:rPr>
        <w:t xml:space="preserve"> в сравнении с аналогичными объектами на данном рынке, считает </w:t>
      </w:r>
      <w:hyperlink r:id="rId13" w:tooltip="Котлер, Филип" w:history="1">
        <w:r w:rsidRPr="003E2760">
          <w:rPr>
            <w:rStyle w:val="af3"/>
            <w:color w:val="auto"/>
            <w:sz w:val="28"/>
            <w:szCs w:val="28"/>
            <w:u w:val="none"/>
          </w:rPr>
          <w:t>Филипп Котлер</w:t>
        </w:r>
      </w:hyperlink>
      <w:r w:rsidRPr="00404B29">
        <w:rPr>
          <w:sz w:val="28"/>
          <w:szCs w:val="28"/>
        </w:rPr>
        <w:t xml:space="preserve"> [</w:t>
      </w:r>
      <w:r w:rsidR="00EF1E6A">
        <w:rPr>
          <w:sz w:val="28"/>
          <w:szCs w:val="28"/>
        </w:rPr>
        <w:t>10</w:t>
      </w:r>
      <w:r w:rsidR="005E4BFB">
        <w:rPr>
          <w:sz w:val="28"/>
          <w:szCs w:val="28"/>
        </w:rPr>
        <w:t>, с. 53</w:t>
      </w:r>
      <w:r w:rsidRPr="00404B29">
        <w:rPr>
          <w:sz w:val="28"/>
          <w:szCs w:val="28"/>
        </w:rPr>
        <w:t>]</w:t>
      </w:r>
      <w:r w:rsidRPr="003E2760">
        <w:rPr>
          <w:sz w:val="18"/>
          <w:szCs w:val="18"/>
        </w:rPr>
        <w:t xml:space="preserve"> </w:t>
      </w:r>
      <w:r w:rsidR="005E4BFB">
        <w:rPr>
          <w:sz w:val="18"/>
          <w:szCs w:val="18"/>
        </w:rPr>
        <w:t>.</w:t>
      </w:r>
    </w:p>
    <w:p w:rsidR="003E2760" w:rsidRPr="003E2760" w:rsidRDefault="003E2760" w:rsidP="001778CC">
      <w:pPr>
        <w:pStyle w:val="3"/>
        <w:spacing w:before="0" w:after="0"/>
        <w:contextualSpacing/>
        <w:rPr>
          <w:rFonts w:ascii="Times New Roman" w:hAnsi="Times New Roman"/>
          <w:b w:val="0"/>
          <w:sz w:val="18"/>
          <w:szCs w:val="18"/>
        </w:rPr>
      </w:pPr>
      <w:r w:rsidRPr="003E2760">
        <w:rPr>
          <w:rFonts w:ascii="Times New Roman" w:hAnsi="Times New Roman"/>
          <w:b w:val="0"/>
          <w:sz w:val="28"/>
          <w:szCs w:val="28"/>
        </w:rPr>
        <w:t xml:space="preserve">Конкурентоспособность </w:t>
      </w:r>
      <w:r>
        <w:rPr>
          <w:rFonts w:ascii="Times New Roman" w:hAnsi="Times New Roman"/>
          <w:b w:val="0"/>
          <w:sz w:val="28"/>
          <w:szCs w:val="28"/>
        </w:rPr>
        <w:t>организации</w:t>
      </w:r>
      <w:r w:rsidRPr="003E2760">
        <w:rPr>
          <w:rFonts w:ascii="Times New Roman" w:hAnsi="Times New Roman"/>
          <w:b w:val="0"/>
          <w:sz w:val="28"/>
          <w:szCs w:val="28"/>
        </w:rPr>
        <w:t xml:space="preserve"> можно определить как относительную характеристику, отражающую отличие процесса развития данного продуцента от конкурента как по степени удовлетворения своими товарами (услугами) потребности </w:t>
      </w:r>
      <w:hyperlink r:id="rId14" w:tooltip="Потребитель" w:history="1">
        <w:r w:rsidRPr="003E2760">
          <w:rPr>
            <w:rStyle w:val="af3"/>
            <w:rFonts w:ascii="Times New Roman" w:hAnsi="Times New Roman"/>
            <w:b w:val="0"/>
            <w:color w:val="auto"/>
            <w:sz w:val="28"/>
            <w:szCs w:val="28"/>
            <w:u w:val="none"/>
          </w:rPr>
          <w:t>потребителей</w:t>
        </w:r>
      </w:hyperlink>
      <w:r w:rsidRPr="003E2760">
        <w:rPr>
          <w:rFonts w:ascii="Times New Roman" w:hAnsi="Times New Roman"/>
          <w:b w:val="0"/>
          <w:sz w:val="28"/>
          <w:szCs w:val="28"/>
        </w:rPr>
        <w:t>, так и по эффективности производственной деятельности, считает Т. Г. Философова</w:t>
      </w:r>
      <w:r w:rsidRPr="00404B29">
        <w:rPr>
          <w:rFonts w:ascii="Times New Roman" w:hAnsi="Times New Roman"/>
          <w:b w:val="0"/>
          <w:sz w:val="28"/>
          <w:szCs w:val="28"/>
        </w:rPr>
        <w:t xml:space="preserve"> [</w:t>
      </w:r>
      <w:r w:rsidR="0045716D">
        <w:rPr>
          <w:rFonts w:ascii="Times New Roman" w:hAnsi="Times New Roman"/>
          <w:b w:val="0"/>
          <w:sz w:val="28"/>
          <w:szCs w:val="28"/>
        </w:rPr>
        <w:t>4</w:t>
      </w:r>
      <w:r w:rsidR="005E4BFB">
        <w:rPr>
          <w:rFonts w:ascii="Times New Roman" w:hAnsi="Times New Roman"/>
          <w:b w:val="0"/>
          <w:sz w:val="28"/>
          <w:szCs w:val="28"/>
        </w:rPr>
        <w:t>, с. 119</w:t>
      </w:r>
      <w:r w:rsidRPr="00404B29">
        <w:rPr>
          <w:rFonts w:ascii="Times New Roman" w:hAnsi="Times New Roman"/>
          <w:b w:val="0"/>
          <w:sz w:val="28"/>
          <w:szCs w:val="28"/>
        </w:rPr>
        <w:t>]</w:t>
      </w:r>
      <w:r w:rsidR="005E4BFB">
        <w:rPr>
          <w:rFonts w:ascii="Times New Roman" w:hAnsi="Times New Roman"/>
          <w:b w:val="0"/>
          <w:sz w:val="28"/>
          <w:szCs w:val="28"/>
        </w:rPr>
        <w:t>.</w:t>
      </w:r>
    </w:p>
    <w:p w:rsidR="003E391F" w:rsidRPr="003E391F" w:rsidRDefault="003E391F" w:rsidP="001778CC">
      <w:pPr>
        <w:contextualSpacing/>
        <w:rPr>
          <w:sz w:val="28"/>
          <w:szCs w:val="28"/>
          <w:highlight w:val="yellow"/>
        </w:rPr>
      </w:pPr>
      <w:r w:rsidRPr="00213A8D">
        <w:rPr>
          <w:sz w:val="28"/>
          <w:szCs w:val="28"/>
        </w:rPr>
        <w:t>Азоев Г.Л., Завьялов П.С.Лозовский Л.Ш. трактуют её как способность фирмы, конкурировать на рынках с производителями и продавцами аналогичных товаров посредством обеспечения более высокого качества, доступных цен, создания удобства для покупателей, потребителей</w:t>
      </w:r>
      <w:r w:rsidR="005E4BFB">
        <w:rPr>
          <w:sz w:val="28"/>
          <w:szCs w:val="28"/>
        </w:rPr>
        <w:t xml:space="preserve"> </w:t>
      </w:r>
      <w:r w:rsidR="00993E42" w:rsidRPr="00404B29">
        <w:rPr>
          <w:sz w:val="28"/>
          <w:szCs w:val="28"/>
        </w:rPr>
        <w:t>[</w:t>
      </w:r>
      <w:r w:rsidR="00404B29" w:rsidRPr="00404B29">
        <w:rPr>
          <w:sz w:val="28"/>
          <w:szCs w:val="28"/>
        </w:rPr>
        <w:t>1</w:t>
      </w:r>
      <w:r w:rsidR="005E4BFB">
        <w:rPr>
          <w:sz w:val="28"/>
          <w:szCs w:val="28"/>
        </w:rPr>
        <w:t>, с. 262</w:t>
      </w:r>
      <w:r w:rsidRPr="00404B29">
        <w:rPr>
          <w:sz w:val="28"/>
          <w:szCs w:val="28"/>
        </w:rPr>
        <w:t>]</w:t>
      </w:r>
      <w:r w:rsidR="005E4BFB">
        <w:rPr>
          <w:sz w:val="28"/>
          <w:szCs w:val="28"/>
        </w:rPr>
        <w:t>.</w:t>
      </w:r>
    </w:p>
    <w:p w:rsidR="00F84E85" w:rsidRDefault="00F84E85" w:rsidP="001778CC">
      <w:pPr>
        <w:contextualSpacing/>
        <w:rPr>
          <w:sz w:val="28"/>
          <w:szCs w:val="28"/>
        </w:rPr>
      </w:pPr>
      <w:r w:rsidRPr="009D029F">
        <w:rPr>
          <w:sz w:val="28"/>
          <w:szCs w:val="28"/>
        </w:rPr>
        <w:t xml:space="preserve">Чтобы раскрыть экономическую сущность данного понятия в </w:t>
      </w:r>
      <w:r>
        <w:rPr>
          <w:sz w:val="28"/>
          <w:szCs w:val="28"/>
        </w:rPr>
        <w:t xml:space="preserve">дипломной </w:t>
      </w:r>
      <w:r w:rsidRPr="009D029F">
        <w:rPr>
          <w:sz w:val="28"/>
          <w:szCs w:val="28"/>
        </w:rPr>
        <w:t xml:space="preserve">работе проведен анализ </w:t>
      </w:r>
      <w:r>
        <w:rPr>
          <w:sz w:val="28"/>
          <w:szCs w:val="28"/>
        </w:rPr>
        <w:t>определений понятия конкурентоспособности предприятия</w:t>
      </w:r>
      <w:r w:rsidRPr="009D029F">
        <w:rPr>
          <w:sz w:val="28"/>
          <w:szCs w:val="28"/>
        </w:rPr>
        <w:t xml:space="preserve">, представленный </w:t>
      </w:r>
      <w:r>
        <w:rPr>
          <w:sz w:val="28"/>
          <w:szCs w:val="28"/>
        </w:rPr>
        <w:t xml:space="preserve">в Приложение 1. </w:t>
      </w:r>
    </w:p>
    <w:p w:rsidR="00007483" w:rsidRDefault="00F84E85" w:rsidP="001778CC">
      <w:pPr>
        <w:contextualSpacing/>
        <w:rPr>
          <w:sz w:val="28"/>
          <w:szCs w:val="28"/>
        </w:rPr>
      </w:pPr>
      <w:r w:rsidRPr="009D029F">
        <w:rPr>
          <w:sz w:val="28"/>
          <w:szCs w:val="28"/>
        </w:rPr>
        <w:t>Проведенное исследование показывает неоднозначность в толковании понятий, связанных с конкурентоспособностью предприятия, наличие различных трактовок в зависимости от освещения поставленных в н</w:t>
      </w:r>
      <w:r>
        <w:rPr>
          <w:sz w:val="28"/>
          <w:szCs w:val="28"/>
        </w:rPr>
        <w:t>их вопросов. В общем случае тер</w:t>
      </w:r>
      <w:r w:rsidRPr="009D029F">
        <w:rPr>
          <w:sz w:val="28"/>
          <w:szCs w:val="28"/>
        </w:rPr>
        <w:t xml:space="preserve">мин </w:t>
      </w:r>
      <w:r w:rsidR="003958EF">
        <w:rPr>
          <w:sz w:val="28"/>
          <w:szCs w:val="28"/>
        </w:rPr>
        <w:t>«</w:t>
      </w:r>
      <w:r w:rsidRPr="009D029F">
        <w:rPr>
          <w:sz w:val="28"/>
          <w:szCs w:val="28"/>
        </w:rPr>
        <w:t>конкурентоспособность</w:t>
      </w:r>
      <w:r w:rsidR="003958EF">
        <w:rPr>
          <w:sz w:val="28"/>
          <w:szCs w:val="28"/>
        </w:rPr>
        <w:t>»</w:t>
      </w:r>
      <w:r w:rsidRPr="009D029F">
        <w:rPr>
          <w:sz w:val="28"/>
          <w:szCs w:val="28"/>
        </w:rPr>
        <w:t xml:space="preserve">  определяется,  как  способность  конкурировать,  т.е.  </w:t>
      </w:r>
      <w:r w:rsidR="003958EF" w:rsidRPr="009D029F">
        <w:rPr>
          <w:sz w:val="28"/>
          <w:szCs w:val="28"/>
        </w:rPr>
        <w:t>бороться,</w:t>
      </w:r>
      <w:r w:rsidRPr="009D029F">
        <w:rPr>
          <w:sz w:val="28"/>
          <w:szCs w:val="28"/>
        </w:rPr>
        <w:t xml:space="preserve">  или  противостоять  чему</w:t>
      </w:r>
      <w:r w:rsidR="00DC19AC">
        <w:rPr>
          <w:sz w:val="28"/>
          <w:szCs w:val="28"/>
        </w:rPr>
        <w:t>–</w:t>
      </w:r>
      <w:r w:rsidRPr="009D029F">
        <w:rPr>
          <w:sz w:val="28"/>
          <w:szCs w:val="28"/>
        </w:rPr>
        <w:t xml:space="preserve">либо. </w:t>
      </w:r>
    </w:p>
    <w:p w:rsidR="00D720ED" w:rsidRPr="00935A03" w:rsidRDefault="00D720ED" w:rsidP="001778CC">
      <w:pPr>
        <w:contextualSpacing/>
        <w:rPr>
          <w:sz w:val="28"/>
          <w:szCs w:val="28"/>
        </w:rPr>
      </w:pPr>
      <w:r w:rsidRPr="00935A03">
        <w:rPr>
          <w:sz w:val="28"/>
          <w:szCs w:val="28"/>
        </w:rPr>
        <w:t>Можно выделить следующие основные направления конкурентной деятельности фирмы:</w:t>
      </w:r>
    </w:p>
    <w:p w:rsidR="00D720ED" w:rsidRPr="00935A03" w:rsidRDefault="00D720ED" w:rsidP="001778CC">
      <w:pPr>
        <w:pStyle w:val="a3"/>
        <w:spacing w:before="0" w:beforeAutospacing="0" w:after="0" w:afterAutospacing="0"/>
        <w:contextualSpacing/>
        <w:rPr>
          <w:sz w:val="28"/>
          <w:szCs w:val="28"/>
        </w:rPr>
      </w:pPr>
      <w:r w:rsidRPr="00935A03">
        <w:rPr>
          <w:sz w:val="28"/>
          <w:szCs w:val="28"/>
        </w:rPr>
        <w:t xml:space="preserve">1) </w:t>
      </w:r>
      <w:r w:rsidR="00DC19AC">
        <w:rPr>
          <w:sz w:val="28"/>
          <w:szCs w:val="28"/>
        </w:rPr>
        <w:t>к</w:t>
      </w:r>
      <w:r w:rsidRPr="00935A03">
        <w:rPr>
          <w:sz w:val="28"/>
          <w:szCs w:val="28"/>
        </w:rPr>
        <w:t>онкуренция в области рынков сырья за завоевание позиций на ресурсных рынках с целью обеспечения производства необходимыми материальными ресурсами, перспективными материалами, высококвалифицированными специалистами, современной техникой и технологией с целью обеспечения более высокой, чем у конкурентов, производительности труда.</w:t>
      </w:r>
      <w:r w:rsidR="00384610">
        <w:rPr>
          <w:sz w:val="28"/>
          <w:szCs w:val="28"/>
        </w:rPr>
        <w:t xml:space="preserve"> </w:t>
      </w:r>
      <w:r w:rsidRPr="00935A03">
        <w:rPr>
          <w:sz w:val="28"/>
          <w:szCs w:val="28"/>
        </w:rPr>
        <w:t>В качестве конкурентов предприятия на сырьевых рынках выступают в основном фирмы</w:t>
      </w:r>
      <w:r w:rsidR="00DC19AC">
        <w:rPr>
          <w:sz w:val="28"/>
          <w:szCs w:val="28"/>
        </w:rPr>
        <w:t>–</w:t>
      </w:r>
      <w:r w:rsidRPr="00935A03">
        <w:rPr>
          <w:sz w:val="28"/>
          <w:szCs w:val="28"/>
        </w:rPr>
        <w:t>производители продуктов</w:t>
      </w:r>
      <w:r w:rsidR="00DC19AC">
        <w:rPr>
          <w:sz w:val="28"/>
          <w:szCs w:val="28"/>
        </w:rPr>
        <w:t>–</w:t>
      </w:r>
      <w:r w:rsidRPr="00935A03">
        <w:rPr>
          <w:sz w:val="28"/>
          <w:szCs w:val="28"/>
        </w:rPr>
        <w:t>аналогов, использующие в своем производстве аналогичные материальные ресурсы, технологию, трудовые ресурсы;</w:t>
      </w:r>
    </w:p>
    <w:p w:rsidR="00D720ED" w:rsidRPr="00935A03" w:rsidRDefault="00D720ED" w:rsidP="001778CC">
      <w:pPr>
        <w:pStyle w:val="a3"/>
        <w:spacing w:before="0" w:beforeAutospacing="0" w:after="0" w:afterAutospacing="0"/>
        <w:contextualSpacing/>
        <w:rPr>
          <w:sz w:val="28"/>
          <w:szCs w:val="28"/>
        </w:rPr>
      </w:pPr>
      <w:r w:rsidRPr="00935A03">
        <w:rPr>
          <w:sz w:val="28"/>
          <w:szCs w:val="28"/>
        </w:rPr>
        <w:t xml:space="preserve">2) </w:t>
      </w:r>
      <w:r w:rsidR="00DC19AC">
        <w:rPr>
          <w:sz w:val="28"/>
          <w:szCs w:val="28"/>
        </w:rPr>
        <w:t>к</w:t>
      </w:r>
      <w:r w:rsidRPr="00935A03">
        <w:rPr>
          <w:sz w:val="28"/>
          <w:szCs w:val="28"/>
        </w:rPr>
        <w:t>онкуренция в области сбыта товаров и/или услуг на рынке;</w:t>
      </w:r>
    </w:p>
    <w:p w:rsidR="00D720ED" w:rsidRPr="00935A03" w:rsidRDefault="00D720ED" w:rsidP="001778CC">
      <w:pPr>
        <w:pStyle w:val="a3"/>
        <w:spacing w:before="0" w:beforeAutospacing="0" w:after="0" w:afterAutospacing="0"/>
        <w:contextualSpacing/>
        <w:rPr>
          <w:sz w:val="28"/>
          <w:szCs w:val="28"/>
        </w:rPr>
      </w:pPr>
      <w:r w:rsidRPr="00935A03">
        <w:rPr>
          <w:sz w:val="28"/>
          <w:szCs w:val="28"/>
        </w:rPr>
        <w:t xml:space="preserve">3) </w:t>
      </w:r>
      <w:r w:rsidR="00DC19AC">
        <w:rPr>
          <w:sz w:val="28"/>
          <w:szCs w:val="28"/>
        </w:rPr>
        <w:t>к</w:t>
      </w:r>
      <w:r w:rsidRPr="00935A03">
        <w:rPr>
          <w:sz w:val="28"/>
          <w:szCs w:val="28"/>
        </w:rPr>
        <w:t>онкуренция между покупателями на сбытовых рынках</w:t>
      </w:r>
      <w:r w:rsidR="00F554DA">
        <w:rPr>
          <w:sz w:val="28"/>
          <w:szCs w:val="28"/>
        </w:rPr>
        <w:t xml:space="preserve"> </w:t>
      </w:r>
      <w:r w:rsidR="00384610" w:rsidRPr="00F554DA">
        <w:rPr>
          <w:sz w:val="28"/>
          <w:szCs w:val="28"/>
        </w:rPr>
        <w:t>[</w:t>
      </w:r>
      <w:r w:rsidR="00F554DA" w:rsidRPr="00F554DA">
        <w:rPr>
          <w:sz w:val="28"/>
          <w:szCs w:val="28"/>
        </w:rPr>
        <w:t>2</w:t>
      </w:r>
      <w:r w:rsidR="00EF1E6A">
        <w:rPr>
          <w:sz w:val="28"/>
          <w:szCs w:val="28"/>
        </w:rPr>
        <w:t>3</w:t>
      </w:r>
      <w:r w:rsidR="00384610" w:rsidRPr="00F554DA">
        <w:rPr>
          <w:sz w:val="28"/>
          <w:szCs w:val="28"/>
        </w:rPr>
        <w:t>]</w:t>
      </w:r>
      <w:r w:rsidR="00F554DA">
        <w:rPr>
          <w:sz w:val="28"/>
          <w:szCs w:val="28"/>
        </w:rPr>
        <w:t>.</w:t>
      </w:r>
    </w:p>
    <w:p w:rsidR="00D720ED" w:rsidRPr="00935A03" w:rsidRDefault="00384610" w:rsidP="001778CC">
      <w:pPr>
        <w:pStyle w:val="a3"/>
        <w:spacing w:before="0" w:beforeAutospacing="0" w:after="0" w:afterAutospacing="0"/>
        <w:contextualSpacing/>
        <w:rPr>
          <w:sz w:val="28"/>
          <w:szCs w:val="28"/>
        </w:rPr>
      </w:pPr>
      <w:r>
        <w:rPr>
          <w:sz w:val="28"/>
          <w:szCs w:val="28"/>
        </w:rPr>
        <w:t>В сфере производства,</w:t>
      </w:r>
      <w:r w:rsidR="00D720ED" w:rsidRPr="00935A03">
        <w:rPr>
          <w:sz w:val="28"/>
          <w:szCs w:val="28"/>
        </w:rPr>
        <w:t xml:space="preserve"> услуг </w:t>
      </w:r>
      <w:r>
        <w:rPr>
          <w:sz w:val="28"/>
          <w:szCs w:val="28"/>
        </w:rPr>
        <w:t xml:space="preserve"> и </w:t>
      </w:r>
      <w:r w:rsidR="00D720ED" w:rsidRPr="00935A03">
        <w:rPr>
          <w:sz w:val="28"/>
          <w:szCs w:val="28"/>
        </w:rPr>
        <w:t xml:space="preserve">на товарном рынке различают видовую, функциональную и маркетинговую конкуренцию. </w:t>
      </w:r>
    </w:p>
    <w:p w:rsidR="00D720ED" w:rsidRPr="00935A03" w:rsidRDefault="00D720ED" w:rsidP="001778CC">
      <w:pPr>
        <w:pStyle w:val="a3"/>
        <w:spacing w:before="0" w:beforeAutospacing="0" w:after="0" w:afterAutospacing="0"/>
        <w:contextualSpacing/>
        <w:rPr>
          <w:sz w:val="28"/>
          <w:szCs w:val="28"/>
        </w:rPr>
      </w:pPr>
      <w:r w:rsidRPr="00935A03">
        <w:rPr>
          <w:sz w:val="28"/>
          <w:szCs w:val="28"/>
        </w:rPr>
        <w:t xml:space="preserve">Видовая конкуренция </w:t>
      </w:r>
      <w:r w:rsidR="00DC19AC">
        <w:rPr>
          <w:sz w:val="28"/>
          <w:szCs w:val="28"/>
        </w:rPr>
        <w:t>–</w:t>
      </w:r>
      <w:r w:rsidRPr="00935A03">
        <w:rPr>
          <w:sz w:val="28"/>
          <w:szCs w:val="28"/>
        </w:rPr>
        <w:t xml:space="preserve"> это когда товар или услуги бывают преимущественно однотипными или близкими друг к другу по качественным характеристикам или свойствам.</w:t>
      </w:r>
    </w:p>
    <w:p w:rsidR="00D720ED" w:rsidRPr="00935A03" w:rsidRDefault="00D720ED" w:rsidP="001778CC">
      <w:pPr>
        <w:pStyle w:val="a3"/>
        <w:spacing w:before="0" w:beforeAutospacing="0" w:after="0" w:afterAutospacing="0"/>
        <w:contextualSpacing/>
        <w:rPr>
          <w:sz w:val="28"/>
          <w:szCs w:val="28"/>
        </w:rPr>
      </w:pPr>
      <w:r w:rsidRPr="00935A03">
        <w:rPr>
          <w:sz w:val="28"/>
          <w:szCs w:val="28"/>
        </w:rPr>
        <w:t>Функциональная конкуренция означает, что потребность удовлетворяется различными способами. Например, потребность в услугах связи может быть удовлетворена достаточным развитием этих видов коммуникаций. Так, в настоящее время на рынке конкурируют различные виды связи, каждая из которых направлена на получение прибыли.</w:t>
      </w:r>
    </w:p>
    <w:p w:rsidR="00D720ED" w:rsidRPr="00935A03" w:rsidRDefault="00D720ED" w:rsidP="001778CC">
      <w:pPr>
        <w:pStyle w:val="a3"/>
        <w:spacing w:before="0" w:beforeAutospacing="0" w:after="0" w:afterAutospacing="0"/>
        <w:contextualSpacing/>
        <w:rPr>
          <w:sz w:val="28"/>
          <w:szCs w:val="28"/>
        </w:rPr>
      </w:pPr>
      <w:r w:rsidRPr="00935A03">
        <w:rPr>
          <w:sz w:val="28"/>
          <w:szCs w:val="28"/>
        </w:rPr>
        <w:t>Маркетинговая конкуренция отличается лишь различием предприятий. Она широко используется в различных рыночных структурах и отраслях промышленности</w:t>
      </w:r>
      <w:r w:rsidR="00940797" w:rsidRPr="00404B29">
        <w:rPr>
          <w:sz w:val="28"/>
          <w:szCs w:val="28"/>
        </w:rPr>
        <w:t xml:space="preserve"> [</w:t>
      </w:r>
      <w:r w:rsidR="0045716D">
        <w:rPr>
          <w:sz w:val="28"/>
          <w:szCs w:val="28"/>
        </w:rPr>
        <w:t>1</w:t>
      </w:r>
      <w:r w:rsidR="00EF1E6A">
        <w:rPr>
          <w:sz w:val="28"/>
          <w:szCs w:val="28"/>
        </w:rPr>
        <w:t>4</w:t>
      </w:r>
      <w:r w:rsidR="005E4BFB">
        <w:rPr>
          <w:sz w:val="28"/>
          <w:szCs w:val="28"/>
        </w:rPr>
        <w:t>, с. 328</w:t>
      </w:r>
      <w:r w:rsidR="00940797" w:rsidRPr="00404B29">
        <w:rPr>
          <w:sz w:val="28"/>
          <w:szCs w:val="28"/>
        </w:rPr>
        <w:t>]</w:t>
      </w:r>
      <w:r w:rsidR="005E4BFB">
        <w:rPr>
          <w:sz w:val="28"/>
          <w:szCs w:val="28"/>
        </w:rPr>
        <w:t>.</w:t>
      </w:r>
    </w:p>
    <w:p w:rsidR="00D720ED" w:rsidRPr="00935A03" w:rsidRDefault="00D720ED" w:rsidP="001778CC">
      <w:pPr>
        <w:pStyle w:val="a3"/>
        <w:spacing w:before="0" w:beforeAutospacing="0" w:after="0" w:afterAutospacing="0"/>
        <w:contextualSpacing/>
        <w:rPr>
          <w:sz w:val="28"/>
          <w:szCs w:val="28"/>
        </w:rPr>
      </w:pPr>
      <w:r w:rsidRPr="00935A03">
        <w:rPr>
          <w:sz w:val="28"/>
          <w:szCs w:val="28"/>
        </w:rPr>
        <w:t>Есть характерные особенности конкуренции в сфере услуг, отличающие её от конкуренции на товарном рынке: она не требует значительных затрат, поэтому уровень конкуренции в сфере услуг достаточно высок; она может быть ценовой и неценовой.</w:t>
      </w:r>
    </w:p>
    <w:p w:rsidR="00D720ED" w:rsidRPr="00935A03" w:rsidRDefault="00D720ED" w:rsidP="001778CC">
      <w:pPr>
        <w:pStyle w:val="a3"/>
        <w:spacing w:before="0" w:beforeAutospacing="0" w:after="0" w:afterAutospacing="0"/>
        <w:contextualSpacing/>
        <w:rPr>
          <w:sz w:val="28"/>
          <w:szCs w:val="28"/>
        </w:rPr>
      </w:pPr>
      <w:r w:rsidRPr="00935A03">
        <w:rPr>
          <w:sz w:val="28"/>
          <w:szCs w:val="28"/>
        </w:rPr>
        <w:t>В основе ценовой конкуренции приняты цены на услуги и с помощью цены можно снизить или повысить уровень конкуренции на рынке услуг.</w:t>
      </w:r>
    </w:p>
    <w:p w:rsidR="00FD6F1B" w:rsidRPr="00FD6F1B" w:rsidRDefault="00D720ED" w:rsidP="001778CC">
      <w:pPr>
        <w:contextualSpacing/>
        <w:rPr>
          <w:sz w:val="28"/>
          <w:szCs w:val="28"/>
        </w:rPr>
      </w:pPr>
      <w:r w:rsidRPr="00FD6F1B">
        <w:rPr>
          <w:sz w:val="28"/>
          <w:szCs w:val="28"/>
        </w:rPr>
        <w:t>При неценовой конкуренции за основу принимается показатель качества предоставляемых услуг. С помощью показателя качества можно завоевать конкурентное преимущество в конкурентной борьбе. Однако при неценовой конкуренции не обходится без привлечения дополнительных затрат, которые в основном связаны с оплатой труда высококвалифицированных специалистов</w:t>
      </w:r>
      <w:r w:rsidR="00FD6F1B" w:rsidRPr="00FD6F1B">
        <w:rPr>
          <w:sz w:val="28"/>
          <w:szCs w:val="28"/>
        </w:rPr>
        <w:t xml:space="preserve"> [</w:t>
      </w:r>
      <w:r w:rsidR="0045716D">
        <w:rPr>
          <w:sz w:val="28"/>
          <w:szCs w:val="28"/>
        </w:rPr>
        <w:t>6</w:t>
      </w:r>
      <w:r w:rsidR="005E4BFB">
        <w:rPr>
          <w:sz w:val="28"/>
          <w:szCs w:val="28"/>
        </w:rPr>
        <w:t>, с. 114</w:t>
      </w:r>
      <w:r w:rsidR="00940797" w:rsidRPr="00FD6F1B">
        <w:rPr>
          <w:sz w:val="28"/>
          <w:szCs w:val="28"/>
        </w:rPr>
        <w:t>]</w:t>
      </w:r>
      <w:r w:rsidR="00FD6F1B" w:rsidRPr="00FD6F1B">
        <w:rPr>
          <w:sz w:val="28"/>
          <w:szCs w:val="28"/>
        </w:rPr>
        <w:t>.</w:t>
      </w:r>
    </w:p>
    <w:p w:rsidR="003E391F" w:rsidRPr="00FD6F1B" w:rsidRDefault="00875D36" w:rsidP="001778CC">
      <w:pPr>
        <w:contextualSpacing/>
        <w:rPr>
          <w:sz w:val="28"/>
          <w:szCs w:val="28"/>
        </w:rPr>
      </w:pPr>
      <w:r w:rsidRPr="00FD6F1B">
        <w:rPr>
          <w:sz w:val="28"/>
          <w:szCs w:val="28"/>
        </w:rPr>
        <w:t>При</w:t>
      </w:r>
      <w:r w:rsidR="003E391F" w:rsidRPr="00FD6F1B">
        <w:rPr>
          <w:sz w:val="28"/>
          <w:szCs w:val="28"/>
        </w:rPr>
        <w:t xml:space="preserve"> </w:t>
      </w:r>
      <w:r w:rsidR="004B6AA6" w:rsidRPr="00FD6F1B">
        <w:rPr>
          <w:sz w:val="28"/>
          <w:szCs w:val="28"/>
        </w:rPr>
        <w:t>сопоставлении</w:t>
      </w:r>
      <w:r w:rsidR="003E391F" w:rsidRPr="00FD6F1B">
        <w:rPr>
          <w:sz w:val="28"/>
          <w:szCs w:val="28"/>
        </w:rPr>
        <w:t xml:space="preserve"> различных подходов определению понятия «конкурентоспособность предприятия» можно сделать вывод о том, что конкурентоспособность предприятия – это сложная экономическая категория, которая отражает состояние, характеризующее реальную или потенциальную возможность выполнения своих функциональных обязанностей в условиях возможного противодействия соперников.</w:t>
      </w:r>
    </w:p>
    <w:p w:rsidR="001778CC" w:rsidRDefault="001778CC" w:rsidP="001778CC">
      <w:pPr>
        <w:contextualSpacing/>
        <w:rPr>
          <w:sz w:val="28"/>
          <w:szCs w:val="28"/>
        </w:rPr>
      </w:pPr>
    </w:p>
    <w:p w:rsidR="004F71FA" w:rsidRPr="00E40140" w:rsidRDefault="000E77A3" w:rsidP="001778CC">
      <w:pPr>
        <w:contextualSpacing/>
        <w:jc w:val="center"/>
        <w:rPr>
          <w:b/>
          <w:sz w:val="28"/>
          <w:szCs w:val="28"/>
        </w:rPr>
      </w:pPr>
      <w:r w:rsidRPr="00935A03">
        <w:rPr>
          <w:b/>
          <w:sz w:val="28"/>
          <w:szCs w:val="28"/>
        </w:rPr>
        <w:t>1.2. Факторы, влияющие на конкурентоспособность организации</w:t>
      </w:r>
    </w:p>
    <w:p w:rsidR="00AB388F" w:rsidRPr="00AB388F" w:rsidRDefault="00AB388F" w:rsidP="001778CC">
      <w:pPr>
        <w:contextualSpacing/>
        <w:rPr>
          <w:sz w:val="28"/>
          <w:szCs w:val="28"/>
        </w:rPr>
      </w:pPr>
      <w:r w:rsidRPr="00AB388F">
        <w:rPr>
          <w:sz w:val="28"/>
          <w:szCs w:val="28"/>
        </w:rPr>
        <w:t xml:space="preserve">Анализ  литературных  источников  показал,  что  в  зависимости  от научных взглядов авторы </w:t>
      </w:r>
      <w:r w:rsidR="005444E6" w:rsidRPr="00AB388F">
        <w:rPr>
          <w:sz w:val="28"/>
          <w:szCs w:val="28"/>
        </w:rPr>
        <w:t>по</w:t>
      </w:r>
      <w:r w:rsidR="005444E6">
        <w:rPr>
          <w:sz w:val="28"/>
          <w:szCs w:val="28"/>
        </w:rPr>
        <w:t>-разному</w:t>
      </w:r>
      <w:r w:rsidRPr="00AB388F">
        <w:rPr>
          <w:sz w:val="28"/>
          <w:szCs w:val="28"/>
        </w:rPr>
        <w:t xml:space="preserve"> обосновывают комплекс факторов, влияющих на конкурентоспособность предприятий. </w:t>
      </w:r>
    </w:p>
    <w:p w:rsidR="00D20948" w:rsidRDefault="00AB388F" w:rsidP="001778CC">
      <w:pPr>
        <w:contextualSpacing/>
        <w:rPr>
          <w:color w:val="000000"/>
          <w:sz w:val="28"/>
          <w:szCs w:val="28"/>
        </w:rPr>
      </w:pPr>
      <w:r w:rsidRPr="00AB388F">
        <w:rPr>
          <w:sz w:val="28"/>
          <w:szCs w:val="28"/>
        </w:rPr>
        <w:t xml:space="preserve">Под  факторами  конкурентоспособности  предпринимательских структур  понимают  явления </w:t>
      </w:r>
      <w:r w:rsidR="00E13689">
        <w:rPr>
          <w:sz w:val="28"/>
          <w:szCs w:val="28"/>
        </w:rPr>
        <w:t xml:space="preserve"> или  процессы  производственно </w:t>
      </w:r>
      <w:r w:rsidR="00DC19AC">
        <w:rPr>
          <w:sz w:val="28"/>
          <w:szCs w:val="28"/>
        </w:rPr>
        <w:t>–</w:t>
      </w:r>
      <w:r w:rsidR="00E13689">
        <w:rPr>
          <w:sz w:val="28"/>
          <w:szCs w:val="28"/>
        </w:rPr>
        <w:t xml:space="preserve"> </w:t>
      </w:r>
      <w:r w:rsidRPr="00AB388F">
        <w:rPr>
          <w:sz w:val="28"/>
          <w:szCs w:val="28"/>
        </w:rPr>
        <w:t>хозяйственной  деятельности  предприятия  и  социально</w:t>
      </w:r>
      <w:r w:rsidR="00006B05">
        <w:rPr>
          <w:sz w:val="28"/>
          <w:szCs w:val="28"/>
        </w:rPr>
        <w:t xml:space="preserve"> </w:t>
      </w:r>
      <w:r w:rsidR="00DC19AC">
        <w:rPr>
          <w:sz w:val="28"/>
          <w:szCs w:val="28"/>
        </w:rPr>
        <w:t>–</w:t>
      </w:r>
      <w:r w:rsidR="00006B05">
        <w:rPr>
          <w:sz w:val="28"/>
          <w:szCs w:val="28"/>
        </w:rPr>
        <w:t xml:space="preserve"> </w:t>
      </w:r>
      <w:r w:rsidRPr="00AB388F">
        <w:rPr>
          <w:sz w:val="28"/>
          <w:szCs w:val="28"/>
        </w:rPr>
        <w:t xml:space="preserve">экономической жизни  общества,  которые  вызывают  изменения  абсолютной  и относительной  величины  затрат  на  производство  и  реализацию продукции,  а  в  результате </w:t>
      </w:r>
      <w:r w:rsidR="00DC19AC">
        <w:rPr>
          <w:sz w:val="28"/>
          <w:szCs w:val="28"/>
        </w:rPr>
        <w:t>–</w:t>
      </w:r>
      <w:r w:rsidRPr="00AB388F">
        <w:rPr>
          <w:sz w:val="28"/>
          <w:szCs w:val="28"/>
        </w:rPr>
        <w:t xml:space="preserve">  изменение  уровня  конкурентоспособности самого предприятия. </w:t>
      </w:r>
      <w:r w:rsidR="0026127C" w:rsidRPr="002D5A9C">
        <w:rPr>
          <w:sz w:val="28"/>
          <w:szCs w:val="28"/>
        </w:rPr>
        <w:t xml:space="preserve"> </w:t>
      </w:r>
    </w:p>
    <w:p w:rsidR="00CA412C" w:rsidRDefault="001718F6" w:rsidP="001778CC">
      <w:pPr>
        <w:contextualSpacing/>
        <w:rPr>
          <w:sz w:val="28"/>
          <w:szCs w:val="28"/>
        </w:rPr>
      </w:pPr>
      <w:r w:rsidRPr="001718F6">
        <w:rPr>
          <w:sz w:val="28"/>
          <w:szCs w:val="28"/>
        </w:rPr>
        <w:t>По  мнению  М. Портера,  важно  отличать  конкурентоспособность, обусловленную  врожденными  факторами  и  достигаемую  благодаря другим  источникам.  Факторы,  которые  наиболее  важны  для конкурентного  преимущества  в  большинстве  отраслей,  не  достаются  по наследству,  а</w:t>
      </w:r>
      <w:r w:rsidR="00006B05">
        <w:rPr>
          <w:sz w:val="28"/>
          <w:szCs w:val="28"/>
        </w:rPr>
        <w:t xml:space="preserve"> </w:t>
      </w:r>
      <w:r w:rsidRPr="001718F6">
        <w:rPr>
          <w:sz w:val="28"/>
          <w:szCs w:val="28"/>
        </w:rPr>
        <w:t>создаются  в  пределах  региона (страны)  с  помощью различных  специфичных  для</w:t>
      </w:r>
      <w:r w:rsidR="005E4BFB">
        <w:rPr>
          <w:sz w:val="28"/>
          <w:szCs w:val="28"/>
        </w:rPr>
        <w:t xml:space="preserve">  каждой  территории  процессов</w:t>
      </w:r>
      <w:r w:rsidRPr="001718F6">
        <w:rPr>
          <w:sz w:val="28"/>
          <w:szCs w:val="28"/>
        </w:rPr>
        <w:t xml:space="preserve">  </w:t>
      </w:r>
      <w:r w:rsidR="005E4BFB" w:rsidRPr="005B720C">
        <w:rPr>
          <w:sz w:val="28"/>
          <w:szCs w:val="28"/>
        </w:rPr>
        <w:t>[</w:t>
      </w:r>
      <w:r w:rsidR="005E4BFB" w:rsidRPr="00404B29">
        <w:rPr>
          <w:sz w:val="28"/>
          <w:szCs w:val="28"/>
        </w:rPr>
        <w:t>1</w:t>
      </w:r>
      <w:r w:rsidR="00EF1E6A">
        <w:rPr>
          <w:sz w:val="28"/>
          <w:szCs w:val="28"/>
        </w:rPr>
        <w:t>4</w:t>
      </w:r>
      <w:r w:rsidR="005E4BFB">
        <w:rPr>
          <w:sz w:val="28"/>
          <w:szCs w:val="28"/>
        </w:rPr>
        <w:t>, с. 306 - 313</w:t>
      </w:r>
      <w:r w:rsidR="005E4BFB" w:rsidRPr="005B720C">
        <w:rPr>
          <w:sz w:val="28"/>
          <w:szCs w:val="28"/>
        </w:rPr>
        <w:t>]</w:t>
      </w:r>
      <w:r w:rsidR="005E4BFB">
        <w:rPr>
          <w:sz w:val="28"/>
          <w:szCs w:val="28"/>
        </w:rPr>
        <w:t>.</w:t>
      </w:r>
    </w:p>
    <w:p w:rsidR="001718F6" w:rsidRPr="001718F6" w:rsidRDefault="001718F6" w:rsidP="001778CC">
      <w:pPr>
        <w:contextualSpacing/>
        <w:rPr>
          <w:sz w:val="28"/>
          <w:szCs w:val="28"/>
        </w:rPr>
      </w:pPr>
      <w:r w:rsidRPr="001718F6">
        <w:rPr>
          <w:sz w:val="28"/>
          <w:szCs w:val="28"/>
        </w:rPr>
        <w:t xml:space="preserve">Все  факторы,  влияющие  на  конкурентоспособность  предприятия, профессор  Гарвардской школы  бизнеса М. Портер  предлагает  делить  на несколько типов. </w:t>
      </w:r>
    </w:p>
    <w:p w:rsidR="001718F6" w:rsidRPr="001718F6" w:rsidRDefault="001718F6" w:rsidP="001778CC">
      <w:pPr>
        <w:contextualSpacing/>
        <w:rPr>
          <w:sz w:val="28"/>
          <w:szCs w:val="28"/>
        </w:rPr>
      </w:pPr>
      <w:r w:rsidRPr="001718F6">
        <w:rPr>
          <w:sz w:val="28"/>
          <w:szCs w:val="28"/>
        </w:rPr>
        <w:t>Во</w:t>
      </w:r>
      <w:r w:rsidR="005444E6">
        <w:rPr>
          <w:sz w:val="28"/>
          <w:szCs w:val="28"/>
        </w:rPr>
        <w:t>-</w:t>
      </w:r>
      <w:r w:rsidRPr="001718F6">
        <w:rPr>
          <w:sz w:val="28"/>
          <w:szCs w:val="28"/>
        </w:rPr>
        <w:t xml:space="preserve">первых,  на  основные  и  развитые.  Основные  факторы </w:t>
      </w:r>
      <w:r w:rsidR="00DC19AC">
        <w:rPr>
          <w:sz w:val="28"/>
          <w:szCs w:val="28"/>
        </w:rPr>
        <w:t>–</w:t>
      </w:r>
      <w:r w:rsidRPr="001718F6">
        <w:rPr>
          <w:sz w:val="28"/>
          <w:szCs w:val="28"/>
        </w:rPr>
        <w:t xml:space="preserve">  это природные  ресурсы,  климатические  условия,  географическое  положение страны,  неквалифицированная  и  полуквалифицированная  рабочая  сила.</w:t>
      </w:r>
      <w:r w:rsidR="00DC19AC">
        <w:rPr>
          <w:sz w:val="28"/>
          <w:szCs w:val="28"/>
        </w:rPr>
        <w:t xml:space="preserve"> </w:t>
      </w:r>
      <w:r w:rsidRPr="001718F6">
        <w:rPr>
          <w:sz w:val="28"/>
          <w:szCs w:val="28"/>
        </w:rPr>
        <w:t xml:space="preserve">Развитые факторы </w:t>
      </w:r>
      <w:r w:rsidR="00DC19AC">
        <w:rPr>
          <w:sz w:val="28"/>
          <w:szCs w:val="28"/>
        </w:rPr>
        <w:t>–</w:t>
      </w:r>
      <w:r w:rsidRPr="001718F6">
        <w:rPr>
          <w:sz w:val="28"/>
          <w:szCs w:val="28"/>
        </w:rPr>
        <w:t xml:space="preserve">  современная  инфраструктура  обмена  информацией, высококвалифицированные кадры, высокотехнологичные производства. </w:t>
      </w:r>
    </w:p>
    <w:p w:rsidR="001718F6" w:rsidRPr="001718F6" w:rsidRDefault="001718F6" w:rsidP="001778CC">
      <w:pPr>
        <w:contextualSpacing/>
        <w:rPr>
          <w:sz w:val="28"/>
          <w:szCs w:val="28"/>
        </w:rPr>
      </w:pPr>
      <w:r w:rsidRPr="001718F6">
        <w:rPr>
          <w:sz w:val="28"/>
          <w:szCs w:val="28"/>
        </w:rPr>
        <w:t xml:space="preserve">В  зависимости  от  степени  специализации  все  факторы конкурентоспособности делятся на общие и специализированные. Общие факторы,  к  которым М. Портер  относит  систему  автомобильных  дорог, </w:t>
      </w:r>
      <w:r w:rsidR="00CA412C" w:rsidRPr="001718F6">
        <w:rPr>
          <w:sz w:val="28"/>
          <w:szCs w:val="28"/>
        </w:rPr>
        <w:t>дебитный</w:t>
      </w:r>
      <w:r w:rsidRPr="001718F6">
        <w:rPr>
          <w:sz w:val="28"/>
          <w:szCs w:val="28"/>
        </w:rPr>
        <w:t xml:space="preserve">  капитал,  персонал  с  высшим  образованием,  могут  быть использованы  в  широком  спектре  отраслей.  Специализированные факторы –  это  узкоспециализированный  персонал,  специфическая инфраструктура,  базы  данных  в  определенных  отраслях  знания,  другие факторы, применяемые в одной или в ограниченном числе отраслей. </w:t>
      </w:r>
    </w:p>
    <w:p w:rsidR="001718F6" w:rsidRPr="005B720C" w:rsidRDefault="001718F6" w:rsidP="001778CC">
      <w:pPr>
        <w:contextualSpacing/>
        <w:rPr>
          <w:sz w:val="28"/>
          <w:szCs w:val="28"/>
        </w:rPr>
      </w:pPr>
      <w:r w:rsidRPr="001718F6">
        <w:rPr>
          <w:sz w:val="28"/>
          <w:szCs w:val="28"/>
        </w:rPr>
        <w:t xml:space="preserve">Еще  один  принцип  классификации </w:t>
      </w:r>
      <w:r w:rsidR="00DC19AC">
        <w:rPr>
          <w:sz w:val="28"/>
          <w:szCs w:val="28"/>
        </w:rPr>
        <w:t>–</w:t>
      </w:r>
      <w:r w:rsidRPr="001718F6">
        <w:rPr>
          <w:sz w:val="28"/>
          <w:szCs w:val="28"/>
        </w:rPr>
        <w:t xml:space="preserve">  деление  факторов конкурентоспособности  на  естественные  и  искусственно  созданные.  К естественным  факторам  относятся  природные  ресурсы,  географическое положение,  а  к  искусственно  созданным </w:t>
      </w:r>
      <w:r w:rsidR="00DC19AC">
        <w:rPr>
          <w:sz w:val="28"/>
          <w:szCs w:val="28"/>
        </w:rPr>
        <w:t>–</w:t>
      </w:r>
      <w:r w:rsidRPr="001718F6">
        <w:rPr>
          <w:sz w:val="28"/>
          <w:szCs w:val="28"/>
        </w:rPr>
        <w:t xml:space="preserve">  техника,  технология, экономическая среда и др</w:t>
      </w:r>
      <w:r w:rsidR="005E4BFB">
        <w:rPr>
          <w:sz w:val="28"/>
          <w:szCs w:val="28"/>
        </w:rPr>
        <w:t>.</w:t>
      </w:r>
      <w:r w:rsidRPr="00404B29">
        <w:rPr>
          <w:sz w:val="28"/>
          <w:szCs w:val="28"/>
        </w:rPr>
        <w:t xml:space="preserve"> </w:t>
      </w:r>
      <w:r w:rsidR="00404B29" w:rsidRPr="005B720C">
        <w:rPr>
          <w:sz w:val="28"/>
          <w:szCs w:val="28"/>
        </w:rPr>
        <w:t>[</w:t>
      </w:r>
      <w:r w:rsidR="00404B29" w:rsidRPr="00404B29">
        <w:rPr>
          <w:sz w:val="28"/>
          <w:szCs w:val="28"/>
        </w:rPr>
        <w:t>1</w:t>
      </w:r>
      <w:r w:rsidR="00EF1E6A">
        <w:rPr>
          <w:sz w:val="28"/>
          <w:szCs w:val="28"/>
        </w:rPr>
        <w:t>4</w:t>
      </w:r>
      <w:r w:rsidR="005E4BFB">
        <w:rPr>
          <w:sz w:val="28"/>
          <w:szCs w:val="28"/>
        </w:rPr>
        <w:t>, с. 336 - 341</w:t>
      </w:r>
      <w:r w:rsidR="00404B29" w:rsidRPr="005B720C">
        <w:rPr>
          <w:sz w:val="28"/>
          <w:szCs w:val="28"/>
        </w:rPr>
        <w:t>]</w:t>
      </w:r>
      <w:r w:rsidR="005E4BFB">
        <w:rPr>
          <w:sz w:val="28"/>
          <w:szCs w:val="28"/>
        </w:rPr>
        <w:t>.</w:t>
      </w:r>
    </w:p>
    <w:p w:rsidR="001718F6" w:rsidRPr="001718F6" w:rsidRDefault="001718F6" w:rsidP="001778CC">
      <w:pPr>
        <w:contextualSpacing/>
        <w:rPr>
          <w:sz w:val="28"/>
          <w:szCs w:val="28"/>
        </w:rPr>
      </w:pPr>
      <w:r w:rsidRPr="001718F6">
        <w:rPr>
          <w:sz w:val="28"/>
          <w:szCs w:val="28"/>
        </w:rPr>
        <w:t xml:space="preserve">Как М. Портер, </w:t>
      </w:r>
      <w:r w:rsidR="00E13689">
        <w:rPr>
          <w:sz w:val="28"/>
          <w:szCs w:val="28"/>
        </w:rPr>
        <w:t>многие авторы (Р.А. Фатхутдинов, М.Г. Миронов</w:t>
      </w:r>
      <w:r w:rsidRPr="001718F6">
        <w:rPr>
          <w:sz w:val="28"/>
          <w:szCs w:val="28"/>
        </w:rPr>
        <w:t xml:space="preserve">, </w:t>
      </w:r>
      <w:r w:rsidR="00E13689">
        <w:rPr>
          <w:sz w:val="28"/>
          <w:szCs w:val="28"/>
        </w:rPr>
        <w:t>Н.Л. Зайцев</w:t>
      </w:r>
      <w:r w:rsidRPr="001718F6">
        <w:rPr>
          <w:sz w:val="28"/>
          <w:szCs w:val="28"/>
        </w:rPr>
        <w:t xml:space="preserve">)  всю  совокупность  факторов  конкурентоспособности предприятия  предлагают  подразделить  на  внешние  и  внутренние. </w:t>
      </w:r>
    </w:p>
    <w:p w:rsidR="000C3090" w:rsidRPr="00935A03" w:rsidRDefault="000C3090" w:rsidP="001778CC">
      <w:pPr>
        <w:contextualSpacing/>
        <w:rPr>
          <w:sz w:val="28"/>
          <w:szCs w:val="28"/>
        </w:rPr>
      </w:pPr>
      <w:r w:rsidRPr="00935A03">
        <w:rPr>
          <w:sz w:val="28"/>
          <w:szCs w:val="28"/>
        </w:rPr>
        <w:t xml:space="preserve">В обобщенном виде внешними факторами конкурентоспособности предприятия являются: </w:t>
      </w:r>
    </w:p>
    <w:p w:rsidR="000C3090" w:rsidRPr="00935A03" w:rsidRDefault="000C3090" w:rsidP="000021F7">
      <w:pPr>
        <w:numPr>
          <w:ilvl w:val="0"/>
          <w:numId w:val="37"/>
        </w:numPr>
        <w:tabs>
          <w:tab w:val="left" w:pos="960"/>
        </w:tabs>
        <w:ind w:left="0" w:firstLine="567"/>
        <w:contextualSpacing/>
        <w:rPr>
          <w:sz w:val="28"/>
          <w:szCs w:val="28"/>
        </w:rPr>
      </w:pPr>
      <w:r w:rsidRPr="00935A03">
        <w:rPr>
          <w:sz w:val="28"/>
          <w:szCs w:val="28"/>
        </w:rPr>
        <w:t xml:space="preserve">конкурентная среда и уровень конкуренции в отрасли, степень приватизации предприятий в стране; </w:t>
      </w:r>
    </w:p>
    <w:p w:rsidR="000C3090" w:rsidRPr="00935A03" w:rsidRDefault="000C3090" w:rsidP="000021F7">
      <w:pPr>
        <w:numPr>
          <w:ilvl w:val="0"/>
          <w:numId w:val="37"/>
        </w:numPr>
        <w:tabs>
          <w:tab w:val="left" w:pos="960"/>
        </w:tabs>
        <w:ind w:left="0" w:firstLine="567"/>
        <w:contextualSpacing/>
        <w:rPr>
          <w:sz w:val="28"/>
          <w:szCs w:val="28"/>
        </w:rPr>
      </w:pPr>
      <w:r w:rsidRPr="00935A03">
        <w:rPr>
          <w:sz w:val="28"/>
          <w:szCs w:val="28"/>
        </w:rPr>
        <w:t xml:space="preserve">характеристики спроса на товары предприятия (величина и динамика спроса, требования рынка к цене и качеству товаров, эластичность спроса по цене и уровню доходов); </w:t>
      </w:r>
    </w:p>
    <w:p w:rsidR="000C3090" w:rsidRPr="00935A03" w:rsidRDefault="000C3090" w:rsidP="000021F7">
      <w:pPr>
        <w:numPr>
          <w:ilvl w:val="0"/>
          <w:numId w:val="37"/>
        </w:numPr>
        <w:tabs>
          <w:tab w:val="left" w:pos="960"/>
        </w:tabs>
        <w:ind w:left="0" w:firstLine="567"/>
        <w:contextualSpacing/>
        <w:rPr>
          <w:sz w:val="28"/>
          <w:szCs w:val="28"/>
        </w:rPr>
      </w:pPr>
      <w:r w:rsidRPr="00935A03">
        <w:rPr>
          <w:sz w:val="28"/>
          <w:szCs w:val="28"/>
        </w:rPr>
        <w:t xml:space="preserve">развитость и конкурентные преимущества отраслей, которые обеспечивают предприятие необходимыми материалами и информационными средствами; </w:t>
      </w:r>
    </w:p>
    <w:p w:rsidR="000C3090" w:rsidRDefault="000C3090" w:rsidP="000021F7">
      <w:pPr>
        <w:numPr>
          <w:ilvl w:val="0"/>
          <w:numId w:val="37"/>
        </w:numPr>
        <w:tabs>
          <w:tab w:val="left" w:pos="960"/>
        </w:tabs>
        <w:ind w:left="0" w:firstLine="567"/>
        <w:contextualSpacing/>
        <w:rPr>
          <w:sz w:val="28"/>
          <w:szCs w:val="28"/>
        </w:rPr>
      </w:pPr>
      <w:r w:rsidRPr="00935A03">
        <w:rPr>
          <w:sz w:val="28"/>
          <w:szCs w:val="28"/>
        </w:rPr>
        <w:t xml:space="preserve">случайные события (технологические прорывы, колебания цен на ресурсы, значительные изменения на мировых финансовых рынках, политические решения своего и зарубежных правительств); </w:t>
      </w:r>
    </w:p>
    <w:p w:rsidR="000C3090" w:rsidRDefault="000C3090" w:rsidP="000021F7">
      <w:pPr>
        <w:numPr>
          <w:ilvl w:val="0"/>
          <w:numId w:val="37"/>
        </w:numPr>
        <w:tabs>
          <w:tab w:val="left" w:pos="960"/>
        </w:tabs>
        <w:ind w:left="0" w:firstLine="567"/>
        <w:contextualSpacing/>
        <w:rPr>
          <w:sz w:val="28"/>
          <w:szCs w:val="28"/>
        </w:rPr>
      </w:pPr>
      <w:r w:rsidRPr="005B49D0">
        <w:rPr>
          <w:sz w:val="28"/>
          <w:szCs w:val="28"/>
        </w:rPr>
        <w:t>экономические и организационно</w:t>
      </w:r>
      <w:r w:rsidR="00006B05">
        <w:rPr>
          <w:sz w:val="28"/>
          <w:szCs w:val="28"/>
        </w:rPr>
        <w:t xml:space="preserve"> </w:t>
      </w:r>
      <w:r w:rsidR="00DC19AC">
        <w:rPr>
          <w:sz w:val="28"/>
          <w:szCs w:val="28"/>
        </w:rPr>
        <w:t>–</w:t>
      </w:r>
      <w:r w:rsidR="00006B05">
        <w:rPr>
          <w:sz w:val="28"/>
          <w:szCs w:val="28"/>
        </w:rPr>
        <w:t xml:space="preserve"> </w:t>
      </w:r>
      <w:r w:rsidRPr="005B49D0">
        <w:rPr>
          <w:sz w:val="28"/>
          <w:szCs w:val="28"/>
        </w:rPr>
        <w:t>административные формы и методы государственного регулирования поведени</w:t>
      </w:r>
      <w:r>
        <w:rPr>
          <w:sz w:val="28"/>
          <w:szCs w:val="28"/>
        </w:rPr>
        <w:t>я производителей и покупателей.</w:t>
      </w:r>
    </w:p>
    <w:p w:rsidR="00E830E9" w:rsidRDefault="000C3090" w:rsidP="001778CC">
      <w:pPr>
        <w:contextualSpacing/>
        <w:rPr>
          <w:sz w:val="28"/>
          <w:szCs w:val="28"/>
        </w:rPr>
      </w:pPr>
      <w:r w:rsidRPr="000C3090">
        <w:rPr>
          <w:sz w:val="28"/>
          <w:szCs w:val="28"/>
        </w:rPr>
        <w:t xml:space="preserve">К числу главных внутренних факторов конкурентоспособности предприятия относятся конкурентная стратегия предприятия, параметры эффективности использования трудовых, материальных, нематериальных и финансовых ресурсов предприятия, которые формируют его конкурентные преимущества на рынке. Внутренние факторы конкурентоспособности предприятия можно подразделить на следующие группы: </w:t>
      </w:r>
    </w:p>
    <w:p w:rsidR="00E830E9" w:rsidRPr="00E830E9" w:rsidRDefault="000C3090" w:rsidP="001778CC">
      <w:pPr>
        <w:numPr>
          <w:ilvl w:val="0"/>
          <w:numId w:val="4"/>
        </w:numPr>
        <w:ind w:left="0" w:firstLine="567"/>
        <w:contextualSpacing/>
        <w:rPr>
          <w:iCs/>
          <w:sz w:val="28"/>
          <w:szCs w:val="28"/>
        </w:rPr>
      </w:pPr>
      <w:r w:rsidRPr="00E830E9">
        <w:rPr>
          <w:iCs/>
          <w:sz w:val="28"/>
          <w:szCs w:val="28"/>
        </w:rPr>
        <w:t xml:space="preserve">Структурные: </w:t>
      </w:r>
    </w:p>
    <w:p w:rsidR="00E830E9" w:rsidRPr="00E830E9" w:rsidRDefault="000C3090" w:rsidP="001778CC">
      <w:pPr>
        <w:numPr>
          <w:ilvl w:val="0"/>
          <w:numId w:val="5"/>
        </w:numPr>
        <w:ind w:left="0" w:firstLine="567"/>
        <w:contextualSpacing/>
        <w:rPr>
          <w:iCs/>
          <w:sz w:val="28"/>
          <w:szCs w:val="28"/>
        </w:rPr>
      </w:pPr>
      <w:r w:rsidRPr="00E830E9">
        <w:rPr>
          <w:iCs/>
          <w:sz w:val="28"/>
          <w:szCs w:val="28"/>
        </w:rPr>
        <w:t xml:space="preserve">прогрессивность производственной структуры предприятия (гибкие производственные системы, автоматизированные модули и системы); </w:t>
      </w:r>
    </w:p>
    <w:p w:rsidR="00E830E9" w:rsidRPr="00E830E9" w:rsidRDefault="000C3090" w:rsidP="001778CC">
      <w:pPr>
        <w:numPr>
          <w:ilvl w:val="0"/>
          <w:numId w:val="5"/>
        </w:numPr>
        <w:ind w:left="0" w:firstLine="567"/>
        <w:contextualSpacing/>
        <w:rPr>
          <w:iCs/>
          <w:sz w:val="28"/>
          <w:szCs w:val="28"/>
        </w:rPr>
      </w:pPr>
      <w:r w:rsidRPr="00E830E9">
        <w:rPr>
          <w:iCs/>
          <w:sz w:val="28"/>
          <w:szCs w:val="28"/>
        </w:rPr>
        <w:t xml:space="preserve">миссия предприятия в части содержания и реализации оригинальной идеи повышения конкурентоспособности товаров; </w:t>
      </w:r>
    </w:p>
    <w:p w:rsidR="00B8317A" w:rsidRPr="00B8317A" w:rsidRDefault="000C3090" w:rsidP="001778CC">
      <w:pPr>
        <w:numPr>
          <w:ilvl w:val="0"/>
          <w:numId w:val="5"/>
        </w:numPr>
        <w:ind w:left="0" w:firstLine="567"/>
        <w:contextualSpacing/>
        <w:rPr>
          <w:sz w:val="28"/>
          <w:szCs w:val="28"/>
        </w:rPr>
      </w:pPr>
      <w:r w:rsidRPr="00B8317A">
        <w:rPr>
          <w:sz w:val="28"/>
          <w:szCs w:val="28"/>
        </w:rPr>
        <w:t xml:space="preserve">совершенство организационной структуры предприятия, позволяющее осуществлять вертикальную и горизонтальную интеграцию по производству конкурентного товара; </w:t>
      </w:r>
    </w:p>
    <w:p w:rsidR="00B8317A" w:rsidRPr="00B8317A" w:rsidRDefault="000C3090" w:rsidP="001778CC">
      <w:pPr>
        <w:numPr>
          <w:ilvl w:val="0"/>
          <w:numId w:val="5"/>
        </w:numPr>
        <w:ind w:left="0" w:firstLine="567"/>
        <w:contextualSpacing/>
        <w:rPr>
          <w:sz w:val="28"/>
          <w:szCs w:val="28"/>
        </w:rPr>
      </w:pPr>
      <w:r w:rsidRPr="00B8317A">
        <w:rPr>
          <w:sz w:val="28"/>
          <w:szCs w:val="28"/>
        </w:rPr>
        <w:t xml:space="preserve">уровень организации, специализации и концентрации производства с точки зрения обеспечения на их основе конкурентоспособности товара; </w:t>
      </w:r>
    </w:p>
    <w:p w:rsidR="00B8317A" w:rsidRPr="00EF1E6A" w:rsidRDefault="000C3090" w:rsidP="001778CC">
      <w:pPr>
        <w:numPr>
          <w:ilvl w:val="0"/>
          <w:numId w:val="5"/>
        </w:numPr>
        <w:ind w:left="0" w:firstLine="567"/>
        <w:contextualSpacing/>
        <w:rPr>
          <w:sz w:val="28"/>
          <w:szCs w:val="28"/>
        </w:rPr>
      </w:pPr>
      <w:r w:rsidRPr="00EF1E6A">
        <w:rPr>
          <w:sz w:val="28"/>
          <w:szCs w:val="28"/>
        </w:rPr>
        <w:t xml:space="preserve">уровень унификации и стандартизации выпускаемой продукции; </w:t>
      </w:r>
    </w:p>
    <w:p w:rsidR="00B8317A" w:rsidRPr="00EF1E6A" w:rsidRDefault="000C3090" w:rsidP="001778CC">
      <w:pPr>
        <w:numPr>
          <w:ilvl w:val="0"/>
          <w:numId w:val="5"/>
        </w:numPr>
        <w:ind w:left="0" w:firstLine="567"/>
        <w:contextualSpacing/>
        <w:rPr>
          <w:sz w:val="28"/>
          <w:szCs w:val="28"/>
        </w:rPr>
      </w:pPr>
      <w:r w:rsidRPr="00EF1E6A">
        <w:rPr>
          <w:sz w:val="28"/>
          <w:szCs w:val="28"/>
        </w:rPr>
        <w:t xml:space="preserve">уровень регулирования производственных процессов в целях достижения конкурентных преимуществ предприятия; </w:t>
      </w:r>
    </w:p>
    <w:p w:rsidR="00B8317A" w:rsidRPr="00EF1E6A" w:rsidRDefault="000C3090" w:rsidP="001778CC">
      <w:pPr>
        <w:numPr>
          <w:ilvl w:val="0"/>
          <w:numId w:val="5"/>
        </w:numPr>
        <w:ind w:left="0" w:firstLine="567"/>
        <w:contextualSpacing/>
        <w:rPr>
          <w:sz w:val="28"/>
          <w:szCs w:val="28"/>
        </w:rPr>
      </w:pPr>
      <w:r w:rsidRPr="00EF1E6A">
        <w:rPr>
          <w:sz w:val="28"/>
          <w:szCs w:val="28"/>
        </w:rPr>
        <w:t>совершенство информационной и нормативно</w:t>
      </w:r>
      <w:r w:rsidR="00DC19AC" w:rsidRPr="00EF1E6A">
        <w:rPr>
          <w:sz w:val="28"/>
          <w:szCs w:val="28"/>
        </w:rPr>
        <w:t>–</w:t>
      </w:r>
      <w:r w:rsidRPr="00EF1E6A">
        <w:rPr>
          <w:sz w:val="28"/>
          <w:szCs w:val="28"/>
        </w:rPr>
        <w:t xml:space="preserve">методической базы управления конкурентоспособным производством; </w:t>
      </w:r>
    </w:p>
    <w:p w:rsidR="00B8317A" w:rsidRPr="00EF1E6A" w:rsidRDefault="000C3090" w:rsidP="001778CC">
      <w:pPr>
        <w:numPr>
          <w:ilvl w:val="0"/>
          <w:numId w:val="5"/>
        </w:numPr>
        <w:ind w:left="0" w:firstLine="567"/>
        <w:contextualSpacing/>
        <w:rPr>
          <w:sz w:val="28"/>
          <w:szCs w:val="28"/>
        </w:rPr>
      </w:pPr>
      <w:r w:rsidRPr="00EF1E6A">
        <w:rPr>
          <w:sz w:val="28"/>
          <w:szCs w:val="28"/>
        </w:rPr>
        <w:t xml:space="preserve">сила конкуренции на входе и выходе производственной системы. </w:t>
      </w:r>
    </w:p>
    <w:p w:rsidR="00B8317A" w:rsidRPr="00EF1E6A" w:rsidRDefault="000C3090" w:rsidP="001778CC">
      <w:pPr>
        <w:numPr>
          <w:ilvl w:val="0"/>
          <w:numId w:val="4"/>
        </w:numPr>
        <w:ind w:left="0" w:firstLine="567"/>
        <w:contextualSpacing/>
        <w:rPr>
          <w:sz w:val="28"/>
          <w:szCs w:val="28"/>
        </w:rPr>
      </w:pPr>
      <w:r w:rsidRPr="00EF1E6A">
        <w:rPr>
          <w:sz w:val="28"/>
          <w:szCs w:val="28"/>
        </w:rPr>
        <w:t xml:space="preserve">Ресурсные: </w:t>
      </w:r>
    </w:p>
    <w:p w:rsidR="00B8317A" w:rsidRPr="00EF1E6A" w:rsidRDefault="000C3090" w:rsidP="001778CC">
      <w:pPr>
        <w:numPr>
          <w:ilvl w:val="0"/>
          <w:numId w:val="6"/>
        </w:numPr>
        <w:tabs>
          <w:tab w:val="clear" w:pos="720"/>
          <w:tab w:val="num" w:pos="1080"/>
        </w:tabs>
        <w:ind w:left="0" w:firstLine="567"/>
        <w:contextualSpacing/>
        <w:rPr>
          <w:sz w:val="28"/>
          <w:szCs w:val="28"/>
        </w:rPr>
      </w:pPr>
      <w:r w:rsidRPr="00EF1E6A">
        <w:rPr>
          <w:sz w:val="28"/>
          <w:szCs w:val="28"/>
        </w:rPr>
        <w:t xml:space="preserve">уровень эффективности использования трудовых, материальных, нематериальных и финансовых ресурсов; </w:t>
      </w:r>
    </w:p>
    <w:p w:rsidR="00B8317A" w:rsidRPr="00EF1E6A" w:rsidRDefault="000C3090" w:rsidP="001778CC">
      <w:pPr>
        <w:numPr>
          <w:ilvl w:val="0"/>
          <w:numId w:val="6"/>
        </w:numPr>
        <w:tabs>
          <w:tab w:val="clear" w:pos="720"/>
          <w:tab w:val="num" w:pos="1080"/>
        </w:tabs>
        <w:ind w:left="0" w:firstLine="567"/>
        <w:contextualSpacing/>
        <w:rPr>
          <w:sz w:val="28"/>
          <w:szCs w:val="28"/>
        </w:rPr>
      </w:pPr>
      <w:r w:rsidRPr="00EF1E6A">
        <w:rPr>
          <w:sz w:val="28"/>
          <w:szCs w:val="28"/>
        </w:rPr>
        <w:t xml:space="preserve">сила конкуренции среди поставщиков и их конкурентоспособность; </w:t>
      </w:r>
    </w:p>
    <w:p w:rsidR="00B8317A" w:rsidRPr="00EF1E6A" w:rsidRDefault="000C3090" w:rsidP="001778CC">
      <w:pPr>
        <w:numPr>
          <w:ilvl w:val="0"/>
          <w:numId w:val="6"/>
        </w:numPr>
        <w:tabs>
          <w:tab w:val="clear" w:pos="720"/>
          <w:tab w:val="num" w:pos="1080"/>
        </w:tabs>
        <w:ind w:left="0" w:firstLine="567"/>
        <w:contextualSpacing/>
        <w:rPr>
          <w:sz w:val="28"/>
          <w:szCs w:val="28"/>
        </w:rPr>
      </w:pPr>
      <w:r w:rsidRPr="00EF1E6A">
        <w:rPr>
          <w:sz w:val="28"/>
          <w:szCs w:val="28"/>
        </w:rPr>
        <w:t xml:space="preserve">доступ к качественному дешевому сырью, топливу и другим материальным ресурсам. </w:t>
      </w:r>
    </w:p>
    <w:p w:rsidR="00B8317A" w:rsidRPr="00EF1E6A" w:rsidRDefault="000C3090" w:rsidP="001778CC">
      <w:pPr>
        <w:numPr>
          <w:ilvl w:val="0"/>
          <w:numId w:val="4"/>
        </w:numPr>
        <w:ind w:left="0" w:firstLine="567"/>
        <w:contextualSpacing/>
        <w:rPr>
          <w:sz w:val="28"/>
          <w:szCs w:val="28"/>
        </w:rPr>
      </w:pPr>
      <w:r w:rsidRPr="00EF1E6A">
        <w:rPr>
          <w:sz w:val="28"/>
          <w:szCs w:val="28"/>
        </w:rPr>
        <w:t xml:space="preserve">Технические: </w:t>
      </w:r>
    </w:p>
    <w:p w:rsidR="00B8317A" w:rsidRPr="00EF1E6A" w:rsidRDefault="000C3090" w:rsidP="001778CC">
      <w:pPr>
        <w:numPr>
          <w:ilvl w:val="0"/>
          <w:numId w:val="7"/>
        </w:numPr>
        <w:tabs>
          <w:tab w:val="clear" w:pos="720"/>
          <w:tab w:val="num" w:pos="1080"/>
        </w:tabs>
        <w:ind w:left="0" w:firstLine="567"/>
        <w:contextualSpacing/>
        <w:rPr>
          <w:sz w:val="28"/>
          <w:szCs w:val="28"/>
        </w:rPr>
      </w:pPr>
      <w:r w:rsidRPr="00EF1E6A">
        <w:rPr>
          <w:sz w:val="28"/>
          <w:szCs w:val="28"/>
        </w:rPr>
        <w:t xml:space="preserve">удельный вес патентованных товаров, технологий, оборудования; </w:t>
      </w:r>
    </w:p>
    <w:p w:rsidR="00B8317A" w:rsidRPr="00EF1E6A" w:rsidRDefault="000C3090" w:rsidP="001778CC">
      <w:pPr>
        <w:numPr>
          <w:ilvl w:val="0"/>
          <w:numId w:val="7"/>
        </w:numPr>
        <w:tabs>
          <w:tab w:val="clear" w:pos="720"/>
          <w:tab w:val="num" w:pos="1080"/>
        </w:tabs>
        <w:ind w:left="0" w:firstLine="567"/>
        <w:contextualSpacing/>
        <w:rPr>
          <w:sz w:val="28"/>
          <w:szCs w:val="28"/>
        </w:rPr>
      </w:pPr>
      <w:r w:rsidRPr="00EF1E6A">
        <w:rPr>
          <w:sz w:val="28"/>
          <w:szCs w:val="28"/>
        </w:rPr>
        <w:t xml:space="preserve">уровень качества изготовления товаров. </w:t>
      </w:r>
    </w:p>
    <w:p w:rsidR="00B8317A" w:rsidRPr="00EF1E6A" w:rsidRDefault="000C3090" w:rsidP="001778CC">
      <w:pPr>
        <w:numPr>
          <w:ilvl w:val="0"/>
          <w:numId w:val="7"/>
        </w:numPr>
        <w:tabs>
          <w:tab w:val="clear" w:pos="720"/>
          <w:tab w:val="num" w:pos="1080"/>
        </w:tabs>
        <w:ind w:left="0" w:firstLine="567"/>
        <w:contextualSpacing/>
        <w:rPr>
          <w:sz w:val="28"/>
          <w:szCs w:val="28"/>
        </w:rPr>
      </w:pPr>
      <w:r w:rsidRPr="00EF1E6A">
        <w:rPr>
          <w:sz w:val="28"/>
          <w:szCs w:val="28"/>
        </w:rPr>
        <w:t xml:space="preserve">уровень конкурентной стратегии предприятия; </w:t>
      </w:r>
    </w:p>
    <w:p w:rsidR="00B8317A" w:rsidRPr="00EF1E6A" w:rsidRDefault="000C3090" w:rsidP="001778CC">
      <w:pPr>
        <w:numPr>
          <w:ilvl w:val="0"/>
          <w:numId w:val="7"/>
        </w:numPr>
        <w:tabs>
          <w:tab w:val="clear" w:pos="720"/>
          <w:tab w:val="num" w:pos="1080"/>
        </w:tabs>
        <w:ind w:left="0" w:firstLine="567"/>
        <w:contextualSpacing/>
        <w:rPr>
          <w:sz w:val="28"/>
          <w:szCs w:val="28"/>
        </w:rPr>
      </w:pPr>
      <w:r w:rsidRPr="00EF1E6A">
        <w:rPr>
          <w:sz w:val="28"/>
          <w:szCs w:val="28"/>
        </w:rPr>
        <w:t xml:space="preserve">уровень конкурентоспособности менеджмента; </w:t>
      </w:r>
    </w:p>
    <w:p w:rsidR="00F27DE5" w:rsidRPr="00EF1E6A" w:rsidRDefault="000C3090" w:rsidP="001778CC">
      <w:pPr>
        <w:numPr>
          <w:ilvl w:val="0"/>
          <w:numId w:val="7"/>
        </w:numPr>
        <w:tabs>
          <w:tab w:val="clear" w:pos="720"/>
          <w:tab w:val="num" w:pos="1080"/>
        </w:tabs>
        <w:ind w:left="0" w:firstLine="567"/>
        <w:contextualSpacing/>
        <w:rPr>
          <w:sz w:val="28"/>
          <w:szCs w:val="28"/>
        </w:rPr>
      </w:pPr>
      <w:r w:rsidRPr="00EF1E6A">
        <w:rPr>
          <w:sz w:val="28"/>
          <w:szCs w:val="28"/>
        </w:rPr>
        <w:t xml:space="preserve">уровень конкурентоспособности менеджеров и маркетологов; </w:t>
      </w:r>
    </w:p>
    <w:p w:rsidR="00F27DE5" w:rsidRPr="00EF1E6A" w:rsidRDefault="000C3090" w:rsidP="001778CC">
      <w:pPr>
        <w:numPr>
          <w:ilvl w:val="0"/>
          <w:numId w:val="7"/>
        </w:numPr>
        <w:tabs>
          <w:tab w:val="clear" w:pos="720"/>
          <w:tab w:val="num" w:pos="1080"/>
        </w:tabs>
        <w:ind w:left="0" w:firstLine="567"/>
        <w:contextualSpacing/>
        <w:rPr>
          <w:sz w:val="28"/>
          <w:szCs w:val="28"/>
        </w:rPr>
      </w:pPr>
      <w:r w:rsidRPr="00EF1E6A">
        <w:rPr>
          <w:sz w:val="28"/>
          <w:szCs w:val="28"/>
        </w:rPr>
        <w:t xml:space="preserve">уровень организации поставок сырья, материалов и комплектующих изделий; </w:t>
      </w:r>
    </w:p>
    <w:p w:rsidR="00E46C2A" w:rsidRPr="00EF1E6A" w:rsidRDefault="000C3090" w:rsidP="001778CC">
      <w:pPr>
        <w:numPr>
          <w:ilvl w:val="0"/>
          <w:numId w:val="7"/>
        </w:numPr>
        <w:tabs>
          <w:tab w:val="clear" w:pos="720"/>
          <w:tab w:val="num" w:pos="1080"/>
        </w:tabs>
        <w:ind w:left="0" w:firstLine="567"/>
        <w:contextualSpacing/>
        <w:rPr>
          <w:sz w:val="28"/>
          <w:szCs w:val="28"/>
        </w:rPr>
      </w:pPr>
      <w:r w:rsidRPr="00EF1E6A">
        <w:rPr>
          <w:sz w:val="28"/>
          <w:szCs w:val="28"/>
        </w:rPr>
        <w:t xml:space="preserve">уровень функционирующей системы управления качеством продукции на предприятии; </w:t>
      </w:r>
    </w:p>
    <w:p w:rsidR="00006B05" w:rsidRPr="00EF1E6A" w:rsidRDefault="000C3090" w:rsidP="001778CC">
      <w:pPr>
        <w:numPr>
          <w:ilvl w:val="0"/>
          <w:numId w:val="7"/>
        </w:numPr>
        <w:tabs>
          <w:tab w:val="clear" w:pos="720"/>
          <w:tab w:val="num" w:pos="1080"/>
        </w:tabs>
        <w:ind w:left="0" w:firstLine="567"/>
        <w:contextualSpacing/>
        <w:rPr>
          <w:sz w:val="28"/>
          <w:szCs w:val="28"/>
        </w:rPr>
      </w:pPr>
      <w:r w:rsidRPr="00EF1E6A">
        <w:rPr>
          <w:sz w:val="28"/>
          <w:szCs w:val="28"/>
        </w:rPr>
        <w:t>уровень сертификации продукции и систем, их соответствие международным стандартам ИСО</w:t>
      </w:r>
      <w:r w:rsidR="00DC19AC" w:rsidRPr="00EF1E6A">
        <w:rPr>
          <w:sz w:val="28"/>
          <w:szCs w:val="28"/>
        </w:rPr>
        <w:t>–</w:t>
      </w:r>
      <w:r w:rsidRPr="00EF1E6A">
        <w:rPr>
          <w:sz w:val="28"/>
          <w:szCs w:val="28"/>
        </w:rPr>
        <w:t>9001</w:t>
      </w:r>
      <w:r w:rsidR="00DC19AC" w:rsidRPr="00EF1E6A">
        <w:rPr>
          <w:sz w:val="28"/>
          <w:szCs w:val="28"/>
        </w:rPr>
        <w:t>–</w:t>
      </w:r>
      <w:r w:rsidRPr="00EF1E6A">
        <w:rPr>
          <w:sz w:val="28"/>
          <w:szCs w:val="28"/>
        </w:rPr>
        <w:t xml:space="preserve">2001. </w:t>
      </w:r>
    </w:p>
    <w:p w:rsidR="00006B05" w:rsidRPr="00EF1E6A" w:rsidRDefault="000C3090" w:rsidP="001778CC">
      <w:pPr>
        <w:numPr>
          <w:ilvl w:val="0"/>
          <w:numId w:val="4"/>
        </w:numPr>
        <w:ind w:left="0" w:firstLine="567"/>
        <w:contextualSpacing/>
        <w:rPr>
          <w:sz w:val="28"/>
          <w:szCs w:val="28"/>
        </w:rPr>
      </w:pPr>
      <w:r w:rsidRPr="00EF1E6A">
        <w:rPr>
          <w:sz w:val="28"/>
          <w:szCs w:val="28"/>
        </w:rPr>
        <w:t xml:space="preserve">Экономические: </w:t>
      </w:r>
    </w:p>
    <w:p w:rsidR="00006B05" w:rsidRPr="00EF1E6A" w:rsidRDefault="000C3090" w:rsidP="001778CC">
      <w:pPr>
        <w:numPr>
          <w:ilvl w:val="0"/>
          <w:numId w:val="28"/>
        </w:numPr>
        <w:ind w:left="0" w:firstLine="567"/>
        <w:contextualSpacing/>
        <w:rPr>
          <w:sz w:val="28"/>
          <w:szCs w:val="28"/>
        </w:rPr>
      </w:pPr>
      <w:r w:rsidRPr="00EF1E6A">
        <w:rPr>
          <w:sz w:val="28"/>
          <w:szCs w:val="28"/>
        </w:rPr>
        <w:t xml:space="preserve">показатели рентабельности продукции, производства, капитала и продаж; </w:t>
      </w:r>
    </w:p>
    <w:p w:rsidR="00006B05" w:rsidRPr="00EF1E6A" w:rsidRDefault="000C3090" w:rsidP="001778CC">
      <w:pPr>
        <w:numPr>
          <w:ilvl w:val="0"/>
          <w:numId w:val="28"/>
        </w:numPr>
        <w:ind w:left="0" w:firstLine="567"/>
        <w:contextualSpacing/>
        <w:rPr>
          <w:iCs/>
          <w:sz w:val="28"/>
          <w:szCs w:val="28"/>
        </w:rPr>
      </w:pPr>
      <w:r w:rsidRPr="00EF1E6A">
        <w:rPr>
          <w:iCs/>
          <w:sz w:val="28"/>
          <w:szCs w:val="28"/>
        </w:rPr>
        <w:t xml:space="preserve">скорость оборачиваемости всех видов материальных ресурсов; </w:t>
      </w:r>
    </w:p>
    <w:p w:rsidR="006E50CB" w:rsidRPr="00EF1E6A" w:rsidRDefault="000C3090" w:rsidP="001778CC">
      <w:pPr>
        <w:numPr>
          <w:ilvl w:val="0"/>
          <w:numId w:val="28"/>
        </w:numPr>
        <w:ind w:left="0" w:firstLine="567"/>
        <w:contextualSpacing/>
        <w:rPr>
          <w:sz w:val="28"/>
          <w:szCs w:val="28"/>
        </w:rPr>
      </w:pPr>
      <w:r w:rsidRPr="00EF1E6A">
        <w:rPr>
          <w:iCs/>
          <w:sz w:val="28"/>
          <w:szCs w:val="28"/>
        </w:rPr>
        <w:t xml:space="preserve">финансовая устойчивость функционирования предприятия; </w:t>
      </w:r>
    </w:p>
    <w:p w:rsidR="000C3090" w:rsidRPr="00EF1E6A" w:rsidRDefault="000C3090" w:rsidP="001778CC">
      <w:pPr>
        <w:numPr>
          <w:ilvl w:val="0"/>
          <w:numId w:val="28"/>
        </w:numPr>
        <w:ind w:left="0" w:firstLine="567"/>
        <w:contextualSpacing/>
        <w:rPr>
          <w:sz w:val="28"/>
          <w:szCs w:val="28"/>
        </w:rPr>
      </w:pPr>
      <w:r w:rsidRPr="00EF1E6A">
        <w:rPr>
          <w:sz w:val="28"/>
          <w:szCs w:val="28"/>
        </w:rPr>
        <w:t xml:space="preserve">доля экспорта наукоемких товаров. </w:t>
      </w:r>
    </w:p>
    <w:p w:rsidR="006E50CB" w:rsidRDefault="000C3090" w:rsidP="001778CC">
      <w:pPr>
        <w:contextualSpacing/>
        <w:rPr>
          <w:color w:val="000000"/>
          <w:sz w:val="28"/>
          <w:szCs w:val="28"/>
        </w:rPr>
      </w:pPr>
      <w:r w:rsidRPr="00EF1E6A">
        <w:rPr>
          <w:sz w:val="28"/>
          <w:szCs w:val="28"/>
        </w:rPr>
        <w:t>Факторы могут воздействовать как в сторону повышения конкурентоспособности организации, так и в</w:t>
      </w:r>
      <w:r w:rsidRPr="00006B05">
        <w:rPr>
          <w:sz w:val="28"/>
          <w:szCs w:val="28"/>
        </w:rPr>
        <w:t xml:space="preserve"> ст</w:t>
      </w:r>
      <w:r w:rsidRPr="002D5A9C">
        <w:rPr>
          <w:sz w:val="28"/>
          <w:szCs w:val="28"/>
        </w:rPr>
        <w:t>орону уменьшения</w:t>
      </w:r>
      <w:r w:rsidR="00CA412C" w:rsidRPr="00F554DA">
        <w:rPr>
          <w:sz w:val="28"/>
          <w:szCs w:val="28"/>
        </w:rPr>
        <w:t xml:space="preserve"> </w:t>
      </w:r>
      <w:r w:rsidR="00F554DA" w:rsidRPr="00F554DA">
        <w:rPr>
          <w:sz w:val="28"/>
          <w:szCs w:val="28"/>
        </w:rPr>
        <w:t>[1</w:t>
      </w:r>
      <w:r w:rsidR="0045716D">
        <w:rPr>
          <w:sz w:val="28"/>
          <w:szCs w:val="28"/>
        </w:rPr>
        <w:t>9</w:t>
      </w:r>
      <w:r w:rsidR="005E4BFB">
        <w:rPr>
          <w:sz w:val="28"/>
          <w:szCs w:val="28"/>
        </w:rPr>
        <w:t>, с. 109-220</w:t>
      </w:r>
      <w:r w:rsidR="00F554DA" w:rsidRPr="00F554DA">
        <w:rPr>
          <w:sz w:val="28"/>
          <w:szCs w:val="28"/>
        </w:rPr>
        <w:t>]</w:t>
      </w:r>
      <w:r w:rsidR="00F554DA">
        <w:rPr>
          <w:sz w:val="28"/>
          <w:szCs w:val="28"/>
        </w:rPr>
        <w:t>.</w:t>
      </w:r>
    </w:p>
    <w:p w:rsidR="00C87B45" w:rsidRPr="006E50CB" w:rsidRDefault="00C87B45" w:rsidP="001778CC">
      <w:pPr>
        <w:contextualSpacing/>
        <w:rPr>
          <w:color w:val="000000"/>
          <w:sz w:val="28"/>
          <w:szCs w:val="28"/>
        </w:rPr>
      </w:pPr>
      <w:r w:rsidRPr="00C87B45">
        <w:rPr>
          <w:sz w:val="28"/>
          <w:szCs w:val="28"/>
        </w:rPr>
        <w:t>Голубков Е.П. выделяет сле</w:t>
      </w:r>
      <w:r w:rsidRPr="00C87B45">
        <w:rPr>
          <w:sz w:val="28"/>
          <w:szCs w:val="28"/>
        </w:rPr>
        <w:softHyphen/>
        <w:t>дую</w:t>
      </w:r>
      <w:r>
        <w:rPr>
          <w:sz w:val="28"/>
          <w:szCs w:val="28"/>
        </w:rPr>
        <w:t xml:space="preserve">щие основные факторы, требующие </w:t>
      </w:r>
      <w:r w:rsidRPr="00C87B45">
        <w:rPr>
          <w:sz w:val="28"/>
          <w:szCs w:val="28"/>
        </w:rPr>
        <w:t>изучения:</w:t>
      </w:r>
    </w:p>
    <w:p w:rsidR="00C87B45" w:rsidRPr="00C87B45" w:rsidRDefault="00C87B45" w:rsidP="001778CC">
      <w:pPr>
        <w:widowControl w:val="0"/>
        <w:contextualSpacing/>
        <w:rPr>
          <w:sz w:val="28"/>
          <w:szCs w:val="28"/>
        </w:rPr>
      </w:pPr>
      <w:r w:rsidRPr="00C87B45">
        <w:rPr>
          <w:sz w:val="28"/>
          <w:szCs w:val="28"/>
        </w:rPr>
        <w:t>1. Имидж фирмы.</w:t>
      </w:r>
    </w:p>
    <w:p w:rsidR="00C87B45" w:rsidRPr="00C87B45" w:rsidRDefault="00C87B45" w:rsidP="001778CC">
      <w:pPr>
        <w:widowControl w:val="0"/>
        <w:contextualSpacing/>
        <w:rPr>
          <w:sz w:val="28"/>
          <w:szCs w:val="28"/>
        </w:rPr>
      </w:pPr>
      <w:r w:rsidRPr="00C87B45">
        <w:rPr>
          <w:sz w:val="28"/>
          <w:szCs w:val="28"/>
        </w:rPr>
        <w:t>2. Концепция продукта, на которой базируется деятельность фирмы.</w:t>
      </w:r>
    </w:p>
    <w:p w:rsidR="00C87B45" w:rsidRPr="00C87B45" w:rsidRDefault="00C87B45" w:rsidP="001778CC">
      <w:pPr>
        <w:widowControl w:val="0"/>
        <w:contextualSpacing/>
        <w:rPr>
          <w:sz w:val="28"/>
          <w:szCs w:val="28"/>
        </w:rPr>
      </w:pPr>
      <w:r w:rsidRPr="00C87B45">
        <w:rPr>
          <w:sz w:val="28"/>
          <w:szCs w:val="28"/>
        </w:rPr>
        <w:t>3. Качество продуктов, уровень их соответствия мировому уровню (обычно определяется путем опросов или сравнительных тестов).</w:t>
      </w:r>
    </w:p>
    <w:p w:rsidR="00C87B45" w:rsidRPr="00C87B45" w:rsidRDefault="00C87B45" w:rsidP="001778CC">
      <w:pPr>
        <w:widowControl w:val="0"/>
        <w:contextualSpacing/>
        <w:rPr>
          <w:sz w:val="28"/>
          <w:szCs w:val="28"/>
        </w:rPr>
      </w:pPr>
      <w:r w:rsidRPr="00C87B45">
        <w:rPr>
          <w:sz w:val="28"/>
          <w:szCs w:val="28"/>
        </w:rPr>
        <w:t>4. Уровень диверсификации производственно</w:t>
      </w:r>
      <w:r w:rsidR="00DC19AC">
        <w:rPr>
          <w:sz w:val="28"/>
          <w:szCs w:val="28"/>
        </w:rPr>
        <w:t>–</w:t>
      </w:r>
      <w:r w:rsidRPr="00C87B45">
        <w:rPr>
          <w:sz w:val="28"/>
          <w:szCs w:val="28"/>
        </w:rPr>
        <w:t>хозяйственной дея</w:t>
      </w:r>
      <w:r w:rsidRPr="00C87B45">
        <w:rPr>
          <w:sz w:val="28"/>
          <w:szCs w:val="28"/>
        </w:rPr>
        <w:softHyphen/>
        <w:t>тельности (видов бизнеса), разнообразие номенклатуры продуктов.</w:t>
      </w:r>
    </w:p>
    <w:p w:rsidR="00C87B45" w:rsidRPr="00C87B45" w:rsidRDefault="00C87B45" w:rsidP="001778CC">
      <w:pPr>
        <w:widowControl w:val="0"/>
        <w:contextualSpacing/>
        <w:rPr>
          <w:sz w:val="28"/>
          <w:szCs w:val="28"/>
        </w:rPr>
      </w:pPr>
      <w:r w:rsidRPr="00C87B45">
        <w:rPr>
          <w:sz w:val="28"/>
          <w:szCs w:val="28"/>
        </w:rPr>
        <w:t>5. Суммарная рыночная доля главных видов бизнеса.</w:t>
      </w:r>
    </w:p>
    <w:p w:rsidR="00C87B45" w:rsidRPr="00C87B45" w:rsidRDefault="00C87B45" w:rsidP="001778CC">
      <w:pPr>
        <w:widowControl w:val="0"/>
        <w:contextualSpacing/>
        <w:rPr>
          <w:sz w:val="28"/>
          <w:szCs w:val="28"/>
        </w:rPr>
      </w:pPr>
      <w:r w:rsidRPr="00C87B45">
        <w:rPr>
          <w:sz w:val="28"/>
          <w:szCs w:val="28"/>
        </w:rPr>
        <w:t>6. Мощность научно</w:t>
      </w:r>
      <w:r w:rsidR="00DC19AC">
        <w:rPr>
          <w:sz w:val="28"/>
          <w:szCs w:val="28"/>
        </w:rPr>
        <w:t>–</w:t>
      </w:r>
      <w:r w:rsidRPr="00C87B45">
        <w:rPr>
          <w:sz w:val="28"/>
          <w:szCs w:val="28"/>
        </w:rPr>
        <w:t>исследовательской и конструкторской базы, характеризующей возможности по разработке новых продуктов (размер бюджета НИОКР, число сотрудников, оснащенность предметами и сред</w:t>
      </w:r>
      <w:r w:rsidRPr="00C87B45">
        <w:rPr>
          <w:sz w:val="28"/>
          <w:szCs w:val="28"/>
        </w:rPr>
        <w:softHyphen/>
        <w:t>ствами труда, эффективность НИОКР).</w:t>
      </w:r>
    </w:p>
    <w:p w:rsidR="00C87B45" w:rsidRPr="00C87B45" w:rsidRDefault="00C87B45" w:rsidP="001778CC">
      <w:pPr>
        <w:widowControl w:val="0"/>
        <w:contextualSpacing/>
        <w:rPr>
          <w:sz w:val="28"/>
          <w:szCs w:val="28"/>
        </w:rPr>
      </w:pPr>
      <w:r w:rsidRPr="00C87B45">
        <w:rPr>
          <w:sz w:val="28"/>
          <w:szCs w:val="28"/>
        </w:rPr>
        <w:t>7. Мощность производственной базы, характеризующей возможно</w:t>
      </w:r>
      <w:r w:rsidRPr="00C87B45">
        <w:rPr>
          <w:sz w:val="28"/>
          <w:szCs w:val="28"/>
        </w:rPr>
        <w:softHyphen/>
        <w:t>сти перестраиваться на выпуск новых продуктов и наращивать объемы выпуска освоенных продуктов (число занятых, оснащенность основными фондами, их уровень и эффективность использования, структура издержек, в том числе использование фактора экономии в зависимости от объ</w:t>
      </w:r>
      <w:r w:rsidRPr="00C87B45">
        <w:rPr>
          <w:sz w:val="28"/>
          <w:szCs w:val="28"/>
        </w:rPr>
        <w:softHyphen/>
        <w:t>ема и особенностей выпуска).</w:t>
      </w:r>
    </w:p>
    <w:p w:rsidR="00C87B45" w:rsidRPr="00C87B45" w:rsidRDefault="00C87B45" w:rsidP="001778CC">
      <w:pPr>
        <w:widowControl w:val="0"/>
        <w:contextualSpacing/>
        <w:rPr>
          <w:sz w:val="28"/>
          <w:szCs w:val="28"/>
        </w:rPr>
      </w:pPr>
      <w:r w:rsidRPr="00C87B45">
        <w:rPr>
          <w:sz w:val="28"/>
          <w:szCs w:val="28"/>
        </w:rPr>
        <w:t>8. Финансы, как собственные, так и привлекаемые со стороны.</w:t>
      </w:r>
    </w:p>
    <w:p w:rsidR="00C87B45" w:rsidRPr="00C87B45" w:rsidRDefault="00C87B45" w:rsidP="001778CC">
      <w:pPr>
        <w:widowControl w:val="0"/>
        <w:contextualSpacing/>
        <w:rPr>
          <w:sz w:val="28"/>
          <w:szCs w:val="28"/>
        </w:rPr>
      </w:pPr>
      <w:r w:rsidRPr="00C87B45">
        <w:rPr>
          <w:sz w:val="28"/>
          <w:szCs w:val="28"/>
        </w:rPr>
        <w:t>9. Рыночная цена с учетом возможных скидок или наценок.</w:t>
      </w:r>
    </w:p>
    <w:p w:rsidR="00C87B45" w:rsidRPr="00C87B45" w:rsidRDefault="00C87B45" w:rsidP="001778CC">
      <w:pPr>
        <w:widowControl w:val="0"/>
        <w:contextualSpacing/>
        <w:rPr>
          <w:sz w:val="28"/>
          <w:szCs w:val="28"/>
        </w:rPr>
      </w:pPr>
      <w:r w:rsidRPr="00C87B45">
        <w:rPr>
          <w:sz w:val="28"/>
          <w:szCs w:val="28"/>
        </w:rPr>
        <w:t>10. Частота и глубина проводимых маркетинговых исследований, их бюджет.</w:t>
      </w:r>
    </w:p>
    <w:p w:rsidR="00C87B45" w:rsidRPr="00C87B45" w:rsidRDefault="00C87B45" w:rsidP="001778CC">
      <w:pPr>
        <w:widowControl w:val="0"/>
        <w:contextualSpacing/>
        <w:rPr>
          <w:sz w:val="28"/>
          <w:szCs w:val="28"/>
        </w:rPr>
      </w:pPr>
      <w:r w:rsidRPr="00C87B45">
        <w:rPr>
          <w:sz w:val="28"/>
          <w:szCs w:val="28"/>
        </w:rPr>
        <w:t>11. Предпродажная подготовка, которая свидетельствует о способ</w:t>
      </w:r>
      <w:r w:rsidRPr="00C87B45">
        <w:rPr>
          <w:sz w:val="28"/>
          <w:szCs w:val="28"/>
        </w:rPr>
        <w:softHyphen/>
        <w:t>ности фирмы привлекать и удерживать потребителей за счет более глубо</w:t>
      </w:r>
      <w:r w:rsidRPr="00C87B45">
        <w:rPr>
          <w:sz w:val="28"/>
          <w:szCs w:val="28"/>
        </w:rPr>
        <w:softHyphen/>
        <w:t>кого удовлетворения их потребностей.</w:t>
      </w:r>
    </w:p>
    <w:p w:rsidR="00C87B45" w:rsidRPr="00C87B45" w:rsidRDefault="00C87B45" w:rsidP="001778CC">
      <w:pPr>
        <w:widowControl w:val="0"/>
        <w:contextualSpacing/>
        <w:rPr>
          <w:sz w:val="28"/>
          <w:szCs w:val="28"/>
        </w:rPr>
      </w:pPr>
      <w:r w:rsidRPr="00C87B45">
        <w:rPr>
          <w:sz w:val="28"/>
          <w:szCs w:val="28"/>
        </w:rPr>
        <w:t>12. Эффективность сбыта с точки зрения используе</w:t>
      </w:r>
      <w:r w:rsidR="008636C2">
        <w:rPr>
          <w:sz w:val="28"/>
          <w:szCs w:val="28"/>
        </w:rPr>
        <w:t>мых каналов то</w:t>
      </w:r>
      <w:r w:rsidRPr="00C87B45">
        <w:rPr>
          <w:sz w:val="28"/>
          <w:szCs w:val="28"/>
        </w:rPr>
        <w:t>вародвижения.</w:t>
      </w:r>
    </w:p>
    <w:p w:rsidR="00C87B45" w:rsidRPr="00C87B45" w:rsidRDefault="00C87B45" w:rsidP="001778CC">
      <w:pPr>
        <w:widowControl w:val="0"/>
        <w:contextualSpacing/>
        <w:rPr>
          <w:sz w:val="28"/>
          <w:szCs w:val="28"/>
        </w:rPr>
      </w:pPr>
      <w:r w:rsidRPr="00C87B45">
        <w:rPr>
          <w:sz w:val="28"/>
          <w:szCs w:val="28"/>
        </w:rPr>
        <w:t>13. Уровень стимулирования сбыта (работников сбытовых служб предприятия, торговых организаций и потребителей).</w:t>
      </w:r>
    </w:p>
    <w:p w:rsidR="00C87B45" w:rsidRPr="00C87B45" w:rsidRDefault="00C87B45" w:rsidP="001778CC">
      <w:pPr>
        <w:widowControl w:val="0"/>
        <w:contextualSpacing/>
        <w:rPr>
          <w:sz w:val="28"/>
          <w:szCs w:val="28"/>
        </w:rPr>
      </w:pPr>
      <w:r w:rsidRPr="00C87B45">
        <w:rPr>
          <w:sz w:val="28"/>
          <w:szCs w:val="28"/>
        </w:rPr>
        <w:t>14. Уровень рекламной деятельности.</w:t>
      </w:r>
    </w:p>
    <w:p w:rsidR="00C87B45" w:rsidRPr="00C87B45" w:rsidRDefault="00C87B45" w:rsidP="001778CC">
      <w:pPr>
        <w:widowControl w:val="0"/>
        <w:contextualSpacing/>
        <w:rPr>
          <w:sz w:val="28"/>
          <w:szCs w:val="28"/>
        </w:rPr>
      </w:pPr>
      <w:r w:rsidRPr="00C87B45">
        <w:rPr>
          <w:sz w:val="28"/>
          <w:szCs w:val="28"/>
        </w:rPr>
        <w:t>15. Уровень послепродажного обслуживания.</w:t>
      </w:r>
    </w:p>
    <w:p w:rsidR="00C87B45" w:rsidRPr="00C87B45" w:rsidRDefault="00C87B45" w:rsidP="001778CC">
      <w:pPr>
        <w:widowControl w:val="0"/>
        <w:contextualSpacing/>
        <w:rPr>
          <w:sz w:val="28"/>
          <w:szCs w:val="28"/>
        </w:rPr>
      </w:pPr>
      <w:r w:rsidRPr="00C87B45">
        <w:rPr>
          <w:sz w:val="28"/>
          <w:szCs w:val="28"/>
        </w:rPr>
        <w:t>16. Политика фирмы во внешней предпринимательской среде, ха</w:t>
      </w:r>
      <w:r w:rsidRPr="00C87B45">
        <w:rPr>
          <w:sz w:val="28"/>
          <w:szCs w:val="28"/>
        </w:rPr>
        <w:softHyphen/>
        <w:t>рактеризующая способность фирмы управлять в позитивном плане свои</w:t>
      </w:r>
      <w:r w:rsidRPr="00C87B45">
        <w:rPr>
          <w:sz w:val="28"/>
          <w:szCs w:val="28"/>
        </w:rPr>
        <w:softHyphen/>
        <w:t>ми отношениями с государственными и местными властями, обществен</w:t>
      </w:r>
      <w:r w:rsidRPr="00C87B45">
        <w:rPr>
          <w:sz w:val="28"/>
          <w:szCs w:val="28"/>
        </w:rPr>
        <w:softHyphen/>
        <w:t>ными организациями, прессой, населением и т. п.</w:t>
      </w:r>
    </w:p>
    <w:p w:rsidR="00C87B45" w:rsidRPr="005E4BFB" w:rsidRDefault="00C87B45" w:rsidP="001778CC">
      <w:pPr>
        <w:widowControl w:val="0"/>
        <w:contextualSpacing/>
        <w:rPr>
          <w:sz w:val="28"/>
          <w:szCs w:val="28"/>
        </w:rPr>
      </w:pPr>
      <w:r w:rsidRPr="00C87B45">
        <w:rPr>
          <w:sz w:val="28"/>
          <w:szCs w:val="28"/>
        </w:rPr>
        <w:t>В данном вопроснике указаны только важнейшие направлени</w:t>
      </w:r>
      <w:r w:rsidR="008636C2">
        <w:rPr>
          <w:sz w:val="28"/>
          <w:szCs w:val="28"/>
        </w:rPr>
        <w:t>я ис</w:t>
      </w:r>
      <w:r w:rsidRPr="00C87B45">
        <w:rPr>
          <w:sz w:val="28"/>
          <w:szCs w:val="28"/>
        </w:rPr>
        <w:t>следования деятельности фирм</w:t>
      </w:r>
      <w:r w:rsidR="00DC19AC">
        <w:rPr>
          <w:sz w:val="28"/>
          <w:szCs w:val="28"/>
        </w:rPr>
        <w:t>–</w:t>
      </w:r>
      <w:r w:rsidRPr="00C87B45">
        <w:rPr>
          <w:sz w:val="28"/>
          <w:szCs w:val="28"/>
        </w:rPr>
        <w:t xml:space="preserve">конкурентов. Перечень вопросов можно </w:t>
      </w:r>
      <w:r w:rsidRPr="005E4BFB">
        <w:rPr>
          <w:sz w:val="28"/>
          <w:szCs w:val="28"/>
        </w:rPr>
        <w:t xml:space="preserve">детализировать и дополнить за счет </w:t>
      </w:r>
      <w:r w:rsidR="008636C2" w:rsidRPr="005E4BFB">
        <w:rPr>
          <w:sz w:val="28"/>
          <w:szCs w:val="28"/>
        </w:rPr>
        <w:t>вопросов по изучению конкуренто</w:t>
      </w:r>
      <w:r w:rsidRPr="005E4BFB">
        <w:rPr>
          <w:sz w:val="28"/>
          <w:szCs w:val="28"/>
        </w:rPr>
        <w:t xml:space="preserve">способности товаров и эффективности маркетинговой деятельности. </w:t>
      </w:r>
    </w:p>
    <w:p w:rsidR="000E42F6" w:rsidRPr="005E4BFB" w:rsidRDefault="00E40140" w:rsidP="001778CC">
      <w:pPr>
        <w:widowControl w:val="0"/>
        <w:contextualSpacing/>
        <w:rPr>
          <w:sz w:val="28"/>
          <w:szCs w:val="28"/>
        </w:rPr>
      </w:pPr>
      <w:r w:rsidRPr="005E4BFB">
        <w:rPr>
          <w:sz w:val="28"/>
          <w:szCs w:val="28"/>
        </w:rPr>
        <w:t>Необходимо отметить, что при изучении конкурентов остро стоит проблема сбора информации о конкурентах. Для разных отраслей и видов деятельности эта проблема решае</w:t>
      </w:r>
      <w:r w:rsidR="005E4BFB" w:rsidRPr="005E4BFB">
        <w:rPr>
          <w:sz w:val="28"/>
          <w:szCs w:val="28"/>
        </w:rPr>
        <w:t>тся с разной степенью сложности</w:t>
      </w:r>
      <w:r w:rsidRPr="005E4BFB">
        <w:rPr>
          <w:sz w:val="28"/>
          <w:szCs w:val="28"/>
        </w:rPr>
        <w:t xml:space="preserve"> </w:t>
      </w:r>
      <w:r w:rsidR="00F554DA" w:rsidRPr="005E4BFB">
        <w:rPr>
          <w:sz w:val="28"/>
          <w:szCs w:val="28"/>
        </w:rPr>
        <w:t>[</w:t>
      </w:r>
      <w:r w:rsidR="0045716D">
        <w:rPr>
          <w:sz w:val="28"/>
          <w:szCs w:val="28"/>
        </w:rPr>
        <w:t>5</w:t>
      </w:r>
      <w:r w:rsidR="005E4BFB" w:rsidRPr="005E4BFB">
        <w:rPr>
          <w:sz w:val="28"/>
          <w:szCs w:val="28"/>
        </w:rPr>
        <w:t>, с.</w:t>
      </w:r>
      <w:r w:rsidR="005E4BFB">
        <w:rPr>
          <w:sz w:val="28"/>
          <w:szCs w:val="28"/>
        </w:rPr>
        <w:t xml:space="preserve"> 316 - 327</w:t>
      </w:r>
      <w:r w:rsidR="00F554DA" w:rsidRPr="005E4BFB">
        <w:rPr>
          <w:sz w:val="28"/>
          <w:szCs w:val="28"/>
        </w:rPr>
        <w:t>]</w:t>
      </w:r>
      <w:r w:rsidR="005E4BFB" w:rsidRPr="005E4BFB">
        <w:rPr>
          <w:sz w:val="28"/>
          <w:szCs w:val="28"/>
        </w:rPr>
        <w:t>.</w:t>
      </w:r>
    </w:p>
    <w:p w:rsidR="000356DF" w:rsidRDefault="00E40140" w:rsidP="001778CC">
      <w:pPr>
        <w:pStyle w:val="a3"/>
        <w:spacing w:before="0" w:beforeAutospacing="0" w:after="0" w:afterAutospacing="0"/>
        <w:contextualSpacing/>
        <w:rPr>
          <w:sz w:val="28"/>
          <w:szCs w:val="28"/>
        </w:rPr>
      </w:pPr>
      <w:r w:rsidRPr="000E42F6">
        <w:rPr>
          <w:sz w:val="28"/>
          <w:szCs w:val="28"/>
        </w:rPr>
        <w:t>Таким образом, ф</w:t>
      </w:r>
      <w:r w:rsidR="000E42F6" w:rsidRPr="000E42F6">
        <w:rPr>
          <w:sz w:val="28"/>
          <w:szCs w:val="28"/>
        </w:rPr>
        <w:t>акторами</w:t>
      </w:r>
      <w:r w:rsidRPr="000E42F6">
        <w:rPr>
          <w:sz w:val="28"/>
          <w:szCs w:val="28"/>
        </w:rPr>
        <w:t xml:space="preserve"> конкурентоспособности предприятия являются преимущества в использовании трудовых и производственных ресурсов технического, технологического, структурного и маркетингового характера; в стимулировании спроса на продукцию данного предприятия; сравнительно низкая себестоимость и высокое качество продукции; адаптивность и гибкость предприятия в условиях рыночной неопределенности и предпринимательского риска; соответствующая государственная политика в области защиты и регулирования конкуренции или поддержки товаропроизводителей. </w:t>
      </w:r>
    </w:p>
    <w:p w:rsidR="00006B05" w:rsidRPr="00775E1D" w:rsidRDefault="00006B05" w:rsidP="001778CC">
      <w:pPr>
        <w:pStyle w:val="a3"/>
        <w:spacing w:before="0" w:beforeAutospacing="0" w:after="0" w:afterAutospacing="0"/>
        <w:contextualSpacing/>
        <w:rPr>
          <w:sz w:val="28"/>
          <w:szCs w:val="28"/>
        </w:rPr>
      </w:pPr>
    </w:p>
    <w:p w:rsidR="00AF3B31" w:rsidRPr="00935A03" w:rsidRDefault="000E77A3" w:rsidP="001778CC">
      <w:pPr>
        <w:pStyle w:val="a3"/>
        <w:spacing w:before="0" w:beforeAutospacing="0" w:after="0" w:afterAutospacing="0"/>
        <w:contextualSpacing/>
        <w:jc w:val="center"/>
        <w:rPr>
          <w:sz w:val="28"/>
          <w:szCs w:val="28"/>
        </w:rPr>
      </w:pPr>
      <w:r w:rsidRPr="00935A03">
        <w:rPr>
          <w:b/>
          <w:sz w:val="28"/>
          <w:szCs w:val="28"/>
        </w:rPr>
        <w:t>1.3. Методы анализа конкурентоспособности  организации</w:t>
      </w:r>
    </w:p>
    <w:p w:rsidR="001138B1" w:rsidRDefault="001138B1" w:rsidP="001778CC">
      <w:pPr>
        <w:pStyle w:val="a3"/>
        <w:spacing w:before="0" w:beforeAutospacing="0" w:after="0" w:afterAutospacing="0"/>
        <w:ind w:firstLine="540"/>
        <w:contextualSpacing/>
        <w:rPr>
          <w:sz w:val="28"/>
          <w:szCs w:val="28"/>
        </w:rPr>
      </w:pPr>
      <w:r w:rsidRPr="00935A03">
        <w:rPr>
          <w:sz w:val="28"/>
          <w:szCs w:val="28"/>
        </w:rPr>
        <w:t>Изучение конкурентов и условий конкуренции в отрасли требуется фирме в первую очередь для того, чтобы определить, в чём её преимущества и недостатки перед конкурентами и сделать выводы для выработки фирмой собственной успешной конкурентной стратегии и поддержания конкурентного преимущества.</w:t>
      </w:r>
    </w:p>
    <w:p w:rsidR="0026127C" w:rsidRDefault="0026127C" w:rsidP="001778CC">
      <w:pPr>
        <w:keepNext/>
        <w:ind w:firstLine="539"/>
        <w:contextualSpacing/>
        <w:rPr>
          <w:sz w:val="28"/>
          <w:szCs w:val="28"/>
        </w:rPr>
      </w:pPr>
      <w:r w:rsidRPr="004764AC">
        <w:rPr>
          <w:sz w:val="28"/>
          <w:szCs w:val="28"/>
        </w:rPr>
        <w:t>Конкурентоспособность предприятия определяется по отношению к конкретному рынку либо к конкретной группе потребителей, формируемой по соответствующим причинам стратегической сегментации рынка.</w:t>
      </w:r>
    </w:p>
    <w:p w:rsidR="00FB3A31" w:rsidRPr="001F0E2B" w:rsidRDefault="009264F1" w:rsidP="001778CC">
      <w:pPr>
        <w:pStyle w:val="2"/>
        <w:spacing w:before="0" w:after="0"/>
        <w:ind w:firstLine="539"/>
        <w:contextualSpacing/>
        <w:rPr>
          <w:sz w:val="20"/>
          <w:szCs w:val="20"/>
          <w:highlight w:val="yellow"/>
        </w:rPr>
      </w:pPr>
      <w:bookmarkStart w:id="0" w:name="_Toc506744832"/>
      <w:bookmarkStart w:id="1" w:name="_Toc506744970"/>
      <w:bookmarkStart w:id="2" w:name="_Toc514611569"/>
      <w:r w:rsidRPr="001F0E2B">
        <w:rPr>
          <w:rFonts w:ascii="Times New Roman" w:hAnsi="Times New Roman" w:cs="Times New Roman"/>
          <w:b w:val="0"/>
          <w:i w:val="0"/>
        </w:rPr>
        <w:t>В зарубежной и отечественной литературе представлено множество методик оценки конкурентоспособности организации. Наиболее часто применяются  SWOT</w:t>
      </w:r>
      <w:r w:rsidR="006E50CB">
        <w:rPr>
          <w:rFonts w:ascii="Times New Roman" w:hAnsi="Times New Roman" w:cs="Times New Roman"/>
          <w:b w:val="0"/>
          <w:i w:val="0"/>
        </w:rPr>
        <w:t xml:space="preserve"> </w:t>
      </w:r>
      <w:r w:rsidR="00DC19AC">
        <w:rPr>
          <w:rFonts w:ascii="Times New Roman" w:hAnsi="Times New Roman" w:cs="Times New Roman"/>
          <w:b w:val="0"/>
          <w:i w:val="0"/>
        </w:rPr>
        <w:t>–</w:t>
      </w:r>
      <w:r w:rsidR="006E50CB">
        <w:rPr>
          <w:rFonts w:ascii="Times New Roman" w:hAnsi="Times New Roman" w:cs="Times New Roman"/>
          <w:b w:val="0"/>
          <w:i w:val="0"/>
        </w:rPr>
        <w:t xml:space="preserve"> </w:t>
      </w:r>
      <w:r w:rsidRPr="001F0E2B">
        <w:rPr>
          <w:rFonts w:ascii="Times New Roman" w:hAnsi="Times New Roman" w:cs="Times New Roman"/>
          <w:b w:val="0"/>
          <w:i w:val="0"/>
        </w:rPr>
        <w:t xml:space="preserve">анализ, концепция «4Р», </w:t>
      </w:r>
      <w:r w:rsidR="000E26D5" w:rsidRPr="001F0E2B">
        <w:rPr>
          <w:rFonts w:ascii="Times New Roman" w:hAnsi="Times New Roman" w:cs="Times New Roman"/>
          <w:b w:val="0"/>
          <w:i w:val="0"/>
        </w:rPr>
        <w:t xml:space="preserve">матричный </w:t>
      </w:r>
      <w:r w:rsidRPr="001F0E2B">
        <w:rPr>
          <w:rFonts w:ascii="Times New Roman" w:hAnsi="Times New Roman" w:cs="Times New Roman"/>
          <w:b w:val="0"/>
          <w:i w:val="0"/>
        </w:rPr>
        <w:t xml:space="preserve">метод, метод </w:t>
      </w:r>
      <w:r w:rsidR="00D4511B" w:rsidRPr="001F0E2B">
        <w:rPr>
          <w:rFonts w:ascii="Times New Roman" w:hAnsi="Times New Roman" w:cs="Times New Roman"/>
          <w:b w:val="0"/>
          <w:i w:val="0"/>
        </w:rPr>
        <w:t>«</w:t>
      </w:r>
      <w:r w:rsidR="005D4434" w:rsidRPr="001F0E2B">
        <w:rPr>
          <w:rFonts w:ascii="Times New Roman" w:hAnsi="Times New Roman" w:cs="Times New Roman"/>
          <w:b w:val="0"/>
          <w:i w:val="0"/>
        </w:rPr>
        <w:t>конкурентного листа</w:t>
      </w:r>
      <w:r w:rsidR="00D4511B" w:rsidRPr="001F0E2B">
        <w:rPr>
          <w:rFonts w:ascii="Times New Roman" w:hAnsi="Times New Roman" w:cs="Times New Roman"/>
          <w:b w:val="0"/>
          <w:i w:val="0"/>
        </w:rPr>
        <w:t>»,</w:t>
      </w:r>
      <w:r w:rsidR="00775E1D" w:rsidRPr="001F0E2B">
        <w:rPr>
          <w:rFonts w:ascii="Times New Roman" w:hAnsi="Times New Roman" w:cs="Times New Roman"/>
          <w:b w:val="0"/>
          <w:i w:val="0"/>
        </w:rPr>
        <w:t xml:space="preserve"> метод  оценки конкурентоспособности производителя по уровню </w:t>
      </w:r>
      <w:r w:rsidR="00D12A0A" w:rsidRPr="001F0E2B">
        <w:rPr>
          <w:rFonts w:ascii="Times New Roman" w:hAnsi="Times New Roman" w:cs="Times New Roman"/>
          <w:b w:val="0"/>
          <w:i w:val="0"/>
        </w:rPr>
        <w:t>конкурентоспособности продукции</w:t>
      </w:r>
      <w:r w:rsidR="00775E1D" w:rsidRPr="001F0E2B">
        <w:rPr>
          <w:rFonts w:ascii="Times New Roman" w:hAnsi="Times New Roman" w:cs="Times New Roman"/>
          <w:b w:val="0"/>
          <w:i w:val="0"/>
        </w:rPr>
        <w:t>/услуг,</w:t>
      </w:r>
      <w:r w:rsidR="00D4511B" w:rsidRPr="001F0E2B">
        <w:rPr>
          <w:rFonts w:ascii="Times New Roman" w:hAnsi="Times New Roman" w:cs="Times New Roman"/>
          <w:b w:val="0"/>
          <w:i w:val="0"/>
        </w:rPr>
        <w:t xml:space="preserve"> </w:t>
      </w:r>
      <w:r w:rsidR="00F804F9" w:rsidRPr="001F0E2B">
        <w:rPr>
          <w:rFonts w:ascii="Times New Roman" w:hAnsi="Times New Roman" w:cs="Times New Roman"/>
          <w:b w:val="0"/>
          <w:i w:val="0"/>
        </w:rPr>
        <w:t>интегральный показатель конкурентоспособности</w:t>
      </w:r>
      <w:r w:rsidR="00006B05" w:rsidRPr="00C4203B">
        <w:rPr>
          <w:rFonts w:ascii="Times New Roman" w:hAnsi="Times New Roman" w:cs="Times New Roman"/>
          <w:b w:val="0"/>
          <w:i w:val="0"/>
        </w:rPr>
        <w:t xml:space="preserve"> </w:t>
      </w:r>
      <w:r w:rsidR="006F7F21" w:rsidRPr="00C4203B">
        <w:rPr>
          <w:rFonts w:ascii="Times New Roman" w:hAnsi="Times New Roman" w:cs="Times New Roman"/>
          <w:b w:val="0"/>
          <w:i w:val="0"/>
        </w:rPr>
        <w:t>[</w:t>
      </w:r>
      <w:r w:rsidR="0045716D">
        <w:rPr>
          <w:rFonts w:ascii="Times New Roman" w:hAnsi="Times New Roman" w:cs="Times New Roman"/>
          <w:b w:val="0"/>
          <w:i w:val="0"/>
        </w:rPr>
        <w:t>2</w:t>
      </w:r>
      <w:r w:rsidR="005E4BFB">
        <w:rPr>
          <w:rFonts w:ascii="Times New Roman" w:hAnsi="Times New Roman" w:cs="Times New Roman"/>
          <w:b w:val="0"/>
          <w:i w:val="0"/>
        </w:rPr>
        <w:t>, с. 19-23</w:t>
      </w:r>
      <w:r w:rsidR="006F7F21" w:rsidRPr="00C4203B">
        <w:rPr>
          <w:rFonts w:ascii="Times New Roman" w:hAnsi="Times New Roman" w:cs="Times New Roman"/>
          <w:b w:val="0"/>
          <w:i w:val="0"/>
        </w:rPr>
        <w:t>]</w:t>
      </w:r>
      <w:r w:rsidR="005E4BFB">
        <w:rPr>
          <w:rFonts w:ascii="Times New Roman" w:hAnsi="Times New Roman" w:cs="Times New Roman"/>
          <w:b w:val="0"/>
          <w:i w:val="0"/>
        </w:rPr>
        <w:t>.</w:t>
      </w:r>
    </w:p>
    <w:p w:rsidR="00A3095F" w:rsidRDefault="009264F1" w:rsidP="001778CC">
      <w:pPr>
        <w:pStyle w:val="a3"/>
        <w:spacing w:before="0" w:beforeAutospacing="0" w:after="0" w:afterAutospacing="0"/>
        <w:ind w:firstLine="540"/>
        <w:contextualSpacing/>
        <w:rPr>
          <w:sz w:val="28"/>
          <w:szCs w:val="28"/>
        </w:rPr>
      </w:pPr>
      <w:r w:rsidRPr="00FB3A31">
        <w:rPr>
          <w:sz w:val="28"/>
          <w:szCs w:val="28"/>
        </w:rPr>
        <w:t>Все эти методы позволяют оценить конкурентоспособность организации в качественных и количественных показателях. Конечно, получение количественной оценки конкурентоспособности является наиболее приемлемым  вариантом, но, к сожалению, многие используемые методы не в состоянии ее дать.</w:t>
      </w:r>
    </w:p>
    <w:p w:rsidR="00581DE6" w:rsidRDefault="00581DE6" w:rsidP="001778CC">
      <w:pPr>
        <w:pStyle w:val="a3"/>
        <w:spacing w:before="0" w:beforeAutospacing="0" w:after="0" w:afterAutospacing="0"/>
        <w:ind w:firstLine="540"/>
        <w:contextualSpacing/>
        <w:rPr>
          <w:sz w:val="28"/>
          <w:szCs w:val="28"/>
        </w:rPr>
      </w:pPr>
      <w:r w:rsidRPr="00581DE6">
        <w:rPr>
          <w:sz w:val="28"/>
          <w:szCs w:val="28"/>
        </w:rPr>
        <w:t>Оценка сильных и слабых сторон предприятия по отношению к возможностям и угрозам внешней среды определяет наличие у компании стратегических перспектив и возможностей их реализации. Методология построения SWOT</w:t>
      </w:r>
      <w:r w:rsidR="006E50CB">
        <w:rPr>
          <w:sz w:val="28"/>
          <w:szCs w:val="28"/>
        </w:rPr>
        <w:t xml:space="preserve"> </w:t>
      </w:r>
      <w:r w:rsidR="00DC19AC">
        <w:rPr>
          <w:sz w:val="28"/>
          <w:szCs w:val="28"/>
        </w:rPr>
        <w:t>–</w:t>
      </w:r>
      <w:r w:rsidR="006E50CB">
        <w:rPr>
          <w:sz w:val="28"/>
          <w:szCs w:val="28"/>
        </w:rPr>
        <w:t xml:space="preserve"> </w:t>
      </w:r>
      <w:r w:rsidRPr="00581DE6">
        <w:rPr>
          <w:sz w:val="28"/>
          <w:szCs w:val="28"/>
        </w:rPr>
        <w:t xml:space="preserve">анализа заключается в разделении окружения на две части </w:t>
      </w:r>
      <w:r w:rsidR="00DC19AC">
        <w:rPr>
          <w:sz w:val="28"/>
          <w:szCs w:val="28"/>
        </w:rPr>
        <w:t>–</w:t>
      </w:r>
      <w:r w:rsidRPr="00581DE6">
        <w:rPr>
          <w:sz w:val="28"/>
          <w:szCs w:val="28"/>
        </w:rPr>
        <w:t xml:space="preserve"> внешнюю среду и внутреннюю (саму компанию), а затем события в каждой из этих частей </w:t>
      </w:r>
      <w:r w:rsidR="00DC19AC">
        <w:rPr>
          <w:sz w:val="28"/>
          <w:szCs w:val="28"/>
        </w:rPr>
        <w:t>–</w:t>
      </w:r>
      <w:r w:rsidRPr="00581DE6">
        <w:rPr>
          <w:sz w:val="28"/>
          <w:szCs w:val="28"/>
        </w:rPr>
        <w:t xml:space="preserve"> на благоприятные и неблагоприятные. В целом, проведение SWOT</w:t>
      </w:r>
      <w:r w:rsidR="006E50CB">
        <w:rPr>
          <w:sz w:val="28"/>
          <w:szCs w:val="28"/>
        </w:rPr>
        <w:t xml:space="preserve"> </w:t>
      </w:r>
      <w:r w:rsidR="00DC19AC">
        <w:rPr>
          <w:sz w:val="28"/>
          <w:szCs w:val="28"/>
        </w:rPr>
        <w:t>–</w:t>
      </w:r>
      <w:r w:rsidR="006E50CB">
        <w:rPr>
          <w:sz w:val="28"/>
          <w:szCs w:val="28"/>
        </w:rPr>
        <w:t xml:space="preserve"> </w:t>
      </w:r>
      <w:r w:rsidRPr="00581DE6">
        <w:rPr>
          <w:sz w:val="28"/>
          <w:szCs w:val="28"/>
        </w:rPr>
        <w:t>анализа сводится к заполнению матрицы (</w:t>
      </w:r>
      <w:r w:rsidR="00DF0E74">
        <w:rPr>
          <w:sz w:val="28"/>
          <w:szCs w:val="28"/>
        </w:rPr>
        <w:t>табл</w:t>
      </w:r>
      <w:r w:rsidRPr="00581DE6">
        <w:rPr>
          <w:sz w:val="28"/>
          <w:szCs w:val="28"/>
        </w:rPr>
        <w:t xml:space="preserve">. </w:t>
      </w:r>
      <w:r>
        <w:rPr>
          <w:sz w:val="28"/>
          <w:szCs w:val="28"/>
        </w:rPr>
        <w:t>1.3.1.</w:t>
      </w:r>
      <w:r w:rsidRPr="00581DE6">
        <w:rPr>
          <w:sz w:val="28"/>
          <w:szCs w:val="28"/>
        </w:rPr>
        <w:t xml:space="preserve">). </w:t>
      </w:r>
    </w:p>
    <w:p w:rsidR="006E50CB" w:rsidRDefault="006E50CB" w:rsidP="001778CC">
      <w:pPr>
        <w:pStyle w:val="a3"/>
        <w:tabs>
          <w:tab w:val="left" w:pos="2125"/>
        </w:tabs>
        <w:spacing w:before="0" w:beforeAutospacing="0" w:after="0" w:afterAutospacing="0"/>
        <w:ind w:firstLine="540"/>
        <w:contextualSpacing/>
        <w:rPr>
          <w:sz w:val="28"/>
          <w:szCs w:val="28"/>
        </w:rPr>
      </w:pPr>
      <w:r w:rsidRPr="00480DF3">
        <w:rPr>
          <w:sz w:val="28"/>
          <w:szCs w:val="28"/>
        </w:rPr>
        <w:t xml:space="preserve">Матрица делится на четыре принципиально разных зоны: </w:t>
      </w:r>
    </w:p>
    <w:p w:rsidR="006E50CB" w:rsidRPr="00480DF3" w:rsidRDefault="006E50CB" w:rsidP="001778CC">
      <w:pPr>
        <w:pStyle w:val="a3"/>
        <w:numPr>
          <w:ilvl w:val="0"/>
          <w:numId w:val="38"/>
        </w:numPr>
        <w:tabs>
          <w:tab w:val="left" w:pos="360"/>
        </w:tabs>
        <w:spacing w:before="0" w:beforeAutospacing="0" w:after="0" w:afterAutospacing="0"/>
        <w:ind w:left="0" w:firstLine="540"/>
        <w:contextualSpacing/>
        <w:rPr>
          <w:sz w:val="28"/>
          <w:szCs w:val="28"/>
        </w:rPr>
      </w:pPr>
      <w:r w:rsidRPr="00A40379">
        <w:rPr>
          <w:rStyle w:val="af4"/>
          <w:i w:val="0"/>
          <w:color w:val="000000"/>
          <w:sz w:val="28"/>
          <w:szCs w:val="28"/>
        </w:rPr>
        <w:t xml:space="preserve">«СИВ» </w:t>
      </w:r>
      <w:r w:rsidRPr="00480DF3">
        <w:rPr>
          <w:sz w:val="28"/>
          <w:szCs w:val="28"/>
        </w:rPr>
        <w:t xml:space="preserve"> – рыночные возможности в соединении с сильными сторонами деятельности предприятия; </w:t>
      </w:r>
    </w:p>
    <w:p w:rsidR="006E50CB" w:rsidRPr="00480DF3" w:rsidRDefault="006E50CB" w:rsidP="001778CC">
      <w:pPr>
        <w:pStyle w:val="a3"/>
        <w:numPr>
          <w:ilvl w:val="0"/>
          <w:numId w:val="38"/>
        </w:numPr>
        <w:tabs>
          <w:tab w:val="left" w:pos="360"/>
        </w:tabs>
        <w:spacing w:before="0" w:beforeAutospacing="0" w:after="0" w:afterAutospacing="0"/>
        <w:ind w:left="0" w:firstLine="540"/>
        <w:contextualSpacing/>
        <w:rPr>
          <w:sz w:val="28"/>
          <w:szCs w:val="28"/>
        </w:rPr>
      </w:pPr>
      <w:r w:rsidRPr="00A40379">
        <w:rPr>
          <w:rStyle w:val="af4"/>
          <w:i w:val="0"/>
          <w:color w:val="000000"/>
          <w:sz w:val="28"/>
          <w:szCs w:val="28"/>
        </w:rPr>
        <w:t xml:space="preserve">«СЛВ» </w:t>
      </w:r>
      <w:r w:rsidRPr="00480DF3">
        <w:rPr>
          <w:sz w:val="28"/>
          <w:szCs w:val="28"/>
        </w:rPr>
        <w:t xml:space="preserve"> – рыночные возможности в </w:t>
      </w:r>
      <w:r>
        <w:rPr>
          <w:sz w:val="28"/>
          <w:szCs w:val="28"/>
        </w:rPr>
        <w:t xml:space="preserve">соединении со слабыми сторонами </w:t>
      </w:r>
      <w:r w:rsidRPr="00480DF3">
        <w:rPr>
          <w:sz w:val="28"/>
          <w:szCs w:val="28"/>
        </w:rPr>
        <w:t xml:space="preserve">деятельности предприятия; </w:t>
      </w:r>
    </w:p>
    <w:p w:rsidR="006E50CB" w:rsidRPr="001E2FFA" w:rsidRDefault="006E50CB" w:rsidP="001778CC">
      <w:pPr>
        <w:pStyle w:val="a3"/>
        <w:numPr>
          <w:ilvl w:val="0"/>
          <w:numId w:val="38"/>
        </w:numPr>
        <w:tabs>
          <w:tab w:val="left" w:pos="360"/>
        </w:tabs>
        <w:spacing w:before="0" w:beforeAutospacing="0" w:after="0" w:afterAutospacing="0"/>
        <w:ind w:left="0" w:firstLine="540"/>
        <w:contextualSpacing/>
        <w:rPr>
          <w:sz w:val="28"/>
          <w:szCs w:val="28"/>
        </w:rPr>
      </w:pPr>
      <w:r w:rsidRPr="00A40379">
        <w:rPr>
          <w:rStyle w:val="af4"/>
          <w:i w:val="0"/>
          <w:color w:val="000000"/>
          <w:sz w:val="28"/>
          <w:szCs w:val="28"/>
        </w:rPr>
        <w:t>«СИУ»</w:t>
      </w:r>
      <w:r w:rsidRPr="00480DF3">
        <w:rPr>
          <w:sz w:val="28"/>
          <w:szCs w:val="28"/>
        </w:rPr>
        <w:t xml:space="preserve"> – рыночные угрозы в соединении с сильными сторонами деятельности предприятия; </w:t>
      </w:r>
    </w:p>
    <w:p w:rsidR="00B76B18" w:rsidRPr="0097079C" w:rsidRDefault="006E50CB" w:rsidP="001778CC">
      <w:pPr>
        <w:pStyle w:val="a3"/>
        <w:numPr>
          <w:ilvl w:val="0"/>
          <w:numId w:val="38"/>
        </w:numPr>
        <w:tabs>
          <w:tab w:val="left" w:pos="360"/>
        </w:tabs>
        <w:spacing w:before="0" w:beforeAutospacing="0" w:after="0" w:afterAutospacing="0"/>
        <w:ind w:left="0" w:firstLine="540"/>
        <w:contextualSpacing/>
        <w:rPr>
          <w:sz w:val="28"/>
          <w:szCs w:val="28"/>
        </w:rPr>
      </w:pPr>
      <w:r w:rsidRPr="00A40379">
        <w:rPr>
          <w:rStyle w:val="af4"/>
          <w:i w:val="0"/>
          <w:color w:val="000000"/>
          <w:sz w:val="28"/>
          <w:szCs w:val="28"/>
        </w:rPr>
        <w:t>«СЛУ»</w:t>
      </w:r>
      <w:r w:rsidRPr="00480DF3">
        <w:rPr>
          <w:sz w:val="28"/>
          <w:szCs w:val="28"/>
        </w:rPr>
        <w:t xml:space="preserve"> – рыночные угрозы в соединении со слабыми сторонами деятельности предприятия.</w:t>
      </w:r>
    </w:p>
    <w:p w:rsidR="0097079C" w:rsidRPr="005E4BFB" w:rsidRDefault="0097079C" w:rsidP="005E4BFB">
      <w:pPr>
        <w:pStyle w:val="afc"/>
        <w:ind w:firstLine="540"/>
        <w:contextualSpacing/>
        <w:rPr>
          <w:sz w:val="28"/>
          <w:szCs w:val="28"/>
        </w:rPr>
      </w:pPr>
      <w:r w:rsidRPr="00A64698">
        <w:rPr>
          <w:sz w:val="28"/>
          <w:szCs w:val="28"/>
        </w:rPr>
        <w:t xml:space="preserve">Дальше выполняется анализ соединения сильных и слабых сторон предприятия с угрозами и возможностями, которые генерируются внешней средой. Оценка выполняется за шкалой от 1 до </w:t>
      </w:r>
      <w:r>
        <w:rPr>
          <w:sz w:val="28"/>
          <w:szCs w:val="28"/>
        </w:rPr>
        <w:t>10</w:t>
      </w:r>
      <w:r w:rsidRPr="00A64698">
        <w:rPr>
          <w:sz w:val="28"/>
          <w:szCs w:val="28"/>
        </w:rPr>
        <w:t xml:space="preserve"> баллов. Она характеризует степень влияния сильных и слабых сторон деятельности предприятия на </w:t>
      </w:r>
      <w:r w:rsidRPr="005E4BFB">
        <w:rPr>
          <w:sz w:val="28"/>
          <w:szCs w:val="28"/>
        </w:rPr>
        <w:t>перспективы использования существующих возможностей и противодействия угрозам [1</w:t>
      </w:r>
      <w:r w:rsidR="0045716D">
        <w:rPr>
          <w:sz w:val="28"/>
          <w:szCs w:val="28"/>
        </w:rPr>
        <w:t>8</w:t>
      </w:r>
      <w:r w:rsidR="005E4BFB" w:rsidRPr="005E4BFB">
        <w:rPr>
          <w:sz w:val="28"/>
          <w:szCs w:val="28"/>
        </w:rPr>
        <w:t>, с. 328</w:t>
      </w:r>
      <w:r w:rsidRPr="005E4BFB">
        <w:rPr>
          <w:sz w:val="28"/>
          <w:szCs w:val="28"/>
        </w:rPr>
        <w:t>]</w:t>
      </w:r>
      <w:r w:rsidR="005E4BFB" w:rsidRPr="005E4BFB">
        <w:rPr>
          <w:sz w:val="28"/>
          <w:szCs w:val="28"/>
        </w:rPr>
        <w:t>.</w:t>
      </w:r>
      <w:r w:rsidRPr="005E4BFB">
        <w:rPr>
          <w:sz w:val="28"/>
          <w:szCs w:val="28"/>
        </w:rPr>
        <w:tab/>
        <w:t xml:space="preserve"> </w:t>
      </w:r>
    </w:p>
    <w:p w:rsidR="001778CC" w:rsidRPr="005E4BFB" w:rsidRDefault="001778CC" w:rsidP="005E4BFB">
      <w:pPr>
        <w:pStyle w:val="a3"/>
        <w:tabs>
          <w:tab w:val="left" w:pos="360"/>
        </w:tabs>
        <w:spacing w:before="0" w:beforeAutospacing="0" w:after="0" w:afterAutospacing="0"/>
        <w:ind w:firstLine="540"/>
        <w:contextualSpacing/>
        <w:rPr>
          <w:sz w:val="28"/>
          <w:szCs w:val="28"/>
        </w:rPr>
      </w:pPr>
      <w:r w:rsidRPr="005E4BFB">
        <w:rPr>
          <w:sz w:val="28"/>
          <w:szCs w:val="28"/>
        </w:rPr>
        <w:t>Для диагностики конкурентоспособности предприятия особое значение имеют сильные стороны, именно на них строится достижение конкурентных преимуществ. Однако повышению конкурентоспособности оказывает содействие также ликвидация слабых сторон. Особое значение имеет идентификация отличительных преимуществ, так как они дают предприятию шанс использовать рыночные благоприятные обстановки, создают конкурентные преимущества на рынке.</w:t>
      </w:r>
    </w:p>
    <w:p w:rsidR="000021F7" w:rsidRDefault="000021F7" w:rsidP="001778CC">
      <w:pPr>
        <w:pStyle w:val="afc"/>
        <w:contextualSpacing/>
        <w:jc w:val="right"/>
        <w:rPr>
          <w:sz w:val="28"/>
          <w:szCs w:val="28"/>
        </w:rPr>
      </w:pPr>
    </w:p>
    <w:p w:rsidR="0097079C" w:rsidRDefault="00DF0E74" w:rsidP="001778CC">
      <w:pPr>
        <w:pStyle w:val="afc"/>
        <w:contextualSpacing/>
        <w:jc w:val="right"/>
        <w:rPr>
          <w:sz w:val="28"/>
          <w:szCs w:val="28"/>
        </w:rPr>
      </w:pPr>
      <w:r w:rsidRPr="00DF0E74">
        <w:rPr>
          <w:sz w:val="28"/>
          <w:szCs w:val="28"/>
        </w:rPr>
        <w:t xml:space="preserve">Таблица 1.3.1. </w:t>
      </w:r>
    </w:p>
    <w:p w:rsidR="00DF0E74" w:rsidRPr="0097079C" w:rsidRDefault="00DF0E74" w:rsidP="001778CC">
      <w:pPr>
        <w:pStyle w:val="afc"/>
        <w:contextualSpacing/>
        <w:jc w:val="center"/>
        <w:rPr>
          <w:highlight w:val="yellow"/>
        </w:rPr>
      </w:pPr>
      <w:r w:rsidRPr="00581DE6">
        <w:rPr>
          <w:b/>
          <w:sz w:val="28"/>
          <w:szCs w:val="28"/>
        </w:rPr>
        <w:t>Матрица SWOT</w:t>
      </w:r>
      <w:r w:rsidR="00E43228">
        <w:rPr>
          <w:b/>
          <w:sz w:val="28"/>
          <w:szCs w:val="28"/>
        </w:rPr>
        <w:t xml:space="preserve"> </w:t>
      </w:r>
      <w:r w:rsidR="00DC19AC">
        <w:rPr>
          <w:b/>
          <w:sz w:val="28"/>
          <w:szCs w:val="28"/>
        </w:rPr>
        <w:t>–</w:t>
      </w:r>
      <w:r w:rsidR="00E43228">
        <w:rPr>
          <w:b/>
          <w:sz w:val="28"/>
          <w:szCs w:val="28"/>
        </w:rPr>
        <w:t xml:space="preserve"> </w:t>
      </w:r>
      <w:r w:rsidRPr="00581DE6">
        <w:rPr>
          <w:b/>
          <w:sz w:val="28"/>
          <w:szCs w:val="28"/>
        </w:rPr>
        <w:t>анализа</w:t>
      </w:r>
    </w:p>
    <w:tbl>
      <w:tblPr>
        <w:tblW w:w="443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05"/>
        <w:gridCol w:w="4059"/>
        <w:gridCol w:w="1880"/>
      </w:tblGrid>
      <w:tr w:rsidR="00D16C80" w:rsidRPr="00793309">
        <w:trPr>
          <w:cantSplit/>
          <w:trHeight w:val="1013"/>
          <w:jc w:val="center"/>
        </w:trPr>
        <w:tc>
          <w:tcPr>
            <w:tcW w:w="1604" w:type="pct"/>
            <w:tcBorders>
              <w:tl2br w:val="single" w:sz="6" w:space="0" w:color="000000"/>
            </w:tcBorders>
          </w:tcPr>
          <w:p w:rsidR="00D16C80" w:rsidRPr="00793309" w:rsidRDefault="00D16C80" w:rsidP="001778CC">
            <w:pPr>
              <w:tabs>
                <w:tab w:val="left" w:pos="709"/>
              </w:tabs>
              <w:spacing w:line="240" w:lineRule="auto"/>
              <w:contextualSpacing/>
              <w:jc w:val="center"/>
              <w:rPr>
                <w:color w:val="000000"/>
              </w:rPr>
            </w:pPr>
            <w:r w:rsidRPr="00793309">
              <w:rPr>
                <w:color w:val="000000"/>
              </w:rPr>
              <w:t>Внешняя среда</w:t>
            </w:r>
          </w:p>
          <w:p w:rsidR="00D16C80" w:rsidRPr="00793309" w:rsidRDefault="00D16C80" w:rsidP="001778CC">
            <w:pPr>
              <w:tabs>
                <w:tab w:val="left" w:pos="709"/>
              </w:tabs>
              <w:spacing w:line="240" w:lineRule="auto"/>
              <w:ind w:firstLine="708"/>
              <w:contextualSpacing/>
              <w:rPr>
                <w:color w:val="000000"/>
              </w:rPr>
            </w:pPr>
          </w:p>
          <w:p w:rsidR="00D16C80" w:rsidRDefault="00D16C80" w:rsidP="001778CC">
            <w:pPr>
              <w:spacing w:line="240" w:lineRule="auto"/>
              <w:contextualSpacing/>
            </w:pPr>
          </w:p>
          <w:p w:rsidR="00D16C80" w:rsidRDefault="00D16C80" w:rsidP="001778CC">
            <w:pPr>
              <w:spacing w:line="240" w:lineRule="auto"/>
              <w:contextualSpacing/>
            </w:pPr>
          </w:p>
          <w:p w:rsidR="00D16C80" w:rsidRPr="00D16C80" w:rsidRDefault="00D16C80" w:rsidP="001778CC">
            <w:pPr>
              <w:spacing w:line="240" w:lineRule="auto"/>
              <w:contextualSpacing/>
            </w:pPr>
            <w:r>
              <w:t>Внутренняя среда</w:t>
            </w:r>
          </w:p>
        </w:tc>
        <w:tc>
          <w:tcPr>
            <w:tcW w:w="2321" w:type="pct"/>
          </w:tcPr>
          <w:p w:rsidR="00D16C80" w:rsidRPr="00793309" w:rsidRDefault="00D16C80" w:rsidP="001778CC">
            <w:pPr>
              <w:pStyle w:val="2"/>
              <w:keepNext w:val="0"/>
              <w:tabs>
                <w:tab w:val="left" w:pos="709"/>
              </w:tabs>
              <w:spacing w:before="0" w:after="0" w:line="240" w:lineRule="auto"/>
              <w:contextualSpacing/>
              <w:rPr>
                <w:rFonts w:ascii="Times New Roman" w:hAnsi="Times New Roman" w:cs="Times New Roman"/>
                <w:b w:val="0"/>
                <w:i w:val="0"/>
                <w:color w:val="000000"/>
                <w:sz w:val="24"/>
                <w:szCs w:val="24"/>
              </w:rPr>
            </w:pPr>
            <w:r w:rsidRPr="00793309">
              <w:rPr>
                <w:rStyle w:val="af4"/>
                <w:rFonts w:ascii="Times New Roman" w:hAnsi="Times New Roman" w:cs="Times New Roman"/>
                <w:b w:val="0"/>
                <w:color w:val="000000"/>
                <w:sz w:val="24"/>
                <w:szCs w:val="24"/>
              </w:rPr>
              <w:t>Возможности</w:t>
            </w:r>
          </w:p>
          <w:p w:rsidR="00D16C80" w:rsidRPr="00793309" w:rsidRDefault="00D16C80" w:rsidP="001778CC">
            <w:pPr>
              <w:tabs>
                <w:tab w:val="left" w:pos="709"/>
              </w:tabs>
              <w:spacing w:line="240" w:lineRule="auto"/>
              <w:contextualSpacing/>
              <w:rPr>
                <w:color w:val="000000"/>
              </w:rPr>
            </w:pPr>
            <w:r w:rsidRPr="00793309">
              <w:rPr>
                <w:rStyle w:val="af4"/>
                <w:bCs/>
                <w:i w:val="0"/>
                <w:color w:val="000000"/>
              </w:rPr>
              <w:t>1.</w:t>
            </w:r>
          </w:p>
          <w:p w:rsidR="00D16C80" w:rsidRPr="00793309" w:rsidRDefault="00D16C80" w:rsidP="001778CC">
            <w:pPr>
              <w:tabs>
                <w:tab w:val="left" w:pos="709"/>
              </w:tabs>
              <w:spacing w:line="240" w:lineRule="auto"/>
              <w:contextualSpacing/>
              <w:rPr>
                <w:color w:val="000000"/>
              </w:rPr>
            </w:pPr>
            <w:r w:rsidRPr="00793309">
              <w:rPr>
                <w:rStyle w:val="af4"/>
                <w:bCs/>
                <w:i w:val="0"/>
                <w:color w:val="000000"/>
              </w:rPr>
              <w:t>2</w:t>
            </w:r>
          </w:p>
          <w:p w:rsidR="00D16C80" w:rsidRPr="00793309" w:rsidRDefault="00D16C80" w:rsidP="001778CC">
            <w:pPr>
              <w:tabs>
                <w:tab w:val="left" w:pos="709"/>
              </w:tabs>
              <w:spacing w:line="240" w:lineRule="auto"/>
              <w:contextualSpacing/>
              <w:rPr>
                <w:color w:val="000000"/>
              </w:rPr>
            </w:pPr>
            <w:r w:rsidRPr="00793309">
              <w:rPr>
                <w:rStyle w:val="af4"/>
                <w:bCs/>
                <w:i w:val="0"/>
                <w:color w:val="000000"/>
              </w:rPr>
              <w:t>3</w:t>
            </w:r>
          </w:p>
        </w:tc>
        <w:tc>
          <w:tcPr>
            <w:tcW w:w="1076" w:type="pct"/>
          </w:tcPr>
          <w:p w:rsidR="00D16C80" w:rsidRPr="00793309" w:rsidRDefault="00D16C80" w:rsidP="001778CC">
            <w:pPr>
              <w:pStyle w:val="2"/>
              <w:keepNext w:val="0"/>
              <w:tabs>
                <w:tab w:val="left" w:pos="709"/>
              </w:tabs>
              <w:spacing w:before="0" w:after="0" w:line="240" w:lineRule="auto"/>
              <w:contextualSpacing/>
              <w:rPr>
                <w:rFonts w:ascii="Times New Roman" w:hAnsi="Times New Roman" w:cs="Times New Roman"/>
                <w:b w:val="0"/>
                <w:i w:val="0"/>
                <w:color w:val="000000"/>
                <w:sz w:val="24"/>
                <w:szCs w:val="24"/>
              </w:rPr>
            </w:pPr>
            <w:r w:rsidRPr="00793309">
              <w:rPr>
                <w:rStyle w:val="af4"/>
                <w:rFonts w:ascii="Times New Roman" w:hAnsi="Times New Roman" w:cs="Times New Roman"/>
                <w:b w:val="0"/>
                <w:color w:val="000000"/>
                <w:sz w:val="24"/>
                <w:szCs w:val="24"/>
              </w:rPr>
              <w:t>Угрозы</w:t>
            </w:r>
          </w:p>
          <w:p w:rsidR="00D16C80" w:rsidRPr="00793309" w:rsidRDefault="00D16C80" w:rsidP="001778CC">
            <w:pPr>
              <w:tabs>
                <w:tab w:val="left" w:pos="709"/>
              </w:tabs>
              <w:spacing w:line="240" w:lineRule="auto"/>
              <w:contextualSpacing/>
              <w:rPr>
                <w:color w:val="000000"/>
              </w:rPr>
            </w:pPr>
            <w:r w:rsidRPr="00793309">
              <w:rPr>
                <w:rStyle w:val="af4"/>
                <w:bCs/>
                <w:i w:val="0"/>
                <w:color w:val="000000"/>
              </w:rPr>
              <w:t>1.</w:t>
            </w:r>
          </w:p>
          <w:p w:rsidR="00D16C80" w:rsidRPr="00793309" w:rsidRDefault="00D16C80" w:rsidP="001778CC">
            <w:pPr>
              <w:tabs>
                <w:tab w:val="left" w:pos="709"/>
              </w:tabs>
              <w:spacing w:line="240" w:lineRule="auto"/>
              <w:contextualSpacing/>
              <w:rPr>
                <w:color w:val="000000"/>
              </w:rPr>
            </w:pPr>
            <w:r w:rsidRPr="00793309">
              <w:rPr>
                <w:rStyle w:val="af4"/>
                <w:bCs/>
                <w:i w:val="0"/>
                <w:color w:val="000000"/>
              </w:rPr>
              <w:t>2.</w:t>
            </w:r>
          </w:p>
          <w:p w:rsidR="00D16C80" w:rsidRPr="00793309" w:rsidRDefault="00D16C80" w:rsidP="001778CC">
            <w:pPr>
              <w:tabs>
                <w:tab w:val="left" w:pos="709"/>
              </w:tabs>
              <w:spacing w:line="240" w:lineRule="auto"/>
              <w:contextualSpacing/>
              <w:rPr>
                <w:color w:val="000000"/>
              </w:rPr>
            </w:pPr>
            <w:r w:rsidRPr="00793309">
              <w:rPr>
                <w:rStyle w:val="af4"/>
                <w:bCs/>
                <w:i w:val="0"/>
                <w:color w:val="000000"/>
              </w:rPr>
              <w:t>3.</w:t>
            </w:r>
          </w:p>
        </w:tc>
      </w:tr>
      <w:tr w:rsidR="00D16C80" w:rsidRPr="00793309">
        <w:trPr>
          <w:cantSplit/>
          <w:trHeight w:val="480"/>
          <w:jc w:val="center"/>
        </w:trPr>
        <w:tc>
          <w:tcPr>
            <w:tcW w:w="1604" w:type="pct"/>
          </w:tcPr>
          <w:p w:rsidR="00D16C80" w:rsidRPr="00793309" w:rsidRDefault="00D16C80" w:rsidP="001778CC">
            <w:pPr>
              <w:spacing w:line="240" w:lineRule="auto"/>
              <w:contextualSpacing/>
              <w:rPr>
                <w:color w:val="000000"/>
              </w:rPr>
            </w:pPr>
            <w:r w:rsidRPr="00793309">
              <w:rPr>
                <w:rStyle w:val="af4"/>
                <w:i w:val="0"/>
                <w:color w:val="000000"/>
              </w:rPr>
              <w:t>Сильные стороны</w:t>
            </w:r>
          </w:p>
          <w:p w:rsidR="00D16C80" w:rsidRPr="00793309" w:rsidRDefault="00D16C80" w:rsidP="001778CC">
            <w:pPr>
              <w:tabs>
                <w:tab w:val="left" w:pos="709"/>
              </w:tabs>
              <w:spacing w:line="240" w:lineRule="auto"/>
              <w:contextualSpacing/>
              <w:rPr>
                <w:color w:val="000000"/>
              </w:rPr>
            </w:pPr>
            <w:r w:rsidRPr="00793309">
              <w:rPr>
                <w:rStyle w:val="af4"/>
                <w:bCs/>
                <w:i w:val="0"/>
                <w:color w:val="000000"/>
              </w:rPr>
              <w:t>1.</w:t>
            </w:r>
          </w:p>
        </w:tc>
        <w:tc>
          <w:tcPr>
            <w:tcW w:w="2321" w:type="pct"/>
            <w:vMerge w:val="restart"/>
          </w:tcPr>
          <w:p w:rsidR="00D16C80" w:rsidRPr="00793309" w:rsidRDefault="00D16C80" w:rsidP="001778CC">
            <w:pPr>
              <w:tabs>
                <w:tab w:val="left" w:pos="709"/>
              </w:tabs>
              <w:spacing w:line="240" w:lineRule="auto"/>
              <w:contextualSpacing/>
              <w:jc w:val="center"/>
              <w:rPr>
                <w:color w:val="000000"/>
              </w:rPr>
            </w:pPr>
          </w:p>
          <w:p w:rsidR="00D16C80" w:rsidRPr="00793309" w:rsidRDefault="00D16C80" w:rsidP="001778CC">
            <w:pPr>
              <w:tabs>
                <w:tab w:val="left" w:pos="709"/>
              </w:tabs>
              <w:spacing w:line="240" w:lineRule="auto"/>
              <w:contextualSpacing/>
              <w:jc w:val="center"/>
              <w:rPr>
                <w:color w:val="000000"/>
              </w:rPr>
            </w:pPr>
            <w:r w:rsidRPr="00793309">
              <w:rPr>
                <w:rStyle w:val="af4"/>
                <w:bCs/>
                <w:i w:val="0"/>
                <w:color w:val="000000"/>
              </w:rPr>
              <w:t>ПОЛЕ</w:t>
            </w:r>
          </w:p>
          <w:p w:rsidR="00D16C80" w:rsidRPr="00793309" w:rsidRDefault="00D16C80" w:rsidP="001778CC">
            <w:pPr>
              <w:tabs>
                <w:tab w:val="left" w:pos="709"/>
              </w:tabs>
              <w:spacing w:line="240" w:lineRule="auto"/>
              <w:contextualSpacing/>
              <w:jc w:val="center"/>
              <w:rPr>
                <w:color w:val="000000"/>
              </w:rPr>
            </w:pPr>
            <w:r w:rsidRPr="00793309">
              <w:rPr>
                <w:rStyle w:val="af4"/>
                <w:bCs/>
                <w:i w:val="0"/>
                <w:color w:val="000000"/>
              </w:rPr>
              <w:t>«СИВ»</w:t>
            </w:r>
          </w:p>
        </w:tc>
        <w:tc>
          <w:tcPr>
            <w:tcW w:w="1076" w:type="pct"/>
            <w:vMerge w:val="restart"/>
          </w:tcPr>
          <w:p w:rsidR="00D16C80" w:rsidRPr="00793309" w:rsidRDefault="00D16C80" w:rsidP="001778CC">
            <w:pPr>
              <w:tabs>
                <w:tab w:val="left" w:pos="709"/>
              </w:tabs>
              <w:spacing w:line="240" w:lineRule="auto"/>
              <w:contextualSpacing/>
              <w:jc w:val="center"/>
              <w:rPr>
                <w:color w:val="000000"/>
              </w:rPr>
            </w:pPr>
          </w:p>
          <w:p w:rsidR="00D16C80" w:rsidRPr="00793309" w:rsidRDefault="00D16C80" w:rsidP="001778CC">
            <w:pPr>
              <w:tabs>
                <w:tab w:val="left" w:pos="709"/>
              </w:tabs>
              <w:spacing w:line="240" w:lineRule="auto"/>
              <w:contextualSpacing/>
              <w:jc w:val="center"/>
              <w:rPr>
                <w:color w:val="000000"/>
              </w:rPr>
            </w:pPr>
            <w:r w:rsidRPr="00793309">
              <w:rPr>
                <w:rStyle w:val="af4"/>
                <w:bCs/>
                <w:i w:val="0"/>
                <w:color w:val="000000"/>
              </w:rPr>
              <w:t>ПОЛЕ</w:t>
            </w:r>
          </w:p>
          <w:p w:rsidR="00D16C80" w:rsidRPr="00793309" w:rsidRDefault="00D16C80" w:rsidP="001778CC">
            <w:pPr>
              <w:tabs>
                <w:tab w:val="left" w:pos="709"/>
              </w:tabs>
              <w:spacing w:line="240" w:lineRule="auto"/>
              <w:contextualSpacing/>
              <w:jc w:val="center"/>
              <w:rPr>
                <w:color w:val="000000"/>
              </w:rPr>
            </w:pPr>
            <w:r w:rsidRPr="00793309">
              <w:rPr>
                <w:rStyle w:val="af4"/>
                <w:bCs/>
                <w:i w:val="0"/>
                <w:color w:val="000000"/>
              </w:rPr>
              <w:t>«СИУ»</w:t>
            </w:r>
          </w:p>
        </w:tc>
      </w:tr>
      <w:tr w:rsidR="00D16C80" w:rsidRPr="00793309">
        <w:trPr>
          <w:cantSplit/>
          <w:trHeight w:val="340"/>
          <w:jc w:val="center"/>
        </w:trPr>
        <w:tc>
          <w:tcPr>
            <w:tcW w:w="1604" w:type="pct"/>
          </w:tcPr>
          <w:p w:rsidR="00D16C80" w:rsidRPr="00793309" w:rsidRDefault="00D16C80" w:rsidP="001778CC">
            <w:pPr>
              <w:tabs>
                <w:tab w:val="left" w:pos="709"/>
              </w:tabs>
              <w:spacing w:line="240" w:lineRule="auto"/>
              <w:contextualSpacing/>
              <w:rPr>
                <w:color w:val="000000"/>
              </w:rPr>
            </w:pPr>
            <w:r w:rsidRPr="00793309">
              <w:rPr>
                <w:rStyle w:val="af4"/>
                <w:bCs/>
                <w:i w:val="0"/>
                <w:color w:val="000000"/>
              </w:rPr>
              <w:t>2.</w:t>
            </w:r>
          </w:p>
        </w:tc>
        <w:tc>
          <w:tcPr>
            <w:tcW w:w="2321" w:type="pct"/>
            <w:vMerge/>
          </w:tcPr>
          <w:p w:rsidR="00D16C80" w:rsidRPr="00793309" w:rsidRDefault="00D16C80" w:rsidP="001778CC">
            <w:pPr>
              <w:spacing w:line="240" w:lineRule="auto"/>
              <w:contextualSpacing/>
              <w:jc w:val="center"/>
              <w:rPr>
                <w:color w:val="000000"/>
              </w:rPr>
            </w:pPr>
          </w:p>
        </w:tc>
        <w:tc>
          <w:tcPr>
            <w:tcW w:w="1076" w:type="pct"/>
            <w:vMerge/>
          </w:tcPr>
          <w:p w:rsidR="00D16C80" w:rsidRPr="00793309" w:rsidRDefault="00D16C80" w:rsidP="001778CC">
            <w:pPr>
              <w:spacing w:line="240" w:lineRule="auto"/>
              <w:contextualSpacing/>
              <w:jc w:val="center"/>
              <w:rPr>
                <w:color w:val="000000"/>
              </w:rPr>
            </w:pPr>
          </w:p>
        </w:tc>
      </w:tr>
      <w:tr w:rsidR="00D16C80" w:rsidRPr="00793309">
        <w:trPr>
          <w:cantSplit/>
          <w:trHeight w:val="249"/>
          <w:jc w:val="center"/>
        </w:trPr>
        <w:tc>
          <w:tcPr>
            <w:tcW w:w="1604" w:type="pct"/>
          </w:tcPr>
          <w:p w:rsidR="00D16C80" w:rsidRPr="00793309" w:rsidRDefault="00D16C80" w:rsidP="001778CC">
            <w:pPr>
              <w:tabs>
                <w:tab w:val="left" w:pos="709"/>
              </w:tabs>
              <w:spacing w:line="240" w:lineRule="auto"/>
              <w:contextualSpacing/>
              <w:rPr>
                <w:color w:val="000000"/>
              </w:rPr>
            </w:pPr>
            <w:r w:rsidRPr="00793309">
              <w:rPr>
                <w:rStyle w:val="af4"/>
                <w:bCs/>
                <w:i w:val="0"/>
                <w:color w:val="000000"/>
              </w:rPr>
              <w:t>3.</w:t>
            </w:r>
          </w:p>
        </w:tc>
        <w:tc>
          <w:tcPr>
            <w:tcW w:w="2321" w:type="pct"/>
            <w:vMerge/>
          </w:tcPr>
          <w:p w:rsidR="00D16C80" w:rsidRPr="00793309" w:rsidRDefault="00D16C80" w:rsidP="001778CC">
            <w:pPr>
              <w:spacing w:line="240" w:lineRule="auto"/>
              <w:contextualSpacing/>
              <w:jc w:val="center"/>
              <w:rPr>
                <w:color w:val="000000"/>
              </w:rPr>
            </w:pPr>
          </w:p>
        </w:tc>
        <w:tc>
          <w:tcPr>
            <w:tcW w:w="1076" w:type="pct"/>
            <w:vMerge/>
          </w:tcPr>
          <w:p w:rsidR="00D16C80" w:rsidRPr="00793309" w:rsidRDefault="00D16C80" w:rsidP="001778CC">
            <w:pPr>
              <w:spacing w:line="240" w:lineRule="auto"/>
              <w:contextualSpacing/>
              <w:jc w:val="center"/>
              <w:rPr>
                <w:color w:val="000000"/>
              </w:rPr>
            </w:pPr>
          </w:p>
        </w:tc>
      </w:tr>
      <w:tr w:rsidR="00D16C80" w:rsidRPr="00793309">
        <w:trPr>
          <w:cantSplit/>
          <w:trHeight w:val="360"/>
          <w:jc w:val="center"/>
        </w:trPr>
        <w:tc>
          <w:tcPr>
            <w:tcW w:w="1604" w:type="pct"/>
          </w:tcPr>
          <w:p w:rsidR="00D16C80" w:rsidRPr="00793309" w:rsidRDefault="00D16C80" w:rsidP="001778CC">
            <w:pPr>
              <w:spacing w:line="240" w:lineRule="auto"/>
              <w:contextualSpacing/>
              <w:rPr>
                <w:color w:val="000000"/>
              </w:rPr>
            </w:pPr>
            <w:r w:rsidRPr="00793309">
              <w:rPr>
                <w:rStyle w:val="af4"/>
                <w:i w:val="0"/>
                <w:color w:val="000000"/>
              </w:rPr>
              <w:t>Слабые стороны</w:t>
            </w:r>
          </w:p>
        </w:tc>
        <w:tc>
          <w:tcPr>
            <w:tcW w:w="2321" w:type="pct"/>
            <w:vMerge w:val="restart"/>
          </w:tcPr>
          <w:p w:rsidR="00D16C80" w:rsidRPr="00793309" w:rsidRDefault="00D16C80" w:rsidP="001778CC">
            <w:pPr>
              <w:tabs>
                <w:tab w:val="left" w:pos="709"/>
              </w:tabs>
              <w:spacing w:line="240" w:lineRule="auto"/>
              <w:contextualSpacing/>
              <w:jc w:val="center"/>
              <w:rPr>
                <w:color w:val="000000"/>
              </w:rPr>
            </w:pPr>
          </w:p>
          <w:p w:rsidR="00D16C80" w:rsidRPr="00793309" w:rsidRDefault="00D16C80" w:rsidP="001778CC">
            <w:pPr>
              <w:tabs>
                <w:tab w:val="left" w:pos="709"/>
              </w:tabs>
              <w:spacing w:line="240" w:lineRule="auto"/>
              <w:contextualSpacing/>
              <w:jc w:val="center"/>
              <w:rPr>
                <w:color w:val="000000"/>
              </w:rPr>
            </w:pPr>
            <w:r w:rsidRPr="00793309">
              <w:rPr>
                <w:rStyle w:val="af4"/>
                <w:bCs/>
                <w:i w:val="0"/>
                <w:color w:val="000000"/>
              </w:rPr>
              <w:t>ПОЛЕ</w:t>
            </w:r>
          </w:p>
          <w:p w:rsidR="00D16C80" w:rsidRPr="00793309" w:rsidRDefault="00D16C80" w:rsidP="001778CC">
            <w:pPr>
              <w:tabs>
                <w:tab w:val="left" w:pos="709"/>
              </w:tabs>
              <w:spacing w:line="240" w:lineRule="auto"/>
              <w:contextualSpacing/>
              <w:jc w:val="center"/>
              <w:rPr>
                <w:color w:val="000000"/>
              </w:rPr>
            </w:pPr>
            <w:r w:rsidRPr="00793309">
              <w:rPr>
                <w:rStyle w:val="af4"/>
                <w:bCs/>
                <w:i w:val="0"/>
                <w:color w:val="000000"/>
              </w:rPr>
              <w:t>«СЛВ»</w:t>
            </w:r>
          </w:p>
        </w:tc>
        <w:tc>
          <w:tcPr>
            <w:tcW w:w="1076" w:type="pct"/>
            <w:vMerge w:val="restart"/>
          </w:tcPr>
          <w:p w:rsidR="00D16C80" w:rsidRPr="00793309" w:rsidRDefault="00D16C80" w:rsidP="001778CC">
            <w:pPr>
              <w:tabs>
                <w:tab w:val="left" w:pos="709"/>
              </w:tabs>
              <w:spacing w:line="240" w:lineRule="auto"/>
              <w:contextualSpacing/>
              <w:jc w:val="center"/>
              <w:rPr>
                <w:color w:val="000000"/>
              </w:rPr>
            </w:pPr>
          </w:p>
          <w:p w:rsidR="00D16C80" w:rsidRPr="00793309" w:rsidRDefault="00D16C80" w:rsidP="001778CC">
            <w:pPr>
              <w:tabs>
                <w:tab w:val="left" w:pos="709"/>
              </w:tabs>
              <w:spacing w:line="240" w:lineRule="auto"/>
              <w:contextualSpacing/>
              <w:jc w:val="center"/>
              <w:rPr>
                <w:color w:val="000000"/>
              </w:rPr>
            </w:pPr>
            <w:r w:rsidRPr="00793309">
              <w:rPr>
                <w:rStyle w:val="af4"/>
                <w:bCs/>
                <w:i w:val="0"/>
                <w:color w:val="000000"/>
              </w:rPr>
              <w:t>ПОЛЕ</w:t>
            </w:r>
          </w:p>
          <w:p w:rsidR="00D16C80" w:rsidRPr="00793309" w:rsidRDefault="00D16C80" w:rsidP="001778CC">
            <w:pPr>
              <w:tabs>
                <w:tab w:val="left" w:pos="709"/>
              </w:tabs>
              <w:spacing w:line="240" w:lineRule="auto"/>
              <w:contextualSpacing/>
              <w:jc w:val="center"/>
              <w:rPr>
                <w:color w:val="000000"/>
              </w:rPr>
            </w:pPr>
            <w:r w:rsidRPr="00793309">
              <w:rPr>
                <w:rStyle w:val="af4"/>
                <w:bCs/>
                <w:i w:val="0"/>
                <w:color w:val="000000"/>
              </w:rPr>
              <w:t>«СЛУ»</w:t>
            </w:r>
          </w:p>
        </w:tc>
      </w:tr>
      <w:tr w:rsidR="00D16C80" w:rsidRPr="00793309">
        <w:trPr>
          <w:cantSplit/>
          <w:trHeight w:val="200"/>
          <w:jc w:val="center"/>
        </w:trPr>
        <w:tc>
          <w:tcPr>
            <w:tcW w:w="1604" w:type="pct"/>
          </w:tcPr>
          <w:p w:rsidR="00D16C80" w:rsidRPr="00793309" w:rsidRDefault="00D16C80" w:rsidP="001778CC">
            <w:pPr>
              <w:tabs>
                <w:tab w:val="left" w:pos="709"/>
              </w:tabs>
              <w:spacing w:line="240" w:lineRule="auto"/>
              <w:contextualSpacing/>
              <w:rPr>
                <w:color w:val="000000"/>
              </w:rPr>
            </w:pPr>
            <w:r w:rsidRPr="00793309">
              <w:rPr>
                <w:rStyle w:val="af4"/>
                <w:bCs/>
                <w:i w:val="0"/>
                <w:color w:val="000000"/>
              </w:rPr>
              <w:t>1.</w:t>
            </w:r>
          </w:p>
        </w:tc>
        <w:tc>
          <w:tcPr>
            <w:tcW w:w="2321" w:type="pct"/>
            <w:vMerge/>
          </w:tcPr>
          <w:p w:rsidR="00D16C80" w:rsidRPr="00793309" w:rsidRDefault="00D16C80" w:rsidP="001778CC">
            <w:pPr>
              <w:spacing w:line="240" w:lineRule="auto"/>
              <w:contextualSpacing/>
              <w:rPr>
                <w:color w:val="000000"/>
              </w:rPr>
            </w:pPr>
          </w:p>
        </w:tc>
        <w:tc>
          <w:tcPr>
            <w:tcW w:w="1076" w:type="pct"/>
            <w:vMerge/>
          </w:tcPr>
          <w:p w:rsidR="00D16C80" w:rsidRPr="00793309" w:rsidRDefault="00D16C80" w:rsidP="001778CC">
            <w:pPr>
              <w:spacing w:line="240" w:lineRule="auto"/>
              <w:contextualSpacing/>
              <w:rPr>
                <w:color w:val="000000"/>
              </w:rPr>
            </w:pPr>
          </w:p>
        </w:tc>
      </w:tr>
      <w:tr w:rsidR="00D16C80" w:rsidRPr="00793309">
        <w:trPr>
          <w:cantSplit/>
          <w:trHeight w:val="240"/>
          <w:jc w:val="center"/>
        </w:trPr>
        <w:tc>
          <w:tcPr>
            <w:tcW w:w="1604" w:type="pct"/>
          </w:tcPr>
          <w:p w:rsidR="00D16C80" w:rsidRPr="00793309" w:rsidRDefault="00D16C80" w:rsidP="001778CC">
            <w:pPr>
              <w:tabs>
                <w:tab w:val="left" w:pos="709"/>
              </w:tabs>
              <w:spacing w:line="240" w:lineRule="auto"/>
              <w:contextualSpacing/>
              <w:rPr>
                <w:color w:val="000000"/>
              </w:rPr>
            </w:pPr>
            <w:r w:rsidRPr="00793309">
              <w:rPr>
                <w:rStyle w:val="af4"/>
                <w:bCs/>
                <w:i w:val="0"/>
                <w:color w:val="000000"/>
              </w:rPr>
              <w:t>2.</w:t>
            </w:r>
          </w:p>
        </w:tc>
        <w:tc>
          <w:tcPr>
            <w:tcW w:w="2321" w:type="pct"/>
            <w:vMerge/>
          </w:tcPr>
          <w:p w:rsidR="00D16C80" w:rsidRPr="00793309" w:rsidRDefault="00D16C80" w:rsidP="001778CC">
            <w:pPr>
              <w:spacing w:line="240" w:lineRule="auto"/>
              <w:contextualSpacing/>
              <w:rPr>
                <w:color w:val="000000"/>
              </w:rPr>
            </w:pPr>
          </w:p>
        </w:tc>
        <w:tc>
          <w:tcPr>
            <w:tcW w:w="1076" w:type="pct"/>
            <w:vMerge/>
          </w:tcPr>
          <w:p w:rsidR="00D16C80" w:rsidRPr="00793309" w:rsidRDefault="00D16C80" w:rsidP="001778CC">
            <w:pPr>
              <w:spacing w:line="240" w:lineRule="auto"/>
              <w:contextualSpacing/>
              <w:rPr>
                <w:color w:val="000000"/>
              </w:rPr>
            </w:pPr>
          </w:p>
        </w:tc>
      </w:tr>
      <w:tr w:rsidR="00D16C80" w:rsidRPr="00793309">
        <w:trPr>
          <w:cantSplit/>
          <w:trHeight w:val="253"/>
          <w:jc w:val="center"/>
        </w:trPr>
        <w:tc>
          <w:tcPr>
            <w:tcW w:w="1604" w:type="pct"/>
          </w:tcPr>
          <w:p w:rsidR="00D16C80" w:rsidRPr="00793309" w:rsidRDefault="00D16C80" w:rsidP="001778CC">
            <w:pPr>
              <w:tabs>
                <w:tab w:val="left" w:pos="709"/>
              </w:tabs>
              <w:spacing w:line="240" w:lineRule="auto"/>
              <w:contextualSpacing/>
              <w:rPr>
                <w:color w:val="000000"/>
              </w:rPr>
            </w:pPr>
            <w:r w:rsidRPr="00793309">
              <w:rPr>
                <w:rStyle w:val="af4"/>
                <w:bCs/>
                <w:i w:val="0"/>
                <w:color w:val="000000"/>
              </w:rPr>
              <w:t>3.</w:t>
            </w:r>
          </w:p>
        </w:tc>
        <w:tc>
          <w:tcPr>
            <w:tcW w:w="2321" w:type="pct"/>
            <w:vMerge/>
          </w:tcPr>
          <w:p w:rsidR="00D16C80" w:rsidRPr="00793309" w:rsidRDefault="00D16C80" w:rsidP="001778CC">
            <w:pPr>
              <w:spacing w:line="240" w:lineRule="auto"/>
              <w:contextualSpacing/>
              <w:rPr>
                <w:color w:val="000000"/>
              </w:rPr>
            </w:pPr>
          </w:p>
        </w:tc>
        <w:tc>
          <w:tcPr>
            <w:tcW w:w="1076" w:type="pct"/>
            <w:vMerge/>
          </w:tcPr>
          <w:p w:rsidR="00D16C80" w:rsidRPr="00793309" w:rsidRDefault="00D16C80" w:rsidP="001778CC">
            <w:pPr>
              <w:spacing w:line="240" w:lineRule="auto"/>
              <w:contextualSpacing/>
              <w:rPr>
                <w:color w:val="000000"/>
              </w:rPr>
            </w:pPr>
          </w:p>
        </w:tc>
      </w:tr>
    </w:tbl>
    <w:p w:rsidR="001778CC" w:rsidRDefault="001778CC" w:rsidP="001778CC">
      <w:pPr>
        <w:pStyle w:val="a3"/>
        <w:spacing w:before="0" w:beforeAutospacing="0" w:after="0" w:afterAutospacing="0"/>
        <w:ind w:firstLine="600"/>
        <w:contextualSpacing/>
        <w:rPr>
          <w:sz w:val="28"/>
          <w:szCs w:val="28"/>
        </w:rPr>
      </w:pPr>
    </w:p>
    <w:p w:rsidR="00E61663" w:rsidRPr="00016281" w:rsidRDefault="00E61663" w:rsidP="001778CC">
      <w:pPr>
        <w:pStyle w:val="a3"/>
        <w:spacing w:before="0" w:beforeAutospacing="0" w:after="0" w:afterAutospacing="0"/>
        <w:ind w:firstLine="600"/>
        <w:contextualSpacing/>
        <w:rPr>
          <w:sz w:val="28"/>
          <w:szCs w:val="28"/>
        </w:rPr>
      </w:pPr>
      <w:r w:rsidRPr="00016281">
        <w:rPr>
          <w:sz w:val="28"/>
          <w:szCs w:val="28"/>
        </w:rPr>
        <w:t xml:space="preserve">Методика оценки  конкурентоспособности  бизнеса </w:t>
      </w:r>
      <w:r w:rsidR="00E941A3">
        <w:rPr>
          <w:sz w:val="28"/>
          <w:szCs w:val="28"/>
        </w:rPr>
        <w:t>«</w:t>
      </w:r>
      <w:r w:rsidRPr="00016281">
        <w:rPr>
          <w:sz w:val="28"/>
          <w:szCs w:val="28"/>
        </w:rPr>
        <w:t>4Р</w:t>
      </w:r>
      <w:r w:rsidR="00E941A3">
        <w:rPr>
          <w:sz w:val="28"/>
          <w:szCs w:val="28"/>
        </w:rPr>
        <w:t>»</w:t>
      </w:r>
      <w:r w:rsidRPr="00016281">
        <w:rPr>
          <w:sz w:val="28"/>
          <w:szCs w:val="28"/>
        </w:rPr>
        <w:t>, в отличие от SWOT</w:t>
      </w:r>
      <w:r w:rsidR="006E50CB">
        <w:rPr>
          <w:sz w:val="28"/>
          <w:szCs w:val="28"/>
        </w:rPr>
        <w:t xml:space="preserve"> </w:t>
      </w:r>
      <w:r w:rsidR="00DC19AC">
        <w:rPr>
          <w:sz w:val="28"/>
          <w:szCs w:val="28"/>
        </w:rPr>
        <w:t>–</w:t>
      </w:r>
      <w:r w:rsidR="006E50CB">
        <w:rPr>
          <w:sz w:val="28"/>
          <w:szCs w:val="28"/>
        </w:rPr>
        <w:t xml:space="preserve"> </w:t>
      </w:r>
      <w:r w:rsidRPr="00016281">
        <w:rPr>
          <w:sz w:val="28"/>
          <w:szCs w:val="28"/>
        </w:rPr>
        <w:t>анализа, позволяет дать количественную оценку, как по отдельным факторам, так и по всем факторам в целом</w:t>
      </w:r>
      <w:r w:rsidR="002543E2" w:rsidRPr="00016281">
        <w:rPr>
          <w:sz w:val="28"/>
          <w:szCs w:val="28"/>
        </w:rPr>
        <w:t xml:space="preserve"> Данный подход основан сравнительном анализе конкурентов по таким факторам, как продукт, цена, продвижение на рынке и каналы сбыта с аналогич</w:t>
      </w:r>
      <w:r w:rsidR="002543E2" w:rsidRPr="00016281">
        <w:rPr>
          <w:sz w:val="28"/>
          <w:szCs w:val="28"/>
        </w:rPr>
        <w:softHyphen/>
        <w:t>ными показателями конкурентов. Поскольку целью такого рода сопос</w:t>
      </w:r>
      <w:r w:rsidR="002543E2" w:rsidRPr="00016281">
        <w:rPr>
          <w:sz w:val="28"/>
          <w:szCs w:val="28"/>
        </w:rPr>
        <w:softHyphen/>
        <w:t>тавления является разработка рыночной стратегии предприятия в каче</w:t>
      </w:r>
      <w:r w:rsidR="002543E2" w:rsidRPr="00016281">
        <w:rPr>
          <w:sz w:val="28"/>
          <w:szCs w:val="28"/>
        </w:rPr>
        <w:softHyphen/>
        <w:t>стве конкурентной среды, следует выбрать наиболее сильных конку</w:t>
      </w:r>
      <w:r w:rsidR="002543E2" w:rsidRPr="00016281">
        <w:rPr>
          <w:sz w:val="28"/>
          <w:szCs w:val="28"/>
        </w:rPr>
        <w:softHyphen/>
        <w:t>рентов</w:t>
      </w:r>
      <w:r w:rsidRPr="00016281">
        <w:rPr>
          <w:sz w:val="28"/>
          <w:szCs w:val="28"/>
        </w:rPr>
        <w:t>.  Метод  также реализован посредством оценочного листа, где всем факторам  конкурентоспособности  прис</w:t>
      </w:r>
      <w:r w:rsidR="00053482" w:rsidRPr="00016281">
        <w:rPr>
          <w:sz w:val="28"/>
          <w:szCs w:val="28"/>
        </w:rPr>
        <w:t>ваивается количественная оценка.</w:t>
      </w:r>
    </w:p>
    <w:p w:rsidR="00E61663" w:rsidRPr="00C80C98" w:rsidRDefault="00E61663" w:rsidP="001778CC">
      <w:pPr>
        <w:tabs>
          <w:tab w:val="left" w:pos="421"/>
        </w:tabs>
        <w:ind w:firstLine="480"/>
        <w:contextualSpacing/>
        <w:rPr>
          <w:sz w:val="20"/>
          <w:szCs w:val="20"/>
        </w:rPr>
      </w:pPr>
      <w:r w:rsidRPr="00C6410B">
        <w:rPr>
          <w:sz w:val="28"/>
          <w:szCs w:val="28"/>
        </w:rPr>
        <w:t>Недостатком данного  метода  является то, что оцениваются факторы  конкурентоспособности  экспертами,</w:t>
      </w:r>
      <w:r>
        <w:rPr>
          <w:sz w:val="28"/>
          <w:szCs w:val="28"/>
        </w:rPr>
        <w:t xml:space="preserve"> </w:t>
      </w:r>
      <w:r w:rsidRPr="00C6410B">
        <w:rPr>
          <w:sz w:val="28"/>
          <w:szCs w:val="28"/>
        </w:rPr>
        <w:t xml:space="preserve">и, как следствие, при их оценке будет сказываться их субъективное отношение к продукту или </w:t>
      </w:r>
      <w:r w:rsidRPr="00C4203B">
        <w:rPr>
          <w:sz w:val="28"/>
          <w:szCs w:val="28"/>
        </w:rPr>
        <w:t>услуге [</w:t>
      </w:r>
      <w:r w:rsidR="0045716D">
        <w:rPr>
          <w:rFonts w:ascii="TimesNewRoman,Bold" w:hAnsi="TimesNewRoman,Bold" w:cs="TimesNewRoman,Bold"/>
          <w:bCs/>
          <w:sz w:val="28"/>
          <w:szCs w:val="28"/>
        </w:rPr>
        <w:t>7</w:t>
      </w:r>
      <w:r w:rsidR="005E4BFB">
        <w:rPr>
          <w:rFonts w:ascii="TimesNewRoman,Bold" w:hAnsi="TimesNewRoman,Bold" w:cs="TimesNewRoman,Bold"/>
          <w:bCs/>
          <w:sz w:val="28"/>
          <w:szCs w:val="28"/>
        </w:rPr>
        <w:t xml:space="preserve">, с. </w:t>
      </w:r>
      <w:r w:rsidR="00911856">
        <w:rPr>
          <w:rFonts w:ascii="TimesNewRoman,Bold" w:hAnsi="TimesNewRoman,Bold" w:cs="TimesNewRoman,Bold"/>
          <w:bCs/>
          <w:sz w:val="28"/>
          <w:szCs w:val="28"/>
        </w:rPr>
        <w:t>26</w:t>
      </w:r>
      <w:r w:rsidRPr="00C4203B">
        <w:rPr>
          <w:sz w:val="28"/>
          <w:szCs w:val="28"/>
        </w:rPr>
        <w:t>]</w:t>
      </w:r>
      <w:r w:rsidR="005E4BFB">
        <w:rPr>
          <w:sz w:val="28"/>
          <w:szCs w:val="28"/>
        </w:rPr>
        <w:t>.</w:t>
      </w:r>
    </w:p>
    <w:p w:rsidR="000E26D5" w:rsidRDefault="000E26D5" w:rsidP="001778CC">
      <w:pPr>
        <w:contextualSpacing/>
        <w:rPr>
          <w:sz w:val="28"/>
          <w:szCs w:val="28"/>
        </w:rPr>
      </w:pPr>
      <w:r w:rsidRPr="000E26D5">
        <w:rPr>
          <w:sz w:val="28"/>
          <w:szCs w:val="28"/>
        </w:rPr>
        <w:t xml:space="preserve">Матричная методика оценки  конкурентоспособности  была предложена </w:t>
      </w:r>
      <w:r w:rsidR="00E941A3">
        <w:rPr>
          <w:sz w:val="28"/>
          <w:szCs w:val="28"/>
        </w:rPr>
        <w:t>«</w:t>
      </w:r>
      <w:r>
        <w:rPr>
          <w:sz w:val="28"/>
          <w:szCs w:val="28"/>
        </w:rPr>
        <w:t>Бостонской консалтинговой груп</w:t>
      </w:r>
      <w:r w:rsidRPr="000E26D5">
        <w:rPr>
          <w:sz w:val="28"/>
          <w:szCs w:val="28"/>
        </w:rPr>
        <w:t>пой</w:t>
      </w:r>
      <w:r w:rsidR="00E941A3">
        <w:rPr>
          <w:sz w:val="28"/>
          <w:szCs w:val="28"/>
        </w:rPr>
        <w:t>»</w:t>
      </w:r>
      <w:r w:rsidRPr="000E26D5">
        <w:rPr>
          <w:sz w:val="28"/>
          <w:szCs w:val="28"/>
        </w:rPr>
        <w:t xml:space="preserve"> и применима для оценки  конкурентоспособности  товаров, отдельных предприятий, отраслей. </w:t>
      </w:r>
    </w:p>
    <w:p w:rsidR="000E26D5" w:rsidRPr="000E26D5" w:rsidRDefault="000E26D5" w:rsidP="001778CC">
      <w:pPr>
        <w:contextualSpacing/>
        <w:rPr>
          <w:sz w:val="28"/>
          <w:szCs w:val="28"/>
        </w:rPr>
      </w:pPr>
      <w:r w:rsidRPr="000E26D5">
        <w:rPr>
          <w:sz w:val="28"/>
          <w:szCs w:val="28"/>
        </w:rPr>
        <w:t>Методика</w:t>
      </w:r>
      <w:r w:rsidR="00172CDE">
        <w:rPr>
          <w:sz w:val="28"/>
          <w:szCs w:val="28"/>
        </w:rPr>
        <w:t xml:space="preserve"> </w:t>
      </w:r>
      <w:r w:rsidRPr="000E26D5">
        <w:rPr>
          <w:sz w:val="28"/>
          <w:szCs w:val="28"/>
        </w:rPr>
        <w:t>заключается в построении матрицы с использованием двух показателей: те</w:t>
      </w:r>
      <w:r>
        <w:rPr>
          <w:sz w:val="28"/>
          <w:szCs w:val="28"/>
        </w:rPr>
        <w:t>мпы роста емкости рынка в линей</w:t>
      </w:r>
      <w:r w:rsidRPr="000E26D5">
        <w:rPr>
          <w:sz w:val="28"/>
          <w:szCs w:val="28"/>
        </w:rPr>
        <w:t>ном масштабе, и относительная доля продуцента на рынке в логарифмичес</w:t>
      </w:r>
      <w:r>
        <w:rPr>
          <w:sz w:val="28"/>
          <w:szCs w:val="28"/>
        </w:rPr>
        <w:t xml:space="preserve">ком масштабе. Все стратегические </w:t>
      </w:r>
      <w:r w:rsidRPr="000E26D5">
        <w:rPr>
          <w:sz w:val="28"/>
          <w:szCs w:val="28"/>
        </w:rPr>
        <w:t>единицы бизнеса могут быть расположены на этой матрице в зависимости от своих характеристик и условий</w:t>
      </w:r>
      <w:r>
        <w:rPr>
          <w:sz w:val="28"/>
          <w:szCs w:val="28"/>
        </w:rPr>
        <w:t xml:space="preserve"> </w:t>
      </w:r>
      <w:r w:rsidRPr="000E26D5">
        <w:rPr>
          <w:sz w:val="28"/>
          <w:szCs w:val="28"/>
        </w:rPr>
        <w:t>рынка. Наиболее конкурентоспособными являются организации, занимаю</w:t>
      </w:r>
      <w:r>
        <w:rPr>
          <w:sz w:val="28"/>
          <w:szCs w:val="28"/>
        </w:rPr>
        <w:t>щие значительную долю на быстро</w:t>
      </w:r>
      <w:r w:rsidRPr="000E26D5">
        <w:rPr>
          <w:sz w:val="28"/>
          <w:szCs w:val="28"/>
        </w:rPr>
        <w:t>растущем рынке</w:t>
      </w:r>
      <w:r>
        <w:rPr>
          <w:sz w:val="28"/>
          <w:szCs w:val="28"/>
        </w:rPr>
        <w:t>.</w:t>
      </w:r>
      <w:r w:rsidRPr="000E26D5">
        <w:rPr>
          <w:sz w:val="28"/>
          <w:szCs w:val="28"/>
        </w:rPr>
        <w:t xml:space="preserve"> </w:t>
      </w:r>
    </w:p>
    <w:p w:rsidR="0078414A" w:rsidRPr="00DF0E74" w:rsidRDefault="000E26D5" w:rsidP="001778CC">
      <w:pPr>
        <w:contextualSpacing/>
        <w:rPr>
          <w:sz w:val="28"/>
          <w:szCs w:val="28"/>
        </w:rPr>
      </w:pPr>
      <w:r w:rsidRPr="00F804F9">
        <w:rPr>
          <w:sz w:val="28"/>
          <w:szCs w:val="28"/>
        </w:rPr>
        <w:t>Преимущества  метода  заключается в наличии достоверной информации об объемах реализации, таким образом,  метод  позволяет обеспечить высокую репрезентативность оценки. К недостаткам  метода  можно отнести отсутстви</w:t>
      </w:r>
      <w:r w:rsidR="00DF0E74">
        <w:rPr>
          <w:sz w:val="28"/>
          <w:szCs w:val="28"/>
        </w:rPr>
        <w:t xml:space="preserve">е анализа причин происходящего </w:t>
      </w:r>
      <w:r w:rsidRPr="00F804F9">
        <w:rPr>
          <w:sz w:val="28"/>
          <w:szCs w:val="28"/>
        </w:rPr>
        <w:t xml:space="preserve">и недоступность вводных данных для некоторых </w:t>
      </w:r>
      <w:r w:rsidR="00911856">
        <w:rPr>
          <w:sz w:val="28"/>
          <w:szCs w:val="28"/>
        </w:rPr>
        <w:t>отраслей</w:t>
      </w:r>
      <w:r w:rsidRPr="00C4203B">
        <w:rPr>
          <w:sz w:val="28"/>
          <w:szCs w:val="28"/>
        </w:rPr>
        <w:t xml:space="preserve"> [</w:t>
      </w:r>
      <w:r w:rsidR="0045716D">
        <w:rPr>
          <w:rFonts w:ascii="TimesNewRoman,Bold" w:hAnsi="TimesNewRoman,Bold" w:cs="TimesNewRoman,Bold"/>
          <w:bCs/>
          <w:sz w:val="28"/>
          <w:szCs w:val="28"/>
        </w:rPr>
        <w:t>7</w:t>
      </w:r>
      <w:r w:rsidR="00911856">
        <w:rPr>
          <w:rFonts w:ascii="TimesNewRoman,Bold" w:hAnsi="TimesNewRoman,Bold" w:cs="TimesNewRoman,Bold"/>
          <w:bCs/>
          <w:sz w:val="28"/>
          <w:szCs w:val="28"/>
        </w:rPr>
        <w:t>, с. 34-40</w:t>
      </w:r>
      <w:r w:rsidRPr="00C4203B">
        <w:rPr>
          <w:sz w:val="28"/>
          <w:szCs w:val="28"/>
        </w:rPr>
        <w:t>]</w:t>
      </w:r>
      <w:r w:rsidR="00911856">
        <w:rPr>
          <w:sz w:val="28"/>
          <w:szCs w:val="28"/>
        </w:rPr>
        <w:t>.</w:t>
      </w:r>
    </w:p>
    <w:p w:rsidR="005444E6" w:rsidRDefault="000E26D5" w:rsidP="001778CC">
      <w:pPr>
        <w:contextualSpacing/>
        <w:rPr>
          <w:bCs/>
          <w:sz w:val="28"/>
          <w:szCs w:val="28"/>
        </w:rPr>
      </w:pPr>
      <w:r w:rsidRPr="0078414A">
        <w:rPr>
          <w:bCs/>
          <w:sz w:val="28"/>
          <w:szCs w:val="28"/>
        </w:rPr>
        <w:t>Метод «конкурентного листа»</w:t>
      </w:r>
      <w:r w:rsidR="007E1F1D" w:rsidRPr="0078414A">
        <w:rPr>
          <w:bCs/>
          <w:sz w:val="28"/>
          <w:szCs w:val="28"/>
        </w:rPr>
        <w:t xml:space="preserve"> м</w:t>
      </w:r>
      <w:r w:rsidRPr="0078414A">
        <w:rPr>
          <w:bCs/>
          <w:sz w:val="28"/>
          <w:szCs w:val="28"/>
        </w:rPr>
        <w:t>ожет быть реализован двумя способами:</w:t>
      </w:r>
    </w:p>
    <w:p w:rsidR="005444E6" w:rsidRPr="005444E6" w:rsidRDefault="00F804F9" w:rsidP="001778CC">
      <w:pPr>
        <w:numPr>
          <w:ilvl w:val="0"/>
          <w:numId w:val="34"/>
        </w:numPr>
        <w:ind w:left="0" w:firstLine="567"/>
        <w:contextualSpacing/>
        <w:rPr>
          <w:bCs/>
          <w:sz w:val="28"/>
          <w:szCs w:val="28"/>
        </w:rPr>
      </w:pPr>
      <w:r w:rsidRPr="005444E6">
        <w:rPr>
          <w:bCs/>
          <w:sz w:val="28"/>
          <w:szCs w:val="28"/>
        </w:rPr>
        <w:t>Э</w:t>
      </w:r>
      <w:r w:rsidR="0078414A" w:rsidRPr="005444E6">
        <w:rPr>
          <w:bCs/>
          <w:sz w:val="28"/>
          <w:szCs w:val="28"/>
        </w:rPr>
        <w:t xml:space="preserve">кспертная оценка компании по сравнению с основными конкурентами на основании предложенного перечня показателей </w:t>
      </w:r>
      <w:r w:rsidR="00DC19AC" w:rsidRPr="005444E6">
        <w:rPr>
          <w:bCs/>
          <w:sz w:val="28"/>
          <w:szCs w:val="28"/>
        </w:rPr>
        <w:t>–</w:t>
      </w:r>
      <w:r w:rsidR="0078414A" w:rsidRPr="005444E6">
        <w:rPr>
          <w:bCs/>
          <w:sz w:val="28"/>
          <w:szCs w:val="28"/>
        </w:rPr>
        <w:t xml:space="preserve"> позволяет дать качественную оценку конкурентоспособности компании по сравнению с конкурентами. Экспертами выставляются оценки в баллах (от «1» до «5» баллов) по данной компании и по основным конкурентам. Далее рассчитывается средний балл каждой компан</w:t>
      </w:r>
      <w:r w:rsidRPr="005444E6">
        <w:rPr>
          <w:bCs/>
          <w:sz w:val="28"/>
          <w:szCs w:val="28"/>
        </w:rPr>
        <w:t xml:space="preserve">ии, и определяются их рейтинги </w:t>
      </w:r>
      <w:r w:rsidR="0078414A" w:rsidRPr="005444E6">
        <w:rPr>
          <w:bCs/>
          <w:sz w:val="28"/>
          <w:szCs w:val="28"/>
        </w:rPr>
        <w:t>(</w:t>
      </w:r>
      <w:r w:rsidR="00DF0E74" w:rsidRPr="005444E6">
        <w:rPr>
          <w:bCs/>
          <w:sz w:val="28"/>
          <w:szCs w:val="28"/>
        </w:rPr>
        <w:t>табл</w:t>
      </w:r>
      <w:r w:rsidR="0078414A" w:rsidRPr="005444E6">
        <w:rPr>
          <w:bCs/>
          <w:sz w:val="28"/>
          <w:szCs w:val="28"/>
        </w:rPr>
        <w:t>. 1.3.</w:t>
      </w:r>
      <w:r w:rsidR="00DF0E74" w:rsidRPr="005444E6">
        <w:rPr>
          <w:bCs/>
          <w:sz w:val="28"/>
          <w:szCs w:val="28"/>
        </w:rPr>
        <w:t>3</w:t>
      </w:r>
      <w:r w:rsidR="0078414A" w:rsidRPr="005444E6">
        <w:rPr>
          <w:bCs/>
          <w:sz w:val="28"/>
          <w:szCs w:val="28"/>
        </w:rPr>
        <w:t>.);</w:t>
      </w:r>
    </w:p>
    <w:p w:rsidR="00DF0E74" w:rsidRPr="005444E6" w:rsidRDefault="00F804F9" w:rsidP="001778CC">
      <w:pPr>
        <w:numPr>
          <w:ilvl w:val="0"/>
          <w:numId w:val="34"/>
        </w:numPr>
        <w:ind w:left="0" w:firstLine="567"/>
        <w:contextualSpacing/>
        <w:rPr>
          <w:bCs/>
          <w:sz w:val="28"/>
          <w:szCs w:val="28"/>
        </w:rPr>
      </w:pPr>
      <w:r w:rsidRPr="005444E6">
        <w:rPr>
          <w:bCs/>
          <w:sz w:val="28"/>
          <w:szCs w:val="28"/>
        </w:rPr>
        <w:t>С</w:t>
      </w:r>
      <w:r w:rsidR="0078414A" w:rsidRPr="005444E6">
        <w:rPr>
          <w:bCs/>
          <w:sz w:val="28"/>
          <w:szCs w:val="28"/>
        </w:rPr>
        <w:t xml:space="preserve">опоставление реальных показателей, характеризующих деятельность компании и конкурентов </w:t>
      </w:r>
      <w:r w:rsidR="00DC19AC" w:rsidRPr="005444E6">
        <w:rPr>
          <w:bCs/>
          <w:sz w:val="28"/>
          <w:szCs w:val="28"/>
        </w:rPr>
        <w:t>–</w:t>
      </w:r>
      <w:r w:rsidR="0078414A" w:rsidRPr="005444E6">
        <w:rPr>
          <w:bCs/>
          <w:sz w:val="28"/>
          <w:szCs w:val="28"/>
        </w:rPr>
        <w:t xml:space="preserve"> при применении данного метода сложность заключается в сборе достоверной информации о конкурентах, выраженных в стоимостных, удельных и финансовых показателях. </w:t>
      </w:r>
      <w:r w:rsidRPr="005444E6">
        <w:rPr>
          <w:bCs/>
          <w:sz w:val="28"/>
          <w:szCs w:val="28"/>
        </w:rPr>
        <w:t>Т</w:t>
      </w:r>
      <w:r w:rsidR="0078414A" w:rsidRPr="005444E6">
        <w:rPr>
          <w:bCs/>
          <w:sz w:val="28"/>
          <w:szCs w:val="28"/>
        </w:rPr>
        <w:t>акой способ конкурентного анализа позволяет дать не только качественную, но и подробную количественную оценку конкурентных преимуществ ком</w:t>
      </w:r>
      <w:r w:rsidR="00911856">
        <w:rPr>
          <w:bCs/>
          <w:sz w:val="28"/>
          <w:szCs w:val="28"/>
        </w:rPr>
        <w:t>пании по конкретным показателям</w:t>
      </w:r>
      <w:r w:rsidR="0078414A" w:rsidRPr="005444E6">
        <w:rPr>
          <w:sz w:val="28"/>
          <w:szCs w:val="28"/>
        </w:rPr>
        <w:t xml:space="preserve"> [</w:t>
      </w:r>
      <w:r w:rsidR="00C4203B" w:rsidRPr="00911856">
        <w:rPr>
          <w:sz w:val="28"/>
          <w:szCs w:val="28"/>
        </w:rPr>
        <w:t>2</w:t>
      </w:r>
      <w:r w:rsidR="00EF1E6A">
        <w:rPr>
          <w:sz w:val="28"/>
          <w:szCs w:val="28"/>
        </w:rPr>
        <w:t>4</w:t>
      </w:r>
      <w:r w:rsidR="0078414A" w:rsidRPr="005444E6">
        <w:rPr>
          <w:sz w:val="28"/>
          <w:szCs w:val="28"/>
        </w:rPr>
        <w:t>]</w:t>
      </w:r>
      <w:r w:rsidR="00911856">
        <w:rPr>
          <w:bCs/>
          <w:sz w:val="28"/>
          <w:szCs w:val="28"/>
        </w:rPr>
        <w:t>.</w:t>
      </w:r>
    </w:p>
    <w:p w:rsidR="00DF0E74" w:rsidRPr="00DF0E74" w:rsidRDefault="00DF0E74" w:rsidP="003851BF">
      <w:pPr>
        <w:pStyle w:val="3"/>
        <w:widowControl w:val="0"/>
        <w:spacing w:before="0" w:after="0"/>
        <w:ind w:firstLine="0"/>
        <w:contextualSpacing/>
        <w:jc w:val="right"/>
        <w:rPr>
          <w:rFonts w:ascii="Times New Roman" w:hAnsi="Times New Roman"/>
          <w:b w:val="0"/>
          <w:bCs w:val="0"/>
          <w:sz w:val="28"/>
          <w:szCs w:val="28"/>
        </w:rPr>
      </w:pPr>
      <w:r w:rsidRPr="00DF0E74">
        <w:rPr>
          <w:rFonts w:ascii="Times New Roman" w:hAnsi="Times New Roman"/>
          <w:b w:val="0"/>
          <w:bCs w:val="0"/>
          <w:sz w:val="28"/>
          <w:szCs w:val="28"/>
        </w:rPr>
        <w:t>Таблица</w:t>
      </w:r>
      <w:r w:rsidR="00817FA7" w:rsidRPr="00DF0E74">
        <w:rPr>
          <w:rFonts w:ascii="Times New Roman" w:hAnsi="Times New Roman"/>
          <w:b w:val="0"/>
          <w:bCs w:val="0"/>
          <w:sz w:val="28"/>
          <w:szCs w:val="28"/>
        </w:rPr>
        <w:t xml:space="preserve"> 1.3.</w:t>
      </w:r>
      <w:r>
        <w:rPr>
          <w:rFonts w:ascii="Times New Roman" w:hAnsi="Times New Roman"/>
          <w:b w:val="0"/>
          <w:bCs w:val="0"/>
          <w:sz w:val="28"/>
          <w:szCs w:val="28"/>
        </w:rPr>
        <w:t>3</w:t>
      </w:r>
      <w:r w:rsidR="00817FA7" w:rsidRPr="00DF0E74">
        <w:rPr>
          <w:rFonts w:ascii="Times New Roman" w:hAnsi="Times New Roman"/>
          <w:b w:val="0"/>
          <w:bCs w:val="0"/>
          <w:sz w:val="28"/>
          <w:szCs w:val="28"/>
        </w:rPr>
        <w:t xml:space="preserve">. </w:t>
      </w:r>
    </w:p>
    <w:p w:rsidR="0078414A" w:rsidRPr="00DF0E74" w:rsidRDefault="00817FA7" w:rsidP="001778CC">
      <w:pPr>
        <w:pStyle w:val="3"/>
        <w:widowControl w:val="0"/>
        <w:spacing w:before="0" w:after="0"/>
        <w:contextualSpacing/>
        <w:jc w:val="center"/>
        <w:rPr>
          <w:rFonts w:ascii="Times New Roman" w:hAnsi="Times New Roman"/>
          <w:bCs w:val="0"/>
          <w:sz w:val="28"/>
          <w:szCs w:val="28"/>
        </w:rPr>
      </w:pPr>
      <w:r w:rsidRPr="00DF0E74">
        <w:rPr>
          <w:rFonts w:ascii="Times New Roman" w:hAnsi="Times New Roman"/>
          <w:bCs w:val="0"/>
          <w:sz w:val="28"/>
          <w:szCs w:val="28"/>
        </w:rPr>
        <w:t>Метод «конкурентного листа»</w:t>
      </w:r>
    </w:p>
    <w:tbl>
      <w:tblPr>
        <w:tblW w:w="9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35"/>
        <w:gridCol w:w="1914"/>
        <w:gridCol w:w="1914"/>
        <w:gridCol w:w="1914"/>
        <w:gridCol w:w="1915"/>
      </w:tblGrid>
      <w:tr w:rsidR="00817FA7">
        <w:tc>
          <w:tcPr>
            <w:tcW w:w="2235" w:type="dxa"/>
          </w:tcPr>
          <w:p w:rsidR="00817FA7" w:rsidRDefault="00817FA7" w:rsidP="001778CC">
            <w:pPr>
              <w:spacing w:line="240" w:lineRule="auto"/>
              <w:ind w:firstLine="0"/>
              <w:contextualSpacing/>
              <w:jc w:val="center"/>
            </w:pPr>
            <w:r>
              <w:t>Оцениваемые показатели</w:t>
            </w:r>
          </w:p>
        </w:tc>
        <w:tc>
          <w:tcPr>
            <w:tcW w:w="1914" w:type="dxa"/>
          </w:tcPr>
          <w:p w:rsidR="00817FA7" w:rsidRDefault="00817FA7" w:rsidP="001778CC">
            <w:pPr>
              <w:spacing w:line="240" w:lineRule="auto"/>
              <w:ind w:firstLine="0"/>
              <w:contextualSpacing/>
              <w:jc w:val="center"/>
            </w:pPr>
            <w:r>
              <w:t>Моя компания</w:t>
            </w:r>
          </w:p>
        </w:tc>
        <w:tc>
          <w:tcPr>
            <w:tcW w:w="1914" w:type="dxa"/>
          </w:tcPr>
          <w:p w:rsidR="00817FA7" w:rsidRDefault="00817FA7" w:rsidP="001778CC">
            <w:pPr>
              <w:spacing w:line="240" w:lineRule="auto"/>
              <w:ind w:firstLine="0"/>
              <w:contextualSpacing/>
              <w:jc w:val="center"/>
            </w:pPr>
            <w:r>
              <w:t>Конкурент 1</w:t>
            </w:r>
          </w:p>
        </w:tc>
        <w:tc>
          <w:tcPr>
            <w:tcW w:w="1914" w:type="dxa"/>
          </w:tcPr>
          <w:p w:rsidR="00817FA7" w:rsidRDefault="00817FA7" w:rsidP="001778CC">
            <w:pPr>
              <w:spacing w:line="240" w:lineRule="auto"/>
              <w:ind w:firstLine="0"/>
              <w:contextualSpacing/>
              <w:jc w:val="center"/>
            </w:pPr>
            <w:r>
              <w:t>Конкурент 2</w:t>
            </w:r>
          </w:p>
        </w:tc>
        <w:tc>
          <w:tcPr>
            <w:tcW w:w="1915" w:type="dxa"/>
          </w:tcPr>
          <w:p w:rsidR="00817FA7" w:rsidRDefault="00817FA7" w:rsidP="001778CC">
            <w:pPr>
              <w:spacing w:line="240" w:lineRule="auto"/>
              <w:ind w:firstLine="0"/>
              <w:contextualSpacing/>
              <w:jc w:val="center"/>
            </w:pPr>
            <w:r>
              <w:t>Конкурент 3</w:t>
            </w:r>
          </w:p>
        </w:tc>
      </w:tr>
      <w:tr w:rsidR="00817FA7">
        <w:tc>
          <w:tcPr>
            <w:tcW w:w="2235" w:type="dxa"/>
          </w:tcPr>
          <w:p w:rsidR="00817FA7" w:rsidRDefault="00817FA7" w:rsidP="001778CC">
            <w:pPr>
              <w:spacing w:line="240" w:lineRule="auto"/>
              <w:ind w:hanging="142"/>
              <w:contextualSpacing/>
              <w:jc w:val="center"/>
            </w:pPr>
            <w:r>
              <w:t>Показатель 1</w:t>
            </w:r>
          </w:p>
        </w:tc>
        <w:tc>
          <w:tcPr>
            <w:tcW w:w="1914" w:type="dxa"/>
            <w:vAlign w:val="center"/>
          </w:tcPr>
          <w:p w:rsidR="00817FA7" w:rsidRDefault="00817FA7" w:rsidP="001778CC">
            <w:pPr>
              <w:spacing w:line="240" w:lineRule="auto"/>
              <w:contextualSpacing/>
              <w:jc w:val="center"/>
            </w:pPr>
            <w:r>
              <w:t>3</w:t>
            </w:r>
          </w:p>
        </w:tc>
        <w:tc>
          <w:tcPr>
            <w:tcW w:w="1914" w:type="dxa"/>
            <w:vAlign w:val="center"/>
          </w:tcPr>
          <w:p w:rsidR="00817FA7" w:rsidRPr="00793309" w:rsidRDefault="00817FA7" w:rsidP="001778CC">
            <w:pPr>
              <w:spacing w:line="240" w:lineRule="auto"/>
              <w:contextualSpacing/>
              <w:jc w:val="center"/>
              <w:rPr>
                <w:lang w:val="en-US"/>
              </w:rPr>
            </w:pPr>
            <w:r w:rsidRPr="00793309">
              <w:rPr>
                <w:lang w:val="en-US"/>
              </w:rPr>
              <w:t>2</w:t>
            </w:r>
          </w:p>
        </w:tc>
        <w:tc>
          <w:tcPr>
            <w:tcW w:w="1914" w:type="dxa"/>
            <w:vAlign w:val="center"/>
          </w:tcPr>
          <w:p w:rsidR="00817FA7" w:rsidRDefault="00817FA7" w:rsidP="001778CC">
            <w:pPr>
              <w:spacing w:line="240" w:lineRule="auto"/>
              <w:contextualSpacing/>
              <w:jc w:val="center"/>
            </w:pPr>
            <w:r>
              <w:t>3</w:t>
            </w:r>
          </w:p>
        </w:tc>
        <w:tc>
          <w:tcPr>
            <w:tcW w:w="1915" w:type="dxa"/>
            <w:vAlign w:val="center"/>
          </w:tcPr>
          <w:p w:rsidR="00817FA7" w:rsidRDefault="00817FA7" w:rsidP="001778CC">
            <w:pPr>
              <w:spacing w:line="240" w:lineRule="auto"/>
              <w:contextualSpacing/>
              <w:jc w:val="center"/>
            </w:pPr>
            <w:r>
              <w:t>1</w:t>
            </w:r>
          </w:p>
        </w:tc>
      </w:tr>
      <w:tr w:rsidR="00817FA7">
        <w:tc>
          <w:tcPr>
            <w:tcW w:w="2235" w:type="dxa"/>
          </w:tcPr>
          <w:p w:rsidR="00817FA7" w:rsidRDefault="00817FA7" w:rsidP="001778CC">
            <w:pPr>
              <w:spacing w:line="240" w:lineRule="auto"/>
              <w:ind w:hanging="142"/>
              <w:contextualSpacing/>
              <w:jc w:val="center"/>
            </w:pPr>
            <w:r>
              <w:t>Показатель 2</w:t>
            </w:r>
          </w:p>
        </w:tc>
        <w:tc>
          <w:tcPr>
            <w:tcW w:w="1914" w:type="dxa"/>
            <w:vAlign w:val="center"/>
          </w:tcPr>
          <w:p w:rsidR="00817FA7" w:rsidRDefault="00817FA7" w:rsidP="001778CC">
            <w:pPr>
              <w:spacing w:line="240" w:lineRule="auto"/>
              <w:contextualSpacing/>
              <w:jc w:val="center"/>
            </w:pPr>
            <w:r>
              <w:t>4</w:t>
            </w:r>
          </w:p>
        </w:tc>
        <w:tc>
          <w:tcPr>
            <w:tcW w:w="1914" w:type="dxa"/>
            <w:vAlign w:val="center"/>
          </w:tcPr>
          <w:p w:rsidR="00817FA7" w:rsidRPr="00793309" w:rsidRDefault="00817FA7" w:rsidP="001778CC">
            <w:pPr>
              <w:spacing w:line="240" w:lineRule="auto"/>
              <w:contextualSpacing/>
              <w:jc w:val="center"/>
              <w:rPr>
                <w:lang w:val="en-US"/>
              </w:rPr>
            </w:pPr>
            <w:r w:rsidRPr="00793309">
              <w:rPr>
                <w:lang w:val="en-US"/>
              </w:rPr>
              <w:t>5</w:t>
            </w:r>
          </w:p>
        </w:tc>
        <w:tc>
          <w:tcPr>
            <w:tcW w:w="1914" w:type="dxa"/>
            <w:vAlign w:val="center"/>
          </w:tcPr>
          <w:p w:rsidR="00817FA7" w:rsidRDefault="00817FA7" w:rsidP="001778CC">
            <w:pPr>
              <w:spacing w:line="240" w:lineRule="auto"/>
              <w:contextualSpacing/>
              <w:jc w:val="center"/>
            </w:pPr>
            <w:r>
              <w:t>3</w:t>
            </w:r>
          </w:p>
        </w:tc>
        <w:tc>
          <w:tcPr>
            <w:tcW w:w="1915" w:type="dxa"/>
            <w:vAlign w:val="center"/>
          </w:tcPr>
          <w:p w:rsidR="00817FA7" w:rsidRDefault="00817FA7" w:rsidP="001778CC">
            <w:pPr>
              <w:spacing w:line="240" w:lineRule="auto"/>
              <w:contextualSpacing/>
              <w:jc w:val="center"/>
            </w:pPr>
            <w:r>
              <w:t>4</w:t>
            </w:r>
          </w:p>
        </w:tc>
      </w:tr>
      <w:tr w:rsidR="00817FA7">
        <w:tc>
          <w:tcPr>
            <w:tcW w:w="2235" w:type="dxa"/>
          </w:tcPr>
          <w:p w:rsidR="00817FA7" w:rsidRDefault="00817FA7" w:rsidP="001778CC">
            <w:pPr>
              <w:spacing w:line="240" w:lineRule="auto"/>
              <w:ind w:hanging="142"/>
              <w:contextualSpacing/>
              <w:jc w:val="center"/>
            </w:pPr>
            <w:r>
              <w:t>Показатель 3</w:t>
            </w:r>
          </w:p>
        </w:tc>
        <w:tc>
          <w:tcPr>
            <w:tcW w:w="1914" w:type="dxa"/>
            <w:vAlign w:val="center"/>
          </w:tcPr>
          <w:p w:rsidR="00817FA7" w:rsidRDefault="00817FA7" w:rsidP="001778CC">
            <w:pPr>
              <w:spacing w:line="240" w:lineRule="auto"/>
              <w:contextualSpacing/>
              <w:jc w:val="center"/>
            </w:pPr>
            <w:r>
              <w:t>3</w:t>
            </w:r>
          </w:p>
        </w:tc>
        <w:tc>
          <w:tcPr>
            <w:tcW w:w="1914" w:type="dxa"/>
            <w:vAlign w:val="center"/>
          </w:tcPr>
          <w:p w:rsidR="00817FA7" w:rsidRPr="00793309" w:rsidRDefault="00817FA7" w:rsidP="001778CC">
            <w:pPr>
              <w:spacing w:line="240" w:lineRule="auto"/>
              <w:contextualSpacing/>
              <w:jc w:val="center"/>
              <w:rPr>
                <w:lang w:val="en-US"/>
              </w:rPr>
            </w:pPr>
            <w:r w:rsidRPr="00793309">
              <w:rPr>
                <w:lang w:val="en-US"/>
              </w:rPr>
              <w:t>4</w:t>
            </w:r>
          </w:p>
        </w:tc>
        <w:tc>
          <w:tcPr>
            <w:tcW w:w="1914" w:type="dxa"/>
            <w:vAlign w:val="center"/>
          </w:tcPr>
          <w:p w:rsidR="00817FA7" w:rsidRDefault="00817FA7" w:rsidP="001778CC">
            <w:pPr>
              <w:spacing w:line="240" w:lineRule="auto"/>
              <w:contextualSpacing/>
              <w:jc w:val="center"/>
            </w:pPr>
            <w:r>
              <w:t>5</w:t>
            </w:r>
          </w:p>
        </w:tc>
        <w:tc>
          <w:tcPr>
            <w:tcW w:w="1915" w:type="dxa"/>
            <w:vAlign w:val="center"/>
          </w:tcPr>
          <w:p w:rsidR="00817FA7" w:rsidRDefault="00817FA7" w:rsidP="001778CC">
            <w:pPr>
              <w:spacing w:line="240" w:lineRule="auto"/>
              <w:contextualSpacing/>
              <w:jc w:val="center"/>
            </w:pPr>
            <w:r>
              <w:t>3</w:t>
            </w:r>
          </w:p>
        </w:tc>
      </w:tr>
      <w:tr w:rsidR="00817FA7">
        <w:tc>
          <w:tcPr>
            <w:tcW w:w="2235" w:type="dxa"/>
          </w:tcPr>
          <w:p w:rsidR="00817FA7" w:rsidRPr="00793309" w:rsidRDefault="00817FA7" w:rsidP="001778CC">
            <w:pPr>
              <w:spacing w:line="240" w:lineRule="auto"/>
              <w:ind w:hanging="142"/>
              <w:contextualSpacing/>
              <w:jc w:val="center"/>
              <w:rPr>
                <w:lang w:val="en-US"/>
              </w:rPr>
            </w:pPr>
            <w:r>
              <w:t xml:space="preserve">Показатель </w:t>
            </w:r>
            <w:r w:rsidRPr="00793309">
              <w:rPr>
                <w:lang w:val="en-US"/>
              </w:rPr>
              <w:t>N</w:t>
            </w:r>
          </w:p>
        </w:tc>
        <w:tc>
          <w:tcPr>
            <w:tcW w:w="1914" w:type="dxa"/>
            <w:vAlign w:val="center"/>
          </w:tcPr>
          <w:p w:rsidR="00817FA7" w:rsidRPr="00793309" w:rsidRDefault="00817FA7" w:rsidP="001778CC">
            <w:pPr>
              <w:spacing w:line="240" w:lineRule="auto"/>
              <w:contextualSpacing/>
              <w:jc w:val="center"/>
              <w:rPr>
                <w:lang w:val="en-US"/>
              </w:rPr>
            </w:pPr>
            <w:r w:rsidRPr="00793309">
              <w:rPr>
                <w:lang w:val="en-US"/>
              </w:rPr>
              <w:t>5</w:t>
            </w:r>
          </w:p>
        </w:tc>
        <w:tc>
          <w:tcPr>
            <w:tcW w:w="1914" w:type="dxa"/>
            <w:vAlign w:val="center"/>
          </w:tcPr>
          <w:p w:rsidR="00817FA7" w:rsidRPr="00793309" w:rsidRDefault="00817FA7" w:rsidP="001778CC">
            <w:pPr>
              <w:spacing w:line="240" w:lineRule="auto"/>
              <w:contextualSpacing/>
              <w:jc w:val="center"/>
              <w:rPr>
                <w:lang w:val="en-US"/>
              </w:rPr>
            </w:pPr>
            <w:r w:rsidRPr="00793309">
              <w:rPr>
                <w:lang w:val="en-US"/>
              </w:rPr>
              <w:t>3</w:t>
            </w:r>
          </w:p>
        </w:tc>
        <w:tc>
          <w:tcPr>
            <w:tcW w:w="1914" w:type="dxa"/>
            <w:vAlign w:val="center"/>
          </w:tcPr>
          <w:p w:rsidR="00817FA7" w:rsidRDefault="00817FA7" w:rsidP="001778CC">
            <w:pPr>
              <w:spacing w:line="240" w:lineRule="auto"/>
              <w:contextualSpacing/>
              <w:jc w:val="center"/>
            </w:pPr>
            <w:r>
              <w:t>5</w:t>
            </w:r>
          </w:p>
        </w:tc>
        <w:tc>
          <w:tcPr>
            <w:tcW w:w="1915" w:type="dxa"/>
            <w:vAlign w:val="center"/>
          </w:tcPr>
          <w:p w:rsidR="00817FA7" w:rsidRDefault="00817FA7" w:rsidP="001778CC">
            <w:pPr>
              <w:spacing w:line="240" w:lineRule="auto"/>
              <w:contextualSpacing/>
              <w:jc w:val="center"/>
            </w:pPr>
            <w:r>
              <w:t>5</w:t>
            </w:r>
          </w:p>
        </w:tc>
      </w:tr>
      <w:tr w:rsidR="00817FA7" w:rsidTr="003851BF">
        <w:tc>
          <w:tcPr>
            <w:tcW w:w="2235" w:type="dxa"/>
            <w:tcBorders>
              <w:bottom w:val="nil"/>
            </w:tcBorders>
          </w:tcPr>
          <w:p w:rsidR="00817FA7" w:rsidRDefault="00817FA7" w:rsidP="001778CC">
            <w:pPr>
              <w:spacing w:line="240" w:lineRule="auto"/>
              <w:ind w:hanging="142"/>
              <w:contextualSpacing/>
              <w:jc w:val="center"/>
            </w:pPr>
            <w:r>
              <w:t>Средний балл</w:t>
            </w:r>
          </w:p>
        </w:tc>
        <w:tc>
          <w:tcPr>
            <w:tcW w:w="1914" w:type="dxa"/>
            <w:tcBorders>
              <w:bottom w:val="nil"/>
            </w:tcBorders>
            <w:vAlign w:val="center"/>
          </w:tcPr>
          <w:p w:rsidR="00817FA7" w:rsidRPr="00793309" w:rsidRDefault="00817FA7" w:rsidP="001778CC">
            <w:pPr>
              <w:spacing w:line="240" w:lineRule="auto"/>
              <w:contextualSpacing/>
              <w:jc w:val="center"/>
              <w:rPr>
                <w:lang w:val="en-US"/>
              </w:rPr>
            </w:pPr>
            <w:r w:rsidRPr="00793309">
              <w:rPr>
                <w:lang w:val="en-US"/>
              </w:rPr>
              <w:t>3</w:t>
            </w:r>
            <w:r>
              <w:t>,</w:t>
            </w:r>
            <w:r w:rsidRPr="00793309">
              <w:rPr>
                <w:lang w:val="en-US"/>
              </w:rPr>
              <w:t>75</w:t>
            </w:r>
          </w:p>
        </w:tc>
        <w:tc>
          <w:tcPr>
            <w:tcW w:w="1914" w:type="dxa"/>
            <w:tcBorders>
              <w:bottom w:val="nil"/>
            </w:tcBorders>
            <w:vAlign w:val="center"/>
          </w:tcPr>
          <w:p w:rsidR="00817FA7" w:rsidRPr="00793309" w:rsidRDefault="00817FA7" w:rsidP="001778CC">
            <w:pPr>
              <w:spacing w:line="240" w:lineRule="auto"/>
              <w:contextualSpacing/>
              <w:jc w:val="center"/>
              <w:rPr>
                <w:lang w:val="en-US"/>
              </w:rPr>
            </w:pPr>
            <w:r w:rsidRPr="00793309">
              <w:rPr>
                <w:lang w:val="en-US"/>
              </w:rPr>
              <w:t>3</w:t>
            </w:r>
            <w:r>
              <w:t>,</w:t>
            </w:r>
            <w:r w:rsidRPr="00793309">
              <w:rPr>
                <w:lang w:val="en-US"/>
              </w:rPr>
              <w:t>5</w:t>
            </w:r>
          </w:p>
        </w:tc>
        <w:tc>
          <w:tcPr>
            <w:tcW w:w="1914" w:type="dxa"/>
            <w:tcBorders>
              <w:bottom w:val="nil"/>
            </w:tcBorders>
            <w:vAlign w:val="center"/>
          </w:tcPr>
          <w:p w:rsidR="00817FA7" w:rsidRDefault="00817FA7" w:rsidP="001778CC">
            <w:pPr>
              <w:spacing w:line="240" w:lineRule="auto"/>
              <w:contextualSpacing/>
              <w:jc w:val="center"/>
            </w:pPr>
            <w:r>
              <w:t>4,0</w:t>
            </w:r>
          </w:p>
        </w:tc>
        <w:tc>
          <w:tcPr>
            <w:tcW w:w="1915" w:type="dxa"/>
            <w:tcBorders>
              <w:bottom w:val="nil"/>
            </w:tcBorders>
            <w:vAlign w:val="center"/>
          </w:tcPr>
          <w:p w:rsidR="00817FA7" w:rsidRDefault="00817FA7" w:rsidP="001778CC">
            <w:pPr>
              <w:spacing w:line="240" w:lineRule="auto"/>
              <w:contextualSpacing/>
              <w:jc w:val="center"/>
            </w:pPr>
            <w:r>
              <w:t>3,25</w:t>
            </w:r>
          </w:p>
        </w:tc>
      </w:tr>
      <w:tr w:rsidR="003851BF" w:rsidRPr="003851BF" w:rsidTr="003851BF">
        <w:tc>
          <w:tcPr>
            <w:tcW w:w="9892" w:type="dxa"/>
            <w:gridSpan w:val="5"/>
            <w:tcBorders>
              <w:top w:val="nil"/>
              <w:left w:val="nil"/>
              <w:bottom w:val="single" w:sz="4" w:space="0" w:color="auto"/>
              <w:right w:val="nil"/>
            </w:tcBorders>
          </w:tcPr>
          <w:p w:rsidR="003851BF" w:rsidRPr="003851BF" w:rsidRDefault="003851BF" w:rsidP="003851BF">
            <w:pPr>
              <w:spacing w:line="240" w:lineRule="auto"/>
              <w:contextualSpacing/>
              <w:jc w:val="right"/>
              <w:rPr>
                <w:sz w:val="28"/>
                <w:szCs w:val="28"/>
              </w:rPr>
            </w:pPr>
            <w:r w:rsidRPr="003851BF">
              <w:rPr>
                <w:sz w:val="28"/>
                <w:szCs w:val="28"/>
              </w:rPr>
              <w:t>Продолжение таблицы 1.3.3.</w:t>
            </w:r>
          </w:p>
        </w:tc>
      </w:tr>
      <w:tr w:rsidR="00817FA7" w:rsidTr="003851BF">
        <w:tc>
          <w:tcPr>
            <w:tcW w:w="2235" w:type="dxa"/>
            <w:tcBorders>
              <w:top w:val="single" w:sz="4" w:space="0" w:color="auto"/>
            </w:tcBorders>
          </w:tcPr>
          <w:p w:rsidR="00817FA7" w:rsidRDefault="002B05E7" w:rsidP="001778CC">
            <w:pPr>
              <w:spacing w:line="240" w:lineRule="auto"/>
              <w:ind w:firstLine="0"/>
              <w:contextualSpacing/>
              <w:jc w:val="center"/>
            </w:pPr>
            <w:r>
              <w:t xml:space="preserve">Рейтинг </w:t>
            </w:r>
            <w:r w:rsidR="00817FA7">
              <w:t>компании</w:t>
            </w:r>
          </w:p>
        </w:tc>
        <w:tc>
          <w:tcPr>
            <w:tcW w:w="1914" w:type="dxa"/>
            <w:tcBorders>
              <w:top w:val="single" w:sz="4" w:space="0" w:color="auto"/>
            </w:tcBorders>
            <w:vAlign w:val="center"/>
          </w:tcPr>
          <w:p w:rsidR="00817FA7" w:rsidRPr="00793309" w:rsidRDefault="00817FA7" w:rsidP="001778CC">
            <w:pPr>
              <w:spacing w:line="240" w:lineRule="auto"/>
              <w:contextualSpacing/>
              <w:jc w:val="center"/>
              <w:rPr>
                <w:lang w:val="en-US"/>
              </w:rPr>
            </w:pPr>
            <w:r w:rsidRPr="00793309">
              <w:rPr>
                <w:lang w:val="en-US"/>
              </w:rPr>
              <w:t>3</w:t>
            </w:r>
          </w:p>
        </w:tc>
        <w:tc>
          <w:tcPr>
            <w:tcW w:w="1914" w:type="dxa"/>
            <w:tcBorders>
              <w:top w:val="single" w:sz="4" w:space="0" w:color="auto"/>
            </w:tcBorders>
            <w:vAlign w:val="center"/>
          </w:tcPr>
          <w:p w:rsidR="00817FA7" w:rsidRPr="00793309" w:rsidRDefault="00817FA7" w:rsidP="001778CC">
            <w:pPr>
              <w:spacing w:line="240" w:lineRule="auto"/>
              <w:contextualSpacing/>
              <w:jc w:val="center"/>
              <w:rPr>
                <w:lang w:val="en-US"/>
              </w:rPr>
            </w:pPr>
            <w:r w:rsidRPr="00793309">
              <w:rPr>
                <w:lang w:val="en-US"/>
              </w:rPr>
              <w:t>2</w:t>
            </w:r>
          </w:p>
        </w:tc>
        <w:tc>
          <w:tcPr>
            <w:tcW w:w="1914" w:type="dxa"/>
            <w:tcBorders>
              <w:top w:val="single" w:sz="4" w:space="0" w:color="auto"/>
            </w:tcBorders>
            <w:vAlign w:val="center"/>
          </w:tcPr>
          <w:p w:rsidR="00817FA7" w:rsidRDefault="00817FA7" w:rsidP="001778CC">
            <w:pPr>
              <w:spacing w:line="240" w:lineRule="auto"/>
              <w:contextualSpacing/>
              <w:jc w:val="center"/>
            </w:pPr>
            <w:r>
              <w:t>4</w:t>
            </w:r>
          </w:p>
        </w:tc>
        <w:tc>
          <w:tcPr>
            <w:tcW w:w="1915" w:type="dxa"/>
            <w:tcBorders>
              <w:top w:val="single" w:sz="4" w:space="0" w:color="auto"/>
            </w:tcBorders>
            <w:vAlign w:val="center"/>
          </w:tcPr>
          <w:p w:rsidR="00817FA7" w:rsidRDefault="00817FA7" w:rsidP="001778CC">
            <w:pPr>
              <w:spacing w:line="240" w:lineRule="auto"/>
              <w:contextualSpacing/>
              <w:jc w:val="center"/>
            </w:pPr>
            <w:r>
              <w:t>1</w:t>
            </w:r>
          </w:p>
        </w:tc>
      </w:tr>
    </w:tbl>
    <w:p w:rsidR="00F57F1F" w:rsidRDefault="00F57F1F" w:rsidP="001778CC">
      <w:pPr>
        <w:ind w:firstLine="600"/>
        <w:contextualSpacing/>
        <w:rPr>
          <w:sz w:val="28"/>
          <w:szCs w:val="28"/>
        </w:rPr>
      </w:pPr>
    </w:p>
    <w:p w:rsidR="000E26D5" w:rsidRPr="007E1F1D" w:rsidRDefault="000E26D5" w:rsidP="001778CC">
      <w:pPr>
        <w:ind w:firstLine="600"/>
        <w:contextualSpacing/>
        <w:rPr>
          <w:sz w:val="28"/>
          <w:szCs w:val="28"/>
        </w:rPr>
      </w:pPr>
      <w:r w:rsidRPr="007E1F1D">
        <w:rPr>
          <w:sz w:val="28"/>
          <w:szCs w:val="28"/>
        </w:rPr>
        <w:t>Следующим способом оценки  конкурентоспособности  организации явл</w:t>
      </w:r>
      <w:r w:rsidR="007E1F1D">
        <w:rPr>
          <w:sz w:val="28"/>
          <w:szCs w:val="28"/>
        </w:rPr>
        <w:t>яется  метод  оценки конкуренто</w:t>
      </w:r>
      <w:r w:rsidRPr="007E1F1D">
        <w:rPr>
          <w:sz w:val="28"/>
          <w:szCs w:val="28"/>
        </w:rPr>
        <w:t xml:space="preserve">способности производителя по </w:t>
      </w:r>
      <w:r w:rsidR="00775E1D">
        <w:rPr>
          <w:sz w:val="28"/>
          <w:szCs w:val="28"/>
        </w:rPr>
        <w:t xml:space="preserve">уровню </w:t>
      </w:r>
      <w:r w:rsidR="00D12A0A">
        <w:rPr>
          <w:sz w:val="28"/>
          <w:szCs w:val="28"/>
        </w:rPr>
        <w:t>конкурентоспособности продукции</w:t>
      </w:r>
      <w:r w:rsidR="00775E1D" w:rsidRPr="00775E1D">
        <w:rPr>
          <w:sz w:val="28"/>
          <w:szCs w:val="28"/>
        </w:rPr>
        <w:t>/</w:t>
      </w:r>
      <w:r w:rsidR="00775E1D">
        <w:rPr>
          <w:sz w:val="28"/>
          <w:szCs w:val="28"/>
        </w:rPr>
        <w:t>услуг</w:t>
      </w:r>
      <w:r w:rsidRPr="007E1F1D">
        <w:rPr>
          <w:sz w:val="28"/>
          <w:szCs w:val="28"/>
        </w:rPr>
        <w:t>, который осуществляется</w:t>
      </w:r>
      <w:r w:rsidR="00F804F9">
        <w:rPr>
          <w:sz w:val="28"/>
          <w:szCs w:val="28"/>
        </w:rPr>
        <w:t xml:space="preserve"> </w:t>
      </w:r>
      <w:r w:rsidR="001E0018">
        <w:rPr>
          <w:sz w:val="28"/>
          <w:szCs w:val="28"/>
        </w:rPr>
        <w:t>путем построения мультиатрибутивной модели.</w:t>
      </w:r>
      <w:r w:rsidR="007E1F1D">
        <w:rPr>
          <w:sz w:val="28"/>
          <w:szCs w:val="28"/>
        </w:rPr>
        <w:t xml:space="preserve"> При ис</w:t>
      </w:r>
      <w:r w:rsidRPr="007E1F1D">
        <w:rPr>
          <w:sz w:val="28"/>
          <w:szCs w:val="28"/>
        </w:rPr>
        <w:t>пользовании данного  метода  выявляются различные критерии удовлетворе</w:t>
      </w:r>
      <w:r w:rsidR="007E1F1D">
        <w:rPr>
          <w:sz w:val="28"/>
          <w:szCs w:val="28"/>
        </w:rPr>
        <w:t>ния запросов потребителей приме</w:t>
      </w:r>
      <w:r w:rsidRPr="007E1F1D">
        <w:rPr>
          <w:sz w:val="28"/>
          <w:szCs w:val="28"/>
        </w:rPr>
        <w:t>нительно к какому</w:t>
      </w:r>
      <w:r w:rsidR="00DC19AC">
        <w:rPr>
          <w:sz w:val="28"/>
          <w:szCs w:val="28"/>
        </w:rPr>
        <w:t>–</w:t>
      </w:r>
      <w:r w:rsidRPr="007E1F1D">
        <w:rPr>
          <w:sz w:val="28"/>
          <w:szCs w:val="28"/>
        </w:rPr>
        <w:t>либо продукту, устанавливается их иерархия и сравнительная важность в пределах того</w:t>
      </w:r>
      <w:r w:rsidR="007E1F1D">
        <w:rPr>
          <w:sz w:val="28"/>
          <w:szCs w:val="28"/>
        </w:rPr>
        <w:t xml:space="preserve"> </w:t>
      </w:r>
      <w:r w:rsidRPr="007E1F1D">
        <w:rPr>
          <w:sz w:val="28"/>
          <w:szCs w:val="28"/>
        </w:rPr>
        <w:t>спектра характеристик, которые в состоянии заметить и оценить потребитель, проводится сравнение технико</w:t>
      </w:r>
      <w:r w:rsidR="007E1F1D">
        <w:rPr>
          <w:sz w:val="28"/>
          <w:szCs w:val="28"/>
        </w:rPr>
        <w:t xml:space="preserve"> </w:t>
      </w:r>
      <w:r w:rsidR="00DC19AC">
        <w:rPr>
          <w:sz w:val="28"/>
          <w:szCs w:val="28"/>
        </w:rPr>
        <w:t>–</w:t>
      </w:r>
      <w:r w:rsidR="007E1F1D">
        <w:rPr>
          <w:sz w:val="28"/>
          <w:szCs w:val="28"/>
        </w:rPr>
        <w:t xml:space="preserve"> </w:t>
      </w:r>
      <w:r w:rsidRPr="007E1F1D">
        <w:rPr>
          <w:sz w:val="28"/>
          <w:szCs w:val="28"/>
        </w:rPr>
        <w:t>экономических показателей продукта с другими конкурирующими продуктами</w:t>
      </w:r>
      <w:r w:rsidR="007E1F1D">
        <w:rPr>
          <w:sz w:val="28"/>
          <w:szCs w:val="28"/>
        </w:rPr>
        <w:t>.</w:t>
      </w:r>
      <w:r w:rsidRPr="007E1F1D">
        <w:rPr>
          <w:sz w:val="28"/>
          <w:szCs w:val="28"/>
        </w:rPr>
        <w:t xml:space="preserve"> </w:t>
      </w:r>
    </w:p>
    <w:p w:rsidR="000049C9" w:rsidRDefault="007E1F1D" w:rsidP="001778CC">
      <w:pPr>
        <w:contextualSpacing/>
        <w:rPr>
          <w:sz w:val="28"/>
          <w:szCs w:val="28"/>
        </w:rPr>
      </w:pPr>
      <w:r>
        <w:rPr>
          <w:sz w:val="28"/>
          <w:szCs w:val="28"/>
        </w:rPr>
        <w:t>Ко</w:t>
      </w:r>
      <w:r w:rsidR="000E26D5" w:rsidRPr="007E1F1D">
        <w:rPr>
          <w:sz w:val="28"/>
          <w:szCs w:val="28"/>
        </w:rPr>
        <w:t>личество факторов, влияющих на  конкурентоспособность  предприятия и подлежащих прим</w:t>
      </w:r>
      <w:r>
        <w:rPr>
          <w:sz w:val="28"/>
          <w:szCs w:val="28"/>
        </w:rPr>
        <w:t>енению при исполь</w:t>
      </w:r>
      <w:r w:rsidR="000E26D5" w:rsidRPr="007E1F1D">
        <w:rPr>
          <w:sz w:val="28"/>
          <w:szCs w:val="28"/>
        </w:rPr>
        <w:t>зовании данной методики, является неограниченным. В этом заключается одно из основных достоинств данной</w:t>
      </w:r>
      <w:r>
        <w:rPr>
          <w:sz w:val="28"/>
          <w:szCs w:val="28"/>
        </w:rPr>
        <w:t xml:space="preserve"> </w:t>
      </w:r>
      <w:r w:rsidR="000E26D5" w:rsidRPr="007E1F1D">
        <w:rPr>
          <w:sz w:val="28"/>
          <w:szCs w:val="28"/>
        </w:rPr>
        <w:t>методик</w:t>
      </w:r>
      <w:r>
        <w:rPr>
          <w:sz w:val="28"/>
          <w:szCs w:val="28"/>
        </w:rPr>
        <w:t>и оценки  конкурентоспособности</w:t>
      </w:r>
      <w:r w:rsidR="000E26D5" w:rsidRPr="007E1F1D">
        <w:rPr>
          <w:sz w:val="28"/>
          <w:szCs w:val="28"/>
        </w:rPr>
        <w:t>, позволяющей оценить  конкурентоспособность  товара, предприятия,</w:t>
      </w:r>
      <w:r>
        <w:rPr>
          <w:sz w:val="28"/>
          <w:szCs w:val="28"/>
        </w:rPr>
        <w:t xml:space="preserve"> </w:t>
      </w:r>
      <w:r w:rsidR="000E26D5" w:rsidRPr="007E1F1D">
        <w:rPr>
          <w:sz w:val="28"/>
          <w:szCs w:val="28"/>
        </w:rPr>
        <w:t xml:space="preserve">отрасли, экономики страны. Недостатком  метода  является тот факт, что  метод </w:t>
      </w:r>
      <w:r>
        <w:rPr>
          <w:sz w:val="28"/>
          <w:szCs w:val="28"/>
        </w:rPr>
        <w:t xml:space="preserve"> позволяет получить весьма огра</w:t>
      </w:r>
      <w:r w:rsidR="000E26D5" w:rsidRPr="007E1F1D">
        <w:rPr>
          <w:sz w:val="28"/>
          <w:szCs w:val="28"/>
        </w:rPr>
        <w:t xml:space="preserve">ниченное представление о работе предприятия, так как  конкурентоспособность  предприятия принимает вид конкурентоспособности  товара и не затрагивает другие </w:t>
      </w:r>
      <w:r w:rsidR="00911856">
        <w:rPr>
          <w:sz w:val="28"/>
          <w:szCs w:val="28"/>
        </w:rPr>
        <w:t xml:space="preserve">аспекты </w:t>
      </w:r>
      <w:r w:rsidRPr="00C4203B">
        <w:rPr>
          <w:sz w:val="28"/>
          <w:szCs w:val="28"/>
        </w:rPr>
        <w:t>[</w:t>
      </w:r>
      <w:r w:rsidR="0045716D">
        <w:rPr>
          <w:sz w:val="28"/>
          <w:szCs w:val="28"/>
        </w:rPr>
        <w:t>12</w:t>
      </w:r>
      <w:r w:rsidR="00911856">
        <w:rPr>
          <w:sz w:val="28"/>
          <w:szCs w:val="28"/>
        </w:rPr>
        <w:t>, с. 220-229</w:t>
      </w:r>
      <w:r w:rsidRPr="00C4203B">
        <w:rPr>
          <w:sz w:val="28"/>
          <w:szCs w:val="28"/>
        </w:rPr>
        <w:t>]</w:t>
      </w:r>
      <w:r w:rsidR="00911856">
        <w:rPr>
          <w:sz w:val="28"/>
          <w:szCs w:val="28"/>
        </w:rPr>
        <w:t>.</w:t>
      </w:r>
    </w:p>
    <w:bookmarkEnd w:id="0"/>
    <w:bookmarkEnd w:id="1"/>
    <w:bookmarkEnd w:id="2"/>
    <w:p w:rsidR="00300455" w:rsidRDefault="00300455" w:rsidP="001778CC">
      <w:pPr>
        <w:pStyle w:val="a3"/>
        <w:spacing w:before="0" w:beforeAutospacing="0" w:after="0" w:afterAutospacing="0"/>
        <w:contextualSpacing/>
        <w:rPr>
          <w:sz w:val="28"/>
          <w:szCs w:val="28"/>
        </w:rPr>
      </w:pPr>
      <w:r w:rsidRPr="00300455">
        <w:rPr>
          <w:sz w:val="28"/>
          <w:szCs w:val="28"/>
        </w:rPr>
        <w:t>Полученные оценки</w:t>
      </w:r>
      <w:r w:rsidR="00FB3A31" w:rsidRPr="00300455">
        <w:rPr>
          <w:sz w:val="28"/>
          <w:szCs w:val="28"/>
        </w:rPr>
        <w:t xml:space="preserve"> позволя</w:t>
      </w:r>
      <w:r w:rsidRPr="00300455">
        <w:rPr>
          <w:sz w:val="28"/>
          <w:szCs w:val="28"/>
        </w:rPr>
        <w:t>ю</w:t>
      </w:r>
      <w:r w:rsidR="00FB3A31" w:rsidRPr="00300455">
        <w:rPr>
          <w:sz w:val="28"/>
          <w:szCs w:val="28"/>
        </w:rPr>
        <w:t>т построить многоугольник конкурентоспособности</w:t>
      </w:r>
      <w:r w:rsidR="00E941A3">
        <w:rPr>
          <w:sz w:val="28"/>
          <w:szCs w:val="28"/>
        </w:rPr>
        <w:t xml:space="preserve"> </w:t>
      </w:r>
      <w:r w:rsidR="00FB3A31" w:rsidRPr="00300455">
        <w:rPr>
          <w:sz w:val="28"/>
          <w:szCs w:val="28"/>
        </w:rPr>
        <w:t xml:space="preserve"> (рис. </w:t>
      </w:r>
      <w:r w:rsidRPr="00300455">
        <w:rPr>
          <w:sz w:val="28"/>
          <w:szCs w:val="28"/>
        </w:rPr>
        <w:t>1.3.</w:t>
      </w:r>
      <w:r w:rsidR="008329CB">
        <w:rPr>
          <w:sz w:val="28"/>
          <w:szCs w:val="28"/>
        </w:rPr>
        <w:t>1</w:t>
      </w:r>
      <w:r w:rsidR="00FB3A31" w:rsidRPr="00300455">
        <w:rPr>
          <w:sz w:val="28"/>
          <w:szCs w:val="28"/>
        </w:rPr>
        <w:t>). По каждой оси для отображения уро</w:t>
      </w:r>
      <w:r w:rsidR="00FB3A31" w:rsidRPr="00300455">
        <w:rPr>
          <w:sz w:val="28"/>
          <w:szCs w:val="28"/>
        </w:rPr>
        <w:softHyphen/>
        <w:t>вня значений каждого из исследуемых факторов  используется опре</w:t>
      </w:r>
      <w:r w:rsidR="00FB3A31" w:rsidRPr="00300455">
        <w:rPr>
          <w:sz w:val="28"/>
          <w:szCs w:val="28"/>
        </w:rPr>
        <w:softHyphen/>
        <w:t xml:space="preserve">деленный масштаб измерений (очень часто в виде балльных оценок). </w:t>
      </w:r>
    </w:p>
    <w:p w:rsidR="003851BF" w:rsidRPr="00F57F1F" w:rsidRDefault="003851BF" w:rsidP="003851BF">
      <w:pPr>
        <w:pStyle w:val="a4"/>
        <w:widowControl w:val="0"/>
        <w:ind w:firstLine="567"/>
        <w:contextualSpacing/>
        <w:jc w:val="both"/>
        <w:rPr>
          <w:b/>
          <w:i w:val="0"/>
          <w:sz w:val="28"/>
          <w:szCs w:val="28"/>
        </w:rPr>
      </w:pPr>
      <w:r w:rsidRPr="00F57F1F">
        <w:rPr>
          <w:i w:val="0"/>
          <w:sz w:val="28"/>
          <w:szCs w:val="28"/>
        </w:rPr>
        <w:t>Изображая на одном рисунке многоугольники конкурентоспособности для разных фирм, легко провести анализ уровня их конкурентоспособно</w:t>
      </w:r>
      <w:r w:rsidRPr="00F57F1F">
        <w:rPr>
          <w:i w:val="0"/>
          <w:sz w:val="28"/>
          <w:szCs w:val="28"/>
        </w:rPr>
        <w:softHyphen/>
        <w:t>сти по разным факторам [</w:t>
      </w:r>
      <w:r w:rsidR="0045716D">
        <w:rPr>
          <w:i w:val="0"/>
          <w:sz w:val="28"/>
          <w:szCs w:val="28"/>
        </w:rPr>
        <w:t>5</w:t>
      </w:r>
      <w:r>
        <w:rPr>
          <w:i w:val="0"/>
          <w:sz w:val="28"/>
          <w:szCs w:val="28"/>
        </w:rPr>
        <w:t>, с. 316</w:t>
      </w:r>
      <w:r w:rsidRPr="00F57F1F">
        <w:rPr>
          <w:i w:val="0"/>
          <w:sz w:val="28"/>
          <w:szCs w:val="28"/>
        </w:rPr>
        <w:t>].</w:t>
      </w:r>
    </w:p>
    <w:p w:rsidR="003851BF" w:rsidRPr="00300455" w:rsidRDefault="003851BF" w:rsidP="001778CC">
      <w:pPr>
        <w:pStyle w:val="a3"/>
        <w:spacing w:before="0" w:beforeAutospacing="0" w:after="0" w:afterAutospacing="0"/>
        <w:contextualSpacing/>
        <w:rPr>
          <w:sz w:val="28"/>
          <w:szCs w:val="28"/>
        </w:rPr>
      </w:pPr>
    </w:p>
    <w:p w:rsidR="00300455" w:rsidRDefault="005768C1" w:rsidP="001778CC">
      <w:pPr>
        <w:widowControl w:val="0"/>
        <w:ind w:firstLine="720"/>
        <w:contextualSpacing/>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261pt" fillcolor="window">
            <v:imagedata r:id="rId15" o:title=""/>
          </v:shape>
        </w:pict>
      </w:r>
    </w:p>
    <w:p w:rsidR="00F57F1F" w:rsidRPr="001778CC" w:rsidRDefault="00300455" w:rsidP="001778CC">
      <w:pPr>
        <w:pStyle w:val="a4"/>
        <w:widowControl w:val="0"/>
        <w:ind w:firstLine="567"/>
        <w:contextualSpacing/>
        <w:rPr>
          <w:b/>
          <w:i w:val="0"/>
          <w:sz w:val="28"/>
          <w:szCs w:val="28"/>
        </w:rPr>
      </w:pPr>
      <w:r w:rsidRPr="00300455">
        <w:rPr>
          <w:b/>
          <w:i w:val="0"/>
          <w:sz w:val="28"/>
          <w:szCs w:val="28"/>
        </w:rPr>
        <w:t>Рис. 1.3.</w:t>
      </w:r>
      <w:r w:rsidR="00DF0E74">
        <w:rPr>
          <w:b/>
          <w:i w:val="0"/>
          <w:sz w:val="28"/>
          <w:szCs w:val="28"/>
        </w:rPr>
        <w:t>1</w:t>
      </w:r>
      <w:r w:rsidRPr="00300455">
        <w:rPr>
          <w:b/>
          <w:i w:val="0"/>
          <w:sz w:val="28"/>
          <w:szCs w:val="28"/>
        </w:rPr>
        <w:t>. Многоугольник конкурентоспособности</w:t>
      </w:r>
    </w:p>
    <w:p w:rsidR="00300455" w:rsidRPr="0071148D" w:rsidRDefault="00300455" w:rsidP="001778CC">
      <w:pPr>
        <w:pStyle w:val="a3"/>
        <w:spacing w:before="0" w:beforeAutospacing="0" w:after="0" w:afterAutospacing="0"/>
        <w:contextualSpacing/>
        <w:rPr>
          <w:sz w:val="28"/>
          <w:szCs w:val="28"/>
        </w:rPr>
      </w:pPr>
      <w:r w:rsidRPr="00F57F1F">
        <w:rPr>
          <w:sz w:val="28"/>
          <w:szCs w:val="28"/>
        </w:rPr>
        <w:t>Иногда определяется интегральный показатель конкурентоспособ</w:t>
      </w:r>
      <w:r w:rsidRPr="00F57F1F">
        <w:rPr>
          <w:sz w:val="28"/>
          <w:szCs w:val="28"/>
        </w:rPr>
        <w:softHyphen/>
        <w:t>ности</w:t>
      </w:r>
      <w:r w:rsidRPr="0071148D">
        <w:rPr>
          <w:sz w:val="28"/>
          <w:szCs w:val="28"/>
        </w:rPr>
        <w:t>. В данном случае:</w:t>
      </w:r>
      <w:r w:rsidR="0071148D" w:rsidRPr="0071148D">
        <w:rPr>
          <w:sz w:val="28"/>
          <w:szCs w:val="28"/>
        </w:rPr>
        <w:t xml:space="preserve"> </w:t>
      </w:r>
      <w:r w:rsidRPr="0071148D">
        <w:rPr>
          <w:sz w:val="28"/>
          <w:szCs w:val="28"/>
        </w:rPr>
        <w:t>определяются веса показателей;</w:t>
      </w:r>
      <w:r w:rsidR="0071148D" w:rsidRPr="0071148D">
        <w:rPr>
          <w:sz w:val="28"/>
          <w:szCs w:val="28"/>
        </w:rPr>
        <w:t xml:space="preserve"> </w:t>
      </w:r>
      <w:r w:rsidRPr="0071148D">
        <w:rPr>
          <w:sz w:val="28"/>
          <w:szCs w:val="28"/>
        </w:rPr>
        <w:t>устанавливаются балльные оценки по каждому показателю для фирмы, проводящей исследования, и для ее конкурентов;</w:t>
      </w:r>
      <w:r w:rsidR="0071148D" w:rsidRPr="0071148D">
        <w:rPr>
          <w:sz w:val="28"/>
          <w:szCs w:val="28"/>
        </w:rPr>
        <w:t xml:space="preserve"> </w:t>
      </w:r>
      <w:r w:rsidRPr="0071148D">
        <w:rPr>
          <w:sz w:val="28"/>
          <w:szCs w:val="28"/>
        </w:rPr>
        <w:t>определяется интегральный показатель, характеризующий кон</w:t>
      </w:r>
      <w:r w:rsidRPr="0071148D">
        <w:rPr>
          <w:sz w:val="28"/>
          <w:szCs w:val="28"/>
        </w:rPr>
        <w:softHyphen/>
        <w:t>курентоспособность (продуктов, маркетинговой деятельности, фирмы в целом) фирм</w:t>
      </w:r>
      <w:r w:rsidR="00DC19AC">
        <w:rPr>
          <w:sz w:val="28"/>
          <w:szCs w:val="28"/>
        </w:rPr>
        <w:t>–</w:t>
      </w:r>
      <w:r w:rsidRPr="0071148D">
        <w:rPr>
          <w:sz w:val="28"/>
          <w:szCs w:val="28"/>
        </w:rPr>
        <w:t>конкурентов.</w:t>
      </w:r>
    </w:p>
    <w:p w:rsidR="0015429F" w:rsidRDefault="00FB3A31" w:rsidP="001778CC">
      <w:pPr>
        <w:pStyle w:val="a3"/>
        <w:spacing w:before="0" w:beforeAutospacing="0" w:after="0" w:afterAutospacing="0"/>
        <w:contextualSpacing/>
        <w:rPr>
          <w:sz w:val="28"/>
          <w:szCs w:val="28"/>
        </w:rPr>
      </w:pPr>
      <w:r w:rsidRPr="00300455">
        <w:rPr>
          <w:sz w:val="28"/>
          <w:szCs w:val="28"/>
        </w:rPr>
        <w:t>Недостатком такого подхода является отсутствие прогнозной ин</w:t>
      </w:r>
      <w:r w:rsidRPr="00300455">
        <w:rPr>
          <w:sz w:val="28"/>
          <w:szCs w:val="28"/>
        </w:rPr>
        <w:softHyphen/>
        <w:t>формации относительно того, в какой мере та или иная фирма</w:t>
      </w:r>
      <w:r w:rsidR="00DC19AC">
        <w:rPr>
          <w:sz w:val="28"/>
          <w:szCs w:val="28"/>
        </w:rPr>
        <w:t>–</w:t>
      </w:r>
      <w:r w:rsidRPr="00300455">
        <w:rPr>
          <w:sz w:val="28"/>
          <w:szCs w:val="28"/>
        </w:rPr>
        <w:t>конкурент в состоянии улучшить свою деятельность.</w:t>
      </w:r>
    </w:p>
    <w:p w:rsidR="00E02921" w:rsidRPr="00E02921" w:rsidRDefault="00E02921" w:rsidP="001778CC">
      <w:pPr>
        <w:widowControl w:val="0"/>
        <w:autoSpaceDE w:val="0"/>
        <w:autoSpaceDN w:val="0"/>
        <w:adjustRightInd w:val="0"/>
        <w:contextualSpacing/>
        <w:rPr>
          <w:sz w:val="28"/>
          <w:szCs w:val="28"/>
        </w:rPr>
      </w:pPr>
      <w:r w:rsidRPr="00E02921">
        <w:rPr>
          <w:sz w:val="28"/>
          <w:szCs w:val="28"/>
        </w:rPr>
        <w:t xml:space="preserve">Так же интегральный показатель конкурентоспособности организации можно определить на основе соотношения ряда </w:t>
      </w:r>
      <w:r w:rsidR="001926F2">
        <w:rPr>
          <w:sz w:val="28"/>
          <w:szCs w:val="28"/>
        </w:rPr>
        <w:t xml:space="preserve">экономических </w:t>
      </w:r>
      <w:r w:rsidRPr="00E02921">
        <w:rPr>
          <w:sz w:val="28"/>
          <w:szCs w:val="28"/>
        </w:rPr>
        <w:t>показателей, отражающих эффективность</w:t>
      </w:r>
      <w:r w:rsidR="001926F2">
        <w:rPr>
          <w:sz w:val="28"/>
          <w:szCs w:val="28"/>
        </w:rPr>
        <w:t xml:space="preserve"> использования </w:t>
      </w:r>
      <w:r w:rsidRPr="00E02921">
        <w:rPr>
          <w:sz w:val="28"/>
          <w:szCs w:val="28"/>
        </w:rPr>
        <w:t xml:space="preserve"> ресурсов двух конкурирующих предприятий. В общем виде конкурентоспособность предприятия представляет собой функцию трех составляющих: </w:t>
      </w:r>
    </w:p>
    <w:p w:rsidR="00E02921" w:rsidRPr="00E02921" w:rsidRDefault="005444E6" w:rsidP="001778CC">
      <w:pPr>
        <w:widowControl w:val="0"/>
        <w:autoSpaceDE w:val="0"/>
        <w:autoSpaceDN w:val="0"/>
        <w:adjustRightInd w:val="0"/>
        <w:ind w:firstLine="709"/>
        <w:contextualSpacing/>
        <w:jc w:val="center"/>
        <w:rPr>
          <w:sz w:val="28"/>
          <w:szCs w:val="28"/>
        </w:rPr>
      </w:pPr>
      <w:r>
        <w:rPr>
          <w:sz w:val="28"/>
          <w:szCs w:val="28"/>
        </w:rPr>
        <w:t xml:space="preserve">КП = </w:t>
      </w:r>
      <w:r w:rsidRPr="005444E6">
        <w:rPr>
          <w:i/>
          <w:sz w:val="28"/>
          <w:szCs w:val="28"/>
        </w:rPr>
        <w:t>f</w:t>
      </w:r>
      <w:r>
        <w:rPr>
          <w:i/>
          <w:sz w:val="28"/>
          <w:szCs w:val="28"/>
        </w:rPr>
        <w:t xml:space="preserve"> </w:t>
      </w:r>
      <w:r w:rsidRPr="005444E6">
        <w:rPr>
          <w:sz w:val="28"/>
          <w:szCs w:val="28"/>
        </w:rPr>
        <w:t>(ПР, ИР, К</w:t>
      </w:r>
      <w:r w:rsidRPr="005444E6">
        <w:rPr>
          <w:sz w:val="20"/>
          <w:szCs w:val="20"/>
        </w:rPr>
        <w:t>фин</w:t>
      </w:r>
      <w:r w:rsidRPr="005444E6">
        <w:rPr>
          <w:sz w:val="28"/>
          <w:szCs w:val="28"/>
        </w:rPr>
        <w:t>)</w:t>
      </w:r>
      <w:r w:rsidR="00E02921" w:rsidRPr="00E02921">
        <w:rPr>
          <w:sz w:val="28"/>
          <w:szCs w:val="28"/>
        </w:rPr>
        <w:fldChar w:fldCharType="begin"/>
      </w:r>
      <w:r w:rsidR="00E02921" w:rsidRPr="00E02921">
        <w:rPr>
          <w:sz w:val="28"/>
          <w:szCs w:val="28"/>
        </w:rPr>
        <w:instrText xml:space="preserve"> QUOTE </w:instrText>
      </w:r>
      <w:r w:rsidR="005768C1">
        <w:rPr>
          <w:sz w:val="28"/>
          <w:szCs w:val="28"/>
        </w:rPr>
        <w:pict>
          <v:shape id="_x0000_i1026" type="#_x0000_t75" style="width:131.25pt;height:21.75pt">
            <v:imagedata r:id="rId16" o:title="" chromakey="white"/>
          </v:shape>
        </w:pict>
      </w:r>
      <w:r w:rsidR="00E02921" w:rsidRPr="00E02921">
        <w:rPr>
          <w:sz w:val="28"/>
          <w:szCs w:val="28"/>
        </w:rPr>
        <w:instrText xml:space="preserve"> </w:instrText>
      </w:r>
      <w:r w:rsidR="00E02921" w:rsidRPr="00E02921">
        <w:rPr>
          <w:sz w:val="28"/>
          <w:szCs w:val="28"/>
        </w:rPr>
        <w:fldChar w:fldCharType="end"/>
      </w:r>
    </w:p>
    <w:p w:rsidR="00E02921" w:rsidRPr="00E02921" w:rsidRDefault="00E02921" w:rsidP="001778CC">
      <w:pPr>
        <w:widowControl w:val="0"/>
        <w:autoSpaceDE w:val="0"/>
        <w:autoSpaceDN w:val="0"/>
        <w:adjustRightInd w:val="0"/>
        <w:ind w:firstLine="600"/>
        <w:contextualSpacing/>
        <w:rPr>
          <w:sz w:val="28"/>
          <w:szCs w:val="28"/>
        </w:rPr>
      </w:pPr>
      <w:r w:rsidRPr="00E02921">
        <w:rPr>
          <w:sz w:val="28"/>
          <w:szCs w:val="28"/>
        </w:rPr>
        <w:t xml:space="preserve">где ПР, ИР </w:t>
      </w:r>
      <w:r w:rsidR="00DC19AC">
        <w:rPr>
          <w:sz w:val="28"/>
          <w:szCs w:val="28"/>
        </w:rPr>
        <w:t>–</w:t>
      </w:r>
      <w:r w:rsidRPr="00E02921">
        <w:rPr>
          <w:sz w:val="28"/>
          <w:szCs w:val="28"/>
        </w:rPr>
        <w:t xml:space="preserve"> сравнительная эффективность использования производственных ресурсов (соотношения отдельных пар показателей сравниваемых предприятий по производительности труда, фондоотдаче, материалоотдаче), информационных и интеллектуальных ресурсов; </w:t>
      </w:r>
    </w:p>
    <w:p w:rsidR="00E02921" w:rsidRPr="00E02921" w:rsidRDefault="00E02921" w:rsidP="001778CC">
      <w:pPr>
        <w:widowControl w:val="0"/>
        <w:autoSpaceDE w:val="0"/>
        <w:autoSpaceDN w:val="0"/>
        <w:adjustRightInd w:val="0"/>
        <w:ind w:firstLine="600"/>
        <w:contextualSpacing/>
        <w:rPr>
          <w:sz w:val="28"/>
          <w:szCs w:val="28"/>
        </w:rPr>
      </w:pPr>
      <w:r w:rsidRPr="00E02921">
        <w:rPr>
          <w:sz w:val="28"/>
          <w:szCs w:val="28"/>
        </w:rPr>
        <w:t>К</w:t>
      </w:r>
      <w:r w:rsidRPr="005444E6">
        <w:rPr>
          <w:sz w:val="20"/>
          <w:szCs w:val="20"/>
        </w:rPr>
        <w:t>фин</w:t>
      </w:r>
      <w:r w:rsidRPr="00E02921">
        <w:rPr>
          <w:sz w:val="28"/>
          <w:szCs w:val="28"/>
        </w:rPr>
        <w:t xml:space="preserve"> </w:t>
      </w:r>
      <w:r w:rsidR="00DC19AC">
        <w:rPr>
          <w:sz w:val="28"/>
          <w:szCs w:val="28"/>
        </w:rPr>
        <w:t>–</w:t>
      </w:r>
      <w:r w:rsidRPr="00E02921">
        <w:rPr>
          <w:sz w:val="28"/>
          <w:szCs w:val="28"/>
        </w:rPr>
        <w:t xml:space="preserve"> коэффициент использования финансового ресурса, который определяется соотношением отдельных пар показателей сравниваемых показателей рентабельности продукции, производства, капитала, продаж, по платежеспособности и кредитоспособности предприятия. </w:t>
      </w:r>
    </w:p>
    <w:p w:rsidR="00E02921" w:rsidRPr="00E02921" w:rsidRDefault="00E02921" w:rsidP="001778CC">
      <w:pPr>
        <w:widowControl w:val="0"/>
        <w:autoSpaceDE w:val="0"/>
        <w:autoSpaceDN w:val="0"/>
        <w:adjustRightInd w:val="0"/>
        <w:ind w:firstLine="600"/>
        <w:contextualSpacing/>
        <w:rPr>
          <w:sz w:val="28"/>
          <w:szCs w:val="28"/>
        </w:rPr>
      </w:pPr>
      <w:r w:rsidRPr="00E02921">
        <w:rPr>
          <w:sz w:val="28"/>
          <w:szCs w:val="28"/>
        </w:rPr>
        <w:t xml:space="preserve">Интегральный показатель КП рассчитывается как средневзвешенная величина, где каждый показатель имеет свою весомость. Если окажется, что КП1 &gt; КП2, то предприятие 1 обладает конкурентным преимуществом по сравнению с предприятием 2. </w:t>
      </w:r>
    </w:p>
    <w:p w:rsidR="00E02921" w:rsidRPr="00E02921" w:rsidRDefault="00E02921" w:rsidP="001778CC">
      <w:pPr>
        <w:widowControl w:val="0"/>
        <w:autoSpaceDE w:val="0"/>
        <w:autoSpaceDN w:val="0"/>
        <w:adjustRightInd w:val="0"/>
        <w:ind w:firstLine="600"/>
        <w:contextualSpacing/>
        <w:rPr>
          <w:sz w:val="28"/>
          <w:szCs w:val="28"/>
        </w:rPr>
      </w:pPr>
      <w:r w:rsidRPr="00E02921">
        <w:rPr>
          <w:sz w:val="28"/>
          <w:szCs w:val="28"/>
        </w:rPr>
        <w:t xml:space="preserve">Наряду с преимуществами, которые определяются связью конкурентоспособности предприятия с показателями эффективности и результативности его деятельности, этот метод имеет и недостаток </w:t>
      </w:r>
      <w:r w:rsidR="00DC19AC">
        <w:rPr>
          <w:sz w:val="28"/>
          <w:szCs w:val="28"/>
        </w:rPr>
        <w:t>–</w:t>
      </w:r>
      <w:r w:rsidRPr="00E02921">
        <w:rPr>
          <w:sz w:val="28"/>
          <w:szCs w:val="28"/>
        </w:rPr>
        <w:t xml:space="preserve"> трудоемкость и сложность расчета интегрального показателя конкурентоспособности</w:t>
      </w:r>
      <w:r w:rsidRPr="00F554DA">
        <w:rPr>
          <w:sz w:val="28"/>
          <w:szCs w:val="28"/>
        </w:rPr>
        <w:t xml:space="preserve"> [</w:t>
      </w:r>
      <w:r w:rsidR="00F554DA" w:rsidRPr="00F554DA">
        <w:rPr>
          <w:sz w:val="28"/>
          <w:szCs w:val="28"/>
        </w:rPr>
        <w:t>1</w:t>
      </w:r>
      <w:r w:rsidR="0045716D">
        <w:rPr>
          <w:sz w:val="28"/>
          <w:szCs w:val="28"/>
        </w:rPr>
        <w:t>8</w:t>
      </w:r>
      <w:r w:rsidR="00911856">
        <w:rPr>
          <w:sz w:val="28"/>
          <w:szCs w:val="28"/>
        </w:rPr>
        <w:t>, с. 328</w:t>
      </w:r>
      <w:r w:rsidRPr="00F554DA">
        <w:rPr>
          <w:sz w:val="28"/>
          <w:szCs w:val="28"/>
        </w:rPr>
        <w:t>]</w:t>
      </w:r>
      <w:r w:rsidR="00F554DA">
        <w:rPr>
          <w:sz w:val="28"/>
          <w:szCs w:val="28"/>
        </w:rPr>
        <w:t>.</w:t>
      </w:r>
    </w:p>
    <w:p w:rsidR="0065130A" w:rsidRDefault="0065130A" w:rsidP="001778CC">
      <w:pPr>
        <w:pStyle w:val="a3"/>
        <w:spacing w:before="0" w:beforeAutospacing="0" w:after="0" w:afterAutospacing="0"/>
        <w:contextualSpacing/>
        <w:rPr>
          <w:sz w:val="28"/>
          <w:szCs w:val="28"/>
        </w:rPr>
      </w:pPr>
      <w:r w:rsidRPr="0065130A">
        <w:rPr>
          <w:sz w:val="28"/>
          <w:szCs w:val="28"/>
        </w:rPr>
        <w:t xml:space="preserve">Важным итогом </w:t>
      </w:r>
      <w:r>
        <w:rPr>
          <w:sz w:val="28"/>
          <w:szCs w:val="28"/>
        </w:rPr>
        <w:t>конкурентного</w:t>
      </w:r>
      <w:r w:rsidRPr="0065130A">
        <w:rPr>
          <w:sz w:val="28"/>
          <w:szCs w:val="28"/>
        </w:rPr>
        <w:t xml:space="preserve"> анализа является определение и про</w:t>
      </w:r>
      <w:r w:rsidRPr="0065130A">
        <w:rPr>
          <w:sz w:val="28"/>
          <w:szCs w:val="28"/>
        </w:rPr>
        <w:softHyphen/>
        <w:t>гноз ключевых факторов успеха отрасли Ключевые факторы успеха (КФУ)</w:t>
      </w:r>
      <w:r w:rsidRPr="0065130A">
        <w:rPr>
          <w:i/>
          <w:sz w:val="28"/>
          <w:szCs w:val="28"/>
        </w:rPr>
        <w:t xml:space="preserve"> —</w:t>
      </w:r>
      <w:r w:rsidRPr="0065130A">
        <w:rPr>
          <w:sz w:val="28"/>
          <w:szCs w:val="28"/>
        </w:rPr>
        <w:t xml:space="preserve"> это общие для всех предприятий отрасли управляемые переменные, реализация которых дает возможность улучшить конкурентные позиции предприятия в отрасли. </w:t>
      </w:r>
    </w:p>
    <w:p w:rsidR="00E75B04" w:rsidRDefault="00FB3A31" w:rsidP="001778CC">
      <w:pPr>
        <w:pStyle w:val="a3"/>
        <w:spacing w:before="0" w:beforeAutospacing="0" w:after="0" w:afterAutospacing="0"/>
        <w:contextualSpacing/>
        <w:rPr>
          <w:sz w:val="28"/>
          <w:szCs w:val="28"/>
        </w:rPr>
      </w:pPr>
      <w:r w:rsidRPr="0015429F">
        <w:rPr>
          <w:sz w:val="28"/>
          <w:szCs w:val="28"/>
        </w:rPr>
        <w:t xml:space="preserve">На основе </w:t>
      </w:r>
      <w:r w:rsidR="0065130A">
        <w:rPr>
          <w:sz w:val="28"/>
          <w:szCs w:val="28"/>
        </w:rPr>
        <w:t xml:space="preserve">конкурентного анализа </w:t>
      </w:r>
      <w:r w:rsidRPr="0015429F">
        <w:rPr>
          <w:sz w:val="28"/>
          <w:szCs w:val="28"/>
        </w:rPr>
        <w:t>выявляются сильные и сла</w:t>
      </w:r>
      <w:r w:rsidRPr="0015429F">
        <w:rPr>
          <w:sz w:val="28"/>
          <w:szCs w:val="28"/>
        </w:rPr>
        <w:softHyphen/>
        <w:t>бые стороны конкурентной борьбы по всем изученным направлениям конкурентоспособности. Далее разрабатываются мероприятия по закреп</w:t>
      </w:r>
      <w:r w:rsidRPr="0015429F">
        <w:rPr>
          <w:sz w:val="28"/>
          <w:szCs w:val="28"/>
        </w:rPr>
        <w:softHyphen/>
        <w:t>лению сильных сторон и ликвидации слабых мест</w:t>
      </w:r>
      <w:r w:rsidR="002950B0">
        <w:rPr>
          <w:sz w:val="28"/>
          <w:szCs w:val="28"/>
        </w:rPr>
        <w:t xml:space="preserve"> </w:t>
      </w:r>
      <w:r w:rsidR="0065130A" w:rsidRPr="00C4203B">
        <w:rPr>
          <w:sz w:val="28"/>
          <w:szCs w:val="28"/>
        </w:rPr>
        <w:t>[</w:t>
      </w:r>
      <w:r w:rsidR="00C4203B" w:rsidRPr="005B720C">
        <w:rPr>
          <w:sz w:val="28"/>
          <w:szCs w:val="28"/>
        </w:rPr>
        <w:t>2</w:t>
      </w:r>
      <w:r w:rsidR="00EF1E6A">
        <w:rPr>
          <w:sz w:val="28"/>
          <w:szCs w:val="28"/>
        </w:rPr>
        <w:t>4</w:t>
      </w:r>
      <w:r w:rsidR="0065130A" w:rsidRPr="00C4203B">
        <w:rPr>
          <w:sz w:val="28"/>
          <w:szCs w:val="28"/>
        </w:rPr>
        <w:t>]</w:t>
      </w:r>
      <w:r w:rsidR="002950B0">
        <w:rPr>
          <w:sz w:val="28"/>
          <w:szCs w:val="28"/>
        </w:rPr>
        <w:t>.</w:t>
      </w:r>
    </w:p>
    <w:p w:rsidR="009568C5" w:rsidRPr="009568C5" w:rsidRDefault="009568C5" w:rsidP="009568C5">
      <w:pPr>
        <w:autoSpaceDE w:val="0"/>
        <w:autoSpaceDN w:val="0"/>
        <w:adjustRightInd w:val="0"/>
        <w:ind w:firstLine="600"/>
        <w:rPr>
          <w:sz w:val="28"/>
          <w:szCs w:val="28"/>
        </w:rPr>
      </w:pPr>
      <w:r w:rsidRPr="009568C5">
        <w:rPr>
          <w:sz w:val="28"/>
          <w:szCs w:val="28"/>
        </w:rPr>
        <w:t>Рассмотренные методы оценки конкурентоспособности позволяют организациям  самостоятельно оценить свои конкурентных позиции на рынке, для реализации оптимального управления.</w:t>
      </w:r>
    </w:p>
    <w:p w:rsidR="009568C5" w:rsidRDefault="009568C5" w:rsidP="009568C5">
      <w:pPr>
        <w:autoSpaceDE w:val="0"/>
        <w:autoSpaceDN w:val="0"/>
        <w:adjustRightInd w:val="0"/>
        <w:spacing w:line="240" w:lineRule="auto"/>
        <w:ind w:firstLine="0"/>
        <w:jc w:val="left"/>
        <w:rPr>
          <w:sz w:val="20"/>
          <w:szCs w:val="20"/>
        </w:rPr>
      </w:pPr>
    </w:p>
    <w:p w:rsidR="009568C5" w:rsidRDefault="009568C5" w:rsidP="009568C5">
      <w:pPr>
        <w:autoSpaceDE w:val="0"/>
        <w:autoSpaceDN w:val="0"/>
        <w:adjustRightInd w:val="0"/>
        <w:spacing w:line="240" w:lineRule="auto"/>
        <w:ind w:firstLine="0"/>
        <w:jc w:val="left"/>
        <w:rPr>
          <w:sz w:val="20"/>
          <w:szCs w:val="20"/>
        </w:rPr>
      </w:pPr>
    </w:p>
    <w:p w:rsidR="003851BF" w:rsidRDefault="003851BF" w:rsidP="009568C5">
      <w:pPr>
        <w:autoSpaceDE w:val="0"/>
        <w:autoSpaceDN w:val="0"/>
        <w:adjustRightInd w:val="0"/>
        <w:ind w:firstLine="0"/>
        <w:jc w:val="center"/>
        <w:rPr>
          <w:b/>
          <w:sz w:val="28"/>
          <w:szCs w:val="28"/>
        </w:rPr>
      </w:pPr>
    </w:p>
    <w:p w:rsidR="003851BF" w:rsidRDefault="003851BF" w:rsidP="009568C5">
      <w:pPr>
        <w:autoSpaceDE w:val="0"/>
        <w:autoSpaceDN w:val="0"/>
        <w:adjustRightInd w:val="0"/>
        <w:ind w:firstLine="0"/>
        <w:jc w:val="center"/>
        <w:rPr>
          <w:b/>
          <w:sz w:val="28"/>
          <w:szCs w:val="28"/>
        </w:rPr>
      </w:pPr>
    </w:p>
    <w:p w:rsidR="00184DA9" w:rsidRPr="009568C5" w:rsidRDefault="00D52124" w:rsidP="009568C5">
      <w:pPr>
        <w:autoSpaceDE w:val="0"/>
        <w:autoSpaceDN w:val="0"/>
        <w:adjustRightInd w:val="0"/>
        <w:ind w:firstLine="0"/>
        <w:jc w:val="center"/>
        <w:rPr>
          <w:rFonts w:ascii="TimesNewRoman" w:hAnsi="TimesNewRoman" w:cs="TimesNewRoman"/>
          <w:sz w:val="20"/>
          <w:szCs w:val="20"/>
        </w:rPr>
      </w:pPr>
      <w:r>
        <w:rPr>
          <w:b/>
          <w:sz w:val="28"/>
          <w:szCs w:val="28"/>
        </w:rPr>
        <w:t xml:space="preserve">2. </w:t>
      </w:r>
      <w:r w:rsidR="00184DA9" w:rsidRPr="00D52124">
        <w:rPr>
          <w:b/>
          <w:sz w:val="28"/>
          <w:szCs w:val="28"/>
        </w:rPr>
        <w:t xml:space="preserve">Анализ  конкурентоспособности ЗАО «Форт Диалог» на </w:t>
      </w:r>
      <w:r w:rsidR="00184DA9" w:rsidRPr="00D52124">
        <w:rPr>
          <w:b/>
          <w:sz w:val="28"/>
          <w:szCs w:val="28"/>
          <w:lang w:val="en-US"/>
        </w:rPr>
        <w:t>IT</w:t>
      </w:r>
      <w:r w:rsidR="00184DA9" w:rsidRPr="00D52124">
        <w:rPr>
          <w:b/>
          <w:sz w:val="28"/>
          <w:szCs w:val="28"/>
        </w:rPr>
        <w:t xml:space="preserve"> рынке республики Татарстан</w:t>
      </w:r>
    </w:p>
    <w:p w:rsidR="00184DA9" w:rsidRPr="00D52124" w:rsidRDefault="00184DA9" w:rsidP="009568C5">
      <w:pPr>
        <w:contextualSpacing/>
        <w:jc w:val="center"/>
        <w:rPr>
          <w:b/>
          <w:sz w:val="28"/>
          <w:szCs w:val="28"/>
        </w:rPr>
      </w:pPr>
    </w:p>
    <w:p w:rsidR="00057C7C" w:rsidRPr="00D52124" w:rsidRDefault="00057C7C" w:rsidP="009568C5">
      <w:pPr>
        <w:contextualSpacing/>
        <w:jc w:val="center"/>
        <w:rPr>
          <w:b/>
          <w:sz w:val="28"/>
          <w:szCs w:val="28"/>
        </w:rPr>
      </w:pPr>
      <w:r w:rsidRPr="00D52124">
        <w:rPr>
          <w:b/>
          <w:sz w:val="28"/>
          <w:szCs w:val="28"/>
        </w:rPr>
        <w:t xml:space="preserve">2. </w:t>
      </w:r>
      <w:r w:rsidR="000D6DF5" w:rsidRPr="00D52124">
        <w:rPr>
          <w:b/>
          <w:sz w:val="28"/>
          <w:szCs w:val="28"/>
        </w:rPr>
        <w:t>1</w:t>
      </w:r>
      <w:r w:rsidRPr="00D52124">
        <w:rPr>
          <w:b/>
          <w:sz w:val="28"/>
          <w:szCs w:val="28"/>
        </w:rPr>
        <w:t>. Характеристика ЗАО «Форт Диалог»</w:t>
      </w:r>
    </w:p>
    <w:p w:rsidR="007F22C8" w:rsidRDefault="00E64D2B" w:rsidP="009568C5">
      <w:pPr>
        <w:contextualSpacing/>
        <w:rPr>
          <w:sz w:val="28"/>
          <w:szCs w:val="28"/>
        </w:rPr>
      </w:pPr>
      <w:r>
        <w:rPr>
          <w:sz w:val="28"/>
          <w:szCs w:val="28"/>
        </w:rPr>
        <w:t>ЗАО «Форт Диалог» было</w:t>
      </w:r>
      <w:r w:rsidR="00057C7C" w:rsidRPr="00D52124">
        <w:rPr>
          <w:sz w:val="28"/>
          <w:szCs w:val="28"/>
        </w:rPr>
        <w:t xml:space="preserve"> образован</w:t>
      </w:r>
      <w:r>
        <w:rPr>
          <w:sz w:val="28"/>
          <w:szCs w:val="28"/>
        </w:rPr>
        <w:t>но</w:t>
      </w:r>
      <w:r w:rsidR="00057C7C" w:rsidRPr="00D52124">
        <w:rPr>
          <w:sz w:val="28"/>
          <w:szCs w:val="28"/>
        </w:rPr>
        <w:t xml:space="preserve"> в </w:t>
      </w:r>
      <w:smartTag w:uri="urn:schemas-microsoft-com:office:smarttags" w:element="metricconverter">
        <w:smartTagPr>
          <w:attr w:name="ProductID" w:val="1989 г"/>
        </w:smartTagPr>
        <w:r w:rsidR="00057C7C" w:rsidRPr="00D52124">
          <w:rPr>
            <w:sz w:val="28"/>
            <w:szCs w:val="28"/>
          </w:rPr>
          <w:t>1989 г</w:t>
        </w:r>
      </w:smartTag>
      <w:r w:rsidR="00057C7C" w:rsidRPr="00D52124">
        <w:rPr>
          <w:sz w:val="28"/>
          <w:szCs w:val="28"/>
        </w:rPr>
        <w:t xml:space="preserve">. </w:t>
      </w:r>
      <w:r w:rsidR="007F22C8" w:rsidRPr="00935A03">
        <w:rPr>
          <w:sz w:val="28"/>
          <w:szCs w:val="28"/>
        </w:rPr>
        <w:t xml:space="preserve">Основной офис компании располагается в Набережных Челнах, а представительства еще в </w:t>
      </w:r>
      <w:r w:rsidR="007F22C8">
        <w:rPr>
          <w:sz w:val="28"/>
          <w:szCs w:val="28"/>
        </w:rPr>
        <w:t>шести</w:t>
      </w:r>
      <w:r w:rsidR="007F22C8" w:rsidRPr="00935A03">
        <w:rPr>
          <w:sz w:val="28"/>
          <w:szCs w:val="28"/>
        </w:rPr>
        <w:t xml:space="preserve"> приволжских городах </w:t>
      </w:r>
      <w:r w:rsidR="00DC19AC">
        <w:rPr>
          <w:sz w:val="28"/>
          <w:szCs w:val="28"/>
        </w:rPr>
        <w:t>–</w:t>
      </w:r>
      <w:r w:rsidR="007F22C8" w:rsidRPr="00935A03">
        <w:rPr>
          <w:sz w:val="28"/>
          <w:szCs w:val="28"/>
        </w:rPr>
        <w:t xml:space="preserve"> Казани (Татарстан), Уфе (Башкортост</w:t>
      </w:r>
      <w:r w:rsidR="007F22C8">
        <w:rPr>
          <w:sz w:val="28"/>
          <w:szCs w:val="28"/>
        </w:rPr>
        <w:t xml:space="preserve">ан), Ижевске (Удмуртия), Самаре, </w:t>
      </w:r>
      <w:r w:rsidR="007F22C8" w:rsidRPr="00935A03">
        <w:rPr>
          <w:sz w:val="28"/>
          <w:szCs w:val="28"/>
        </w:rPr>
        <w:t xml:space="preserve"> Чебоксарах (Чувашия) и Йошкар</w:t>
      </w:r>
      <w:r w:rsidR="00DC19AC">
        <w:rPr>
          <w:sz w:val="28"/>
          <w:szCs w:val="28"/>
        </w:rPr>
        <w:t>–</w:t>
      </w:r>
      <w:r w:rsidR="007F22C8" w:rsidRPr="00935A03">
        <w:rPr>
          <w:sz w:val="28"/>
          <w:szCs w:val="28"/>
        </w:rPr>
        <w:t xml:space="preserve">Оле (Мари Эл). </w:t>
      </w:r>
    </w:p>
    <w:p w:rsidR="006F286F" w:rsidRPr="006F286F" w:rsidRDefault="007F22C8" w:rsidP="009568C5">
      <w:pPr>
        <w:ind w:firstLine="540"/>
        <w:contextualSpacing/>
        <w:rPr>
          <w:sz w:val="28"/>
          <w:szCs w:val="28"/>
        </w:rPr>
      </w:pPr>
      <w:r w:rsidRPr="006F286F">
        <w:rPr>
          <w:sz w:val="28"/>
          <w:szCs w:val="28"/>
        </w:rPr>
        <w:t>Компания «Форт Диалог» была в числе первых российских компаний, занявшихся п</w:t>
      </w:r>
      <w:r w:rsidR="006F286F" w:rsidRPr="006F286F">
        <w:rPr>
          <w:sz w:val="28"/>
          <w:szCs w:val="28"/>
        </w:rPr>
        <w:t>оставками компьютерной техники.</w:t>
      </w:r>
      <w:r w:rsidR="00F72F13" w:rsidRPr="006F286F">
        <w:rPr>
          <w:sz w:val="28"/>
          <w:szCs w:val="28"/>
        </w:rPr>
        <w:t xml:space="preserve"> </w:t>
      </w:r>
      <w:r w:rsidR="006F286F" w:rsidRPr="006F286F">
        <w:rPr>
          <w:sz w:val="28"/>
          <w:szCs w:val="28"/>
        </w:rPr>
        <w:t xml:space="preserve">Работа с корпоративными клиентами является одним из важнейших направлений в плане по сбыту товаров и услуг компании «Форт Диалог». В настоящее время количество постоянных заказчиков корпоративного отдела неуклонно растет.  </w:t>
      </w:r>
    </w:p>
    <w:p w:rsidR="00E64D2B" w:rsidRPr="007F22C8" w:rsidRDefault="00F72F13" w:rsidP="001778CC">
      <w:pPr>
        <w:ind w:firstLine="540"/>
        <w:contextualSpacing/>
        <w:rPr>
          <w:sz w:val="28"/>
          <w:szCs w:val="28"/>
        </w:rPr>
      </w:pPr>
      <w:r>
        <w:rPr>
          <w:sz w:val="28"/>
          <w:szCs w:val="28"/>
        </w:rPr>
        <w:t xml:space="preserve"> </w:t>
      </w:r>
      <w:r w:rsidR="00E64D2B" w:rsidRPr="00E64D2B">
        <w:rPr>
          <w:bCs/>
          <w:sz w:val="28"/>
          <w:szCs w:val="28"/>
        </w:rPr>
        <w:t>Основн</w:t>
      </w:r>
      <w:r w:rsidR="00E64D2B">
        <w:rPr>
          <w:bCs/>
          <w:sz w:val="28"/>
          <w:szCs w:val="28"/>
        </w:rPr>
        <w:t>ы</w:t>
      </w:r>
      <w:r w:rsidR="00E64D2B" w:rsidRPr="00E64D2B">
        <w:rPr>
          <w:bCs/>
          <w:sz w:val="28"/>
          <w:szCs w:val="28"/>
        </w:rPr>
        <w:t>е направлени</w:t>
      </w:r>
      <w:r w:rsidR="00E64D2B">
        <w:rPr>
          <w:bCs/>
          <w:sz w:val="28"/>
          <w:szCs w:val="28"/>
        </w:rPr>
        <w:t>я</w:t>
      </w:r>
      <w:r w:rsidR="00E64D2B" w:rsidRPr="00E64D2B">
        <w:rPr>
          <w:sz w:val="28"/>
          <w:szCs w:val="28"/>
        </w:rPr>
        <w:t xml:space="preserve"> </w:t>
      </w:r>
      <w:r w:rsidR="00E64D2B" w:rsidRPr="00935A03">
        <w:rPr>
          <w:sz w:val="28"/>
          <w:szCs w:val="28"/>
        </w:rPr>
        <w:t>деятельности компании</w:t>
      </w:r>
      <w:r w:rsidR="00E64D2B">
        <w:rPr>
          <w:sz w:val="28"/>
          <w:szCs w:val="28"/>
        </w:rPr>
        <w:t xml:space="preserve"> «Форт Диалог»</w:t>
      </w:r>
      <w:r w:rsidR="00E64D2B" w:rsidRPr="00E64D2B">
        <w:rPr>
          <w:bCs/>
          <w:sz w:val="28"/>
          <w:szCs w:val="28"/>
        </w:rPr>
        <w:t xml:space="preserve">: </w:t>
      </w:r>
    </w:p>
    <w:p w:rsidR="00E64D2B" w:rsidRDefault="008636C2" w:rsidP="001778CC">
      <w:pPr>
        <w:numPr>
          <w:ilvl w:val="0"/>
          <w:numId w:val="11"/>
        </w:numPr>
        <w:tabs>
          <w:tab w:val="clear" w:pos="927"/>
          <w:tab w:val="num" w:pos="1134"/>
        </w:tabs>
        <w:ind w:left="0" w:firstLine="540"/>
        <w:contextualSpacing/>
        <w:rPr>
          <w:bCs/>
          <w:sz w:val="28"/>
          <w:szCs w:val="28"/>
        </w:rPr>
      </w:pPr>
      <w:r>
        <w:rPr>
          <w:sz w:val="28"/>
          <w:szCs w:val="28"/>
        </w:rPr>
        <w:t>п</w:t>
      </w:r>
      <w:r w:rsidR="00E64D2B" w:rsidRPr="00E64D2B">
        <w:rPr>
          <w:sz w:val="28"/>
          <w:szCs w:val="28"/>
        </w:rPr>
        <w:t>оставка компьютеров и оргтехники</w:t>
      </w:r>
      <w:r w:rsidR="00E64D2B">
        <w:rPr>
          <w:sz w:val="28"/>
          <w:szCs w:val="28"/>
        </w:rPr>
        <w:t>;</w:t>
      </w:r>
      <w:r w:rsidR="00E64D2B" w:rsidRPr="00E64D2B">
        <w:rPr>
          <w:bCs/>
          <w:sz w:val="28"/>
          <w:szCs w:val="28"/>
        </w:rPr>
        <w:t xml:space="preserve"> </w:t>
      </w:r>
    </w:p>
    <w:p w:rsidR="00E64D2B" w:rsidRPr="00935A03" w:rsidRDefault="008636C2" w:rsidP="001778CC">
      <w:pPr>
        <w:numPr>
          <w:ilvl w:val="0"/>
          <w:numId w:val="11"/>
        </w:numPr>
        <w:tabs>
          <w:tab w:val="clear" w:pos="927"/>
          <w:tab w:val="num" w:pos="1134"/>
        </w:tabs>
        <w:ind w:left="0" w:firstLine="540"/>
        <w:contextualSpacing/>
        <w:rPr>
          <w:sz w:val="28"/>
          <w:szCs w:val="28"/>
        </w:rPr>
      </w:pPr>
      <w:r>
        <w:rPr>
          <w:sz w:val="28"/>
          <w:szCs w:val="28"/>
        </w:rPr>
        <w:t>п</w:t>
      </w:r>
      <w:r w:rsidR="00E64D2B" w:rsidRPr="00935A03">
        <w:rPr>
          <w:sz w:val="28"/>
          <w:szCs w:val="28"/>
        </w:rPr>
        <w:t>роектирование и создание инфраструктурных решений</w:t>
      </w:r>
      <w:r w:rsidR="00E64D2B">
        <w:rPr>
          <w:sz w:val="28"/>
          <w:szCs w:val="28"/>
        </w:rPr>
        <w:t>;</w:t>
      </w:r>
      <w:r w:rsidR="00E64D2B" w:rsidRPr="00935A03">
        <w:rPr>
          <w:sz w:val="28"/>
          <w:szCs w:val="28"/>
        </w:rPr>
        <w:t xml:space="preserve"> </w:t>
      </w:r>
    </w:p>
    <w:p w:rsidR="00E64D2B" w:rsidRPr="00E64D2B" w:rsidRDefault="008636C2" w:rsidP="001778CC">
      <w:pPr>
        <w:numPr>
          <w:ilvl w:val="0"/>
          <w:numId w:val="11"/>
        </w:numPr>
        <w:tabs>
          <w:tab w:val="clear" w:pos="927"/>
          <w:tab w:val="num" w:pos="1134"/>
        </w:tabs>
        <w:ind w:left="0" w:firstLine="540"/>
        <w:contextualSpacing/>
        <w:rPr>
          <w:sz w:val="28"/>
          <w:szCs w:val="28"/>
        </w:rPr>
      </w:pPr>
      <w:r>
        <w:rPr>
          <w:sz w:val="28"/>
          <w:szCs w:val="28"/>
        </w:rPr>
        <w:t>п</w:t>
      </w:r>
      <w:r w:rsidR="00E64D2B" w:rsidRPr="00E64D2B">
        <w:rPr>
          <w:sz w:val="28"/>
          <w:szCs w:val="28"/>
        </w:rPr>
        <w:t>роектирование и создание инженерных систем зданий и сооружений;</w:t>
      </w:r>
    </w:p>
    <w:p w:rsidR="00E64D2B" w:rsidRPr="00E64D2B" w:rsidRDefault="008636C2" w:rsidP="001778CC">
      <w:pPr>
        <w:numPr>
          <w:ilvl w:val="0"/>
          <w:numId w:val="11"/>
        </w:numPr>
        <w:tabs>
          <w:tab w:val="clear" w:pos="927"/>
          <w:tab w:val="num" w:pos="1134"/>
        </w:tabs>
        <w:ind w:left="0" w:firstLine="540"/>
        <w:contextualSpacing/>
        <w:rPr>
          <w:sz w:val="28"/>
          <w:szCs w:val="28"/>
        </w:rPr>
      </w:pPr>
      <w:r>
        <w:rPr>
          <w:sz w:val="28"/>
          <w:szCs w:val="28"/>
        </w:rPr>
        <w:t>с</w:t>
      </w:r>
      <w:r w:rsidR="00E64D2B" w:rsidRPr="00E64D2B">
        <w:rPr>
          <w:sz w:val="28"/>
          <w:szCs w:val="28"/>
        </w:rPr>
        <w:t>оздание корпоративных информационных систем (ERP, CRM, и т.д.);</w:t>
      </w:r>
    </w:p>
    <w:p w:rsidR="00E64D2B" w:rsidRPr="00E64D2B" w:rsidRDefault="008636C2" w:rsidP="001778CC">
      <w:pPr>
        <w:numPr>
          <w:ilvl w:val="0"/>
          <w:numId w:val="11"/>
        </w:numPr>
        <w:tabs>
          <w:tab w:val="clear" w:pos="927"/>
          <w:tab w:val="num" w:pos="1134"/>
        </w:tabs>
        <w:ind w:left="0" w:firstLine="540"/>
        <w:contextualSpacing/>
        <w:rPr>
          <w:sz w:val="28"/>
          <w:szCs w:val="28"/>
        </w:rPr>
      </w:pPr>
      <w:r>
        <w:rPr>
          <w:sz w:val="28"/>
          <w:szCs w:val="28"/>
        </w:rPr>
        <w:t>к</w:t>
      </w:r>
      <w:r w:rsidR="00E64D2B" w:rsidRPr="00E64D2B">
        <w:rPr>
          <w:sz w:val="28"/>
          <w:szCs w:val="28"/>
        </w:rPr>
        <w:t>онсалтинговые услуги в области информационных технологий и организации управленческих процессов;</w:t>
      </w:r>
    </w:p>
    <w:p w:rsidR="00E64D2B" w:rsidRPr="00E64D2B" w:rsidRDefault="008636C2" w:rsidP="001778CC">
      <w:pPr>
        <w:numPr>
          <w:ilvl w:val="0"/>
          <w:numId w:val="11"/>
        </w:numPr>
        <w:ind w:left="0" w:firstLine="540"/>
        <w:contextualSpacing/>
        <w:rPr>
          <w:sz w:val="28"/>
          <w:szCs w:val="28"/>
        </w:rPr>
      </w:pPr>
      <w:r>
        <w:rPr>
          <w:sz w:val="28"/>
          <w:szCs w:val="28"/>
        </w:rPr>
        <w:t>с</w:t>
      </w:r>
      <w:r w:rsidR="00E64D2B" w:rsidRPr="00E64D2B">
        <w:rPr>
          <w:sz w:val="28"/>
          <w:szCs w:val="28"/>
        </w:rPr>
        <w:t>ервисное обслуживание технических и программных средств.</w:t>
      </w:r>
    </w:p>
    <w:p w:rsidR="0004049B" w:rsidRPr="00935A03" w:rsidRDefault="007F22C8" w:rsidP="001778CC">
      <w:pPr>
        <w:ind w:firstLine="540"/>
        <w:contextualSpacing/>
        <w:rPr>
          <w:sz w:val="28"/>
          <w:szCs w:val="28"/>
        </w:rPr>
      </w:pPr>
      <w:r>
        <w:rPr>
          <w:sz w:val="28"/>
          <w:szCs w:val="28"/>
        </w:rPr>
        <w:t xml:space="preserve">Филиальная сеть компании сконцентрирована в </w:t>
      </w:r>
      <w:r w:rsidR="00B86A21">
        <w:rPr>
          <w:sz w:val="28"/>
          <w:szCs w:val="28"/>
        </w:rPr>
        <w:t>Поволжско</w:t>
      </w:r>
      <w:r w:rsidR="006B450D">
        <w:rPr>
          <w:sz w:val="28"/>
          <w:szCs w:val="28"/>
        </w:rPr>
        <w:t xml:space="preserve"> </w:t>
      </w:r>
      <w:r w:rsidR="00DC19AC">
        <w:rPr>
          <w:sz w:val="28"/>
          <w:szCs w:val="28"/>
        </w:rPr>
        <w:t>–</w:t>
      </w:r>
      <w:r w:rsidR="006B450D">
        <w:rPr>
          <w:sz w:val="28"/>
          <w:szCs w:val="28"/>
        </w:rPr>
        <w:t xml:space="preserve"> </w:t>
      </w:r>
      <w:r w:rsidR="00B86A21">
        <w:rPr>
          <w:sz w:val="28"/>
          <w:szCs w:val="28"/>
        </w:rPr>
        <w:t>Ураль</w:t>
      </w:r>
      <w:r w:rsidRPr="00935A03">
        <w:rPr>
          <w:sz w:val="28"/>
          <w:szCs w:val="28"/>
        </w:rPr>
        <w:t xml:space="preserve">ском регионе. Кроме того, такое расположение офисов выгодно логистически: все </w:t>
      </w:r>
      <w:r>
        <w:rPr>
          <w:sz w:val="28"/>
          <w:szCs w:val="28"/>
        </w:rPr>
        <w:t>филиалы</w:t>
      </w:r>
      <w:r w:rsidRPr="00935A03">
        <w:rPr>
          <w:sz w:val="28"/>
          <w:szCs w:val="28"/>
        </w:rPr>
        <w:t xml:space="preserve"> находятся в радиусе </w:t>
      </w:r>
      <w:smartTag w:uri="urn:schemas-microsoft-com:office:smarttags" w:element="metricconverter">
        <w:smartTagPr>
          <w:attr w:name="ProductID" w:val="400 км"/>
        </w:smartTagPr>
        <w:r w:rsidRPr="00935A03">
          <w:rPr>
            <w:sz w:val="28"/>
            <w:szCs w:val="28"/>
          </w:rPr>
          <w:t>400 км</w:t>
        </w:r>
      </w:smartTag>
      <w:r w:rsidRPr="00935A03">
        <w:rPr>
          <w:sz w:val="28"/>
          <w:szCs w:val="28"/>
        </w:rPr>
        <w:t xml:space="preserve"> от головного</w:t>
      </w:r>
      <w:r>
        <w:rPr>
          <w:sz w:val="28"/>
          <w:szCs w:val="28"/>
        </w:rPr>
        <w:t xml:space="preserve"> офиса</w:t>
      </w:r>
      <w:r w:rsidRPr="00935A03">
        <w:rPr>
          <w:sz w:val="28"/>
          <w:szCs w:val="28"/>
        </w:rPr>
        <w:t xml:space="preserve">. </w:t>
      </w:r>
      <w:r>
        <w:rPr>
          <w:sz w:val="28"/>
          <w:szCs w:val="28"/>
        </w:rPr>
        <w:t>Филиалы</w:t>
      </w:r>
      <w:r w:rsidRPr="00935A03">
        <w:rPr>
          <w:sz w:val="28"/>
          <w:szCs w:val="28"/>
        </w:rPr>
        <w:t xml:space="preserve"> логично «завязаны» на транспортную логистику. География представительств «Форт Диалога» остается неизменной с </w:t>
      </w:r>
      <w:smartTag w:uri="urn:schemas-microsoft-com:office:smarttags" w:element="metricconverter">
        <w:smartTagPr>
          <w:attr w:name="ProductID" w:val="2000 г"/>
        </w:smartTagPr>
        <w:r w:rsidRPr="00935A03">
          <w:rPr>
            <w:sz w:val="28"/>
            <w:szCs w:val="28"/>
          </w:rPr>
          <w:t>2000 г</w:t>
        </w:r>
      </w:smartTag>
      <w:r w:rsidR="0004049B">
        <w:rPr>
          <w:sz w:val="28"/>
          <w:szCs w:val="28"/>
        </w:rPr>
        <w:t>.</w:t>
      </w:r>
      <w:r w:rsidR="00853548" w:rsidRPr="00853548">
        <w:rPr>
          <w:sz w:val="28"/>
          <w:szCs w:val="28"/>
        </w:rPr>
        <w:t xml:space="preserve"> </w:t>
      </w:r>
      <w:r w:rsidR="00853548" w:rsidRPr="00935A03">
        <w:rPr>
          <w:sz w:val="28"/>
          <w:szCs w:val="28"/>
        </w:rPr>
        <w:t>Сервисные центры компании представлены на всех территориях, где работает</w:t>
      </w:r>
      <w:r w:rsidR="00853548">
        <w:rPr>
          <w:sz w:val="28"/>
          <w:szCs w:val="28"/>
        </w:rPr>
        <w:t xml:space="preserve"> компания «Форт Диалог»</w:t>
      </w:r>
      <w:r w:rsidR="00853548" w:rsidRPr="00935A03">
        <w:rPr>
          <w:sz w:val="28"/>
          <w:szCs w:val="28"/>
        </w:rPr>
        <w:t xml:space="preserve">. </w:t>
      </w:r>
    </w:p>
    <w:p w:rsidR="00E64D2B" w:rsidRPr="007F22C8" w:rsidRDefault="007F22C8" w:rsidP="001778CC">
      <w:pPr>
        <w:contextualSpacing/>
        <w:rPr>
          <w:sz w:val="28"/>
          <w:szCs w:val="28"/>
        </w:rPr>
      </w:pPr>
      <w:r>
        <w:rPr>
          <w:sz w:val="28"/>
          <w:szCs w:val="28"/>
        </w:rPr>
        <w:t xml:space="preserve">С </w:t>
      </w:r>
      <w:smartTag w:uri="urn:schemas-microsoft-com:office:smarttags" w:element="metricconverter">
        <w:smartTagPr>
          <w:attr w:name="ProductID" w:val="2000 г"/>
        </w:smartTagPr>
        <w:r>
          <w:rPr>
            <w:sz w:val="28"/>
            <w:szCs w:val="28"/>
          </w:rPr>
          <w:t>2000 г</w:t>
        </w:r>
      </w:smartTag>
      <w:r>
        <w:rPr>
          <w:sz w:val="28"/>
          <w:szCs w:val="28"/>
        </w:rPr>
        <w:t>. по</w:t>
      </w:r>
      <w:r w:rsidRPr="00935A03">
        <w:rPr>
          <w:sz w:val="28"/>
          <w:szCs w:val="28"/>
        </w:rPr>
        <w:t xml:space="preserve"> </w:t>
      </w:r>
      <w:smartTag w:uri="urn:schemas-microsoft-com:office:smarttags" w:element="metricconverter">
        <w:smartTagPr>
          <w:attr w:name="ProductID" w:val="2009 г"/>
        </w:smartTagPr>
        <w:r w:rsidRPr="00935A03">
          <w:rPr>
            <w:sz w:val="28"/>
            <w:szCs w:val="28"/>
          </w:rPr>
          <w:t>2009 г</w:t>
        </w:r>
      </w:smartTag>
      <w:r w:rsidRPr="00935A03">
        <w:rPr>
          <w:sz w:val="28"/>
          <w:szCs w:val="28"/>
        </w:rPr>
        <w:t>. существовала розничная сеть компьютерных магазинов «</w:t>
      </w:r>
      <w:r>
        <w:rPr>
          <w:sz w:val="28"/>
          <w:szCs w:val="28"/>
        </w:rPr>
        <w:t>Форт Диалог», н</w:t>
      </w:r>
      <w:r w:rsidRPr="00935A03">
        <w:rPr>
          <w:sz w:val="28"/>
          <w:szCs w:val="28"/>
        </w:rPr>
        <w:t xml:space="preserve">о в связи с высокой конкуренцией на розничном рынке и ориентацией компании на корпоративный рынок </w:t>
      </w:r>
      <w:r>
        <w:rPr>
          <w:sz w:val="28"/>
          <w:szCs w:val="28"/>
        </w:rPr>
        <w:t>розничная сеть была ликвидирована.</w:t>
      </w:r>
    </w:p>
    <w:p w:rsidR="00B86A21" w:rsidRPr="00B86A21" w:rsidRDefault="00B86A21" w:rsidP="001778CC">
      <w:pPr>
        <w:contextualSpacing/>
        <w:rPr>
          <w:sz w:val="28"/>
          <w:szCs w:val="28"/>
        </w:rPr>
      </w:pPr>
      <w:r w:rsidRPr="00B86A21">
        <w:rPr>
          <w:sz w:val="28"/>
          <w:szCs w:val="28"/>
        </w:rPr>
        <w:t xml:space="preserve">Согласно рейтингу </w:t>
      </w:r>
      <w:r w:rsidR="004A4BDC">
        <w:rPr>
          <w:sz w:val="28"/>
          <w:szCs w:val="28"/>
        </w:rPr>
        <w:t xml:space="preserve">журнала </w:t>
      </w:r>
      <w:r w:rsidRPr="00B86A21">
        <w:rPr>
          <w:sz w:val="28"/>
          <w:szCs w:val="28"/>
        </w:rPr>
        <w:t xml:space="preserve">Cnews Analytics, «Форт Диалог» вошел в </w:t>
      </w:r>
      <w:r w:rsidRPr="00B86A21">
        <w:rPr>
          <w:sz w:val="28"/>
          <w:szCs w:val="28"/>
          <w:lang w:val="en-US"/>
        </w:rPr>
        <w:t>TOP</w:t>
      </w:r>
      <w:r w:rsidR="00F5141F">
        <w:rPr>
          <w:sz w:val="28"/>
          <w:szCs w:val="28"/>
        </w:rPr>
        <w:t xml:space="preserve">25 </w:t>
      </w:r>
      <w:r w:rsidRPr="00B86A21">
        <w:rPr>
          <w:sz w:val="28"/>
          <w:szCs w:val="28"/>
        </w:rPr>
        <w:t>крупнейших ИТ</w:t>
      </w:r>
      <w:r w:rsidR="00DC19AC">
        <w:rPr>
          <w:sz w:val="28"/>
          <w:szCs w:val="28"/>
        </w:rPr>
        <w:t>–</w:t>
      </w:r>
      <w:r w:rsidRPr="00B86A21">
        <w:rPr>
          <w:sz w:val="28"/>
          <w:szCs w:val="28"/>
        </w:rPr>
        <w:t>аутсорсеров России по итогам 2008 года</w:t>
      </w:r>
      <w:r w:rsidR="00F5141F">
        <w:rPr>
          <w:sz w:val="28"/>
          <w:szCs w:val="28"/>
        </w:rPr>
        <w:t>.</w:t>
      </w:r>
      <w:r w:rsidR="00F5141F" w:rsidRPr="00F5141F">
        <w:rPr>
          <w:sz w:val="38"/>
          <w:szCs w:val="38"/>
        </w:rPr>
        <w:t xml:space="preserve"> </w:t>
      </w:r>
      <w:r w:rsidR="00F5141F" w:rsidRPr="00F5141F">
        <w:rPr>
          <w:sz w:val="28"/>
          <w:szCs w:val="28"/>
        </w:rPr>
        <w:t>По итогам 2008 года в рейтинге CNews100: Крупнейшие IT</w:t>
      </w:r>
      <w:r w:rsidR="00DC19AC">
        <w:rPr>
          <w:sz w:val="28"/>
          <w:szCs w:val="28"/>
        </w:rPr>
        <w:t>–</w:t>
      </w:r>
      <w:r w:rsidR="00F5141F" w:rsidRPr="00F5141F">
        <w:rPr>
          <w:sz w:val="28"/>
          <w:szCs w:val="28"/>
        </w:rPr>
        <w:t xml:space="preserve">компаний России «Форт Диалог» занял 67 место среди всех российских </w:t>
      </w:r>
      <w:r w:rsidR="00133C87" w:rsidRPr="00935A03">
        <w:rPr>
          <w:sz w:val="28"/>
          <w:szCs w:val="28"/>
        </w:rPr>
        <w:t>IT</w:t>
      </w:r>
      <w:r w:rsidR="00133C87" w:rsidRPr="00F5141F">
        <w:rPr>
          <w:sz w:val="28"/>
          <w:szCs w:val="28"/>
        </w:rPr>
        <w:t xml:space="preserve"> </w:t>
      </w:r>
      <w:r w:rsidR="00DC19AC">
        <w:rPr>
          <w:sz w:val="28"/>
          <w:szCs w:val="28"/>
        </w:rPr>
        <w:t>–</w:t>
      </w:r>
      <w:r w:rsidR="00F5141F" w:rsidRPr="00F5141F">
        <w:rPr>
          <w:sz w:val="28"/>
          <w:szCs w:val="28"/>
        </w:rPr>
        <w:t>компаний</w:t>
      </w:r>
      <w:r w:rsidR="006B450D" w:rsidRPr="006B450D">
        <w:rPr>
          <w:sz w:val="28"/>
          <w:szCs w:val="28"/>
        </w:rPr>
        <w:t xml:space="preserve"> </w:t>
      </w:r>
      <w:r w:rsidR="006B450D" w:rsidRPr="00C4203B">
        <w:rPr>
          <w:sz w:val="28"/>
          <w:szCs w:val="28"/>
        </w:rPr>
        <w:t>[</w:t>
      </w:r>
      <w:r w:rsidR="006B450D">
        <w:rPr>
          <w:sz w:val="28"/>
          <w:szCs w:val="28"/>
        </w:rPr>
        <w:t>30</w:t>
      </w:r>
      <w:r w:rsidR="006B450D" w:rsidRPr="00C4203B">
        <w:rPr>
          <w:sz w:val="28"/>
          <w:szCs w:val="28"/>
        </w:rPr>
        <w:t>]</w:t>
      </w:r>
      <w:r w:rsidR="002950B0">
        <w:rPr>
          <w:sz w:val="28"/>
          <w:szCs w:val="28"/>
        </w:rPr>
        <w:t>.</w:t>
      </w:r>
    </w:p>
    <w:p w:rsidR="00F5141F" w:rsidRPr="00F5141F" w:rsidRDefault="00057C7C" w:rsidP="001778CC">
      <w:pPr>
        <w:contextualSpacing/>
        <w:rPr>
          <w:sz w:val="28"/>
          <w:szCs w:val="28"/>
        </w:rPr>
      </w:pPr>
      <w:r w:rsidRPr="00935A03">
        <w:rPr>
          <w:sz w:val="28"/>
          <w:szCs w:val="28"/>
        </w:rPr>
        <w:t>В настоящий мом</w:t>
      </w:r>
      <w:r w:rsidR="007F22C8">
        <w:rPr>
          <w:sz w:val="28"/>
          <w:szCs w:val="28"/>
        </w:rPr>
        <w:t>ент</w:t>
      </w:r>
      <w:r w:rsidRPr="00935A03">
        <w:rPr>
          <w:sz w:val="28"/>
          <w:szCs w:val="28"/>
        </w:rPr>
        <w:t xml:space="preserve"> доходы </w:t>
      </w:r>
      <w:r w:rsidR="007F22C8">
        <w:rPr>
          <w:sz w:val="28"/>
          <w:szCs w:val="28"/>
        </w:rPr>
        <w:t>компании «Форт Диалог» приносит продажа оборудования</w:t>
      </w:r>
      <w:r w:rsidR="00EF1079">
        <w:rPr>
          <w:sz w:val="28"/>
          <w:szCs w:val="28"/>
        </w:rPr>
        <w:t xml:space="preserve"> – 10%</w:t>
      </w:r>
      <w:r w:rsidR="007F22C8">
        <w:rPr>
          <w:sz w:val="28"/>
          <w:szCs w:val="28"/>
        </w:rPr>
        <w:t xml:space="preserve">, </w:t>
      </w:r>
      <w:r w:rsidRPr="00935A03">
        <w:rPr>
          <w:sz w:val="28"/>
          <w:szCs w:val="28"/>
        </w:rPr>
        <w:t xml:space="preserve"> системная интеграция</w:t>
      </w:r>
      <w:r w:rsidR="00EF1079">
        <w:rPr>
          <w:sz w:val="28"/>
          <w:szCs w:val="28"/>
        </w:rPr>
        <w:t xml:space="preserve"> – более 70 %</w:t>
      </w:r>
      <w:r w:rsidRPr="00935A03">
        <w:rPr>
          <w:sz w:val="28"/>
          <w:szCs w:val="28"/>
        </w:rPr>
        <w:t>, разработка ПО</w:t>
      </w:r>
      <w:r w:rsidR="00EF1079">
        <w:rPr>
          <w:sz w:val="28"/>
          <w:szCs w:val="28"/>
        </w:rPr>
        <w:t xml:space="preserve"> – 4 % </w:t>
      </w:r>
      <w:r w:rsidRPr="00935A03">
        <w:rPr>
          <w:sz w:val="28"/>
          <w:szCs w:val="28"/>
        </w:rPr>
        <w:t xml:space="preserve">и т. д. </w:t>
      </w:r>
      <w:r w:rsidR="004570E6">
        <w:rPr>
          <w:sz w:val="28"/>
          <w:szCs w:val="28"/>
        </w:rPr>
        <w:t>(рис.2.1.</w:t>
      </w:r>
      <w:r w:rsidR="00634E0A">
        <w:rPr>
          <w:sz w:val="28"/>
          <w:szCs w:val="28"/>
        </w:rPr>
        <w:t>1</w:t>
      </w:r>
      <w:r w:rsidR="004570E6">
        <w:rPr>
          <w:sz w:val="28"/>
          <w:szCs w:val="28"/>
        </w:rPr>
        <w:t>.)</w:t>
      </w:r>
    </w:p>
    <w:p w:rsidR="005113FA" w:rsidRPr="008329CB" w:rsidRDefault="005768C1" w:rsidP="001778CC">
      <w:pPr>
        <w:contextualSpacing/>
        <w:jc w:val="center"/>
        <w:rPr>
          <w:sz w:val="28"/>
          <w:szCs w:val="28"/>
        </w:rPr>
      </w:pPr>
      <w:r>
        <w:pict>
          <v:shape id="_x0000_i1027" type="#_x0000_t75" style="width:410.25pt;height:249.75pt">
            <v:imagedata r:id="rId17" o:title=""/>
          </v:shape>
        </w:pict>
      </w:r>
    </w:p>
    <w:p w:rsidR="005113FA" w:rsidRPr="00935A03" w:rsidRDefault="00A24FC9" w:rsidP="001778CC">
      <w:pPr>
        <w:ind w:firstLine="0"/>
        <w:contextualSpacing/>
        <w:jc w:val="center"/>
        <w:rPr>
          <w:b/>
          <w:sz w:val="28"/>
          <w:szCs w:val="28"/>
        </w:rPr>
      </w:pPr>
      <w:r>
        <w:rPr>
          <w:b/>
          <w:sz w:val="28"/>
          <w:szCs w:val="28"/>
        </w:rPr>
        <w:t xml:space="preserve">Рис. </w:t>
      </w:r>
      <w:r w:rsidR="005113FA" w:rsidRPr="00935A03">
        <w:rPr>
          <w:b/>
          <w:sz w:val="28"/>
          <w:szCs w:val="28"/>
        </w:rPr>
        <w:t>2.1.</w:t>
      </w:r>
      <w:r w:rsidR="00634E0A">
        <w:rPr>
          <w:b/>
          <w:sz w:val="28"/>
          <w:szCs w:val="28"/>
        </w:rPr>
        <w:t>1</w:t>
      </w:r>
      <w:r w:rsidR="005113FA" w:rsidRPr="00935A03">
        <w:rPr>
          <w:b/>
          <w:sz w:val="28"/>
          <w:szCs w:val="28"/>
        </w:rPr>
        <w:t>.Структура продаж ЗАО «Форт Диалог» по видам деятельности</w:t>
      </w:r>
    </w:p>
    <w:p w:rsidR="00B81F0A" w:rsidRDefault="00B81F0A" w:rsidP="001778CC">
      <w:pPr>
        <w:ind w:firstLine="540"/>
        <w:contextualSpacing/>
        <w:rPr>
          <w:sz w:val="28"/>
          <w:szCs w:val="28"/>
        </w:rPr>
      </w:pPr>
      <w:r w:rsidRPr="004930EB">
        <w:rPr>
          <w:sz w:val="28"/>
          <w:szCs w:val="28"/>
        </w:rPr>
        <w:t>В таблице 2.</w:t>
      </w:r>
      <w:r>
        <w:rPr>
          <w:sz w:val="28"/>
          <w:szCs w:val="28"/>
        </w:rPr>
        <w:t>1</w:t>
      </w:r>
      <w:r w:rsidRPr="004930EB">
        <w:rPr>
          <w:sz w:val="28"/>
          <w:szCs w:val="28"/>
        </w:rPr>
        <w:t>.</w:t>
      </w:r>
      <w:r w:rsidR="007F7E3F">
        <w:rPr>
          <w:sz w:val="28"/>
          <w:szCs w:val="28"/>
        </w:rPr>
        <w:t>1.</w:t>
      </w:r>
      <w:r w:rsidRPr="004930EB">
        <w:rPr>
          <w:sz w:val="28"/>
          <w:szCs w:val="28"/>
        </w:rPr>
        <w:t xml:space="preserve"> </w:t>
      </w:r>
      <w:r>
        <w:rPr>
          <w:sz w:val="28"/>
          <w:szCs w:val="28"/>
        </w:rPr>
        <w:t>представлены</w:t>
      </w:r>
      <w:r w:rsidRPr="00302217">
        <w:rPr>
          <w:sz w:val="28"/>
          <w:szCs w:val="28"/>
        </w:rPr>
        <w:t xml:space="preserve"> </w:t>
      </w:r>
      <w:r>
        <w:rPr>
          <w:sz w:val="28"/>
          <w:szCs w:val="28"/>
        </w:rPr>
        <w:t>с</w:t>
      </w:r>
      <w:r w:rsidRPr="00302217">
        <w:rPr>
          <w:sz w:val="28"/>
          <w:szCs w:val="28"/>
        </w:rPr>
        <w:t>ведения о финансовом состоянии за последние три года и последни</w:t>
      </w:r>
      <w:r>
        <w:rPr>
          <w:sz w:val="28"/>
          <w:szCs w:val="28"/>
        </w:rPr>
        <w:t>й отчетный период текущего года.</w:t>
      </w:r>
    </w:p>
    <w:p w:rsidR="00B81F0A" w:rsidRPr="00302217" w:rsidRDefault="00B81F0A" w:rsidP="001778CC">
      <w:pPr>
        <w:ind w:firstLine="0"/>
        <w:contextualSpacing/>
        <w:jc w:val="right"/>
        <w:rPr>
          <w:sz w:val="28"/>
          <w:szCs w:val="28"/>
        </w:rPr>
      </w:pPr>
      <w:r w:rsidRPr="00302217">
        <w:rPr>
          <w:sz w:val="28"/>
          <w:szCs w:val="28"/>
        </w:rPr>
        <w:t>Таблица 2.</w:t>
      </w:r>
      <w:r>
        <w:rPr>
          <w:sz w:val="28"/>
          <w:szCs w:val="28"/>
        </w:rPr>
        <w:t>1</w:t>
      </w:r>
      <w:r w:rsidRPr="00302217">
        <w:rPr>
          <w:sz w:val="28"/>
          <w:szCs w:val="28"/>
        </w:rPr>
        <w:t>.</w:t>
      </w:r>
      <w:r w:rsidR="007F7E3F">
        <w:rPr>
          <w:sz w:val="28"/>
          <w:szCs w:val="28"/>
        </w:rPr>
        <w:t>1.</w:t>
      </w:r>
    </w:p>
    <w:p w:rsidR="00B81F0A" w:rsidRPr="006B450D" w:rsidRDefault="00B81F0A" w:rsidP="001778CC">
      <w:pPr>
        <w:pStyle w:val="ConsPlusNormal"/>
        <w:widowControl/>
        <w:ind w:firstLine="0"/>
        <w:contextualSpacing/>
        <w:jc w:val="center"/>
        <w:rPr>
          <w:rFonts w:ascii="Times New Roman" w:hAnsi="Times New Roman" w:cs="Times New Roman"/>
          <w:b/>
          <w:sz w:val="28"/>
          <w:szCs w:val="28"/>
        </w:rPr>
      </w:pPr>
      <w:r w:rsidRPr="00302217">
        <w:rPr>
          <w:rFonts w:ascii="Times New Roman" w:hAnsi="Times New Roman" w:cs="Times New Roman"/>
          <w:b/>
          <w:sz w:val="28"/>
          <w:szCs w:val="28"/>
        </w:rPr>
        <w:t>Сведения о финансовом состоянии за последние три года и последний отчетный период текущего года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3827"/>
        <w:gridCol w:w="1134"/>
        <w:gridCol w:w="1134"/>
        <w:gridCol w:w="993"/>
        <w:gridCol w:w="1134"/>
      </w:tblGrid>
      <w:tr w:rsidR="00B81F0A" w:rsidRPr="006B450D">
        <w:trPr>
          <w:cantSplit/>
          <w:trHeight w:val="535"/>
          <w:jc w:val="center"/>
        </w:trPr>
        <w:tc>
          <w:tcPr>
            <w:tcW w:w="1276" w:type="dxa"/>
            <w:vMerge w:val="restart"/>
            <w:tcBorders>
              <w:top w:val="single" w:sz="12" w:space="0" w:color="auto"/>
              <w:left w:val="single" w:sz="12" w:space="0" w:color="auto"/>
              <w:bottom w:val="single" w:sz="12" w:space="0" w:color="auto"/>
              <w:right w:val="single" w:sz="6" w:space="0" w:color="auto"/>
            </w:tcBorders>
            <w:vAlign w:val="center"/>
          </w:tcPr>
          <w:p w:rsidR="006B450D" w:rsidRPr="006B450D" w:rsidRDefault="00B81F0A" w:rsidP="001778CC">
            <w:pPr>
              <w:pStyle w:val="afc"/>
              <w:spacing w:line="240" w:lineRule="auto"/>
              <w:ind w:firstLine="0"/>
              <w:contextualSpacing/>
              <w:jc w:val="center"/>
              <w:rPr>
                <w:sz w:val="24"/>
                <w:szCs w:val="24"/>
              </w:rPr>
            </w:pPr>
            <w:r w:rsidRPr="006B450D">
              <w:rPr>
                <w:sz w:val="24"/>
                <w:szCs w:val="24"/>
              </w:rPr>
              <w:t xml:space="preserve">№№ </w:t>
            </w:r>
          </w:p>
          <w:p w:rsidR="00B81F0A" w:rsidRPr="006B450D" w:rsidRDefault="00B81F0A" w:rsidP="001778CC">
            <w:pPr>
              <w:pStyle w:val="afc"/>
              <w:spacing w:line="240" w:lineRule="auto"/>
              <w:ind w:firstLine="0"/>
              <w:contextualSpacing/>
              <w:jc w:val="center"/>
              <w:rPr>
                <w:sz w:val="24"/>
                <w:szCs w:val="24"/>
              </w:rPr>
            </w:pPr>
            <w:r w:rsidRPr="006B450D">
              <w:rPr>
                <w:sz w:val="24"/>
                <w:szCs w:val="24"/>
              </w:rPr>
              <w:t>строк</w:t>
            </w:r>
            <w:r w:rsidRPr="006B450D">
              <w:rPr>
                <w:sz w:val="24"/>
                <w:szCs w:val="24"/>
              </w:rPr>
              <w:br/>
              <w:t>баланса</w:t>
            </w:r>
          </w:p>
        </w:tc>
        <w:tc>
          <w:tcPr>
            <w:tcW w:w="3827" w:type="dxa"/>
            <w:vMerge w:val="restart"/>
            <w:tcBorders>
              <w:top w:val="single" w:sz="12" w:space="0" w:color="auto"/>
              <w:left w:val="single" w:sz="6" w:space="0" w:color="auto"/>
              <w:bottom w:val="single" w:sz="12" w:space="0" w:color="auto"/>
              <w:right w:val="single" w:sz="6" w:space="0" w:color="auto"/>
            </w:tcBorders>
            <w:vAlign w:val="center"/>
          </w:tcPr>
          <w:p w:rsidR="00B81F0A" w:rsidRPr="006B450D" w:rsidRDefault="00B81F0A" w:rsidP="001778CC">
            <w:pPr>
              <w:pStyle w:val="afc"/>
              <w:spacing w:line="240" w:lineRule="auto"/>
              <w:contextualSpacing/>
              <w:jc w:val="center"/>
              <w:rPr>
                <w:sz w:val="24"/>
                <w:szCs w:val="24"/>
              </w:rPr>
            </w:pPr>
            <w:r w:rsidRPr="006B450D">
              <w:rPr>
                <w:sz w:val="24"/>
                <w:szCs w:val="24"/>
              </w:rPr>
              <w:t>Наименование показателей</w:t>
            </w:r>
          </w:p>
        </w:tc>
        <w:tc>
          <w:tcPr>
            <w:tcW w:w="4395" w:type="dxa"/>
            <w:gridSpan w:val="4"/>
            <w:tcBorders>
              <w:top w:val="single" w:sz="12" w:space="0" w:color="auto"/>
              <w:left w:val="single" w:sz="6" w:space="0" w:color="auto"/>
              <w:bottom w:val="single" w:sz="6" w:space="0" w:color="auto"/>
              <w:right w:val="single" w:sz="12" w:space="0" w:color="auto"/>
            </w:tcBorders>
            <w:vAlign w:val="center"/>
          </w:tcPr>
          <w:p w:rsidR="00B81F0A" w:rsidRPr="006B450D" w:rsidRDefault="00B81F0A" w:rsidP="001778CC">
            <w:pPr>
              <w:pStyle w:val="afc"/>
              <w:spacing w:line="240" w:lineRule="auto"/>
              <w:contextualSpacing/>
              <w:jc w:val="center"/>
              <w:rPr>
                <w:sz w:val="24"/>
                <w:szCs w:val="24"/>
              </w:rPr>
            </w:pPr>
            <w:r w:rsidRPr="006B450D">
              <w:rPr>
                <w:sz w:val="24"/>
                <w:szCs w:val="24"/>
              </w:rPr>
              <w:t>Показатель</w:t>
            </w:r>
          </w:p>
        </w:tc>
      </w:tr>
      <w:tr w:rsidR="00B81F0A" w:rsidRPr="006B450D">
        <w:trPr>
          <w:cantSplit/>
          <w:trHeight w:val="430"/>
          <w:jc w:val="center"/>
        </w:trPr>
        <w:tc>
          <w:tcPr>
            <w:tcW w:w="1276" w:type="dxa"/>
            <w:vMerge/>
            <w:tcBorders>
              <w:top w:val="single" w:sz="12" w:space="0" w:color="auto"/>
              <w:left w:val="single" w:sz="12" w:space="0" w:color="auto"/>
              <w:bottom w:val="single" w:sz="12" w:space="0" w:color="auto"/>
              <w:right w:val="single" w:sz="6" w:space="0" w:color="auto"/>
            </w:tcBorders>
            <w:vAlign w:val="center"/>
          </w:tcPr>
          <w:p w:rsidR="00B81F0A" w:rsidRPr="006B450D" w:rsidRDefault="00B81F0A" w:rsidP="001778CC">
            <w:pPr>
              <w:spacing w:line="240" w:lineRule="auto"/>
              <w:contextualSpacing/>
            </w:pPr>
          </w:p>
        </w:tc>
        <w:tc>
          <w:tcPr>
            <w:tcW w:w="3827" w:type="dxa"/>
            <w:vMerge/>
            <w:tcBorders>
              <w:top w:val="single" w:sz="12" w:space="0" w:color="auto"/>
              <w:left w:val="single" w:sz="6" w:space="0" w:color="auto"/>
              <w:bottom w:val="single" w:sz="12" w:space="0" w:color="auto"/>
              <w:right w:val="single" w:sz="6" w:space="0" w:color="auto"/>
            </w:tcBorders>
            <w:vAlign w:val="center"/>
          </w:tcPr>
          <w:p w:rsidR="00B81F0A" w:rsidRPr="006B450D" w:rsidRDefault="00B81F0A" w:rsidP="001778CC">
            <w:pPr>
              <w:spacing w:line="240" w:lineRule="auto"/>
              <w:contextualSpacing/>
            </w:pPr>
          </w:p>
        </w:tc>
        <w:tc>
          <w:tcPr>
            <w:tcW w:w="1134" w:type="dxa"/>
            <w:tcBorders>
              <w:top w:val="single" w:sz="6" w:space="0" w:color="auto"/>
              <w:left w:val="single" w:sz="6" w:space="0" w:color="auto"/>
              <w:bottom w:val="single" w:sz="12" w:space="0" w:color="auto"/>
              <w:right w:val="single" w:sz="6" w:space="0" w:color="auto"/>
            </w:tcBorders>
            <w:vAlign w:val="center"/>
          </w:tcPr>
          <w:p w:rsidR="00B81F0A" w:rsidRPr="006B450D" w:rsidRDefault="00B81F0A" w:rsidP="001778CC">
            <w:pPr>
              <w:pStyle w:val="afc"/>
              <w:spacing w:line="240" w:lineRule="auto"/>
              <w:ind w:firstLine="0"/>
              <w:contextualSpacing/>
              <w:jc w:val="center"/>
              <w:rPr>
                <w:sz w:val="24"/>
                <w:szCs w:val="24"/>
              </w:rPr>
            </w:pPr>
            <w:r w:rsidRPr="006B450D">
              <w:rPr>
                <w:sz w:val="24"/>
                <w:szCs w:val="24"/>
              </w:rPr>
              <w:t>2007г.</w:t>
            </w:r>
          </w:p>
        </w:tc>
        <w:tc>
          <w:tcPr>
            <w:tcW w:w="1134" w:type="dxa"/>
            <w:tcBorders>
              <w:top w:val="single" w:sz="6" w:space="0" w:color="auto"/>
              <w:left w:val="single" w:sz="6" w:space="0" w:color="auto"/>
              <w:bottom w:val="single" w:sz="12" w:space="0" w:color="auto"/>
              <w:right w:val="single" w:sz="6" w:space="0" w:color="auto"/>
            </w:tcBorders>
            <w:vAlign w:val="center"/>
          </w:tcPr>
          <w:p w:rsidR="00B81F0A" w:rsidRPr="006B450D" w:rsidRDefault="00B81F0A" w:rsidP="001778CC">
            <w:pPr>
              <w:pStyle w:val="afc"/>
              <w:spacing w:line="240" w:lineRule="auto"/>
              <w:ind w:firstLine="72"/>
              <w:contextualSpacing/>
              <w:jc w:val="center"/>
              <w:rPr>
                <w:sz w:val="24"/>
                <w:szCs w:val="24"/>
              </w:rPr>
            </w:pPr>
            <w:r w:rsidRPr="006B450D">
              <w:rPr>
                <w:sz w:val="24"/>
                <w:szCs w:val="24"/>
              </w:rPr>
              <w:t>2008г.</w:t>
            </w:r>
          </w:p>
        </w:tc>
        <w:tc>
          <w:tcPr>
            <w:tcW w:w="993" w:type="dxa"/>
            <w:tcBorders>
              <w:top w:val="single" w:sz="6" w:space="0" w:color="auto"/>
              <w:left w:val="single" w:sz="6" w:space="0" w:color="auto"/>
              <w:bottom w:val="single" w:sz="12" w:space="0" w:color="auto"/>
              <w:right w:val="single" w:sz="6" w:space="0" w:color="auto"/>
            </w:tcBorders>
            <w:vAlign w:val="center"/>
          </w:tcPr>
          <w:p w:rsidR="00B81F0A" w:rsidRPr="006B450D" w:rsidRDefault="00B81F0A" w:rsidP="001778CC">
            <w:pPr>
              <w:pStyle w:val="afc"/>
              <w:spacing w:line="240" w:lineRule="auto"/>
              <w:ind w:firstLine="0"/>
              <w:contextualSpacing/>
              <w:jc w:val="center"/>
              <w:rPr>
                <w:sz w:val="24"/>
                <w:szCs w:val="24"/>
              </w:rPr>
            </w:pPr>
            <w:r w:rsidRPr="006B450D">
              <w:rPr>
                <w:sz w:val="24"/>
                <w:szCs w:val="24"/>
              </w:rPr>
              <w:t>2009г.</w:t>
            </w:r>
          </w:p>
        </w:tc>
        <w:tc>
          <w:tcPr>
            <w:tcW w:w="1134" w:type="dxa"/>
            <w:tcBorders>
              <w:top w:val="single" w:sz="6" w:space="0" w:color="auto"/>
              <w:left w:val="single" w:sz="6" w:space="0" w:color="auto"/>
              <w:bottom w:val="single" w:sz="12" w:space="0" w:color="auto"/>
              <w:right w:val="single" w:sz="12" w:space="0" w:color="auto"/>
            </w:tcBorders>
            <w:vAlign w:val="center"/>
          </w:tcPr>
          <w:p w:rsidR="00B81F0A" w:rsidRPr="006B450D" w:rsidRDefault="00B81F0A" w:rsidP="001778CC">
            <w:pPr>
              <w:pStyle w:val="afc"/>
              <w:spacing w:line="240" w:lineRule="auto"/>
              <w:ind w:firstLine="0"/>
              <w:contextualSpacing/>
              <w:jc w:val="center"/>
              <w:rPr>
                <w:sz w:val="24"/>
                <w:szCs w:val="24"/>
              </w:rPr>
            </w:pPr>
            <w:r w:rsidRPr="006B450D">
              <w:rPr>
                <w:sz w:val="24"/>
                <w:szCs w:val="24"/>
              </w:rPr>
              <w:t xml:space="preserve">2010г. </w:t>
            </w:r>
          </w:p>
          <w:p w:rsidR="00B81F0A" w:rsidRPr="006B450D" w:rsidRDefault="00B81F0A" w:rsidP="001778CC">
            <w:pPr>
              <w:pStyle w:val="afc"/>
              <w:spacing w:line="240" w:lineRule="auto"/>
              <w:ind w:firstLine="0"/>
              <w:contextualSpacing/>
              <w:jc w:val="center"/>
              <w:rPr>
                <w:sz w:val="24"/>
                <w:szCs w:val="24"/>
              </w:rPr>
            </w:pPr>
            <w:r w:rsidRPr="006B450D">
              <w:rPr>
                <w:sz w:val="24"/>
                <w:szCs w:val="24"/>
              </w:rPr>
              <w:t>9 мес.</w:t>
            </w:r>
          </w:p>
        </w:tc>
      </w:tr>
      <w:tr w:rsidR="00B81F0A" w:rsidRPr="006B450D">
        <w:trPr>
          <w:cantSplit/>
          <w:jc w:val="center"/>
        </w:trPr>
        <w:tc>
          <w:tcPr>
            <w:tcW w:w="1276" w:type="dxa"/>
            <w:tcBorders>
              <w:top w:val="single" w:sz="12" w:space="0" w:color="auto"/>
              <w:left w:val="single" w:sz="12" w:space="0" w:color="auto"/>
              <w:bottom w:val="single" w:sz="12" w:space="0" w:color="auto"/>
              <w:right w:val="single" w:sz="6" w:space="0" w:color="auto"/>
            </w:tcBorders>
            <w:vAlign w:val="center"/>
          </w:tcPr>
          <w:p w:rsidR="00B81F0A" w:rsidRPr="006B450D" w:rsidRDefault="00B81F0A" w:rsidP="001778CC">
            <w:pPr>
              <w:spacing w:line="240" w:lineRule="auto"/>
              <w:ind w:firstLine="0"/>
              <w:contextualSpacing/>
              <w:jc w:val="center"/>
            </w:pPr>
            <w:r w:rsidRPr="006B450D">
              <w:t>1</w:t>
            </w:r>
          </w:p>
        </w:tc>
        <w:tc>
          <w:tcPr>
            <w:tcW w:w="3827" w:type="dxa"/>
            <w:tcBorders>
              <w:top w:val="single" w:sz="12" w:space="0" w:color="auto"/>
              <w:left w:val="single" w:sz="6" w:space="0" w:color="auto"/>
              <w:bottom w:val="single" w:sz="12" w:space="0" w:color="auto"/>
              <w:right w:val="single" w:sz="6" w:space="0" w:color="auto"/>
            </w:tcBorders>
            <w:vAlign w:val="center"/>
          </w:tcPr>
          <w:p w:rsidR="00B81F0A" w:rsidRPr="006B450D" w:rsidRDefault="00B81F0A" w:rsidP="001778CC">
            <w:pPr>
              <w:spacing w:line="240" w:lineRule="auto"/>
              <w:contextualSpacing/>
              <w:jc w:val="center"/>
            </w:pPr>
            <w:r w:rsidRPr="006B450D">
              <w:t>2</w:t>
            </w:r>
          </w:p>
        </w:tc>
        <w:tc>
          <w:tcPr>
            <w:tcW w:w="1134" w:type="dxa"/>
            <w:tcBorders>
              <w:top w:val="single" w:sz="12" w:space="0" w:color="auto"/>
              <w:left w:val="single" w:sz="6" w:space="0" w:color="auto"/>
              <w:bottom w:val="single" w:sz="12" w:space="0" w:color="auto"/>
              <w:right w:val="single" w:sz="6" w:space="0" w:color="auto"/>
            </w:tcBorders>
          </w:tcPr>
          <w:p w:rsidR="00B81F0A" w:rsidRPr="006B450D" w:rsidRDefault="00B81F0A" w:rsidP="001778CC">
            <w:pPr>
              <w:spacing w:line="240" w:lineRule="auto"/>
              <w:ind w:firstLine="0"/>
              <w:contextualSpacing/>
              <w:jc w:val="center"/>
            </w:pPr>
            <w:r w:rsidRPr="006B450D">
              <w:t>3</w:t>
            </w:r>
          </w:p>
        </w:tc>
        <w:tc>
          <w:tcPr>
            <w:tcW w:w="1134" w:type="dxa"/>
            <w:tcBorders>
              <w:top w:val="single" w:sz="12" w:space="0" w:color="auto"/>
              <w:left w:val="single" w:sz="6" w:space="0" w:color="auto"/>
              <w:bottom w:val="single" w:sz="12" w:space="0" w:color="auto"/>
              <w:right w:val="single" w:sz="6" w:space="0" w:color="auto"/>
            </w:tcBorders>
          </w:tcPr>
          <w:p w:rsidR="00B81F0A" w:rsidRPr="006B450D" w:rsidRDefault="00B81F0A" w:rsidP="001778CC">
            <w:pPr>
              <w:spacing w:line="240" w:lineRule="auto"/>
              <w:ind w:firstLine="0"/>
              <w:contextualSpacing/>
              <w:jc w:val="center"/>
            </w:pPr>
            <w:r w:rsidRPr="006B450D">
              <w:t>4</w:t>
            </w:r>
          </w:p>
        </w:tc>
        <w:tc>
          <w:tcPr>
            <w:tcW w:w="993" w:type="dxa"/>
            <w:tcBorders>
              <w:top w:val="single" w:sz="12" w:space="0" w:color="auto"/>
              <w:left w:val="single" w:sz="6" w:space="0" w:color="auto"/>
              <w:bottom w:val="single" w:sz="12" w:space="0" w:color="auto"/>
              <w:right w:val="single" w:sz="6" w:space="0" w:color="auto"/>
            </w:tcBorders>
          </w:tcPr>
          <w:p w:rsidR="00B81F0A" w:rsidRPr="006B450D" w:rsidRDefault="00B81F0A" w:rsidP="001778CC">
            <w:pPr>
              <w:spacing w:line="240" w:lineRule="auto"/>
              <w:ind w:firstLine="0"/>
              <w:contextualSpacing/>
              <w:jc w:val="center"/>
            </w:pPr>
            <w:r w:rsidRPr="006B450D">
              <w:t>5</w:t>
            </w:r>
          </w:p>
        </w:tc>
        <w:tc>
          <w:tcPr>
            <w:tcW w:w="1134" w:type="dxa"/>
            <w:tcBorders>
              <w:top w:val="single" w:sz="12" w:space="0" w:color="auto"/>
              <w:left w:val="single" w:sz="6" w:space="0" w:color="auto"/>
              <w:bottom w:val="single" w:sz="12" w:space="0" w:color="auto"/>
              <w:right w:val="single" w:sz="12" w:space="0" w:color="auto"/>
            </w:tcBorders>
          </w:tcPr>
          <w:p w:rsidR="00B81F0A" w:rsidRPr="006B450D" w:rsidRDefault="00B81F0A" w:rsidP="001778CC">
            <w:pPr>
              <w:spacing w:line="240" w:lineRule="auto"/>
              <w:ind w:firstLine="0"/>
              <w:contextualSpacing/>
              <w:jc w:val="center"/>
            </w:pPr>
            <w:r w:rsidRPr="006B450D">
              <w:t>6</w:t>
            </w:r>
          </w:p>
        </w:tc>
      </w:tr>
    </w:tbl>
    <w:p w:rsidR="00BE67E9" w:rsidRDefault="00BE67E9" w:rsidP="001778CC">
      <w:pPr>
        <w:contextualSpacing/>
        <w:jc w:val="right"/>
        <w:rPr>
          <w:sz w:val="28"/>
          <w:szCs w:val="28"/>
        </w:rPr>
      </w:pPr>
    </w:p>
    <w:p w:rsidR="00B81F0A" w:rsidRPr="006B450D" w:rsidRDefault="006B450D" w:rsidP="001778CC">
      <w:pPr>
        <w:contextualSpacing/>
        <w:jc w:val="right"/>
        <w:rPr>
          <w:sz w:val="28"/>
          <w:szCs w:val="28"/>
        </w:rPr>
      </w:pPr>
      <w:r w:rsidRPr="006B450D">
        <w:rPr>
          <w:sz w:val="28"/>
          <w:szCs w:val="28"/>
        </w:rPr>
        <w:t>Продолжение табл. 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3827"/>
        <w:gridCol w:w="1134"/>
        <w:gridCol w:w="1134"/>
        <w:gridCol w:w="993"/>
        <w:gridCol w:w="1134"/>
      </w:tblGrid>
      <w:tr w:rsidR="006B450D" w:rsidRPr="006B450D">
        <w:trPr>
          <w:cantSplit/>
          <w:jc w:val="center"/>
        </w:trPr>
        <w:tc>
          <w:tcPr>
            <w:tcW w:w="1276" w:type="dxa"/>
          </w:tcPr>
          <w:p w:rsidR="006B450D" w:rsidRPr="006B450D" w:rsidRDefault="006B450D" w:rsidP="001778CC">
            <w:pPr>
              <w:spacing w:line="240" w:lineRule="auto"/>
              <w:ind w:firstLine="0"/>
              <w:contextualSpacing/>
            </w:pPr>
          </w:p>
        </w:tc>
        <w:tc>
          <w:tcPr>
            <w:tcW w:w="3827" w:type="dxa"/>
          </w:tcPr>
          <w:p w:rsidR="006B450D" w:rsidRPr="006B450D" w:rsidRDefault="006B450D" w:rsidP="001778CC">
            <w:pPr>
              <w:pStyle w:val="ac"/>
              <w:spacing w:line="240" w:lineRule="auto"/>
              <w:ind w:firstLine="0"/>
              <w:contextualSpacing/>
            </w:pPr>
            <w:r w:rsidRPr="006B450D">
              <w:t>Годовой объем выполненных поставок</w:t>
            </w:r>
          </w:p>
        </w:tc>
        <w:tc>
          <w:tcPr>
            <w:tcW w:w="1134" w:type="dxa"/>
          </w:tcPr>
          <w:p w:rsidR="006B450D" w:rsidRPr="006B450D" w:rsidRDefault="006B450D" w:rsidP="001778CC">
            <w:pPr>
              <w:pStyle w:val="ac"/>
              <w:spacing w:line="240" w:lineRule="auto"/>
              <w:ind w:firstLine="0"/>
              <w:contextualSpacing/>
            </w:pPr>
            <w:r w:rsidRPr="006B450D">
              <w:t>739580 млн. руб.</w:t>
            </w:r>
          </w:p>
        </w:tc>
        <w:tc>
          <w:tcPr>
            <w:tcW w:w="1134" w:type="dxa"/>
          </w:tcPr>
          <w:p w:rsidR="006B450D" w:rsidRPr="006B450D" w:rsidRDefault="006B450D" w:rsidP="001778CC">
            <w:pPr>
              <w:pStyle w:val="ac"/>
              <w:spacing w:line="240" w:lineRule="auto"/>
              <w:ind w:firstLine="0"/>
              <w:contextualSpacing/>
            </w:pPr>
            <w:r w:rsidRPr="006B450D">
              <w:t>827178 млн. руб.</w:t>
            </w:r>
          </w:p>
        </w:tc>
        <w:tc>
          <w:tcPr>
            <w:tcW w:w="993" w:type="dxa"/>
          </w:tcPr>
          <w:p w:rsidR="006B450D" w:rsidRPr="006B450D" w:rsidRDefault="006B450D" w:rsidP="001778CC">
            <w:pPr>
              <w:pStyle w:val="ac"/>
              <w:spacing w:line="240" w:lineRule="auto"/>
              <w:ind w:firstLine="0"/>
              <w:contextualSpacing/>
            </w:pPr>
            <w:r w:rsidRPr="006B450D">
              <w:t>597389 млн. руб.</w:t>
            </w:r>
          </w:p>
        </w:tc>
        <w:tc>
          <w:tcPr>
            <w:tcW w:w="1134" w:type="dxa"/>
          </w:tcPr>
          <w:p w:rsidR="006B450D" w:rsidRPr="006B450D" w:rsidRDefault="006B450D" w:rsidP="001778CC">
            <w:pPr>
              <w:pStyle w:val="ac"/>
              <w:spacing w:line="240" w:lineRule="auto"/>
              <w:ind w:firstLine="0"/>
              <w:contextualSpacing/>
            </w:pPr>
            <w:r w:rsidRPr="006B450D">
              <w:t>554 135 млн. руб.</w:t>
            </w:r>
          </w:p>
        </w:tc>
      </w:tr>
      <w:tr w:rsidR="006B450D" w:rsidRPr="006B450D">
        <w:trPr>
          <w:cantSplit/>
          <w:jc w:val="center"/>
        </w:trPr>
        <w:tc>
          <w:tcPr>
            <w:tcW w:w="1276" w:type="dxa"/>
          </w:tcPr>
          <w:p w:rsidR="006B450D" w:rsidRPr="006B450D" w:rsidRDefault="006B450D" w:rsidP="001778CC">
            <w:pPr>
              <w:spacing w:line="240" w:lineRule="auto"/>
              <w:ind w:firstLine="0"/>
              <w:contextualSpacing/>
            </w:pPr>
          </w:p>
        </w:tc>
        <w:tc>
          <w:tcPr>
            <w:tcW w:w="3827" w:type="dxa"/>
          </w:tcPr>
          <w:p w:rsidR="006B450D" w:rsidRPr="006B450D" w:rsidRDefault="006B450D" w:rsidP="001778CC">
            <w:pPr>
              <w:spacing w:line="240" w:lineRule="auto"/>
              <w:ind w:firstLine="0"/>
              <w:contextualSpacing/>
            </w:pPr>
          </w:p>
        </w:tc>
        <w:tc>
          <w:tcPr>
            <w:tcW w:w="1134" w:type="dxa"/>
          </w:tcPr>
          <w:p w:rsidR="006B450D" w:rsidRPr="006B450D" w:rsidRDefault="006B450D" w:rsidP="001778CC">
            <w:pPr>
              <w:spacing w:line="240" w:lineRule="auto"/>
              <w:ind w:firstLine="0"/>
              <w:contextualSpacing/>
            </w:pPr>
          </w:p>
        </w:tc>
        <w:tc>
          <w:tcPr>
            <w:tcW w:w="1134" w:type="dxa"/>
          </w:tcPr>
          <w:p w:rsidR="006B450D" w:rsidRPr="006B450D" w:rsidRDefault="006B450D" w:rsidP="001778CC">
            <w:pPr>
              <w:spacing w:line="240" w:lineRule="auto"/>
              <w:ind w:firstLine="0"/>
              <w:contextualSpacing/>
            </w:pPr>
          </w:p>
        </w:tc>
        <w:tc>
          <w:tcPr>
            <w:tcW w:w="993" w:type="dxa"/>
          </w:tcPr>
          <w:p w:rsidR="006B450D" w:rsidRPr="006B450D" w:rsidRDefault="006B450D" w:rsidP="001778CC">
            <w:pPr>
              <w:spacing w:line="240" w:lineRule="auto"/>
              <w:ind w:firstLine="0"/>
              <w:contextualSpacing/>
            </w:pPr>
          </w:p>
        </w:tc>
        <w:tc>
          <w:tcPr>
            <w:tcW w:w="1134" w:type="dxa"/>
          </w:tcPr>
          <w:p w:rsidR="006B450D" w:rsidRPr="006B450D" w:rsidRDefault="006B450D" w:rsidP="001778CC">
            <w:pPr>
              <w:spacing w:line="240" w:lineRule="auto"/>
              <w:ind w:firstLine="0"/>
              <w:contextualSpacing/>
            </w:pPr>
          </w:p>
        </w:tc>
      </w:tr>
      <w:tr w:rsidR="006B450D" w:rsidRPr="006B450D">
        <w:trPr>
          <w:cantSplit/>
          <w:jc w:val="center"/>
        </w:trPr>
        <w:tc>
          <w:tcPr>
            <w:tcW w:w="1276" w:type="dxa"/>
          </w:tcPr>
          <w:p w:rsidR="006B450D" w:rsidRPr="006B450D" w:rsidRDefault="006B450D" w:rsidP="001778CC">
            <w:pPr>
              <w:numPr>
                <w:ilvl w:val="12"/>
                <w:numId w:val="0"/>
              </w:numPr>
              <w:spacing w:line="240" w:lineRule="auto"/>
              <w:ind w:left="214"/>
              <w:contextualSpacing/>
            </w:pPr>
            <w:r w:rsidRPr="006B450D">
              <w:t>190</w:t>
            </w:r>
          </w:p>
        </w:tc>
        <w:tc>
          <w:tcPr>
            <w:tcW w:w="3827" w:type="dxa"/>
          </w:tcPr>
          <w:p w:rsidR="006B450D" w:rsidRPr="006B450D" w:rsidRDefault="006B450D" w:rsidP="001778CC">
            <w:pPr>
              <w:numPr>
                <w:ilvl w:val="12"/>
                <w:numId w:val="0"/>
              </w:numPr>
              <w:spacing w:line="240" w:lineRule="auto"/>
              <w:contextualSpacing/>
            </w:pPr>
            <w:r w:rsidRPr="006B450D">
              <w:t>Внеоборотные активы</w:t>
            </w:r>
          </w:p>
        </w:tc>
        <w:tc>
          <w:tcPr>
            <w:tcW w:w="1134" w:type="dxa"/>
          </w:tcPr>
          <w:p w:rsidR="006B450D" w:rsidRPr="006B450D" w:rsidRDefault="006B450D" w:rsidP="001778CC">
            <w:pPr>
              <w:numPr>
                <w:ilvl w:val="12"/>
                <w:numId w:val="0"/>
              </w:numPr>
              <w:spacing w:line="240" w:lineRule="auto"/>
              <w:contextualSpacing/>
            </w:pPr>
            <w:r w:rsidRPr="006B450D">
              <w:t>46908</w:t>
            </w:r>
          </w:p>
        </w:tc>
        <w:tc>
          <w:tcPr>
            <w:tcW w:w="1134" w:type="dxa"/>
          </w:tcPr>
          <w:p w:rsidR="006B450D" w:rsidRPr="006B450D" w:rsidRDefault="006B450D" w:rsidP="001778CC">
            <w:pPr>
              <w:numPr>
                <w:ilvl w:val="12"/>
                <w:numId w:val="0"/>
              </w:numPr>
              <w:spacing w:line="240" w:lineRule="auto"/>
              <w:contextualSpacing/>
            </w:pPr>
            <w:r w:rsidRPr="006B450D">
              <w:t>49463</w:t>
            </w:r>
          </w:p>
        </w:tc>
        <w:tc>
          <w:tcPr>
            <w:tcW w:w="993" w:type="dxa"/>
          </w:tcPr>
          <w:p w:rsidR="006B450D" w:rsidRPr="006B450D" w:rsidRDefault="006B450D" w:rsidP="001778CC">
            <w:pPr>
              <w:numPr>
                <w:ilvl w:val="12"/>
                <w:numId w:val="0"/>
              </w:numPr>
              <w:spacing w:line="240" w:lineRule="auto"/>
              <w:contextualSpacing/>
            </w:pPr>
            <w:r w:rsidRPr="006B450D">
              <w:t>27743</w:t>
            </w:r>
          </w:p>
        </w:tc>
        <w:tc>
          <w:tcPr>
            <w:tcW w:w="1134" w:type="dxa"/>
          </w:tcPr>
          <w:p w:rsidR="006B450D" w:rsidRPr="006B450D" w:rsidRDefault="006B450D" w:rsidP="001778CC">
            <w:pPr>
              <w:numPr>
                <w:ilvl w:val="12"/>
                <w:numId w:val="0"/>
              </w:numPr>
              <w:spacing w:line="240" w:lineRule="auto"/>
              <w:contextualSpacing/>
            </w:pPr>
            <w:r w:rsidRPr="006B450D">
              <w:t>46775</w:t>
            </w:r>
          </w:p>
        </w:tc>
      </w:tr>
      <w:tr w:rsidR="006B450D" w:rsidRPr="006B450D">
        <w:trPr>
          <w:cantSplit/>
          <w:jc w:val="center"/>
        </w:trPr>
        <w:tc>
          <w:tcPr>
            <w:tcW w:w="1276" w:type="dxa"/>
          </w:tcPr>
          <w:p w:rsidR="006B450D" w:rsidRPr="006B450D" w:rsidRDefault="006B450D" w:rsidP="001778CC">
            <w:pPr>
              <w:numPr>
                <w:ilvl w:val="12"/>
                <w:numId w:val="0"/>
              </w:numPr>
              <w:spacing w:line="240" w:lineRule="auto"/>
              <w:ind w:left="214"/>
              <w:contextualSpacing/>
            </w:pPr>
            <w:r w:rsidRPr="006B450D">
              <w:t>290</w:t>
            </w:r>
          </w:p>
        </w:tc>
        <w:tc>
          <w:tcPr>
            <w:tcW w:w="3827" w:type="dxa"/>
          </w:tcPr>
          <w:p w:rsidR="006B450D" w:rsidRPr="006B450D" w:rsidRDefault="006B450D" w:rsidP="001778CC">
            <w:pPr>
              <w:numPr>
                <w:ilvl w:val="12"/>
                <w:numId w:val="0"/>
              </w:numPr>
              <w:spacing w:line="240" w:lineRule="auto"/>
              <w:contextualSpacing/>
            </w:pPr>
            <w:r w:rsidRPr="006B450D">
              <w:t>Оборотные активы</w:t>
            </w:r>
          </w:p>
        </w:tc>
        <w:tc>
          <w:tcPr>
            <w:tcW w:w="1134" w:type="dxa"/>
          </w:tcPr>
          <w:p w:rsidR="006B450D" w:rsidRPr="006B450D" w:rsidRDefault="006B450D" w:rsidP="001778CC">
            <w:pPr>
              <w:numPr>
                <w:ilvl w:val="12"/>
                <w:numId w:val="0"/>
              </w:numPr>
              <w:spacing w:line="240" w:lineRule="auto"/>
              <w:contextualSpacing/>
            </w:pPr>
            <w:r w:rsidRPr="006B450D">
              <w:t>174473</w:t>
            </w:r>
          </w:p>
        </w:tc>
        <w:tc>
          <w:tcPr>
            <w:tcW w:w="1134" w:type="dxa"/>
          </w:tcPr>
          <w:p w:rsidR="006B450D" w:rsidRPr="006B450D" w:rsidRDefault="006B450D" w:rsidP="001778CC">
            <w:pPr>
              <w:numPr>
                <w:ilvl w:val="12"/>
                <w:numId w:val="0"/>
              </w:numPr>
              <w:spacing w:line="240" w:lineRule="auto"/>
              <w:contextualSpacing/>
            </w:pPr>
            <w:r w:rsidRPr="006B450D">
              <w:t>200790</w:t>
            </w:r>
          </w:p>
        </w:tc>
        <w:tc>
          <w:tcPr>
            <w:tcW w:w="993" w:type="dxa"/>
          </w:tcPr>
          <w:p w:rsidR="006B450D" w:rsidRPr="006B450D" w:rsidRDefault="006B450D" w:rsidP="001778CC">
            <w:pPr>
              <w:numPr>
                <w:ilvl w:val="12"/>
                <w:numId w:val="0"/>
              </w:numPr>
              <w:spacing w:line="240" w:lineRule="auto"/>
              <w:contextualSpacing/>
            </w:pPr>
            <w:r w:rsidRPr="006B450D">
              <w:t>217790</w:t>
            </w:r>
          </w:p>
        </w:tc>
        <w:tc>
          <w:tcPr>
            <w:tcW w:w="1134" w:type="dxa"/>
          </w:tcPr>
          <w:p w:rsidR="006B450D" w:rsidRPr="006B450D" w:rsidRDefault="006B450D" w:rsidP="001778CC">
            <w:pPr>
              <w:numPr>
                <w:ilvl w:val="12"/>
                <w:numId w:val="0"/>
              </w:numPr>
              <w:spacing w:line="240" w:lineRule="auto"/>
              <w:contextualSpacing/>
            </w:pPr>
            <w:r w:rsidRPr="006B450D">
              <w:t>255611</w:t>
            </w:r>
          </w:p>
        </w:tc>
      </w:tr>
      <w:tr w:rsidR="006B450D" w:rsidRPr="006B450D">
        <w:trPr>
          <w:cantSplit/>
          <w:jc w:val="center"/>
        </w:trPr>
        <w:tc>
          <w:tcPr>
            <w:tcW w:w="1276" w:type="dxa"/>
          </w:tcPr>
          <w:p w:rsidR="006B450D" w:rsidRPr="006B450D" w:rsidRDefault="006B450D" w:rsidP="001778CC">
            <w:pPr>
              <w:numPr>
                <w:ilvl w:val="12"/>
                <w:numId w:val="0"/>
              </w:numPr>
              <w:spacing w:line="240" w:lineRule="auto"/>
              <w:ind w:left="214"/>
              <w:contextualSpacing/>
            </w:pPr>
            <w:r w:rsidRPr="006B450D">
              <w:t>490</w:t>
            </w:r>
          </w:p>
        </w:tc>
        <w:tc>
          <w:tcPr>
            <w:tcW w:w="3827" w:type="dxa"/>
          </w:tcPr>
          <w:p w:rsidR="006B450D" w:rsidRPr="006B450D" w:rsidRDefault="006B450D" w:rsidP="001778CC">
            <w:pPr>
              <w:numPr>
                <w:ilvl w:val="12"/>
                <w:numId w:val="0"/>
              </w:numPr>
              <w:spacing w:line="240" w:lineRule="auto"/>
              <w:contextualSpacing/>
            </w:pPr>
            <w:r w:rsidRPr="006B450D">
              <w:t>Собственный капитал</w:t>
            </w:r>
          </w:p>
        </w:tc>
        <w:tc>
          <w:tcPr>
            <w:tcW w:w="1134" w:type="dxa"/>
          </w:tcPr>
          <w:p w:rsidR="006B450D" w:rsidRPr="006B450D" w:rsidRDefault="006B450D" w:rsidP="001778CC">
            <w:pPr>
              <w:numPr>
                <w:ilvl w:val="12"/>
                <w:numId w:val="0"/>
              </w:numPr>
              <w:spacing w:line="240" w:lineRule="auto"/>
              <w:contextualSpacing/>
            </w:pPr>
            <w:r w:rsidRPr="006B450D">
              <w:t>131222</w:t>
            </w:r>
          </w:p>
        </w:tc>
        <w:tc>
          <w:tcPr>
            <w:tcW w:w="1134" w:type="dxa"/>
          </w:tcPr>
          <w:p w:rsidR="006B450D" w:rsidRPr="006B450D" w:rsidRDefault="006B450D" w:rsidP="001778CC">
            <w:pPr>
              <w:numPr>
                <w:ilvl w:val="12"/>
                <w:numId w:val="0"/>
              </w:numPr>
              <w:spacing w:line="240" w:lineRule="auto"/>
              <w:contextualSpacing/>
            </w:pPr>
            <w:r w:rsidRPr="006B450D">
              <w:t>134657</w:t>
            </w:r>
          </w:p>
        </w:tc>
        <w:tc>
          <w:tcPr>
            <w:tcW w:w="993" w:type="dxa"/>
          </w:tcPr>
          <w:p w:rsidR="006B450D" w:rsidRPr="006B450D" w:rsidRDefault="006B450D" w:rsidP="001778CC">
            <w:pPr>
              <w:numPr>
                <w:ilvl w:val="12"/>
                <w:numId w:val="0"/>
              </w:numPr>
              <w:spacing w:line="240" w:lineRule="auto"/>
              <w:contextualSpacing/>
            </w:pPr>
            <w:r w:rsidRPr="006B450D">
              <w:t>186610</w:t>
            </w:r>
          </w:p>
        </w:tc>
        <w:tc>
          <w:tcPr>
            <w:tcW w:w="1134" w:type="dxa"/>
          </w:tcPr>
          <w:p w:rsidR="006B450D" w:rsidRPr="006B450D" w:rsidRDefault="006B450D" w:rsidP="001778CC">
            <w:pPr>
              <w:numPr>
                <w:ilvl w:val="12"/>
                <w:numId w:val="0"/>
              </w:numPr>
              <w:spacing w:line="240" w:lineRule="auto"/>
              <w:contextualSpacing/>
            </w:pPr>
            <w:r w:rsidRPr="006B450D">
              <w:t>183667</w:t>
            </w:r>
          </w:p>
        </w:tc>
      </w:tr>
      <w:tr w:rsidR="006B450D" w:rsidRPr="006B450D">
        <w:trPr>
          <w:cantSplit/>
          <w:trHeight w:val="297"/>
          <w:jc w:val="center"/>
        </w:trPr>
        <w:tc>
          <w:tcPr>
            <w:tcW w:w="1276" w:type="dxa"/>
          </w:tcPr>
          <w:p w:rsidR="006B450D" w:rsidRPr="006B450D" w:rsidRDefault="006B450D" w:rsidP="001778CC">
            <w:pPr>
              <w:numPr>
                <w:ilvl w:val="12"/>
                <w:numId w:val="0"/>
              </w:numPr>
              <w:spacing w:line="240" w:lineRule="auto"/>
              <w:ind w:left="214"/>
              <w:contextualSpacing/>
            </w:pPr>
            <w:r w:rsidRPr="006B450D">
              <w:t>590</w:t>
            </w:r>
          </w:p>
        </w:tc>
        <w:tc>
          <w:tcPr>
            <w:tcW w:w="3827" w:type="dxa"/>
          </w:tcPr>
          <w:p w:rsidR="006B450D" w:rsidRPr="006B450D" w:rsidRDefault="006B450D" w:rsidP="001778CC">
            <w:pPr>
              <w:numPr>
                <w:ilvl w:val="12"/>
                <w:numId w:val="0"/>
              </w:numPr>
              <w:spacing w:line="240" w:lineRule="auto"/>
              <w:contextualSpacing/>
            </w:pPr>
            <w:r w:rsidRPr="006B450D">
              <w:t>Долгосрочные обязательства</w:t>
            </w:r>
          </w:p>
        </w:tc>
        <w:tc>
          <w:tcPr>
            <w:tcW w:w="1134" w:type="dxa"/>
            <w:vAlign w:val="center"/>
          </w:tcPr>
          <w:p w:rsidR="006B450D" w:rsidRPr="006B450D" w:rsidRDefault="006B450D" w:rsidP="001778CC">
            <w:pPr>
              <w:spacing w:line="240" w:lineRule="auto"/>
              <w:ind w:firstLine="0"/>
              <w:contextualSpacing/>
              <w:rPr>
                <w:bCs/>
              </w:rPr>
            </w:pPr>
            <w:r w:rsidRPr="006B450D">
              <w:rPr>
                <w:bCs/>
              </w:rPr>
              <w:t>319</w:t>
            </w:r>
          </w:p>
        </w:tc>
        <w:tc>
          <w:tcPr>
            <w:tcW w:w="1134" w:type="dxa"/>
          </w:tcPr>
          <w:p w:rsidR="006B450D" w:rsidRPr="006B450D" w:rsidRDefault="006B450D" w:rsidP="001778CC">
            <w:pPr>
              <w:numPr>
                <w:ilvl w:val="12"/>
                <w:numId w:val="0"/>
              </w:numPr>
              <w:spacing w:line="240" w:lineRule="auto"/>
              <w:contextualSpacing/>
            </w:pPr>
            <w:r w:rsidRPr="006B450D">
              <w:t>319</w:t>
            </w:r>
          </w:p>
        </w:tc>
        <w:tc>
          <w:tcPr>
            <w:tcW w:w="993" w:type="dxa"/>
          </w:tcPr>
          <w:p w:rsidR="006B450D" w:rsidRPr="006B450D" w:rsidRDefault="006B450D" w:rsidP="001778CC">
            <w:pPr>
              <w:numPr>
                <w:ilvl w:val="12"/>
                <w:numId w:val="0"/>
              </w:numPr>
              <w:spacing w:line="240" w:lineRule="auto"/>
              <w:contextualSpacing/>
            </w:pPr>
            <w:r w:rsidRPr="006B450D">
              <w:t>319</w:t>
            </w:r>
          </w:p>
        </w:tc>
        <w:tc>
          <w:tcPr>
            <w:tcW w:w="1134" w:type="dxa"/>
          </w:tcPr>
          <w:p w:rsidR="006B450D" w:rsidRPr="006B450D" w:rsidRDefault="006B450D" w:rsidP="001778CC">
            <w:pPr>
              <w:numPr>
                <w:ilvl w:val="12"/>
                <w:numId w:val="0"/>
              </w:numPr>
              <w:spacing w:line="240" w:lineRule="auto"/>
              <w:contextualSpacing/>
            </w:pPr>
            <w:r w:rsidRPr="006B450D">
              <w:t>162</w:t>
            </w:r>
          </w:p>
        </w:tc>
      </w:tr>
      <w:tr w:rsidR="006B450D" w:rsidRPr="006B450D">
        <w:trPr>
          <w:cantSplit/>
          <w:trHeight w:val="329"/>
          <w:jc w:val="center"/>
        </w:trPr>
        <w:tc>
          <w:tcPr>
            <w:tcW w:w="1276" w:type="dxa"/>
          </w:tcPr>
          <w:p w:rsidR="006B450D" w:rsidRPr="006B450D" w:rsidRDefault="006B450D" w:rsidP="001778CC">
            <w:pPr>
              <w:numPr>
                <w:ilvl w:val="12"/>
                <w:numId w:val="0"/>
              </w:numPr>
              <w:spacing w:line="240" w:lineRule="auto"/>
              <w:ind w:left="214"/>
              <w:contextualSpacing/>
            </w:pPr>
            <w:r w:rsidRPr="006B450D">
              <w:t>690</w:t>
            </w:r>
          </w:p>
        </w:tc>
        <w:tc>
          <w:tcPr>
            <w:tcW w:w="3827" w:type="dxa"/>
          </w:tcPr>
          <w:p w:rsidR="006B450D" w:rsidRPr="006B450D" w:rsidRDefault="006B450D" w:rsidP="001778CC">
            <w:pPr>
              <w:numPr>
                <w:ilvl w:val="12"/>
                <w:numId w:val="0"/>
              </w:numPr>
              <w:spacing w:line="240" w:lineRule="auto"/>
              <w:contextualSpacing/>
            </w:pPr>
            <w:r w:rsidRPr="006B450D">
              <w:t>Краткосрочные обязательства</w:t>
            </w:r>
          </w:p>
        </w:tc>
        <w:tc>
          <w:tcPr>
            <w:tcW w:w="1134" w:type="dxa"/>
            <w:vAlign w:val="center"/>
          </w:tcPr>
          <w:p w:rsidR="006B450D" w:rsidRPr="006B450D" w:rsidRDefault="006B450D" w:rsidP="001778CC">
            <w:pPr>
              <w:spacing w:line="240" w:lineRule="auto"/>
              <w:ind w:firstLine="0"/>
              <w:contextualSpacing/>
              <w:rPr>
                <w:bCs/>
              </w:rPr>
            </w:pPr>
            <w:r w:rsidRPr="006B450D">
              <w:rPr>
                <w:bCs/>
              </w:rPr>
              <w:t>89840</w:t>
            </w:r>
          </w:p>
        </w:tc>
        <w:tc>
          <w:tcPr>
            <w:tcW w:w="1134" w:type="dxa"/>
          </w:tcPr>
          <w:p w:rsidR="006B450D" w:rsidRPr="006B450D" w:rsidRDefault="006B450D" w:rsidP="001778CC">
            <w:pPr>
              <w:numPr>
                <w:ilvl w:val="12"/>
                <w:numId w:val="0"/>
              </w:numPr>
              <w:spacing w:line="240" w:lineRule="auto"/>
              <w:contextualSpacing/>
            </w:pPr>
            <w:r w:rsidRPr="006B450D">
              <w:t>115277</w:t>
            </w:r>
          </w:p>
        </w:tc>
        <w:tc>
          <w:tcPr>
            <w:tcW w:w="993" w:type="dxa"/>
          </w:tcPr>
          <w:p w:rsidR="006B450D" w:rsidRPr="006B450D" w:rsidRDefault="006B450D" w:rsidP="001778CC">
            <w:pPr>
              <w:numPr>
                <w:ilvl w:val="12"/>
                <w:numId w:val="0"/>
              </w:numPr>
              <w:spacing w:line="240" w:lineRule="auto"/>
              <w:contextualSpacing/>
            </w:pPr>
            <w:r w:rsidRPr="006B450D">
              <w:t>58604</w:t>
            </w:r>
          </w:p>
        </w:tc>
        <w:tc>
          <w:tcPr>
            <w:tcW w:w="1134" w:type="dxa"/>
          </w:tcPr>
          <w:p w:rsidR="006B450D" w:rsidRPr="006B450D" w:rsidRDefault="006B450D" w:rsidP="001778CC">
            <w:pPr>
              <w:numPr>
                <w:ilvl w:val="12"/>
                <w:numId w:val="0"/>
              </w:numPr>
              <w:spacing w:line="240" w:lineRule="auto"/>
              <w:contextualSpacing/>
            </w:pPr>
            <w:r w:rsidRPr="006B450D">
              <w:t>118557</w:t>
            </w:r>
          </w:p>
        </w:tc>
      </w:tr>
      <w:tr w:rsidR="006B450D" w:rsidRPr="006B450D">
        <w:trPr>
          <w:cantSplit/>
          <w:trHeight w:val="1431"/>
          <w:jc w:val="center"/>
        </w:trPr>
        <w:tc>
          <w:tcPr>
            <w:tcW w:w="1276" w:type="dxa"/>
          </w:tcPr>
          <w:p w:rsidR="006B450D" w:rsidRPr="006B450D" w:rsidRDefault="006B450D" w:rsidP="001778CC">
            <w:pPr>
              <w:numPr>
                <w:ilvl w:val="12"/>
                <w:numId w:val="0"/>
              </w:numPr>
              <w:spacing w:line="240" w:lineRule="auto"/>
              <w:ind w:left="214"/>
              <w:contextualSpacing/>
            </w:pPr>
            <w:r w:rsidRPr="006B450D">
              <w:t>(610 + 620 + 660)</w:t>
            </w:r>
          </w:p>
        </w:tc>
        <w:tc>
          <w:tcPr>
            <w:tcW w:w="3827" w:type="dxa"/>
          </w:tcPr>
          <w:p w:rsidR="006B450D" w:rsidRPr="006B450D" w:rsidRDefault="006B450D" w:rsidP="001778CC">
            <w:pPr>
              <w:numPr>
                <w:ilvl w:val="12"/>
                <w:numId w:val="0"/>
              </w:numPr>
              <w:spacing w:line="240" w:lineRule="auto"/>
              <w:contextualSpacing/>
            </w:pPr>
            <w:r w:rsidRPr="006B450D">
              <w:t>Краткосрочные обязательства (заемные средства + кредиторская задолженность + прочие краткосрочные пассивы)</w:t>
            </w:r>
          </w:p>
        </w:tc>
        <w:tc>
          <w:tcPr>
            <w:tcW w:w="1134" w:type="dxa"/>
          </w:tcPr>
          <w:p w:rsidR="006B450D" w:rsidRPr="006B450D" w:rsidRDefault="006B450D" w:rsidP="001778CC">
            <w:pPr>
              <w:numPr>
                <w:ilvl w:val="12"/>
                <w:numId w:val="0"/>
              </w:numPr>
              <w:spacing w:line="240" w:lineRule="auto"/>
              <w:contextualSpacing/>
            </w:pPr>
            <w:r w:rsidRPr="006B450D">
              <w:t>89829</w:t>
            </w:r>
          </w:p>
        </w:tc>
        <w:tc>
          <w:tcPr>
            <w:tcW w:w="1134" w:type="dxa"/>
          </w:tcPr>
          <w:p w:rsidR="006B450D" w:rsidRPr="006B450D" w:rsidRDefault="006B450D" w:rsidP="001778CC">
            <w:pPr>
              <w:numPr>
                <w:ilvl w:val="12"/>
                <w:numId w:val="0"/>
              </w:numPr>
              <w:spacing w:line="240" w:lineRule="auto"/>
              <w:contextualSpacing/>
            </w:pPr>
            <w:r w:rsidRPr="006B450D">
              <w:t>115263</w:t>
            </w:r>
          </w:p>
        </w:tc>
        <w:tc>
          <w:tcPr>
            <w:tcW w:w="993" w:type="dxa"/>
          </w:tcPr>
          <w:p w:rsidR="006B450D" w:rsidRPr="006B450D" w:rsidRDefault="006B450D" w:rsidP="001778CC">
            <w:pPr>
              <w:numPr>
                <w:ilvl w:val="12"/>
                <w:numId w:val="0"/>
              </w:numPr>
              <w:spacing w:line="240" w:lineRule="auto"/>
              <w:contextualSpacing/>
            </w:pPr>
            <w:r w:rsidRPr="006B450D">
              <w:t>58604</w:t>
            </w:r>
          </w:p>
        </w:tc>
        <w:tc>
          <w:tcPr>
            <w:tcW w:w="1134" w:type="dxa"/>
          </w:tcPr>
          <w:p w:rsidR="006B450D" w:rsidRPr="006B450D" w:rsidRDefault="006B450D" w:rsidP="001778CC">
            <w:pPr>
              <w:numPr>
                <w:ilvl w:val="12"/>
                <w:numId w:val="0"/>
              </w:numPr>
              <w:spacing w:line="240" w:lineRule="auto"/>
              <w:contextualSpacing/>
            </w:pPr>
            <w:r w:rsidRPr="006B450D">
              <w:t>118557</w:t>
            </w:r>
          </w:p>
        </w:tc>
      </w:tr>
    </w:tbl>
    <w:p w:rsidR="006B450D" w:rsidRDefault="006B450D" w:rsidP="001778CC">
      <w:pPr>
        <w:pStyle w:val="ConsPlusNormal"/>
        <w:widowControl/>
        <w:ind w:firstLine="0"/>
        <w:contextualSpacing/>
        <w:rPr>
          <w:rFonts w:ascii="Times New Roman" w:hAnsi="Times New Roman" w:cs="Times New Roman"/>
          <w:sz w:val="28"/>
          <w:szCs w:val="28"/>
        </w:rPr>
      </w:pPr>
    </w:p>
    <w:p w:rsidR="00B81F0A" w:rsidRPr="00FF74ED" w:rsidRDefault="006B450D" w:rsidP="001778CC">
      <w:pPr>
        <w:pStyle w:val="ConsPlusNormal"/>
        <w:widowControl/>
        <w:ind w:firstLine="567"/>
        <w:contextualSpacing/>
        <w:rPr>
          <w:rFonts w:ascii="Times New Roman" w:hAnsi="Times New Roman" w:cs="Times New Roman"/>
          <w:sz w:val="28"/>
          <w:szCs w:val="28"/>
        </w:rPr>
      </w:pPr>
      <w:r>
        <w:rPr>
          <w:rFonts w:ascii="Times New Roman" w:hAnsi="Times New Roman" w:cs="Times New Roman"/>
          <w:sz w:val="28"/>
          <w:szCs w:val="28"/>
        </w:rPr>
        <w:t>Т</w:t>
      </w:r>
      <w:r w:rsidR="00DB6457" w:rsidRPr="00FF74ED">
        <w:rPr>
          <w:rFonts w:ascii="Times New Roman" w:hAnsi="Times New Roman" w:cs="Times New Roman"/>
          <w:sz w:val="28"/>
          <w:szCs w:val="28"/>
        </w:rPr>
        <w:t>аблиц</w:t>
      </w:r>
      <w:r>
        <w:rPr>
          <w:rFonts w:ascii="Times New Roman" w:hAnsi="Times New Roman" w:cs="Times New Roman"/>
          <w:sz w:val="28"/>
          <w:szCs w:val="28"/>
        </w:rPr>
        <w:t>а</w:t>
      </w:r>
      <w:r w:rsidR="00DB6457" w:rsidRPr="00FF74ED">
        <w:rPr>
          <w:rFonts w:ascii="Times New Roman" w:hAnsi="Times New Roman" w:cs="Times New Roman"/>
          <w:sz w:val="28"/>
          <w:szCs w:val="28"/>
        </w:rPr>
        <w:t xml:space="preserve"> 2.1.1. </w:t>
      </w:r>
      <w:r>
        <w:rPr>
          <w:rFonts w:ascii="Times New Roman" w:hAnsi="Times New Roman" w:cs="Times New Roman"/>
          <w:sz w:val="28"/>
          <w:szCs w:val="28"/>
        </w:rPr>
        <w:t xml:space="preserve">свидетельствует о </w:t>
      </w:r>
      <w:r w:rsidR="00DB6457" w:rsidRPr="00FF74ED">
        <w:rPr>
          <w:rFonts w:ascii="Times New Roman" w:hAnsi="Times New Roman" w:cs="Times New Roman"/>
          <w:sz w:val="28"/>
          <w:szCs w:val="28"/>
        </w:rPr>
        <w:t xml:space="preserve"> стабильн</w:t>
      </w:r>
      <w:r>
        <w:rPr>
          <w:rFonts w:ascii="Times New Roman" w:hAnsi="Times New Roman" w:cs="Times New Roman"/>
          <w:sz w:val="28"/>
          <w:szCs w:val="28"/>
        </w:rPr>
        <w:t>ом</w:t>
      </w:r>
      <w:r w:rsidR="00DB6457" w:rsidRPr="00FF74ED">
        <w:rPr>
          <w:rFonts w:ascii="Times New Roman" w:hAnsi="Times New Roman" w:cs="Times New Roman"/>
          <w:sz w:val="28"/>
          <w:szCs w:val="28"/>
        </w:rPr>
        <w:t xml:space="preserve"> рост</w:t>
      </w:r>
      <w:r>
        <w:rPr>
          <w:rFonts w:ascii="Times New Roman" w:hAnsi="Times New Roman" w:cs="Times New Roman"/>
          <w:sz w:val="28"/>
          <w:szCs w:val="28"/>
        </w:rPr>
        <w:t>е</w:t>
      </w:r>
      <w:r w:rsidR="00DB6457" w:rsidRPr="00FF74ED">
        <w:rPr>
          <w:rFonts w:ascii="Times New Roman" w:hAnsi="Times New Roman" w:cs="Times New Roman"/>
          <w:sz w:val="28"/>
          <w:szCs w:val="28"/>
        </w:rPr>
        <w:t xml:space="preserve"> годового объема продаж, резко упавш</w:t>
      </w:r>
      <w:r>
        <w:rPr>
          <w:rFonts w:ascii="Times New Roman" w:hAnsi="Times New Roman" w:cs="Times New Roman"/>
          <w:sz w:val="28"/>
          <w:szCs w:val="28"/>
        </w:rPr>
        <w:t>ем</w:t>
      </w:r>
      <w:r w:rsidR="00802905" w:rsidRPr="00FF74ED">
        <w:rPr>
          <w:rFonts w:ascii="Times New Roman" w:hAnsi="Times New Roman" w:cs="Times New Roman"/>
          <w:sz w:val="28"/>
          <w:szCs w:val="28"/>
        </w:rPr>
        <w:t xml:space="preserve"> в 2009 кризисном году на 28%, з</w:t>
      </w:r>
      <w:r w:rsidR="00DB6457" w:rsidRPr="00FF74ED">
        <w:rPr>
          <w:rFonts w:ascii="Times New Roman" w:hAnsi="Times New Roman" w:cs="Times New Roman"/>
          <w:sz w:val="28"/>
          <w:szCs w:val="28"/>
        </w:rPr>
        <w:t xml:space="preserve">а 9 месяцев текущего года почти сравнялся с показателем </w:t>
      </w:r>
      <w:smartTag w:uri="urn:schemas-microsoft-com:office:smarttags" w:element="metricconverter">
        <w:smartTagPr>
          <w:attr w:name="ProductID" w:val="2009 г"/>
        </w:smartTagPr>
        <w:r w:rsidR="00DB6457" w:rsidRPr="00FF74ED">
          <w:rPr>
            <w:rFonts w:ascii="Times New Roman" w:hAnsi="Times New Roman" w:cs="Times New Roman"/>
            <w:sz w:val="28"/>
            <w:szCs w:val="28"/>
          </w:rPr>
          <w:t>2009 г</w:t>
        </w:r>
      </w:smartTag>
      <w:r w:rsidR="00DB6457" w:rsidRPr="00FF74ED">
        <w:rPr>
          <w:rFonts w:ascii="Times New Roman" w:hAnsi="Times New Roman" w:cs="Times New Roman"/>
          <w:sz w:val="28"/>
          <w:szCs w:val="28"/>
        </w:rPr>
        <w:t>.</w:t>
      </w:r>
      <w:r w:rsidR="00422333" w:rsidRPr="00FF74ED">
        <w:rPr>
          <w:rFonts w:ascii="Times New Roman" w:hAnsi="Times New Roman" w:cs="Times New Roman"/>
          <w:sz w:val="28"/>
          <w:szCs w:val="28"/>
        </w:rPr>
        <w:t>,</w:t>
      </w:r>
      <w:r w:rsidR="00DB6457" w:rsidRPr="00FF74ED">
        <w:rPr>
          <w:rFonts w:ascii="Times New Roman" w:hAnsi="Times New Roman" w:cs="Times New Roman"/>
          <w:sz w:val="28"/>
          <w:szCs w:val="28"/>
        </w:rPr>
        <w:t xml:space="preserve"> </w:t>
      </w:r>
      <w:r w:rsidR="00422333" w:rsidRPr="00FF74ED">
        <w:rPr>
          <w:rFonts w:ascii="Times New Roman" w:hAnsi="Times New Roman" w:cs="Times New Roman"/>
          <w:sz w:val="28"/>
          <w:szCs w:val="28"/>
        </w:rPr>
        <w:t>что</w:t>
      </w:r>
      <w:r w:rsidR="00DB6457" w:rsidRPr="00FF74ED">
        <w:rPr>
          <w:rFonts w:ascii="Times New Roman" w:hAnsi="Times New Roman" w:cs="Times New Roman"/>
          <w:sz w:val="28"/>
          <w:szCs w:val="28"/>
        </w:rPr>
        <w:t xml:space="preserve"> свидетельствует о выходе из кризиса.</w:t>
      </w:r>
      <w:r w:rsidR="000D3A77" w:rsidRPr="00FF74ED">
        <w:rPr>
          <w:rFonts w:ascii="Times New Roman" w:hAnsi="Times New Roman" w:cs="Times New Roman"/>
          <w:sz w:val="28"/>
          <w:szCs w:val="28"/>
        </w:rPr>
        <w:t xml:space="preserve"> Краткосрочные обязательства в </w:t>
      </w:r>
      <w:smartTag w:uri="urn:schemas-microsoft-com:office:smarttags" w:element="metricconverter">
        <w:smartTagPr>
          <w:attr w:name="ProductID" w:val="2010 г"/>
        </w:smartTagPr>
        <w:r w:rsidR="000D3A77" w:rsidRPr="00FF74ED">
          <w:rPr>
            <w:rFonts w:ascii="Times New Roman" w:hAnsi="Times New Roman" w:cs="Times New Roman"/>
            <w:sz w:val="28"/>
            <w:szCs w:val="28"/>
          </w:rPr>
          <w:t>2010 г</w:t>
        </w:r>
      </w:smartTag>
      <w:r w:rsidR="000D3A77" w:rsidRPr="00FF74ED">
        <w:rPr>
          <w:rFonts w:ascii="Times New Roman" w:hAnsi="Times New Roman" w:cs="Times New Roman"/>
          <w:sz w:val="28"/>
          <w:szCs w:val="28"/>
        </w:rPr>
        <w:t>. возросли в 2 раза.</w:t>
      </w:r>
      <w:r w:rsidR="005444E6">
        <w:rPr>
          <w:rFonts w:ascii="Times New Roman" w:hAnsi="Times New Roman" w:cs="Times New Roman"/>
          <w:sz w:val="28"/>
          <w:szCs w:val="28"/>
        </w:rPr>
        <w:t xml:space="preserve"> В П</w:t>
      </w:r>
      <w:r w:rsidR="00FF74ED" w:rsidRPr="00FF74ED">
        <w:rPr>
          <w:rFonts w:ascii="Times New Roman" w:hAnsi="Times New Roman" w:cs="Times New Roman"/>
          <w:sz w:val="28"/>
          <w:szCs w:val="28"/>
        </w:rPr>
        <w:t xml:space="preserve">риложение </w:t>
      </w:r>
      <w:r w:rsidR="00FD5BB7">
        <w:rPr>
          <w:rFonts w:ascii="Times New Roman" w:hAnsi="Times New Roman" w:cs="Times New Roman"/>
          <w:sz w:val="28"/>
          <w:szCs w:val="28"/>
        </w:rPr>
        <w:t>2</w:t>
      </w:r>
      <w:r w:rsidR="00FF74ED" w:rsidRPr="00FF74ED">
        <w:rPr>
          <w:rFonts w:ascii="Times New Roman" w:hAnsi="Times New Roman" w:cs="Times New Roman"/>
          <w:sz w:val="28"/>
          <w:szCs w:val="28"/>
        </w:rPr>
        <w:t xml:space="preserve"> подробно </w:t>
      </w:r>
      <w:r>
        <w:rPr>
          <w:rFonts w:ascii="Times New Roman" w:hAnsi="Times New Roman" w:cs="Times New Roman"/>
          <w:sz w:val="28"/>
          <w:szCs w:val="28"/>
        </w:rPr>
        <w:t>распи</w:t>
      </w:r>
      <w:r w:rsidR="00FF74ED" w:rsidRPr="00FF74ED">
        <w:rPr>
          <w:rFonts w:ascii="Times New Roman" w:hAnsi="Times New Roman" w:cs="Times New Roman"/>
          <w:sz w:val="28"/>
          <w:szCs w:val="28"/>
        </w:rPr>
        <w:t>саны показатели ликвидности, достаточности капитала и оборотных средств ЗАО «Форт Диалог».</w:t>
      </w:r>
    </w:p>
    <w:p w:rsidR="00DB6457" w:rsidRDefault="00DB6457" w:rsidP="001778CC">
      <w:pPr>
        <w:ind w:firstLine="600"/>
        <w:contextualSpacing/>
        <w:rPr>
          <w:sz w:val="28"/>
          <w:szCs w:val="28"/>
        </w:rPr>
      </w:pPr>
      <w:r w:rsidRPr="00A137CD">
        <w:rPr>
          <w:sz w:val="28"/>
          <w:szCs w:val="28"/>
        </w:rPr>
        <w:t xml:space="preserve">Оборот компании в </w:t>
      </w:r>
      <w:smartTag w:uri="urn:schemas-microsoft-com:office:smarttags" w:element="metricconverter">
        <w:smartTagPr>
          <w:attr w:name="ProductID" w:val="2006 г"/>
        </w:smartTagPr>
        <w:r w:rsidRPr="00A137CD">
          <w:rPr>
            <w:sz w:val="28"/>
            <w:szCs w:val="28"/>
          </w:rPr>
          <w:t>2006 г</w:t>
        </w:r>
      </w:smartTag>
      <w:r w:rsidRPr="00A137CD">
        <w:rPr>
          <w:sz w:val="28"/>
          <w:szCs w:val="28"/>
        </w:rPr>
        <w:t xml:space="preserve">. составил 637 млн. руб., в </w:t>
      </w:r>
      <w:smartTag w:uri="urn:schemas-microsoft-com:office:smarttags" w:element="metricconverter">
        <w:smartTagPr>
          <w:attr w:name="ProductID" w:val="2007 г"/>
        </w:smartTagPr>
        <w:r w:rsidRPr="00A137CD">
          <w:rPr>
            <w:sz w:val="28"/>
            <w:szCs w:val="28"/>
          </w:rPr>
          <w:t>2007 г</w:t>
        </w:r>
      </w:smartTag>
      <w:r w:rsidRPr="00A137CD">
        <w:rPr>
          <w:sz w:val="28"/>
          <w:szCs w:val="28"/>
        </w:rPr>
        <w:t xml:space="preserve">. – более 739   млн. руб., в </w:t>
      </w:r>
      <w:smartTag w:uri="urn:schemas-microsoft-com:office:smarttags" w:element="metricconverter">
        <w:smartTagPr>
          <w:attr w:name="ProductID" w:val="2008 г"/>
        </w:smartTagPr>
        <w:r w:rsidRPr="00A137CD">
          <w:rPr>
            <w:sz w:val="28"/>
            <w:szCs w:val="28"/>
          </w:rPr>
          <w:t>2008 г</w:t>
        </w:r>
      </w:smartTag>
      <w:r w:rsidRPr="00A137CD">
        <w:rPr>
          <w:sz w:val="28"/>
          <w:szCs w:val="28"/>
        </w:rPr>
        <w:t xml:space="preserve">. – 827 млн. руб., в </w:t>
      </w:r>
      <w:smartTag w:uri="urn:schemas-microsoft-com:office:smarttags" w:element="metricconverter">
        <w:smartTagPr>
          <w:attr w:name="ProductID" w:val="2009 г"/>
        </w:smartTagPr>
        <w:r w:rsidRPr="00A137CD">
          <w:rPr>
            <w:sz w:val="28"/>
            <w:szCs w:val="28"/>
          </w:rPr>
          <w:t>2009 г</w:t>
        </w:r>
      </w:smartTag>
      <w:r w:rsidRPr="00A137CD">
        <w:rPr>
          <w:sz w:val="28"/>
          <w:szCs w:val="28"/>
        </w:rPr>
        <w:t>. – более 597 млн. руб.</w:t>
      </w:r>
      <w:r>
        <w:rPr>
          <w:sz w:val="28"/>
          <w:szCs w:val="28"/>
        </w:rPr>
        <w:t xml:space="preserve"> (рис. 2.1.2.).</w:t>
      </w:r>
    </w:p>
    <w:p w:rsidR="00DB6457" w:rsidRDefault="005768C1" w:rsidP="001778CC">
      <w:pPr>
        <w:ind w:firstLine="600"/>
        <w:contextualSpacing/>
        <w:jc w:val="center"/>
      </w:pPr>
      <w:r>
        <w:rPr>
          <w:noProof/>
        </w:rPr>
        <w:pict>
          <v:shape id="Диаграмма 3" o:spid="_x0000_i1028" type="#_x0000_t75" style="width:369pt;height:221.25pt;visibility:visible" o:bordertopcolor="this" o:borderleftcolor="this" o:borderbottomcolor="this" o:borderrightcolor="this"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">
            <v:imagedata r:id="rId18" o:title=""/>
            <o:lock v:ext="edit" aspectratio="f"/>
          </v:shape>
        </w:pict>
      </w:r>
    </w:p>
    <w:p w:rsidR="00E96CE1" w:rsidRDefault="00E96CE1" w:rsidP="001778CC">
      <w:pPr>
        <w:contextualSpacing/>
        <w:jc w:val="center"/>
        <w:rPr>
          <w:b/>
          <w:sz w:val="28"/>
          <w:szCs w:val="28"/>
        </w:rPr>
      </w:pPr>
    </w:p>
    <w:p w:rsidR="00DB6457" w:rsidRPr="00E41C68" w:rsidRDefault="00A24FC9" w:rsidP="001778CC">
      <w:pPr>
        <w:contextualSpacing/>
        <w:jc w:val="center"/>
        <w:rPr>
          <w:b/>
          <w:sz w:val="28"/>
          <w:szCs w:val="28"/>
        </w:rPr>
      </w:pPr>
      <w:r>
        <w:rPr>
          <w:b/>
          <w:sz w:val="28"/>
          <w:szCs w:val="28"/>
        </w:rPr>
        <w:t xml:space="preserve">Рис. </w:t>
      </w:r>
      <w:r w:rsidR="00DB6457">
        <w:rPr>
          <w:b/>
          <w:sz w:val="28"/>
          <w:szCs w:val="28"/>
        </w:rPr>
        <w:t xml:space="preserve">2.1.2. </w:t>
      </w:r>
      <w:r w:rsidR="00DB6457" w:rsidRPr="00935A03">
        <w:rPr>
          <w:b/>
          <w:sz w:val="28"/>
          <w:szCs w:val="28"/>
        </w:rPr>
        <w:t xml:space="preserve">Динамика </w:t>
      </w:r>
      <w:r w:rsidR="00DB6457">
        <w:rPr>
          <w:b/>
          <w:sz w:val="28"/>
          <w:szCs w:val="28"/>
        </w:rPr>
        <w:t>объема продаж ЗАО «Форт Диалог»</w:t>
      </w:r>
    </w:p>
    <w:p w:rsidR="002278C0" w:rsidRDefault="002278C0" w:rsidP="001778CC">
      <w:pPr>
        <w:ind w:firstLine="540"/>
        <w:contextualSpacing/>
        <w:rPr>
          <w:sz w:val="28"/>
          <w:szCs w:val="28"/>
        </w:rPr>
      </w:pPr>
      <w:r w:rsidRPr="00955DF4">
        <w:rPr>
          <w:sz w:val="28"/>
          <w:szCs w:val="28"/>
        </w:rPr>
        <w:t xml:space="preserve">Объем оказанных услуг и реализованного программного обеспечения в 2009 году составил </w:t>
      </w:r>
      <w:r>
        <w:rPr>
          <w:sz w:val="28"/>
          <w:szCs w:val="28"/>
        </w:rPr>
        <w:t>455 млн.</w:t>
      </w:r>
      <w:r w:rsidRPr="00955DF4">
        <w:rPr>
          <w:sz w:val="28"/>
          <w:szCs w:val="28"/>
        </w:rPr>
        <w:t xml:space="preserve"> </w:t>
      </w:r>
      <w:r>
        <w:rPr>
          <w:sz w:val="28"/>
          <w:szCs w:val="28"/>
        </w:rPr>
        <w:t>385 тыс.</w:t>
      </w:r>
      <w:r w:rsidRPr="00955DF4">
        <w:rPr>
          <w:sz w:val="28"/>
          <w:szCs w:val="28"/>
        </w:rPr>
        <w:t xml:space="preserve"> рублей, реализация оборудования </w:t>
      </w:r>
      <w:r w:rsidR="00DC19AC">
        <w:rPr>
          <w:sz w:val="28"/>
          <w:szCs w:val="28"/>
        </w:rPr>
        <w:t>–</w:t>
      </w:r>
      <w:r w:rsidRPr="00955DF4">
        <w:rPr>
          <w:sz w:val="28"/>
          <w:szCs w:val="28"/>
        </w:rPr>
        <w:t xml:space="preserve"> </w:t>
      </w:r>
      <w:r>
        <w:rPr>
          <w:sz w:val="28"/>
          <w:szCs w:val="28"/>
        </w:rPr>
        <w:t>141</w:t>
      </w:r>
      <w:r w:rsidRPr="00955DF4">
        <w:rPr>
          <w:sz w:val="28"/>
          <w:szCs w:val="28"/>
        </w:rPr>
        <w:t> млн.</w:t>
      </w:r>
      <w:r>
        <w:rPr>
          <w:sz w:val="28"/>
          <w:szCs w:val="28"/>
        </w:rPr>
        <w:t xml:space="preserve"> 615 тыс.</w:t>
      </w:r>
      <w:r w:rsidRPr="00955DF4">
        <w:rPr>
          <w:sz w:val="28"/>
          <w:szCs w:val="28"/>
        </w:rPr>
        <w:t> рублей</w:t>
      </w:r>
      <w:r w:rsidRPr="003D703C">
        <w:rPr>
          <w:sz w:val="28"/>
          <w:szCs w:val="28"/>
        </w:rPr>
        <w:t xml:space="preserve">. Объем продаж на рынке республики составил </w:t>
      </w:r>
      <w:r>
        <w:rPr>
          <w:sz w:val="28"/>
          <w:szCs w:val="28"/>
        </w:rPr>
        <w:t>238,8</w:t>
      </w:r>
      <w:r w:rsidRPr="003D703C">
        <w:rPr>
          <w:sz w:val="28"/>
          <w:szCs w:val="28"/>
        </w:rPr>
        <w:t> млн. рублей </w:t>
      </w:r>
      <w:r w:rsidR="00DC19AC">
        <w:rPr>
          <w:sz w:val="28"/>
          <w:szCs w:val="28"/>
        </w:rPr>
        <w:t>–</w:t>
      </w:r>
      <w:r w:rsidRPr="003D703C">
        <w:rPr>
          <w:sz w:val="28"/>
          <w:szCs w:val="28"/>
        </w:rPr>
        <w:t xml:space="preserve"> </w:t>
      </w:r>
      <w:r>
        <w:rPr>
          <w:sz w:val="28"/>
          <w:szCs w:val="28"/>
        </w:rPr>
        <w:t>4</w:t>
      </w:r>
      <w:r w:rsidRPr="003D703C">
        <w:rPr>
          <w:sz w:val="28"/>
          <w:szCs w:val="28"/>
        </w:rPr>
        <w:t>0% от общего объема реализации. Остальные работы выполнены за пределами Татарстана.</w:t>
      </w:r>
      <w:r w:rsidRPr="00955DF4">
        <w:rPr>
          <w:sz w:val="28"/>
          <w:szCs w:val="28"/>
        </w:rPr>
        <w:t xml:space="preserve"> </w:t>
      </w:r>
    </w:p>
    <w:p w:rsidR="00560AB3" w:rsidRPr="0047458A" w:rsidRDefault="00560AB3" w:rsidP="001778CC">
      <w:pPr>
        <w:ind w:firstLine="540"/>
        <w:contextualSpacing/>
        <w:rPr>
          <w:sz w:val="28"/>
          <w:szCs w:val="28"/>
        </w:rPr>
      </w:pPr>
      <w:r w:rsidRPr="00302217">
        <w:rPr>
          <w:sz w:val="28"/>
          <w:szCs w:val="28"/>
        </w:rPr>
        <w:t>Среди подразделений компании наибольший рост </w:t>
      </w:r>
      <w:r w:rsidR="00DC19AC">
        <w:rPr>
          <w:sz w:val="28"/>
          <w:szCs w:val="28"/>
        </w:rPr>
        <w:t>–</w:t>
      </w:r>
      <w:r w:rsidRPr="00302217">
        <w:rPr>
          <w:sz w:val="28"/>
          <w:szCs w:val="28"/>
        </w:rPr>
        <w:t xml:space="preserve"> 17% </w:t>
      </w:r>
      <w:r w:rsidR="00DC19AC">
        <w:rPr>
          <w:sz w:val="28"/>
          <w:szCs w:val="28"/>
        </w:rPr>
        <w:t>–</w:t>
      </w:r>
      <w:r w:rsidRPr="00302217">
        <w:rPr>
          <w:sz w:val="28"/>
          <w:szCs w:val="28"/>
        </w:rPr>
        <w:t xml:space="preserve"> в 2009 году показало направление системной интеграции. Одним из крупнейших проектов 2009 года стал комплексный проект по системной интеграции:   проектирование, монтаж, пусконаладка слаботочных кабельных систем, видеоконференц систем, систем видеонаблюдения и связи, систем </w:t>
      </w:r>
      <w:r w:rsidRPr="0047458A">
        <w:rPr>
          <w:sz w:val="28"/>
          <w:szCs w:val="28"/>
        </w:rPr>
        <w:t>бесперебойного электроснабжения в ОАО «ТАНЕКО»</w:t>
      </w:r>
    </w:p>
    <w:p w:rsidR="00B81F0A" w:rsidRPr="0047458A" w:rsidRDefault="0047458A" w:rsidP="001778CC">
      <w:pPr>
        <w:adjustRightInd w:val="0"/>
        <w:contextualSpacing/>
        <w:rPr>
          <w:sz w:val="28"/>
          <w:szCs w:val="28"/>
        </w:rPr>
      </w:pPr>
      <w:r w:rsidRPr="0047458A">
        <w:rPr>
          <w:sz w:val="28"/>
          <w:szCs w:val="28"/>
        </w:rPr>
        <w:t xml:space="preserve">Среднегодовая стоимость чистых активов в </w:t>
      </w:r>
      <w:smartTag w:uri="urn:schemas-microsoft-com:office:smarttags" w:element="metricconverter">
        <w:smartTagPr>
          <w:attr w:name="ProductID" w:val="2010 г"/>
        </w:smartTagPr>
        <w:r w:rsidRPr="0047458A">
          <w:rPr>
            <w:sz w:val="28"/>
            <w:szCs w:val="28"/>
          </w:rPr>
          <w:t>2010 г</w:t>
        </w:r>
      </w:smartTag>
      <w:r w:rsidRPr="0047458A">
        <w:rPr>
          <w:sz w:val="28"/>
          <w:szCs w:val="28"/>
        </w:rPr>
        <w:t xml:space="preserve">. выросла на 30%. Компания не имеет просроченных задолжностей. Производительность          труда на  одного работника выросла на 23% по сравнению с </w:t>
      </w:r>
      <w:smartTag w:uri="urn:schemas-microsoft-com:office:smarttags" w:element="metricconverter">
        <w:smartTagPr>
          <w:attr w:name="ProductID" w:val="2009 г"/>
        </w:smartTagPr>
        <w:r w:rsidRPr="0047458A">
          <w:rPr>
            <w:sz w:val="28"/>
            <w:szCs w:val="28"/>
          </w:rPr>
          <w:t>2009 г</w:t>
        </w:r>
      </w:smartTag>
      <w:r w:rsidR="002950B0">
        <w:rPr>
          <w:sz w:val="28"/>
          <w:szCs w:val="28"/>
        </w:rPr>
        <w:t xml:space="preserve">. </w:t>
      </w:r>
      <w:r w:rsidR="007F7E3F" w:rsidRPr="0047458A">
        <w:rPr>
          <w:sz w:val="28"/>
          <w:szCs w:val="28"/>
        </w:rPr>
        <w:t xml:space="preserve">В </w:t>
      </w:r>
      <w:r w:rsidR="005444E6">
        <w:rPr>
          <w:sz w:val="28"/>
          <w:szCs w:val="28"/>
        </w:rPr>
        <w:t>П</w:t>
      </w:r>
      <w:r w:rsidR="000704EB" w:rsidRPr="0047458A">
        <w:rPr>
          <w:sz w:val="28"/>
          <w:szCs w:val="28"/>
        </w:rPr>
        <w:t xml:space="preserve">риложение </w:t>
      </w:r>
      <w:r w:rsidR="00FD5BB7">
        <w:rPr>
          <w:sz w:val="28"/>
          <w:szCs w:val="28"/>
        </w:rPr>
        <w:t>3</w:t>
      </w:r>
      <w:r w:rsidR="00FD7529">
        <w:rPr>
          <w:sz w:val="28"/>
          <w:szCs w:val="28"/>
        </w:rPr>
        <w:t xml:space="preserve"> </w:t>
      </w:r>
      <w:r w:rsidR="007F7E3F" w:rsidRPr="0047458A">
        <w:rPr>
          <w:sz w:val="28"/>
          <w:szCs w:val="28"/>
        </w:rPr>
        <w:t>показаны основные финансово</w:t>
      </w:r>
      <w:r w:rsidR="00560AB3" w:rsidRPr="0047458A">
        <w:rPr>
          <w:sz w:val="28"/>
          <w:szCs w:val="28"/>
        </w:rPr>
        <w:t xml:space="preserve"> </w:t>
      </w:r>
      <w:r w:rsidR="00DC19AC">
        <w:rPr>
          <w:sz w:val="28"/>
          <w:szCs w:val="28"/>
        </w:rPr>
        <w:t>–</w:t>
      </w:r>
      <w:r w:rsidR="007F7E3F" w:rsidRPr="0047458A">
        <w:rPr>
          <w:sz w:val="28"/>
          <w:szCs w:val="28"/>
        </w:rPr>
        <w:t xml:space="preserve"> экономические </w:t>
      </w:r>
      <w:r w:rsidR="00DB6457" w:rsidRPr="0047458A">
        <w:rPr>
          <w:sz w:val="28"/>
          <w:szCs w:val="28"/>
        </w:rPr>
        <w:t xml:space="preserve"> показатели деятельности ЗАО «Форт Диалог»</w:t>
      </w:r>
      <w:r w:rsidRPr="0047458A">
        <w:rPr>
          <w:sz w:val="28"/>
          <w:szCs w:val="28"/>
        </w:rPr>
        <w:t xml:space="preserve">. </w:t>
      </w:r>
    </w:p>
    <w:p w:rsidR="00B81F0A" w:rsidRPr="00560AB3" w:rsidRDefault="00B81F0A" w:rsidP="001778CC">
      <w:pPr>
        <w:pStyle w:val="ConsPlusNormal"/>
        <w:widowControl/>
        <w:ind w:firstLine="540"/>
        <w:contextualSpacing/>
        <w:rPr>
          <w:rFonts w:ascii="Times New Roman" w:hAnsi="Times New Roman" w:cs="Times New Roman"/>
          <w:sz w:val="28"/>
          <w:szCs w:val="28"/>
        </w:rPr>
      </w:pPr>
      <w:r w:rsidRPr="0047458A">
        <w:rPr>
          <w:rFonts w:ascii="Times New Roman" w:hAnsi="Times New Roman" w:cs="Times New Roman"/>
          <w:sz w:val="28"/>
          <w:szCs w:val="28"/>
        </w:rPr>
        <w:t>В таблице 2.</w:t>
      </w:r>
      <w:r w:rsidR="00422333" w:rsidRPr="0047458A">
        <w:rPr>
          <w:rFonts w:ascii="Times New Roman" w:hAnsi="Times New Roman" w:cs="Times New Roman"/>
          <w:sz w:val="28"/>
          <w:szCs w:val="28"/>
        </w:rPr>
        <w:t>1</w:t>
      </w:r>
      <w:r w:rsidRPr="0047458A">
        <w:rPr>
          <w:rFonts w:ascii="Times New Roman" w:hAnsi="Times New Roman" w:cs="Times New Roman"/>
          <w:sz w:val="28"/>
          <w:szCs w:val="28"/>
        </w:rPr>
        <w:t>.</w:t>
      </w:r>
      <w:r w:rsidR="00560AB3" w:rsidRPr="0047458A">
        <w:rPr>
          <w:rFonts w:ascii="Times New Roman" w:hAnsi="Times New Roman" w:cs="Times New Roman"/>
          <w:sz w:val="28"/>
          <w:szCs w:val="28"/>
        </w:rPr>
        <w:t>2</w:t>
      </w:r>
      <w:r w:rsidR="00422333" w:rsidRPr="0047458A">
        <w:rPr>
          <w:rFonts w:ascii="Times New Roman" w:hAnsi="Times New Roman" w:cs="Times New Roman"/>
          <w:sz w:val="28"/>
          <w:szCs w:val="28"/>
        </w:rPr>
        <w:t>.</w:t>
      </w:r>
      <w:r w:rsidRPr="0047458A">
        <w:rPr>
          <w:rFonts w:ascii="Times New Roman" w:hAnsi="Times New Roman" w:cs="Times New Roman"/>
          <w:sz w:val="28"/>
          <w:szCs w:val="28"/>
        </w:rPr>
        <w:t xml:space="preserve"> показана</w:t>
      </w:r>
      <w:r w:rsidRPr="00560AB3">
        <w:rPr>
          <w:rFonts w:ascii="Times New Roman" w:hAnsi="Times New Roman" w:cs="Times New Roman"/>
          <w:sz w:val="28"/>
          <w:szCs w:val="28"/>
        </w:rPr>
        <w:t xml:space="preserve"> </w:t>
      </w:r>
      <w:r w:rsidR="00422333" w:rsidRPr="00560AB3">
        <w:rPr>
          <w:rFonts w:ascii="Times New Roman" w:hAnsi="Times New Roman" w:cs="Times New Roman"/>
          <w:sz w:val="28"/>
          <w:szCs w:val="28"/>
        </w:rPr>
        <w:t xml:space="preserve">структура </w:t>
      </w:r>
      <w:r w:rsidRPr="00560AB3">
        <w:rPr>
          <w:rFonts w:ascii="Times New Roman" w:hAnsi="Times New Roman" w:cs="Times New Roman"/>
          <w:sz w:val="28"/>
          <w:szCs w:val="28"/>
        </w:rPr>
        <w:t>себестоимост</w:t>
      </w:r>
      <w:r w:rsidR="0047458A">
        <w:rPr>
          <w:rFonts w:ascii="Times New Roman" w:hAnsi="Times New Roman" w:cs="Times New Roman"/>
          <w:sz w:val="28"/>
          <w:szCs w:val="28"/>
        </w:rPr>
        <w:t xml:space="preserve">и </w:t>
      </w:r>
      <w:r w:rsidR="00F573DD">
        <w:rPr>
          <w:rFonts w:ascii="Times New Roman" w:hAnsi="Times New Roman" w:cs="Times New Roman"/>
          <w:sz w:val="28"/>
          <w:szCs w:val="28"/>
        </w:rPr>
        <w:t>услуг</w:t>
      </w:r>
      <w:r w:rsidRPr="00560AB3">
        <w:rPr>
          <w:rFonts w:ascii="Times New Roman" w:hAnsi="Times New Roman" w:cs="Times New Roman"/>
          <w:sz w:val="28"/>
          <w:szCs w:val="28"/>
        </w:rPr>
        <w:t xml:space="preserve"> ЗАО «Форт Диалог»</w:t>
      </w:r>
      <w:r w:rsidR="0047458A">
        <w:rPr>
          <w:rFonts w:ascii="Times New Roman" w:hAnsi="Times New Roman" w:cs="Times New Roman"/>
          <w:sz w:val="28"/>
          <w:szCs w:val="28"/>
        </w:rPr>
        <w:t>.</w:t>
      </w:r>
    </w:p>
    <w:p w:rsidR="00B81F0A" w:rsidRPr="00560AB3" w:rsidRDefault="00B81F0A" w:rsidP="001778CC">
      <w:pPr>
        <w:pStyle w:val="ConsPlusNormal"/>
        <w:widowControl/>
        <w:ind w:firstLine="0"/>
        <w:contextualSpacing/>
        <w:jc w:val="right"/>
        <w:rPr>
          <w:rFonts w:ascii="Times New Roman" w:hAnsi="Times New Roman" w:cs="Times New Roman"/>
          <w:b/>
          <w:sz w:val="28"/>
          <w:szCs w:val="28"/>
        </w:rPr>
      </w:pPr>
      <w:r w:rsidRPr="00560AB3">
        <w:rPr>
          <w:rFonts w:ascii="Times New Roman" w:hAnsi="Times New Roman" w:cs="Times New Roman"/>
          <w:sz w:val="28"/>
          <w:szCs w:val="28"/>
        </w:rPr>
        <w:t>Таблица 2.</w:t>
      </w:r>
      <w:r w:rsidR="00422333" w:rsidRPr="00560AB3">
        <w:rPr>
          <w:rFonts w:ascii="Times New Roman" w:hAnsi="Times New Roman" w:cs="Times New Roman"/>
          <w:sz w:val="28"/>
          <w:szCs w:val="28"/>
        </w:rPr>
        <w:t>1</w:t>
      </w:r>
      <w:r w:rsidRPr="00560AB3">
        <w:rPr>
          <w:rFonts w:ascii="Times New Roman" w:hAnsi="Times New Roman" w:cs="Times New Roman"/>
          <w:sz w:val="28"/>
          <w:szCs w:val="28"/>
        </w:rPr>
        <w:t>.</w:t>
      </w:r>
      <w:r w:rsidR="00560AB3">
        <w:rPr>
          <w:rFonts w:ascii="Times New Roman" w:hAnsi="Times New Roman" w:cs="Times New Roman"/>
          <w:sz w:val="28"/>
          <w:szCs w:val="28"/>
        </w:rPr>
        <w:t>2</w:t>
      </w:r>
      <w:r w:rsidR="00422333" w:rsidRPr="00560AB3">
        <w:rPr>
          <w:rFonts w:ascii="Times New Roman" w:hAnsi="Times New Roman" w:cs="Times New Roman"/>
          <w:sz w:val="28"/>
          <w:szCs w:val="28"/>
        </w:rPr>
        <w:t>.</w:t>
      </w:r>
    </w:p>
    <w:p w:rsidR="00B81F0A" w:rsidRPr="00C06771" w:rsidRDefault="00B81F0A" w:rsidP="001778CC">
      <w:pPr>
        <w:pStyle w:val="ConsPlusNormal"/>
        <w:widowControl/>
        <w:ind w:firstLine="567"/>
        <w:contextualSpacing/>
        <w:jc w:val="center"/>
        <w:rPr>
          <w:rFonts w:ascii="Times New Roman" w:hAnsi="Times New Roman" w:cs="Times New Roman"/>
          <w:b/>
          <w:sz w:val="28"/>
          <w:szCs w:val="28"/>
        </w:rPr>
      </w:pPr>
      <w:r w:rsidRPr="00C06771">
        <w:rPr>
          <w:rFonts w:ascii="Times New Roman" w:hAnsi="Times New Roman" w:cs="Times New Roman"/>
          <w:b/>
          <w:sz w:val="28"/>
          <w:szCs w:val="28"/>
        </w:rPr>
        <w:t>Общая структура себестоимости</w:t>
      </w:r>
      <w:r w:rsidR="00F573DD">
        <w:rPr>
          <w:rFonts w:ascii="Times New Roman" w:hAnsi="Times New Roman" w:cs="Times New Roman"/>
          <w:b/>
          <w:sz w:val="28"/>
          <w:szCs w:val="28"/>
        </w:rPr>
        <w:t xml:space="preserve"> услуг</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5"/>
        <w:gridCol w:w="1134"/>
        <w:gridCol w:w="1275"/>
        <w:gridCol w:w="1051"/>
        <w:gridCol w:w="875"/>
      </w:tblGrid>
      <w:tr w:rsidR="00EA0CF1" w:rsidRPr="00EA0CF1" w:rsidTr="000021F7">
        <w:trPr>
          <w:jc w:val="center"/>
        </w:trPr>
        <w:tc>
          <w:tcPr>
            <w:tcW w:w="5755" w:type="dxa"/>
            <w:tcBorders>
              <w:top w:val="single" w:sz="4" w:space="0" w:color="auto"/>
              <w:left w:val="single" w:sz="4" w:space="0" w:color="auto"/>
              <w:bottom w:val="single" w:sz="4" w:space="0" w:color="auto"/>
              <w:right w:val="single" w:sz="4" w:space="0" w:color="auto"/>
            </w:tcBorders>
          </w:tcPr>
          <w:p w:rsidR="00EA0CF1" w:rsidRPr="00EA0CF1" w:rsidRDefault="00EA0CF1" w:rsidP="001778CC">
            <w:pPr>
              <w:spacing w:line="240" w:lineRule="auto"/>
              <w:ind w:firstLine="0"/>
              <w:contextualSpacing/>
              <w:jc w:val="center"/>
              <w:rPr>
                <w:b/>
                <w:bCs/>
              </w:rPr>
            </w:pPr>
            <w:r w:rsidRPr="00EA0CF1">
              <w:rPr>
                <w:b/>
                <w:bCs/>
              </w:rPr>
              <w:t>Наименование статьи затрат</w:t>
            </w:r>
          </w:p>
        </w:tc>
        <w:tc>
          <w:tcPr>
            <w:tcW w:w="1134"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0021F7">
            <w:pPr>
              <w:spacing w:line="240" w:lineRule="auto"/>
              <w:ind w:firstLine="0"/>
              <w:contextualSpacing/>
              <w:jc w:val="center"/>
              <w:rPr>
                <w:b/>
                <w:bCs/>
              </w:rPr>
            </w:pPr>
            <w:smartTag w:uri="urn:schemas-microsoft-com:office:smarttags" w:element="metricconverter">
              <w:smartTagPr>
                <w:attr w:name="ProductID" w:val="2007 г"/>
              </w:smartTagPr>
              <w:r w:rsidRPr="00EA0CF1">
                <w:t>2007 г</w:t>
              </w:r>
            </w:smartTag>
            <w:r>
              <w:t>.</w:t>
            </w:r>
          </w:p>
        </w:tc>
        <w:tc>
          <w:tcPr>
            <w:tcW w:w="1275"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0021F7">
            <w:pPr>
              <w:spacing w:line="240" w:lineRule="auto"/>
              <w:ind w:firstLine="0"/>
              <w:contextualSpacing/>
              <w:jc w:val="center"/>
              <w:rPr>
                <w:b/>
                <w:bCs/>
              </w:rPr>
            </w:pPr>
            <w:smartTag w:uri="urn:schemas-microsoft-com:office:smarttags" w:element="metricconverter">
              <w:smartTagPr>
                <w:attr w:name="ProductID" w:val="2008 г"/>
              </w:smartTagPr>
              <w:r w:rsidRPr="00EA0CF1">
                <w:t>2008 г</w:t>
              </w:r>
            </w:smartTag>
            <w:r>
              <w:t>.</w:t>
            </w:r>
          </w:p>
        </w:tc>
        <w:tc>
          <w:tcPr>
            <w:tcW w:w="1051"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0021F7">
            <w:pPr>
              <w:spacing w:line="240" w:lineRule="auto"/>
              <w:ind w:firstLine="0"/>
              <w:contextualSpacing/>
              <w:jc w:val="center"/>
              <w:rPr>
                <w:b/>
                <w:bCs/>
              </w:rPr>
            </w:pPr>
            <w:smartTag w:uri="urn:schemas-microsoft-com:office:smarttags" w:element="metricconverter">
              <w:smartTagPr>
                <w:attr w:name="ProductID" w:val="2009 г"/>
              </w:smartTagPr>
              <w:r w:rsidRPr="00EA0CF1">
                <w:t>2009 г</w:t>
              </w:r>
            </w:smartTag>
            <w:r>
              <w:t>.</w:t>
            </w:r>
          </w:p>
        </w:tc>
        <w:tc>
          <w:tcPr>
            <w:tcW w:w="875"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0021F7">
            <w:pPr>
              <w:spacing w:line="240" w:lineRule="auto"/>
              <w:ind w:firstLine="27"/>
              <w:contextualSpacing/>
              <w:jc w:val="center"/>
              <w:rPr>
                <w:b/>
                <w:bCs/>
              </w:rPr>
            </w:pPr>
            <w:r w:rsidRPr="00EA0CF1">
              <w:t xml:space="preserve">9 мес. </w:t>
            </w:r>
            <w:smartTag w:uri="urn:schemas-microsoft-com:office:smarttags" w:element="metricconverter">
              <w:smartTagPr>
                <w:attr w:name="ProductID" w:val="2010 г"/>
              </w:smartTagPr>
              <w:r w:rsidRPr="00EA0CF1">
                <w:t>2010 г</w:t>
              </w:r>
            </w:smartTag>
            <w:r>
              <w:t>.</w:t>
            </w:r>
          </w:p>
        </w:tc>
      </w:tr>
      <w:tr w:rsidR="00EA0CF1" w:rsidRPr="00EA0CF1">
        <w:trPr>
          <w:jc w:val="center"/>
        </w:trPr>
        <w:tc>
          <w:tcPr>
            <w:tcW w:w="5755" w:type="dxa"/>
            <w:tcBorders>
              <w:top w:val="single" w:sz="4" w:space="0" w:color="auto"/>
              <w:left w:val="single" w:sz="4" w:space="0" w:color="auto"/>
              <w:bottom w:val="single" w:sz="4" w:space="0" w:color="auto"/>
              <w:right w:val="single" w:sz="4" w:space="0" w:color="auto"/>
            </w:tcBorders>
          </w:tcPr>
          <w:p w:rsidR="00EA0CF1" w:rsidRPr="00EA0CF1" w:rsidRDefault="00EA0CF1" w:rsidP="001778CC">
            <w:pPr>
              <w:spacing w:line="240" w:lineRule="auto"/>
              <w:ind w:firstLine="0"/>
              <w:contextualSpacing/>
            </w:pPr>
            <w:r w:rsidRPr="00EA0CF1">
              <w:t xml:space="preserve">Сырье и материалы, %                   </w:t>
            </w:r>
          </w:p>
        </w:tc>
        <w:tc>
          <w:tcPr>
            <w:tcW w:w="1134"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0"/>
              <w:contextualSpacing/>
              <w:jc w:val="center"/>
            </w:pPr>
            <w:r w:rsidRPr="00EA0CF1">
              <w:t>0</w:t>
            </w:r>
          </w:p>
        </w:tc>
        <w:tc>
          <w:tcPr>
            <w:tcW w:w="1275"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0"/>
              <w:contextualSpacing/>
              <w:jc w:val="center"/>
            </w:pPr>
            <w:r w:rsidRPr="00EA0CF1">
              <w:t>0</w:t>
            </w:r>
          </w:p>
        </w:tc>
        <w:tc>
          <w:tcPr>
            <w:tcW w:w="1051"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0"/>
              <w:contextualSpacing/>
              <w:jc w:val="center"/>
            </w:pPr>
            <w:r w:rsidRPr="00EA0CF1">
              <w:t>0</w:t>
            </w:r>
          </w:p>
        </w:tc>
        <w:tc>
          <w:tcPr>
            <w:tcW w:w="875"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27"/>
              <w:contextualSpacing/>
              <w:jc w:val="center"/>
            </w:pPr>
            <w:r w:rsidRPr="00EA0CF1">
              <w:t>0</w:t>
            </w:r>
          </w:p>
        </w:tc>
      </w:tr>
      <w:tr w:rsidR="00EA0CF1" w:rsidRPr="00EA0CF1">
        <w:trPr>
          <w:jc w:val="center"/>
        </w:trPr>
        <w:tc>
          <w:tcPr>
            <w:tcW w:w="5755" w:type="dxa"/>
            <w:tcBorders>
              <w:top w:val="single" w:sz="4" w:space="0" w:color="auto"/>
              <w:left w:val="single" w:sz="4" w:space="0" w:color="auto"/>
              <w:bottom w:val="single" w:sz="4" w:space="0" w:color="auto"/>
              <w:right w:val="single" w:sz="4" w:space="0" w:color="auto"/>
            </w:tcBorders>
          </w:tcPr>
          <w:p w:rsidR="00EA0CF1" w:rsidRPr="00EA0CF1" w:rsidRDefault="00EA0CF1" w:rsidP="001778CC">
            <w:pPr>
              <w:spacing w:line="240" w:lineRule="auto"/>
              <w:ind w:firstLine="0"/>
              <w:contextualSpacing/>
            </w:pPr>
            <w:r w:rsidRPr="00EA0CF1">
              <w:t>Приобретенные комплектующие изделия, полуфабрикаты, %</w:t>
            </w:r>
          </w:p>
        </w:tc>
        <w:tc>
          <w:tcPr>
            <w:tcW w:w="1134"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0"/>
              <w:contextualSpacing/>
              <w:jc w:val="center"/>
            </w:pPr>
            <w:r w:rsidRPr="00EA0CF1">
              <w:t>81,2</w:t>
            </w:r>
          </w:p>
        </w:tc>
        <w:tc>
          <w:tcPr>
            <w:tcW w:w="1275"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0"/>
              <w:contextualSpacing/>
              <w:jc w:val="center"/>
            </w:pPr>
            <w:r w:rsidRPr="00EA0CF1">
              <w:t>83,4</w:t>
            </w:r>
          </w:p>
        </w:tc>
        <w:tc>
          <w:tcPr>
            <w:tcW w:w="1051"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0"/>
              <w:contextualSpacing/>
              <w:jc w:val="center"/>
            </w:pPr>
            <w:r w:rsidRPr="00EA0CF1">
              <w:t>83,4</w:t>
            </w:r>
          </w:p>
        </w:tc>
        <w:tc>
          <w:tcPr>
            <w:tcW w:w="875"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27"/>
              <w:contextualSpacing/>
              <w:jc w:val="center"/>
            </w:pPr>
            <w:r w:rsidRPr="00EA0CF1">
              <w:t>81,2</w:t>
            </w:r>
          </w:p>
        </w:tc>
      </w:tr>
      <w:tr w:rsidR="00EA0CF1" w:rsidRPr="00EA0CF1">
        <w:trPr>
          <w:jc w:val="center"/>
        </w:trPr>
        <w:tc>
          <w:tcPr>
            <w:tcW w:w="5755" w:type="dxa"/>
            <w:tcBorders>
              <w:top w:val="single" w:sz="4" w:space="0" w:color="auto"/>
              <w:left w:val="single" w:sz="4" w:space="0" w:color="auto"/>
              <w:bottom w:val="single" w:sz="4" w:space="0" w:color="auto"/>
              <w:right w:val="single" w:sz="4" w:space="0" w:color="auto"/>
            </w:tcBorders>
          </w:tcPr>
          <w:p w:rsidR="00EA0CF1" w:rsidRPr="00EA0CF1" w:rsidRDefault="00EA0CF1" w:rsidP="001778CC">
            <w:pPr>
              <w:spacing w:line="240" w:lineRule="auto"/>
              <w:ind w:firstLine="0"/>
              <w:contextualSpacing/>
            </w:pPr>
            <w:r w:rsidRPr="00EA0CF1">
              <w:t xml:space="preserve">Работы   и   услуги   производственного характера,    выполненные  сторонними организациями, %                       </w:t>
            </w:r>
          </w:p>
        </w:tc>
        <w:tc>
          <w:tcPr>
            <w:tcW w:w="1134"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0"/>
              <w:contextualSpacing/>
              <w:jc w:val="center"/>
            </w:pPr>
            <w:r w:rsidRPr="00EA0CF1">
              <w:t>3,0</w:t>
            </w:r>
          </w:p>
        </w:tc>
        <w:tc>
          <w:tcPr>
            <w:tcW w:w="1275"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0"/>
              <w:contextualSpacing/>
              <w:jc w:val="center"/>
            </w:pPr>
            <w:r w:rsidRPr="00EA0CF1">
              <w:t>3,1</w:t>
            </w:r>
          </w:p>
        </w:tc>
        <w:tc>
          <w:tcPr>
            <w:tcW w:w="1051"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0"/>
              <w:contextualSpacing/>
              <w:jc w:val="center"/>
            </w:pPr>
            <w:r w:rsidRPr="00EA0CF1">
              <w:t>3,1</w:t>
            </w:r>
          </w:p>
        </w:tc>
        <w:tc>
          <w:tcPr>
            <w:tcW w:w="875"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27"/>
              <w:contextualSpacing/>
              <w:jc w:val="center"/>
            </w:pPr>
            <w:r w:rsidRPr="00EA0CF1">
              <w:t>3,0</w:t>
            </w:r>
          </w:p>
        </w:tc>
      </w:tr>
      <w:tr w:rsidR="00EA0CF1" w:rsidRPr="00EA0CF1">
        <w:trPr>
          <w:jc w:val="center"/>
        </w:trPr>
        <w:tc>
          <w:tcPr>
            <w:tcW w:w="5755" w:type="dxa"/>
            <w:tcBorders>
              <w:top w:val="single" w:sz="4" w:space="0" w:color="auto"/>
              <w:left w:val="single" w:sz="4" w:space="0" w:color="auto"/>
              <w:bottom w:val="single" w:sz="4" w:space="0" w:color="auto"/>
              <w:right w:val="single" w:sz="4" w:space="0" w:color="auto"/>
            </w:tcBorders>
          </w:tcPr>
          <w:p w:rsidR="00EA0CF1" w:rsidRPr="00EA0CF1" w:rsidRDefault="00EA0CF1" w:rsidP="001778CC">
            <w:pPr>
              <w:spacing w:line="240" w:lineRule="auto"/>
              <w:ind w:firstLine="0"/>
              <w:contextualSpacing/>
            </w:pPr>
            <w:r w:rsidRPr="00EA0CF1">
              <w:t xml:space="preserve">Топливо, %                             </w:t>
            </w:r>
          </w:p>
        </w:tc>
        <w:tc>
          <w:tcPr>
            <w:tcW w:w="1134"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0"/>
              <w:contextualSpacing/>
              <w:jc w:val="center"/>
            </w:pPr>
            <w:r w:rsidRPr="00EA0CF1">
              <w:t>0</w:t>
            </w:r>
          </w:p>
        </w:tc>
        <w:tc>
          <w:tcPr>
            <w:tcW w:w="1275"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0"/>
              <w:contextualSpacing/>
              <w:jc w:val="center"/>
            </w:pPr>
            <w:r w:rsidRPr="00EA0CF1">
              <w:t>0</w:t>
            </w:r>
          </w:p>
        </w:tc>
        <w:tc>
          <w:tcPr>
            <w:tcW w:w="1051"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0"/>
              <w:contextualSpacing/>
              <w:jc w:val="center"/>
            </w:pPr>
            <w:r w:rsidRPr="00EA0CF1">
              <w:t>0</w:t>
            </w:r>
          </w:p>
        </w:tc>
        <w:tc>
          <w:tcPr>
            <w:tcW w:w="875"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27"/>
              <w:contextualSpacing/>
              <w:jc w:val="center"/>
            </w:pPr>
            <w:r w:rsidRPr="00EA0CF1">
              <w:t>0</w:t>
            </w:r>
          </w:p>
        </w:tc>
      </w:tr>
      <w:tr w:rsidR="00EA0CF1" w:rsidRPr="00EA0CF1">
        <w:trPr>
          <w:jc w:val="center"/>
        </w:trPr>
        <w:tc>
          <w:tcPr>
            <w:tcW w:w="5755" w:type="dxa"/>
            <w:tcBorders>
              <w:top w:val="single" w:sz="4" w:space="0" w:color="auto"/>
              <w:left w:val="single" w:sz="4" w:space="0" w:color="auto"/>
              <w:bottom w:val="single" w:sz="4" w:space="0" w:color="auto"/>
              <w:right w:val="single" w:sz="4" w:space="0" w:color="auto"/>
            </w:tcBorders>
          </w:tcPr>
          <w:p w:rsidR="00EA0CF1" w:rsidRPr="00EA0CF1" w:rsidRDefault="00EA0CF1" w:rsidP="001778CC">
            <w:pPr>
              <w:spacing w:line="240" w:lineRule="auto"/>
              <w:ind w:firstLine="0"/>
              <w:contextualSpacing/>
            </w:pPr>
            <w:r w:rsidRPr="00EA0CF1">
              <w:t xml:space="preserve">Энергия, %                             </w:t>
            </w:r>
          </w:p>
        </w:tc>
        <w:tc>
          <w:tcPr>
            <w:tcW w:w="1134"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0"/>
              <w:contextualSpacing/>
              <w:jc w:val="center"/>
            </w:pPr>
            <w:r w:rsidRPr="00EA0CF1">
              <w:t>0,2</w:t>
            </w:r>
          </w:p>
        </w:tc>
        <w:tc>
          <w:tcPr>
            <w:tcW w:w="1275"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0"/>
              <w:contextualSpacing/>
              <w:jc w:val="center"/>
            </w:pPr>
            <w:r w:rsidRPr="00EA0CF1">
              <w:t>0,2</w:t>
            </w:r>
          </w:p>
        </w:tc>
        <w:tc>
          <w:tcPr>
            <w:tcW w:w="1051"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0"/>
              <w:contextualSpacing/>
              <w:jc w:val="center"/>
            </w:pPr>
            <w:r w:rsidRPr="00EA0CF1">
              <w:t>0,2</w:t>
            </w:r>
          </w:p>
        </w:tc>
        <w:tc>
          <w:tcPr>
            <w:tcW w:w="875"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27"/>
              <w:contextualSpacing/>
              <w:jc w:val="center"/>
            </w:pPr>
            <w:r w:rsidRPr="00EA0CF1">
              <w:t>0,2</w:t>
            </w:r>
          </w:p>
        </w:tc>
      </w:tr>
      <w:tr w:rsidR="00EA0CF1" w:rsidRPr="00EA0CF1">
        <w:trPr>
          <w:jc w:val="center"/>
        </w:trPr>
        <w:tc>
          <w:tcPr>
            <w:tcW w:w="5755" w:type="dxa"/>
            <w:tcBorders>
              <w:top w:val="single" w:sz="4" w:space="0" w:color="auto"/>
              <w:left w:val="single" w:sz="4" w:space="0" w:color="auto"/>
              <w:bottom w:val="single" w:sz="4" w:space="0" w:color="auto"/>
              <w:right w:val="single" w:sz="4" w:space="0" w:color="auto"/>
            </w:tcBorders>
          </w:tcPr>
          <w:p w:rsidR="00EA0CF1" w:rsidRPr="00EA0CF1" w:rsidRDefault="00EA0CF1" w:rsidP="001778CC">
            <w:pPr>
              <w:spacing w:line="240" w:lineRule="auto"/>
              <w:ind w:firstLine="0"/>
              <w:contextualSpacing/>
            </w:pPr>
            <w:r w:rsidRPr="00EA0CF1">
              <w:t xml:space="preserve">Затраты на оплату труда, %             </w:t>
            </w:r>
          </w:p>
        </w:tc>
        <w:tc>
          <w:tcPr>
            <w:tcW w:w="1134"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0"/>
              <w:contextualSpacing/>
              <w:jc w:val="center"/>
            </w:pPr>
            <w:r w:rsidRPr="00EA0CF1">
              <w:t>5,7</w:t>
            </w:r>
          </w:p>
        </w:tc>
        <w:tc>
          <w:tcPr>
            <w:tcW w:w="1275"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0"/>
              <w:contextualSpacing/>
              <w:jc w:val="center"/>
            </w:pPr>
            <w:r w:rsidRPr="00EA0CF1">
              <w:t>5,6</w:t>
            </w:r>
          </w:p>
        </w:tc>
        <w:tc>
          <w:tcPr>
            <w:tcW w:w="1051"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0"/>
              <w:contextualSpacing/>
              <w:jc w:val="center"/>
            </w:pPr>
            <w:r w:rsidRPr="00EA0CF1">
              <w:t>5,6</w:t>
            </w:r>
          </w:p>
        </w:tc>
        <w:tc>
          <w:tcPr>
            <w:tcW w:w="875"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27"/>
              <w:contextualSpacing/>
              <w:jc w:val="center"/>
            </w:pPr>
            <w:r w:rsidRPr="00EA0CF1">
              <w:t>5,7</w:t>
            </w:r>
          </w:p>
        </w:tc>
      </w:tr>
      <w:tr w:rsidR="00EA0CF1" w:rsidRPr="00EA0CF1">
        <w:trPr>
          <w:jc w:val="center"/>
        </w:trPr>
        <w:tc>
          <w:tcPr>
            <w:tcW w:w="5755" w:type="dxa"/>
            <w:tcBorders>
              <w:top w:val="single" w:sz="4" w:space="0" w:color="auto"/>
              <w:left w:val="single" w:sz="4" w:space="0" w:color="auto"/>
              <w:bottom w:val="nil"/>
              <w:right w:val="single" w:sz="4" w:space="0" w:color="auto"/>
            </w:tcBorders>
          </w:tcPr>
          <w:p w:rsidR="00EA0CF1" w:rsidRPr="00EA0CF1" w:rsidRDefault="00EA0CF1" w:rsidP="001778CC">
            <w:pPr>
              <w:spacing w:line="240" w:lineRule="auto"/>
              <w:ind w:firstLine="0"/>
              <w:contextualSpacing/>
            </w:pPr>
            <w:r w:rsidRPr="00EA0CF1">
              <w:t xml:space="preserve">Проценты по кредитам, %                </w:t>
            </w:r>
          </w:p>
        </w:tc>
        <w:tc>
          <w:tcPr>
            <w:tcW w:w="1134" w:type="dxa"/>
            <w:tcBorders>
              <w:top w:val="single" w:sz="4" w:space="0" w:color="auto"/>
              <w:left w:val="single" w:sz="4" w:space="0" w:color="auto"/>
              <w:bottom w:val="nil"/>
              <w:right w:val="single" w:sz="4" w:space="0" w:color="auto"/>
            </w:tcBorders>
            <w:vAlign w:val="center"/>
          </w:tcPr>
          <w:p w:rsidR="00EA0CF1" w:rsidRPr="00EA0CF1" w:rsidRDefault="00EA0CF1" w:rsidP="001778CC">
            <w:pPr>
              <w:spacing w:line="240" w:lineRule="auto"/>
              <w:ind w:firstLine="0"/>
              <w:contextualSpacing/>
              <w:jc w:val="center"/>
            </w:pPr>
            <w:r w:rsidRPr="00EA0CF1">
              <w:t>0,7</w:t>
            </w:r>
          </w:p>
        </w:tc>
        <w:tc>
          <w:tcPr>
            <w:tcW w:w="1275" w:type="dxa"/>
            <w:tcBorders>
              <w:top w:val="single" w:sz="4" w:space="0" w:color="auto"/>
              <w:left w:val="single" w:sz="4" w:space="0" w:color="auto"/>
              <w:bottom w:val="nil"/>
              <w:right w:val="single" w:sz="4" w:space="0" w:color="auto"/>
            </w:tcBorders>
            <w:vAlign w:val="center"/>
          </w:tcPr>
          <w:p w:rsidR="00EA0CF1" w:rsidRPr="00EA0CF1" w:rsidRDefault="00EA0CF1" w:rsidP="001778CC">
            <w:pPr>
              <w:spacing w:line="240" w:lineRule="auto"/>
              <w:ind w:firstLine="0"/>
              <w:contextualSpacing/>
              <w:jc w:val="center"/>
            </w:pPr>
            <w:r w:rsidRPr="00EA0CF1">
              <w:t>0,6</w:t>
            </w:r>
          </w:p>
        </w:tc>
        <w:tc>
          <w:tcPr>
            <w:tcW w:w="1051" w:type="dxa"/>
            <w:tcBorders>
              <w:top w:val="single" w:sz="4" w:space="0" w:color="auto"/>
              <w:left w:val="single" w:sz="4" w:space="0" w:color="auto"/>
              <w:bottom w:val="nil"/>
              <w:right w:val="single" w:sz="4" w:space="0" w:color="auto"/>
            </w:tcBorders>
            <w:vAlign w:val="center"/>
          </w:tcPr>
          <w:p w:rsidR="00EA0CF1" w:rsidRPr="00EA0CF1" w:rsidRDefault="00EA0CF1" w:rsidP="001778CC">
            <w:pPr>
              <w:spacing w:line="240" w:lineRule="auto"/>
              <w:ind w:firstLine="0"/>
              <w:contextualSpacing/>
              <w:jc w:val="center"/>
            </w:pPr>
            <w:r w:rsidRPr="00EA0CF1">
              <w:t>0,6</w:t>
            </w:r>
          </w:p>
        </w:tc>
        <w:tc>
          <w:tcPr>
            <w:tcW w:w="875" w:type="dxa"/>
            <w:tcBorders>
              <w:top w:val="single" w:sz="4" w:space="0" w:color="auto"/>
              <w:left w:val="single" w:sz="4" w:space="0" w:color="auto"/>
              <w:bottom w:val="nil"/>
              <w:right w:val="single" w:sz="4" w:space="0" w:color="auto"/>
            </w:tcBorders>
            <w:vAlign w:val="center"/>
          </w:tcPr>
          <w:p w:rsidR="00EA0CF1" w:rsidRPr="00EA0CF1" w:rsidRDefault="00EA0CF1" w:rsidP="001778CC">
            <w:pPr>
              <w:spacing w:line="240" w:lineRule="auto"/>
              <w:ind w:firstLine="27"/>
              <w:contextualSpacing/>
              <w:jc w:val="center"/>
            </w:pPr>
            <w:r w:rsidRPr="00EA0CF1">
              <w:t>0,7</w:t>
            </w:r>
          </w:p>
        </w:tc>
      </w:tr>
      <w:tr w:rsidR="00EA0CF1" w:rsidRPr="00EA0CF1">
        <w:trPr>
          <w:jc w:val="center"/>
        </w:trPr>
        <w:tc>
          <w:tcPr>
            <w:tcW w:w="5755" w:type="dxa"/>
            <w:tcBorders>
              <w:top w:val="single" w:sz="4" w:space="0" w:color="auto"/>
              <w:left w:val="single" w:sz="4" w:space="0" w:color="auto"/>
              <w:bottom w:val="single" w:sz="4" w:space="0" w:color="auto"/>
              <w:right w:val="single" w:sz="4" w:space="0" w:color="auto"/>
            </w:tcBorders>
          </w:tcPr>
          <w:p w:rsidR="00EA0CF1" w:rsidRPr="00EA0CF1" w:rsidRDefault="00EA0CF1" w:rsidP="001778CC">
            <w:pPr>
              <w:spacing w:line="240" w:lineRule="auto"/>
              <w:ind w:firstLine="0"/>
              <w:contextualSpacing/>
            </w:pPr>
            <w:r w:rsidRPr="00EA0CF1">
              <w:t xml:space="preserve">Арендная плата, %                      </w:t>
            </w:r>
          </w:p>
        </w:tc>
        <w:tc>
          <w:tcPr>
            <w:tcW w:w="1134"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0"/>
              <w:contextualSpacing/>
              <w:jc w:val="center"/>
            </w:pPr>
            <w:r w:rsidRPr="00EA0CF1">
              <w:t>1,1</w:t>
            </w:r>
          </w:p>
        </w:tc>
        <w:tc>
          <w:tcPr>
            <w:tcW w:w="1275"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0"/>
              <w:contextualSpacing/>
              <w:jc w:val="center"/>
            </w:pPr>
            <w:r w:rsidRPr="00EA0CF1">
              <w:t>1,1</w:t>
            </w:r>
          </w:p>
        </w:tc>
        <w:tc>
          <w:tcPr>
            <w:tcW w:w="1051"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0"/>
              <w:contextualSpacing/>
              <w:jc w:val="center"/>
            </w:pPr>
            <w:r w:rsidRPr="00EA0CF1">
              <w:t>1,1</w:t>
            </w:r>
          </w:p>
        </w:tc>
        <w:tc>
          <w:tcPr>
            <w:tcW w:w="875"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27"/>
              <w:contextualSpacing/>
              <w:jc w:val="center"/>
            </w:pPr>
            <w:r w:rsidRPr="00EA0CF1">
              <w:t>1,1</w:t>
            </w:r>
          </w:p>
        </w:tc>
      </w:tr>
      <w:tr w:rsidR="00EA0CF1" w:rsidRPr="00EA0CF1">
        <w:trPr>
          <w:jc w:val="center"/>
        </w:trPr>
        <w:tc>
          <w:tcPr>
            <w:tcW w:w="5755" w:type="dxa"/>
            <w:tcBorders>
              <w:top w:val="single" w:sz="4" w:space="0" w:color="auto"/>
              <w:left w:val="single" w:sz="4" w:space="0" w:color="auto"/>
              <w:bottom w:val="single" w:sz="4" w:space="0" w:color="auto"/>
              <w:right w:val="single" w:sz="4" w:space="0" w:color="auto"/>
            </w:tcBorders>
          </w:tcPr>
          <w:p w:rsidR="00EA0CF1" w:rsidRPr="00EA0CF1" w:rsidRDefault="00EA0CF1" w:rsidP="001778CC">
            <w:pPr>
              <w:spacing w:line="240" w:lineRule="auto"/>
              <w:ind w:firstLine="0"/>
              <w:contextualSpacing/>
            </w:pPr>
            <w:r w:rsidRPr="00EA0CF1">
              <w:t xml:space="preserve">Отчисления на социальные нужды, %      </w:t>
            </w:r>
          </w:p>
        </w:tc>
        <w:tc>
          <w:tcPr>
            <w:tcW w:w="1134"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0"/>
              <w:contextualSpacing/>
              <w:jc w:val="center"/>
            </w:pPr>
            <w:r w:rsidRPr="00EA0CF1">
              <w:t>1,7</w:t>
            </w:r>
          </w:p>
        </w:tc>
        <w:tc>
          <w:tcPr>
            <w:tcW w:w="1275"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0"/>
              <w:contextualSpacing/>
              <w:jc w:val="center"/>
            </w:pPr>
            <w:r w:rsidRPr="00EA0CF1">
              <w:t>1,7</w:t>
            </w:r>
          </w:p>
        </w:tc>
        <w:tc>
          <w:tcPr>
            <w:tcW w:w="1051"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0"/>
              <w:contextualSpacing/>
              <w:jc w:val="center"/>
            </w:pPr>
            <w:r w:rsidRPr="00EA0CF1">
              <w:t>1,7</w:t>
            </w:r>
          </w:p>
        </w:tc>
        <w:tc>
          <w:tcPr>
            <w:tcW w:w="875"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27"/>
              <w:contextualSpacing/>
              <w:jc w:val="center"/>
            </w:pPr>
            <w:r w:rsidRPr="00EA0CF1">
              <w:t>1,7</w:t>
            </w:r>
          </w:p>
        </w:tc>
      </w:tr>
      <w:tr w:rsidR="00EA0CF1" w:rsidRPr="00EA0CF1">
        <w:trPr>
          <w:jc w:val="center"/>
        </w:trPr>
        <w:tc>
          <w:tcPr>
            <w:tcW w:w="5755" w:type="dxa"/>
            <w:tcBorders>
              <w:top w:val="single" w:sz="4" w:space="0" w:color="auto"/>
              <w:left w:val="single" w:sz="4" w:space="0" w:color="auto"/>
              <w:bottom w:val="single" w:sz="4" w:space="0" w:color="auto"/>
              <w:right w:val="single" w:sz="4" w:space="0" w:color="auto"/>
            </w:tcBorders>
          </w:tcPr>
          <w:p w:rsidR="00EA0CF1" w:rsidRPr="00EA0CF1" w:rsidRDefault="00EA0CF1" w:rsidP="001778CC">
            <w:pPr>
              <w:spacing w:line="240" w:lineRule="auto"/>
              <w:ind w:firstLine="0"/>
              <w:contextualSpacing/>
            </w:pPr>
            <w:r w:rsidRPr="00EA0CF1">
              <w:t xml:space="preserve">Амортизация основных средств, %        </w:t>
            </w:r>
          </w:p>
        </w:tc>
        <w:tc>
          <w:tcPr>
            <w:tcW w:w="1134"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0"/>
              <w:contextualSpacing/>
              <w:jc w:val="center"/>
            </w:pPr>
            <w:r w:rsidRPr="00EA0CF1">
              <w:t>0,7</w:t>
            </w:r>
          </w:p>
        </w:tc>
        <w:tc>
          <w:tcPr>
            <w:tcW w:w="1275"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0"/>
              <w:contextualSpacing/>
              <w:jc w:val="center"/>
            </w:pPr>
            <w:r w:rsidRPr="00EA0CF1">
              <w:t>0,7</w:t>
            </w:r>
          </w:p>
        </w:tc>
        <w:tc>
          <w:tcPr>
            <w:tcW w:w="1051"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0"/>
              <w:contextualSpacing/>
              <w:jc w:val="center"/>
            </w:pPr>
            <w:r w:rsidRPr="00EA0CF1">
              <w:t>0,7</w:t>
            </w:r>
          </w:p>
        </w:tc>
        <w:tc>
          <w:tcPr>
            <w:tcW w:w="875"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27"/>
              <w:contextualSpacing/>
              <w:jc w:val="center"/>
            </w:pPr>
            <w:r w:rsidRPr="00EA0CF1">
              <w:t>0,7</w:t>
            </w:r>
          </w:p>
        </w:tc>
      </w:tr>
      <w:tr w:rsidR="00EA0CF1" w:rsidRPr="00EA0CF1">
        <w:trPr>
          <w:jc w:val="center"/>
        </w:trPr>
        <w:tc>
          <w:tcPr>
            <w:tcW w:w="5755" w:type="dxa"/>
            <w:tcBorders>
              <w:top w:val="single" w:sz="4" w:space="0" w:color="auto"/>
              <w:left w:val="single" w:sz="4" w:space="0" w:color="auto"/>
              <w:bottom w:val="single" w:sz="4" w:space="0" w:color="auto"/>
              <w:right w:val="single" w:sz="4" w:space="0" w:color="auto"/>
            </w:tcBorders>
          </w:tcPr>
          <w:p w:rsidR="00EA0CF1" w:rsidRPr="00EA0CF1" w:rsidRDefault="00EA0CF1" w:rsidP="001778CC">
            <w:pPr>
              <w:spacing w:line="240" w:lineRule="auto"/>
              <w:ind w:firstLine="0"/>
              <w:contextualSpacing/>
            </w:pPr>
            <w:r w:rsidRPr="00EA0CF1">
              <w:t>Налоги, включаемые в себестоимость продукции,</w:t>
            </w:r>
            <w:r w:rsidR="00D129BA">
              <w:t xml:space="preserve"> </w:t>
            </w:r>
            <w:r w:rsidRPr="00EA0CF1">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0"/>
              <w:contextualSpacing/>
              <w:jc w:val="center"/>
            </w:pPr>
            <w:r w:rsidRPr="00EA0CF1">
              <w:t>1,4</w:t>
            </w:r>
          </w:p>
        </w:tc>
        <w:tc>
          <w:tcPr>
            <w:tcW w:w="1275"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0"/>
              <w:contextualSpacing/>
              <w:jc w:val="center"/>
            </w:pPr>
            <w:r w:rsidRPr="00EA0CF1">
              <w:t>1,4</w:t>
            </w:r>
          </w:p>
        </w:tc>
        <w:tc>
          <w:tcPr>
            <w:tcW w:w="1051"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0"/>
              <w:contextualSpacing/>
              <w:jc w:val="center"/>
            </w:pPr>
            <w:r w:rsidRPr="00EA0CF1">
              <w:t>1,4</w:t>
            </w:r>
          </w:p>
        </w:tc>
        <w:tc>
          <w:tcPr>
            <w:tcW w:w="875"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27"/>
              <w:contextualSpacing/>
              <w:jc w:val="center"/>
            </w:pPr>
            <w:r w:rsidRPr="00EA0CF1">
              <w:t>1,4</w:t>
            </w:r>
          </w:p>
        </w:tc>
      </w:tr>
      <w:tr w:rsidR="00EA0CF1" w:rsidRPr="00EA0CF1">
        <w:trPr>
          <w:jc w:val="center"/>
        </w:trPr>
        <w:tc>
          <w:tcPr>
            <w:tcW w:w="5755" w:type="dxa"/>
            <w:tcBorders>
              <w:top w:val="single" w:sz="4" w:space="0" w:color="auto"/>
              <w:left w:val="single" w:sz="4" w:space="0" w:color="auto"/>
              <w:bottom w:val="single" w:sz="4" w:space="0" w:color="auto"/>
              <w:right w:val="single" w:sz="4" w:space="0" w:color="auto"/>
            </w:tcBorders>
          </w:tcPr>
          <w:p w:rsidR="00EA0CF1" w:rsidRPr="00EA0CF1" w:rsidRDefault="00EA0CF1" w:rsidP="001778CC">
            <w:pPr>
              <w:spacing w:line="240" w:lineRule="auto"/>
              <w:ind w:firstLine="0"/>
              <w:contextualSpacing/>
            </w:pPr>
            <w:r w:rsidRPr="00EA0CF1">
              <w:t xml:space="preserve"> Прочие затраты (пояснить), %   </w:t>
            </w:r>
          </w:p>
        </w:tc>
        <w:tc>
          <w:tcPr>
            <w:tcW w:w="1134"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0"/>
              <w:contextualSpacing/>
              <w:jc w:val="center"/>
            </w:pPr>
            <w:r w:rsidRPr="00EA0CF1">
              <w:t>0</w:t>
            </w:r>
          </w:p>
        </w:tc>
        <w:tc>
          <w:tcPr>
            <w:tcW w:w="1275"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0"/>
              <w:contextualSpacing/>
              <w:jc w:val="center"/>
            </w:pPr>
            <w:r w:rsidRPr="00EA0CF1">
              <w:t>0</w:t>
            </w:r>
          </w:p>
        </w:tc>
        <w:tc>
          <w:tcPr>
            <w:tcW w:w="1051"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0"/>
              <w:contextualSpacing/>
              <w:jc w:val="center"/>
            </w:pPr>
            <w:r w:rsidRPr="00EA0CF1">
              <w:t>0</w:t>
            </w:r>
          </w:p>
        </w:tc>
        <w:tc>
          <w:tcPr>
            <w:tcW w:w="875" w:type="dxa"/>
            <w:tcBorders>
              <w:top w:val="single" w:sz="4" w:space="0" w:color="auto"/>
              <w:left w:val="single" w:sz="4" w:space="0" w:color="auto"/>
              <w:bottom w:val="single" w:sz="4" w:space="0" w:color="auto"/>
              <w:right w:val="single" w:sz="4" w:space="0" w:color="auto"/>
            </w:tcBorders>
            <w:vAlign w:val="center"/>
          </w:tcPr>
          <w:p w:rsidR="00EA0CF1" w:rsidRPr="00EA0CF1" w:rsidRDefault="00EA0CF1" w:rsidP="001778CC">
            <w:pPr>
              <w:spacing w:line="240" w:lineRule="auto"/>
              <w:ind w:firstLine="27"/>
              <w:contextualSpacing/>
              <w:jc w:val="center"/>
            </w:pPr>
            <w:r w:rsidRPr="00EA0CF1">
              <w:t>0</w:t>
            </w:r>
          </w:p>
        </w:tc>
      </w:tr>
    </w:tbl>
    <w:p w:rsidR="00B81F0A" w:rsidRPr="00E75B04" w:rsidRDefault="00E75B04" w:rsidP="001778CC">
      <w:pPr>
        <w:adjustRightInd w:val="0"/>
        <w:ind w:firstLine="0"/>
        <w:contextualSpacing/>
        <w:jc w:val="right"/>
        <w:rPr>
          <w:bCs/>
          <w:sz w:val="28"/>
          <w:szCs w:val="28"/>
        </w:rPr>
      </w:pPr>
      <w:r w:rsidRPr="00E75B04">
        <w:rPr>
          <w:bCs/>
          <w:sz w:val="28"/>
          <w:szCs w:val="28"/>
        </w:rPr>
        <w:t>Продолжение таблицы 2.1.2.</w:t>
      </w: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7"/>
        <w:gridCol w:w="1043"/>
        <w:gridCol w:w="1134"/>
        <w:gridCol w:w="1051"/>
        <w:gridCol w:w="934"/>
      </w:tblGrid>
      <w:tr w:rsidR="00D129BA" w:rsidRPr="00EA0CF1">
        <w:trPr>
          <w:jc w:val="center"/>
        </w:trPr>
        <w:tc>
          <w:tcPr>
            <w:tcW w:w="5987" w:type="dxa"/>
            <w:tcBorders>
              <w:top w:val="single" w:sz="4" w:space="0" w:color="auto"/>
              <w:left w:val="single" w:sz="4" w:space="0" w:color="auto"/>
              <w:bottom w:val="single" w:sz="4" w:space="0" w:color="auto"/>
              <w:right w:val="single" w:sz="4" w:space="0" w:color="auto"/>
            </w:tcBorders>
          </w:tcPr>
          <w:p w:rsidR="00D129BA" w:rsidRPr="00EA0CF1" w:rsidRDefault="00D129BA" w:rsidP="001778CC">
            <w:pPr>
              <w:spacing w:line="240" w:lineRule="auto"/>
              <w:ind w:firstLine="0"/>
              <w:contextualSpacing/>
            </w:pPr>
            <w:r w:rsidRPr="00EA0CF1">
              <w:t>амортизация по нематериальным  активам, %</w:t>
            </w:r>
          </w:p>
        </w:tc>
        <w:tc>
          <w:tcPr>
            <w:tcW w:w="1043" w:type="dxa"/>
            <w:tcBorders>
              <w:top w:val="single" w:sz="4" w:space="0" w:color="auto"/>
              <w:left w:val="single" w:sz="4" w:space="0" w:color="auto"/>
              <w:bottom w:val="single" w:sz="4" w:space="0" w:color="auto"/>
              <w:right w:val="single" w:sz="4" w:space="0" w:color="auto"/>
            </w:tcBorders>
            <w:vAlign w:val="center"/>
          </w:tcPr>
          <w:p w:rsidR="00D129BA" w:rsidRPr="00EA0CF1" w:rsidRDefault="00D129BA" w:rsidP="001778CC">
            <w:pPr>
              <w:spacing w:line="240" w:lineRule="auto"/>
              <w:ind w:firstLine="0"/>
              <w:contextualSpacing/>
              <w:jc w:val="center"/>
            </w:pPr>
            <w:r w:rsidRPr="00EA0CF1">
              <w:t>0</w:t>
            </w:r>
          </w:p>
        </w:tc>
        <w:tc>
          <w:tcPr>
            <w:tcW w:w="1134" w:type="dxa"/>
            <w:tcBorders>
              <w:top w:val="single" w:sz="4" w:space="0" w:color="auto"/>
              <w:left w:val="single" w:sz="4" w:space="0" w:color="auto"/>
              <w:bottom w:val="single" w:sz="4" w:space="0" w:color="auto"/>
              <w:right w:val="single" w:sz="4" w:space="0" w:color="auto"/>
            </w:tcBorders>
            <w:vAlign w:val="center"/>
          </w:tcPr>
          <w:p w:rsidR="00D129BA" w:rsidRPr="00EA0CF1" w:rsidRDefault="00D129BA" w:rsidP="001778CC">
            <w:pPr>
              <w:spacing w:line="240" w:lineRule="auto"/>
              <w:ind w:firstLine="0"/>
              <w:contextualSpacing/>
              <w:jc w:val="center"/>
            </w:pPr>
            <w:r w:rsidRPr="00EA0CF1">
              <w:t>0</w:t>
            </w:r>
          </w:p>
        </w:tc>
        <w:tc>
          <w:tcPr>
            <w:tcW w:w="1051" w:type="dxa"/>
            <w:tcBorders>
              <w:top w:val="single" w:sz="4" w:space="0" w:color="auto"/>
              <w:left w:val="single" w:sz="4" w:space="0" w:color="auto"/>
              <w:bottom w:val="single" w:sz="4" w:space="0" w:color="auto"/>
              <w:right w:val="single" w:sz="4" w:space="0" w:color="auto"/>
            </w:tcBorders>
            <w:vAlign w:val="center"/>
          </w:tcPr>
          <w:p w:rsidR="00D129BA" w:rsidRPr="00EA0CF1" w:rsidRDefault="00D129BA" w:rsidP="001778CC">
            <w:pPr>
              <w:spacing w:line="240" w:lineRule="auto"/>
              <w:ind w:firstLine="0"/>
              <w:contextualSpacing/>
              <w:jc w:val="center"/>
            </w:pPr>
            <w:r w:rsidRPr="00EA0CF1">
              <w:t>0</w:t>
            </w:r>
          </w:p>
        </w:tc>
        <w:tc>
          <w:tcPr>
            <w:tcW w:w="934" w:type="dxa"/>
            <w:tcBorders>
              <w:top w:val="single" w:sz="4" w:space="0" w:color="auto"/>
              <w:left w:val="single" w:sz="4" w:space="0" w:color="auto"/>
              <w:bottom w:val="single" w:sz="4" w:space="0" w:color="auto"/>
              <w:right w:val="single" w:sz="4" w:space="0" w:color="auto"/>
            </w:tcBorders>
            <w:vAlign w:val="center"/>
          </w:tcPr>
          <w:p w:rsidR="00D129BA" w:rsidRPr="00EA0CF1" w:rsidRDefault="00D129BA" w:rsidP="001778CC">
            <w:pPr>
              <w:spacing w:line="240" w:lineRule="auto"/>
              <w:ind w:firstLine="27"/>
              <w:contextualSpacing/>
              <w:jc w:val="center"/>
            </w:pPr>
            <w:r w:rsidRPr="00EA0CF1">
              <w:t>0</w:t>
            </w:r>
          </w:p>
        </w:tc>
      </w:tr>
      <w:tr w:rsidR="00D129BA" w:rsidRPr="00EA0CF1">
        <w:trPr>
          <w:jc w:val="center"/>
        </w:trPr>
        <w:tc>
          <w:tcPr>
            <w:tcW w:w="5987" w:type="dxa"/>
            <w:tcBorders>
              <w:top w:val="single" w:sz="4" w:space="0" w:color="auto"/>
              <w:left w:val="single" w:sz="4" w:space="0" w:color="auto"/>
              <w:bottom w:val="single" w:sz="4" w:space="0" w:color="auto"/>
              <w:right w:val="single" w:sz="4" w:space="0" w:color="auto"/>
            </w:tcBorders>
          </w:tcPr>
          <w:p w:rsidR="00D129BA" w:rsidRPr="00EA0CF1" w:rsidRDefault="00D129BA" w:rsidP="001778CC">
            <w:pPr>
              <w:spacing w:line="240" w:lineRule="auto"/>
              <w:ind w:firstLine="0"/>
              <w:contextualSpacing/>
            </w:pPr>
            <w:r w:rsidRPr="00EA0CF1">
              <w:t xml:space="preserve">вознаграждения за рационализаторские предложения, %                         </w:t>
            </w:r>
          </w:p>
        </w:tc>
        <w:tc>
          <w:tcPr>
            <w:tcW w:w="1043" w:type="dxa"/>
            <w:tcBorders>
              <w:top w:val="single" w:sz="4" w:space="0" w:color="auto"/>
              <w:left w:val="single" w:sz="4" w:space="0" w:color="auto"/>
              <w:bottom w:val="single" w:sz="4" w:space="0" w:color="auto"/>
              <w:right w:val="single" w:sz="4" w:space="0" w:color="auto"/>
            </w:tcBorders>
            <w:vAlign w:val="center"/>
          </w:tcPr>
          <w:p w:rsidR="00D129BA" w:rsidRPr="00EA0CF1" w:rsidRDefault="00D129BA" w:rsidP="001778CC">
            <w:pPr>
              <w:spacing w:line="240" w:lineRule="auto"/>
              <w:ind w:firstLine="0"/>
              <w:contextualSpacing/>
              <w:jc w:val="center"/>
            </w:pPr>
            <w:r w:rsidRPr="00EA0CF1">
              <w:t>0</w:t>
            </w:r>
          </w:p>
        </w:tc>
        <w:tc>
          <w:tcPr>
            <w:tcW w:w="1134" w:type="dxa"/>
            <w:tcBorders>
              <w:top w:val="single" w:sz="4" w:space="0" w:color="auto"/>
              <w:left w:val="single" w:sz="4" w:space="0" w:color="auto"/>
              <w:bottom w:val="single" w:sz="4" w:space="0" w:color="auto"/>
              <w:right w:val="single" w:sz="4" w:space="0" w:color="auto"/>
            </w:tcBorders>
            <w:vAlign w:val="center"/>
          </w:tcPr>
          <w:p w:rsidR="00D129BA" w:rsidRPr="00EA0CF1" w:rsidRDefault="00D129BA" w:rsidP="001778CC">
            <w:pPr>
              <w:spacing w:line="240" w:lineRule="auto"/>
              <w:ind w:firstLine="0"/>
              <w:contextualSpacing/>
              <w:jc w:val="center"/>
            </w:pPr>
            <w:r w:rsidRPr="00EA0CF1">
              <w:t>0</w:t>
            </w:r>
          </w:p>
        </w:tc>
        <w:tc>
          <w:tcPr>
            <w:tcW w:w="1051" w:type="dxa"/>
            <w:tcBorders>
              <w:top w:val="single" w:sz="4" w:space="0" w:color="auto"/>
              <w:left w:val="single" w:sz="4" w:space="0" w:color="auto"/>
              <w:bottom w:val="single" w:sz="4" w:space="0" w:color="auto"/>
              <w:right w:val="single" w:sz="4" w:space="0" w:color="auto"/>
            </w:tcBorders>
            <w:vAlign w:val="center"/>
          </w:tcPr>
          <w:p w:rsidR="00D129BA" w:rsidRPr="00EA0CF1" w:rsidRDefault="00D129BA" w:rsidP="001778CC">
            <w:pPr>
              <w:spacing w:line="240" w:lineRule="auto"/>
              <w:ind w:firstLine="0"/>
              <w:contextualSpacing/>
              <w:jc w:val="center"/>
            </w:pPr>
            <w:r w:rsidRPr="00EA0CF1">
              <w:t>0</w:t>
            </w:r>
          </w:p>
        </w:tc>
        <w:tc>
          <w:tcPr>
            <w:tcW w:w="934" w:type="dxa"/>
            <w:tcBorders>
              <w:top w:val="single" w:sz="4" w:space="0" w:color="auto"/>
              <w:left w:val="single" w:sz="4" w:space="0" w:color="auto"/>
              <w:bottom w:val="single" w:sz="4" w:space="0" w:color="auto"/>
              <w:right w:val="single" w:sz="4" w:space="0" w:color="auto"/>
            </w:tcBorders>
            <w:vAlign w:val="center"/>
          </w:tcPr>
          <w:p w:rsidR="00D129BA" w:rsidRPr="00EA0CF1" w:rsidRDefault="00D129BA" w:rsidP="001778CC">
            <w:pPr>
              <w:spacing w:line="240" w:lineRule="auto"/>
              <w:ind w:firstLine="27"/>
              <w:contextualSpacing/>
              <w:jc w:val="center"/>
            </w:pPr>
            <w:r w:rsidRPr="00EA0CF1">
              <w:t>0</w:t>
            </w:r>
          </w:p>
        </w:tc>
      </w:tr>
      <w:tr w:rsidR="00D129BA" w:rsidRPr="00EA0CF1">
        <w:trPr>
          <w:jc w:val="center"/>
        </w:trPr>
        <w:tc>
          <w:tcPr>
            <w:tcW w:w="5987" w:type="dxa"/>
            <w:tcBorders>
              <w:top w:val="single" w:sz="4" w:space="0" w:color="auto"/>
              <w:left w:val="single" w:sz="4" w:space="0" w:color="auto"/>
              <w:bottom w:val="single" w:sz="4" w:space="0" w:color="auto"/>
              <w:right w:val="single" w:sz="4" w:space="0" w:color="auto"/>
            </w:tcBorders>
          </w:tcPr>
          <w:p w:rsidR="00D129BA" w:rsidRPr="00EA0CF1" w:rsidRDefault="00D129BA" w:rsidP="001778CC">
            <w:pPr>
              <w:spacing w:line="240" w:lineRule="auto"/>
              <w:ind w:firstLine="0"/>
              <w:contextualSpacing/>
            </w:pPr>
            <w:r w:rsidRPr="00EA0CF1">
              <w:t xml:space="preserve">обязательные страховые платежи, %      </w:t>
            </w:r>
          </w:p>
        </w:tc>
        <w:tc>
          <w:tcPr>
            <w:tcW w:w="1043" w:type="dxa"/>
            <w:tcBorders>
              <w:top w:val="single" w:sz="4" w:space="0" w:color="auto"/>
              <w:left w:val="single" w:sz="4" w:space="0" w:color="auto"/>
              <w:bottom w:val="single" w:sz="4" w:space="0" w:color="auto"/>
              <w:right w:val="single" w:sz="4" w:space="0" w:color="auto"/>
            </w:tcBorders>
            <w:vAlign w:val="center"/>
          </w:tcPr>
          <w:p w:rsidR="00D129BA" w:rsidRPr="00EA0CF1" w:rsidRDefault="00D129BA" w:rsidP="001778CC">
            <w:pPr>
              <w:spacing w:line="240" w:lineRule="auto"/>
              <w:ind w:firstLine="0"/>
              <w:contextualSpacing/>
              <w:jc w:val="center"/>
            </w:pPr>
            <w:r w:rsidRPr="00EA0CF1">
              <w:t>0</w:t>
            </w:r>
          </w:p>
        </w:tc>
        <w:tc>
          <w:tcPr>
            <w:tcW w:w="1134" w:type="dxa"/>
            <w:tcBorders>
              <w:top w:val="single" w:sz="4" w:space="0" w:color="auto"/>
              <w:left w:val="single" w:sz="4" w:space="0" w:color="auto"/>
              <w:bottom w:val="single" w:sz="4" w:space="0" w:color="auto"/>
              <w:right w:val="single" w:sz="4" w:space="0" w:color="auto"/>
            </w:tcBorders>
            <w:vAlign w:val="center"/>
          </w:tcPr>
          <w:p w:rsidR="00D129BA" w:rsidRPr="00EA0CF1" w:rsidRDefault="00D129BA" w:rsidP="001778CC">
            <w:pPr>
              <w:spacing w:line="240" w:lineRule="auto"/>
              <w:ind w:firstLine="0"/>
              <w:contextualSpacing/>
              <w:jc w:val="center"/>
            </w:pPr>
            <w:r w:rsidRPr="00EA0CF1">
              <w:t>0</w:t>
            </w:r>
          </w:p>
        </w:tc>
        <w:tc>
          <w:tcPr>
            <w:tcW w:w="1051" w:type="dxa"/>
            <w:tcBorders>
              <w:top w:val="single" w:sz="4" w:space="0" w:color="auto"/>
              <w:left w:val="single" w:sz="4" w:space="0" w:color="auto"/>
              <w:bottom w:val="single" w:sz="4" w:space="0" w:color="auto"/>
              <w:right w:val="single" w:sz="4" w:space="0" w:color="auto"/>
            </w:tcBorders>
            <w:vAlign w:val="center"/>
          </w:tcPr>
          <w:p w:rsidR="00D129BA" w:rsidRPr="00EA0CF1" w:rsidRDefault="00D129BA" w:rsidP="001778CC">
            <w:pPr>
              <w:spacing w:line="240" w:lineRule="auto"/>
              <w:ind w:firstLine="0"/>
              <w:contextualSpacing/>
              <w:jc w:val="center"/>
            </w:pPr>
            <w:r w:rsidRPr="00EA0CF1">
              <w:t>0</w:t>
            </w:r>
          </w:p>
        </w:tc>
        <w:tc>
          <w:tcPr>
            <w:tcW w:w="934" w:type="dxa"/>
            <w:tcBorders>
              <w:top w:val="single" w:sz="4" w:space="0" w:color="auto"/>
              <w:left w:val="single" w:sz="4" w:space="0" w:color="auto"/>
              <w:bottom w:val="single" w:sz="4" w:space="0" w:color="auto"/>
              <w:right w:val="single" w:sz="4" w:space="0" w:color="auto"/>
            </w:tcBorders>
            <w:vAlign w:val="center"/>
          </w:tcPr>
          <w:p w:rsidR="00D129BA" w:rsidRPr="00EA0CF1" w:rsidRDefault="00D129BA" w:rsidP="001778CC">
            <w:pPr>
              <w:spacing w:line="240" w:lineRule="auto"/>
              <w:ind w:firstLine="27"/>
              <w:contextualSpacing/>
              <w:jc w:val="center"/>
            </w:pPr>
            <w:r w:rsidRPr="00EA0CF1">
              <w:t>0</w:t>
            </w:r>
          </w:p>
        </w:tc>
      </w:tr>
      <w:tr w:rsidR="00D129BA" w:rsidRPr="00EA0CF1">
        <w:trPr>
          <w:jc w:val="center"/>
        </w:trPr>
        <w:tc>
          <w:tcPr>
            <w:tcW w:w="5987" w:type="dxa"/>
            <w:tcBorders>
              <w:top w:val="single" w:sz="4" w:space="0" w:color="auto"/>
              <w:left w:val="single" w:sz="4" w:space="0" w:color="auto"/>
              <w:bottom w:val="single" w:sz="4" w:space="0" w:color="auto"/>
              <w:right w:val="single" w:sz="4" w:space="0" w:color="auto"/>
            </w:tcBorders>
          </w:tcPr>
          <w:p w:rsidR="00D129BA" w:rsidRPr="00EA0CF1" w:rsidRDefault="00D129BA" w:rsidP="001778CC">
            <w:pPr>
              <w:spacing w:line="240" w:lineRule="auto"/>
              <w:ind w:firstLine="0"/>
              <w:contextualSpacing/>
            </w:pPr>
            <w:r w:rsidRPr="00EA0CF1">
              <w:t xml:space="preserve">представительские расходы, %           </w:t>
            </w:r>
          </w:p>
        </w:tc>
        <w:tc>
          <w:tcPr>
            <w:tcW w:w="1043" w:type="dxa"/>
            <w:tcBorders>
              <w:top w:val="single" w:sz="4" w:space="0" w:color="auto"/>
              <w:left w:val="single" w:sz="4" w:space="0" w:color="auto"/>
              <w:bottom w:val="single" w:sz="4" w:space="0" w:color="auto"/>
              <w:right w:val="single" w:sz="4" w:space="0" w:color="auto"/>
            </w:tcBorders>
            <w:vAlign w:val="center"/>
          </w:tcPr>
          <w:p w:rsidR="00D129BA" w:rsidRPr="00EA0CF1" w:rsidRDefault="00D129BA" w:rsidP="001778CC">
            <w:pPr>
              <w:spacing w:line="240" w:lineRule="auto"/>
              <w:ind w:firstLine="0"/>
              <w:contextualSpacing/>
              <w:jc w:val="center"/>
            </w:pPr>
            <w:r w:rsidRPr="00EA0CF1">
              <w:t>0,7</w:t>
            </w:r>
          </w:p>
        </w:tc>
        <w:tc>
          <w:tcPr>
            <w:tcW w:w="1134" w:type="dxa"/>
            <w:tcBorders>
              <w:top w:val="single" w:sz="4" w:space="0" w:color="auto"/>
              <w:left w:val="single" w:sz="4" w:space="0" w:color="auto"/>
              <w:bottom w:val="single" w:sz="4" w:space="0" w:color="auto"/>
              <w:right w:val="single" w:sz="4" w:space="0" w:color="auto"/>
            </w:tcBorders>
            <w:vAlign w:val="center"/>
          </w:tcPr>
          <w:p w:rsidR="00D129BA" w:rsidRPr="00EA0CF1" w:rsidRDefault="00D129BA" w:rsidP="001778CC">
            <w:pPr>
              <w:spacing w:line="240" w:lineRule="auto"/>
              <w:ind w:firstLine="0"/>
              <w:contextualSpacing/>
              <w:jc w:val="center"/>
            </w:pPr>
            <w:r w:rsidRPr="00EA0CF1">
              <w:t>0,7</w:t>
            </w:r>
          </w:p>
        </w:tc>
        <w:tc>
          <w:tcPr>
            <w:tcW w:w="1051" w:type="dxa"/>
            <w:tcBorders>
              <w:top w:val="single" w:sz="4" w:space="0" w:color="auto"/>
              <w:left w:val="single" w:sz="4" w:space="0" w:color="auto"/>
              <w:bottom w:val="single" w:sz="4" w:space="0" w:color="auto"/>
              <w:right w:val="single" w:sz="4" w:space="0" w:color="auto"/>
            </w:tcBorders>
            <w:vAlign w:val="center"/>
          </w:tcPr>
          <w:p w:rsidR="00D129BA" w:rsidRPr="00EA0CF1" w:rsidRDefault="00D129BA" w:rsidP="001778CC">
            <w:pPr>
              <w:spacing w:line="240" w:lineRule="auto"/>
              <w:ind w:firstLine="0"/>
              <w:contextualSpacing/>
              <w:jc w:val="center"/>
            </w:pPr>
            <w:r w:rsidRPr="00EA0CF1">
              <w:t>0,7</w:t>
            </w:r>
          </w:p>
        </w:tc>
        <w:tc>
          <w:tcPr>
            <w:tcW w:w="934" w:type="dxa"/>
            <w:tcBorders>
              <w:top w:val="single" w:sz="4" w:space="0" w:color="auto"/>
              <w:left w:val="single" w:sz="4" w:space="0" w:color="auto"/>
              <w:bottom w:val="single" w:sz="4" w:space="0" w:color="auto"/>
              <w:right w:val="single" w:sz="4" w:space="0" w:color="auto"/>
            </w:tcBorders>
            <w:vAlign w:val="center"/>
          </w:tcPr>
          <w:p w:rsidR="00D129BA" w:rsidRPr="00EA0CF1" w:rsidRDefault="00D129BA" w:rsidP="001778CC">
            <w:pPr>
              <w:spacing w:line="240" w:lineRule="auto"/>
              <w:ind w:firstLine="27"/>
              <w:contextualSpacing/>
              <w:jc w:val="center"/>
            </w:pPr>
            <w:r w:rsidRPr="00EA0CF1">
              <w:t>0,7</w:t>
            </w:r>
          </w:p>
        </w:tc>
      </w:tr>
      <w:tr w:rsidR="00D129BA" w:rsidRPr="00EA0CF1">
        <w:trPr>
          <w:jc w:val="center"/>
        </w:trPr>
        <w:tc>
          <w:tcPr>
            <w:tcW w:w="5987" w:type="dxa"/>
            <w:tcBorders>
              <w:top w:val="single" w:sz="4" w:space="0" w:color="auto"/>
              <w:left w:val="single" w:sz="4" w:space="0" w:color="auto"/>
              <w:bottom w:val="single" w:sz="4" w:space="0" w:color="auto"/>
              <w:right w:val="single" w:sz="4" w:space="0" w:color="auto"/>
            </w:tcBorders>
          </w:tcPr>
          <w:p w:rsidR="00D129BA" w:rsidRPr="00EA0CF1" w:rsidRDefault="00D129BA" w:rsidP="001778CC">
            <w:pPr>
              <w:spacing w:line="240" w:lineRule="auto"/>
              <w:ind w:firstLine="0"/>
              <w:contextualSpacing/>
            </w:pPr>
            <w:r w:rsidRPr="00EA0CF1">
              <w:t xml:space="preserve">иное, %                                </w:t>
            </w:r>
          </w:p>
        </w:tc>
        <w:tc>
          <w:tcPr>
            <w:tcW w:w="1043" w:type="dxa"/>
            <w:tcBorders>
              <w:top w:val="single" w:sz="4" w:space="0" w:color="auto"/>
              <w:left w:val="single" w:sz="4" w:space="0" w:color="auto"/>
              <w:bottom w:val="single" w:sz="4" w:space="0" w:color="auto"/>
              <w:right w:val="single" w:sz="4" w:space="0" w:color="auto"/>
            </w:tcBorders>
            <w:vAlign w:val="center"/>
          </w:tcPr>
          <w:p w:rsidR="00D129BA" w:rsidRPr="00EA0CF1" w:rsidRDefault="00D129BA" w:rsidP="001778CC">
            <w:pPr>
              <w:spacing w:line="240" w:lineRule="auto"/>
              <w:ind w:firstLine="0"/>
              <w:contextualSpacing/>
              <w:jc w:val="center"/>
            </w:pPr>
            <w:r w:rsidRPr="00EA0CF1">
              <w:t>3,6</w:t>
            </w:r>
          </w:p>
        </w:tc>
        <w:tc>
          <w:tcPr>
            <w:tcW w:w="1134" w:type="dxa"/>
            <w:tcBorders>
              <w:top w:val="single" w:sz="4" w:space="0" w:color="auto"/>
              <w:left w:val="single" w:sz="4" w:space="0" w:color="auto"/>
              <w:bottom w:val="single" w:sz="4" w:space="0" w:color="auto"/>
              <w:right w:val="single" w:sz="4" w:space="0" w:color="auto"/>
            </w:tcBorders>
            <w:vAlign w:val="center"/>
          </w:tcPr>
          <w:p w:rsidR="00D129BA" w:rsidRPr="00EA0CF1" w:rsidRDefault="00D129BA" w:rsidP="001778CC">
            <w:pPr>
              <w:spacing w:line="240" w:lineRule="auto"/>
              <w:ind w:firstLine="0"/>
              <w:contextualSpacing/>
              <w:jc w:val="center"/>
            </w:pPr>
            <w:r w:rsidRPr="00EA0CF1">
              <w:t>1,5</w:t>
            </w:r>
          </w:p>
        </w:tc>
        <w:tc>
          <w:tcPr>
            <w:tcW w:w="1051" w:type="dxa"/>
            <w:tcBorders>
              <w:top w:val="single" w:sz="4" w:space="0" w:color="auto"/>
              <w:left w:val="single" w:sz="4" w:space="0" w:color="auto"/>
              <w:bottom w:val="single" w:sz="4" w:space="0" w:color="auto"/>
              <w:right w:val="single" w:sz="4" w:space="0" w:color="auto"/>
            </w:tcBorders>
            <w:vAlign w:val="center"/>
          </w:tcPr>
          <w:p w:rsidR="00D129BA" w:rsidRPr="00EA0CF1" w:rsidRDefault="00D129BA" w:rsidP="001778CC">
            <w:pPr>
              <w:spacing w:line="240" w:lineRule="auto"/>
              <w:ind w:firstLine="0"/>
              <w:contextualSpacing/>
              <w:jc w:val="center"/>
            </w:pPr>
            <w:r w:rsidRPr="00EA0CF1">
              <w:t>1,5</w:t>
            </w:r>
          </w:p>
        </w:tc>
        <w:tc>
          <w:tcPr>
            <w:tcW w:w="934" w:type="dxa"/>
            <w:tcBorders>
              <w:top w:val="single" w:sz="4" w:space="0" w:color="auto"/>
              <w:left w:val="single" w:sz="4" w:space="0" w:color="auto"/>
              <w:bottom w:val="single" w:sz="4" w:space="0" w:color="auto"/>
              <w:right w:val="single" w:sz="4" w:space="0" w:color="auto"/>
            </w:tcBorders>
            <w:vAlign w:val="center"/>
          </w:tcPr>
          <w:p w:rsidR="00D129BA" w:rsidRPr="00EA0CF1" w:rsidRDefault="00D129BA" w:rsidP="001778CC">
            <w:pPr>
              <w:spacing w:line="240" w:lineRule="auto"/>
              <w:ind w:firstLine="27"/>
              <w:contextualSpacing/>
              <w:jc w:val="center"/>
            </w:pPr>
            <w:r w:rsidRPr="00EA0CF1">
              <w:t>3,6</w:t>
            </w:r>
          </w:p>
        </w:tc>
      </w:tr>
      <w:tr w:rsidR="00D129BA" w:rsidRPr="00EA0CF1">
        <w:trPr>
          <w:jc w:val="center"/>
        </w:trPr>
        <w:tc>
          <w:tcPr>
            <w:tcW w:w="5987" w:type="dxa"/>
            <w:tcBorders>
              <w:top w:val="single" w:sz="4" w:space="0" w:color="auto"/>
              <w:left w:val="single" w:sz="4" w:space="0" w:color="auto"/>
              <w:bottom w:val="single" w:sz="4" w:space="0" w:color="auto"/>
              <w:right w:val="single" w:sz="4" w:space="0" w:color="auto"/>
            </w:tcBorders>
          </w:tcPr>
          <w:p w:rsidR="00D129BA" w:rsidRPr="00EA0CF1" w:rsidRDefault="00D129BA" w:rsidP="001778CC">
            <w:pPr>
              <w:spacing w:line="240" w:lineRule="auto"/>
              <w:ind w:firstLine="0"/>
              <w:contextualSpacing/>
            </w:pPr>
            <w:r w:rsidRPr="00EA0CF1">
              <w:t xml:space="preserve">Итого:  затраты   на     производство и  продажу   продукции   (работ,    услуг) (себестоимость), %                                  </w:t>
            </w:r>
          </w:p>
        </w:tc>
        <w:tc>
          <w:tcPr>
            <w:tcW w:w="1043" w:type="dxa"/>
            <w:tcBorders>
              <w:top w:val="single" w:sz="4" w:space="0" w:color="auto"/>
              <w:left w:val="single" w:sz="4" w:space="0" w:color="auto"/>
              <w:bottom w:val="single" w:sz="4" w:space="0" w:color="auto"/>
              <w:right w:val="single" w:sz="4" w:space="0" w:color="auto"/>
            </w:tcBorders>
            <w:vAlign w:val="center"/>
          </w:tcPr>
          <w:p w:rsidR="00D129BA" w:rsidRPr="00EA0CF1" w:rsidRDefault="00D129BA" w:rsidP="001778CC">
            <w:pPr>
              <w:spacing w:line="240" w:lineRule="auto"/>
              <w:ind w:firstLine="0"/>
              <w:contextualSpacing/>
              <w:jc w:val="center"/>
            </w:pPr>
            <w:r w:rsidRPr="00EA0CF1">
              <w:t>100</w:t>
            </w:r>
          </w:p>
        </w:tc>
        <w:tc>
          <w:tcPr>
            <w:tcW w:w="1134" w:type="dxa"/>
            <w:tcBorders>
              <w:top w:val="single" w:sz="4" w:space="0" w:color="auto"/>
              <w:left w:val="single" w:sz="4" w:space="0" w:color="auto"/>
              <w:bottom w:val="single" w:sz="4" w:space="0" w:color="auto"/>
              <w:right w:val="single" w:sz="4" w:space="0" w:color="auto"/>
            </w:tcBorders>
            <w:vAlign w:val="center"/>
          </w:tcPr>
          <w:p w:rsidR="00D129BA" w:rsidRPr="00EA0CF1" w:rsidRDefault="00D129BA" w:rsidP="001778CC">
            <w:pPr>
              <w:spacing w:line="240" w:lineRule="auto"/>
              <w:ind w:firstLine="0"/>
              <w:contextualSpacing/>
              <w:jc w:val="center"/>
            </w:pPr>
            <w:r w:rsidRPr="00EA0CF1">
              <w:t>100</w:t>
            </w:r>
          </w:p>
        </w:tc>
        <w:tc>
          <w:tcPr>
            <w:tcW w:w="1051" w:type="dxa"/>
            <w:tcBorders>
              <w:top w:val="single" w:sz="4" w:space="0" w:color="auto"/>
              <w:left w:val="single" w:sz="4" w:space="0" w:color="auto"/>
              <w:bottom w:val="single" w:sz="4" w:space="0" w:color="auto"/>
              <w:right w:val="single" w:sz="4" w:space="0" w:color="auto"/>
            </w:tcBorders>
            <w:vAlign w:val="center"/>
          </w:tcPr>
          <w:p w:rsidR="00D129BA" w:rsidRPr="00EA0CF1" w:rsidRDefault="00D129BA" w:rsidP="001778CC">
            <w:pPr>
              <w:spacing w:line="240" w:lineRule="auto"/>
              <w:ind w:firstLine="0"/>
              <w:contextualSpacing/>
              <w:jc w:val="center"/>
            </w:pPr>
            <w:r w:rsidRPr="00EA0CF1">
              <w:t>100</w:t>
            </w:r>
          </w:p>
        </w:tc>
        <w:tc>
          <w:tcPr>
            <w:tcW w:w="934" w:type="dxa"/>
            <w:tcBorders>
              <w:top w:val="single" w:sz="4" w:space="0" w:color="auto"/>
              <w:left w:val="single" w:sz="4" w:space="0" w:color="auto"/>
              <w:bottom w:val="single" w:sz="4" w:space="0" w:color="auto"/>
              <w:right w:val="single" w:sz="4" w:space="0" w:color="auto"/>
            </w:tcBorders>
            <w:vAlign w:val="center"/>
          </w:tcPr>
          <w:p w:rsidR="00D129BA" w:rsidRPr="00EA0CF1" w:rsidRDefault="00D129BA" w:rsidP="001778CC">
            <w:pPr>
              <w:spacing w:line="240" w:lineRule="auto"/>
              <w:ind w:firstLine="27"/>
              <w:contextualSpacing/>
              <w:jc w:val="center"/>
            </w:pPr>
            <w:r w:rsidRPr="00EA0CF1">
              <w:t>100</w:t>
            </w:r>
          </w:p>
        </w:tc>
      </w:tr>
      <w:tr w:rsidR="00D129BA" w:rsidRPr="00EA0CF1">
        <w:trPr>
          <w:jc w:val="center"/>
        </w:trPr>
        <w:tc>
          <w:tcPr>
            <w:tcW w:w="5987" w:type="dxa"/>
            <w:tcBorders>
              <w:top w:val="single" w:sz="4" w:space="0" w:color="auto"/>
              <w:left w:val="single" w:sz="4" w:space="0" w:color="auto"/>
              <w:bottom w:val="single" w:sz="4" w:space="0" w:color="auto"/>
              <w:right w:val="single" w:sz="4" w:space="0" w:color="auto"/>
            </w:tcBorders>
          </w:tcPr>
          <w:p w:rsidR="00D129BA" w:rsidRPr="00EA0CF1" w:rsidRDefault="00D129BA" w:rsidP="001778CC">
            <w:pPr>
              <w:spacing w:line="240" w:lineRule="auto"/>
              <w:ind w:firstLine="0"/>
              <w:contextualSpacing/>
            </w:pPr>
            <w:r w:rsidRPr="00EA0CF1">
              <w:t>Выручка от продажи продукции  (работ, услуг), руб.</w:t>
            </w:r>
          </w:p>
        </w:tc>
        <w:tc>
          <w:tcPr>
            <w:tcW w:w="1043" w:type="dxa"/>
            <w:tcBorders>
              <w:top w:val="single" w:sz="4" w:space="0" w:color="auto"/>
              <w:left w:val="single" w:sz="4" w:space="0" w:color="auto"/>
              <w:bottom w:val="single" w:sz="4" w:space="0" w:color="auto"/>
              <w:right w:val="single" w:sz="4" w:space="0" w:color="auto"/>
            </w:tcBorders>
            <w:vAlign w:val="center"/>
          </w:tcPr>
          <w:p w:rsidR="00D129BA" w:rsidRPr="00EA0CF1" w:rsidRDefault="00D129BA" w:rsidP="001778CC">
            <w:pPr>
              <w:spacing w:line="240" w:lineRule="auto"/>
              <w:ind w:firstLine="0"/>
              <w:contextualSpacing/>
              <w:jc w:val="center"/>
            </w:pPr>
            <w:r w:rsidRPr="00EA0CF1">
              <w:t>739 580</w:t>
            </w:r>
            <w:r w:rsidR="007D7103">
              <w:t xml:space="preserve"> 000 </w:t>
            </w:r>
            <w:r w:rsidRPr="00EA0CF1">
              <w:t>руб.</w:t>
            </w:r>
          </w:p>
        </w:tc>
        <w:tc>
          <w:tcPr>
            <w:tcW w:w="1134" w:type="dxa"/>
            <w:tcBorders>
              <w:top w:val="single" w:sz="4" w:space="0" w:color="auto"/>
              <w:left w:val="single" w:sz="4" w:space="0" w:color="auto"/>
              <w:bottom w:val="single" w:sz="4" w:space="0" w:color="auto"/>
              <w:right w:val="single" w:sz="4" w:space="0" w:color="auto"/>
            </w:tcBorders>
            <w:vAlign w:val="center"/>
          </w:tcPr>
          <w:p w:rsidR="00D129BA" w:rsidRPr="00EA0CF1" w:rsidRDefault="00D129BA" w:rsidP="001778CC">
            <w:pPr>
              <w:spacing w:line="240" w:lineRule="auto"/>
              <w:ind w:firstLine="0"/>
              <w:contextualSpacing/>
              <w:jc w:val="center"/>
            </w:pPr>
            <w:r w:rsidRPr="00EA0CF1">
              <w:t>827 178</w:t>
            </w:r>
            <w:r w:rsidR="007D7103">
              <w:t xml:space="preserve"> 000 </w:t>
            </w:r>
            <w:r w:rsidRPr="00EA0CF1">
              <w:t>руб.</w:t>
            </w:r>
          </w:p>
        </w:tc>
        <w:tc>
          <w:tcPr>
            <w:tcW w:w="1051" w:type="dxa"/>
            <w:tcBorders>
              <w:top w:val="single" w:sz="4" w:space="0" w:color="auto"/>
              <w:left w:val="single" w:sz="4" w:space="0" w:color="auto"/>
              <w:bottom w:val="single" w:sz="4" w:space="0" w:color="auto"/>
              <w:right w:val="single" w:sz="4" w:space="0" w:color="auto"/>
            </w:tcBorders>
            <w:vAlign w:val="center"/>
          </w:tcPr>
          <w:p w:rsidR="00D129BA" w:rsidRPr="00EA0CF1" w:rsidRDefault="007D7103" w:rsidP="001778CC">
            <w:pPr>
              <w:spacing w:line="240" w:lineRule="auto"/>
              <w:ind w:firstLine="0"/>
              <w:contextualSpacing/>
              <w:jc w:val="center"/>
            </w:pPr>
            <w:r>
              <w:t>597</w:t>
            </w:r>
            <w:r w:rsidR="00D129BA" w:rsidRPr="00EA0CF1">
              <w:t xml:space="preserve"> 519</w:t>
            </w:r>
            <w:r>
              <w:t xml:space="preserve"> 000 </w:t>
            </w:r>
            <w:r w:rsidR="00D129BA" w:rsidRPr="00EA0CF1">
              <w:t>руб.</w:t>
            </w:r>
          </w:p>
        </w:tc>
        <w:tc>
          <w:tcPr>
            <w:tcW w:w="934" w:type="dxa"/>
            <w:tcBorders>
              <w:top w:val="single" w:sz="4" w:space="0" w:color="auto"/>
              <w:left w:val="single" w:sz="4" w:space="0" w:color="auto"/>
              <w:bottom w:val="single" w:sz="4" w:space="0" w:color="auto"/>
              <w:right w:val="single" w:sz="4" w:space="0" w:color="auto"/>
            </w:tcBorders>
            <w:vAlign w:val="center"/>
          </w:tcPr>
          <w:p w:rsidR="00D129BA" w:rsidRPr="00EA0CF1" w:rsidRDefault="00D129BA" w:rsidP="001778CC">
            <w:pPr>
              <w:spacing w:line="240" w:lineRule="auto"/>
              <w:ind w:firstLine="27"/>
              <w:contextualSpacing/>
              <w:jc w:val="center"/>
            </w:pPr>
            <w:r w:rsidRPr="00EA0CF1">
              <w:t>554 135</w:t>
            </w:r>
            <w:r w:rsidR="007D7103">
              <w:t xml:space="preserve"> 000 </w:t>
            </w:r>
            <w:r w:rsidRPr="00EA0CF1">
              <w:t>руб.</w:t>
            </w:r>
          </w:p>
        </w:tc>
      </w:tr>
    </w:tbl>
    <w:p w:rsidR="00E75B04" w:rsidRDefault="00E75B04" w:rsidP="001778CC">
      <w:pPr>
        <w:adjustRightInd w:val="0"/>
        <w:ind w:firstLine="540"/>
        <w:contextualSpacing/>
        <w:rPr>
          <w:sz w:val="28"/>
          <w:szCs w:val="28"/>
        </w:rPr>
      </w:pPr>
    </w:p>
    <w:p w:rsidR="00EB66BD" w:rsidRDefault="00EB66BD" w:rsidP="001778CC">
      <w:pPr>
        <w:adjustRightInd w:val="0"/>
        <w:ind w:firstLine="540"/>
        <w:contextualSpacing/>
        <w:rPr>
          <w:sz w:val="28"/>
          <w:szCs w:val="28"/>
        </w:rPr>
      </w:pPr>
      <w:r w:rsidRPr="00EE5404">
        <w:rPr>
          <w:sz w:val="28"/>
          <w:szCs w:val="28"/>
        </w:rPr>
        <w:t>Из таблицы 2.</w:t>
      </w:r>
      <w:r>
        <w:rPr>
          <w:sz w:val="28"/>
          <w:szCs w:val="28"/>
        </w:rPr>
        <w:t>1.2</w:t>
      </w:r>
      <w:r w:rsidRPr="00EE5404">
        <w:rPr>
          <w:sz w:val="28"/>
          <w:szCs w:val="28"/>
        </w:rPr>
        <w:t xml:space="preserve">. видно, что </w:t>
      </w:r>
      <w:r w:rsidR="00BF6C1B" w:rsidRPr="00EE5404">
        <w:rPr>
          <w:sz w:val="28"/>
          <w:szCs w:val="28"/>
        </w:rPr>
        <w:t xml:space="preserve">в структуре себестоимости </w:t>
      </w:r>
      <w:r w:rsidRPr="00EE5404">
        <w:rPr>
          <w:sz w:val="28"/>
          <w:szCs w:val="28"/>
        </w:rPr>
        <w:t>более 80% занимают приобретенные комплектующие изделия и  полуфабрикаты</w:t>
      </w:r>
      <w:r>
        <w:rPr>
          <w:sz w:val="28"/>
          <w:szCs w:val="28"/>
        </w:rPr>
        <w:t>.</w:t>
      </w:r>
    </w:p>
    <w:p w:rsidR="00B81F0A" w:rsidRPr="00C06771" w:rsidRDefault="00B81F0A" w:rsidP="001778CC">
      <w:pPr>
        <w:adjustRightInd w:val="0"/>
        <w:ind w:firstLine="540"/>
        <w:contextualSpacing/>
        <w:rPr>
          <w:sz w:val="28"/>
          <w:szCs w:val="28"/>
        </w:rPr>
      </w:pPr>
      <w:r w:rsidRPr="00C06771">
        <w:rPr>
          <w:sz w:val="28"/>
          <w:szCs w:val="28"/>
        </w:rPr>
        <w:t>В таблице 2.</w:t>
      </w:r>
      <w:r w:rsidR="00422333">
        <w:rPr>
          <w:sz w:val="28"/>
          <w:szCs w:val="28"/>
        </w:rPr>
        <w:t>1.</w:t>
      </w:r>
      <w:r w:rsidR="00560AB3">
        <w:rPr>
          <w:sz w:val="28"/>
          <w:szCs w:val="28"/>
        </w:rPr>
        <w:t>3</w:t>
      </w:r>
      <w:r w:rsidRPr="00C06771">
        <w:rPr>
          <w:sz w:val="28"/>
          <w:szCs w:val="28"/>
        </w:rPr>
        <w:t xml:space="preserve">. показаны показатели, характеризующие прибыльность и убыточность </w:t>
      </w:r>
      <w:r w:rsidR="00EF1079">
        <w:rPr>
          <w:sz w:val="28"/>
          <w:szCs w:val="28"/>
        </w:rPr>
        <w:t>компании</w:t>
      </w:r>
      <w:r w:rsidRPr="00C06771">
        <w:rPr>
          <w:sz w:val="28"/>
          <w:szCs w:val="28"/>
        </w:rPr>
        <w:t xml:space="preserve"> </w:t>
      </w:r>
      <w:r w:rsidR="00EF1079">
        <w:rPr>
          <w:sz w:val="28"/>
          <w:szCs w:val="28"/>
        </w:rPr>
        <w:t xml:space="preserve">в период с 2007 по </w:t>
      </w:r>
      <w:smartTag w:uri="urn:schemas-microsoft-com:office:smarttags" w:element="metricconverter">
        <w:smartTagPr>
          <w:attr w:name="ProductID" w:val="2010 г"/>
        </w:smartTagPr>
        <w:r w:rsidR="00EF1079">
          <w:rPr>
            <w:sz w:val="28"/>
            <w:szCs w:val="28"/>
          </w:rPr>
          <w:t>2010 г</w:t>
        </w:r>
      </w:smartTag>
      <w:r w:rsidR="00EF1079">
        <w:rPr>
          <w:sz w:val="28"/>
          <w:szCs w:val="28"/>
        </w:rPr>
        <w:t>.г</w:t>
      </w:r>
      <w:r w:rsidRPr="00C06771">
        <w:rPr>
          <w:sz w:val="28"/>
          <w:szCs w:val="28"/>
        </w:rPr>
        <w:t>.</w:t>
      </w:r>
    </w:p>
    <w:p w:rsidR="00B81F0A" w:rsidRPr="00C06771" w:rsidRDefault="00B81F0A" w:rsidP="001778CC">
      <w:pPr>
        <w:pStyle w:val="ConsPlusNormal"/>
        <w:widowControl/>
        <w:ind w:firstLine="0"/>
        <w:contextualSpacing/>
        <w:jc w:val="right"/>
        <w:rPr>
          <w:rFonts w:ascii="Times New Roman" w:hAnsi="Times New Roman" w:cs="Times New Roman"/>
          <w:b/>
          <w:sz w:val="28"/>
          <w:szCs w:val="28"/>
        </w:rPr>
      </w:pPr>
      <w:r w:rsidRPr="00C06771">
        <w:rPr>
          <w:rFonts w:ascii="Times New Roman" w:hAnsi="Times New Roman" w:cs="Times New Roman"/>
          <w:sz w:val="28"/>
          <w:szCs w:val="28"/>
        </w:rPr>
        <w:t>Таблица 2.</w:t>
      </w:r>
      <w:r w:rsidR="00422333">
        <w:rPr>
          <w:rFonts w:ascii="Times New Roman" w:hAnsi="Times New Roman" w:cs="Times New Roman"/>
          <w:sz w:val="28"/>
          <w:szCs w:val="28"/>
        </w:rPr>
        <w:t>1</w:t>
      </w:r>
      <w:r w:rsidRPr="00C06771">
        <w:rPr>
          <w:rFonts w:ascii="Times New Roman" w:hAnsi="Times New Roman" w:cs="Times New Roman"/>
          <w:sz w:val="28"/>
          <w:szCs w:val="28"/>
        </w:rPr>
        <w:t>.</w:t>
      </w:r>
      <w:r w:rsidR="00560AB3">
        <w:rPr>
          <w:rFonts w:ascii="Times New Roman" w:hAnsi="Times New Roman" w:cs="Times New Roman"/>
          <w:sz w:val="28"/>
          <w:szCs w:val="28"/>
        </w:rPr>
        <w:t>3</w:t>
      </w:r>
      <w:r w:rsidR="00422333">
        <w:rPr>
          <w:rFonts w:ascii="Times New Roman" w:hAnsi="Times New Roman" w:cs="Times New Roman"/>
          <w:sz w:val="28"/>
          <w:szCs w:val="28"/>
        </w:rPr>
        <w:t>.</w:t>
      </w:r>
    </w:p>
    <w:p w:rsidR="00B81F0A" w:rsidRPr="00A4380B" w:rsidRDefault="00B81F0A" w:rsidP="001778CC">
      <w:pPr>
        <w:pStyle w:val="ConsPlusNormal"/>
        <w:widowControl/>
        <w:ind w:firstLine="567"/>
        <w:contextualSpacing/>
        <w:jc w:val="center"/>
        <w:rPr>
          <w:rFonts w:ascii="Times New Roman" w:hAnsi="Times New Roman" w:cs="Times New Roman"/>
          <w:b/>
          <w:sz w:val="28"/>
          <w:szCs w:val="28"/>
        </w:rPr>
      </w:pPr>
      <w:r w:rsidRPr="00C06771">
        <w:rPr>
          <w:rFonts w:ascii="Times New Roman" w:hAnsi="Times New Roman" w:cs="Times New Roman"/>
          <w:b/>
          <w:sz w:val="28"/>
          <w:szCs w:val="28"/>
        </w:rPr>
        <w:t>Прибыль и убытки</w:t>
      </w:r>
      <w:r w:rsidR="00560AB3">
        <w:rPr>
          <w:rFonts w:ascii="Times New Roman" w:hAnsi="Times New Roman" w:cs="Times New Roman"/>
          <w:b/>
          <w:sz w:val="28"/>
          <w:szCs w:val="28"/>
        </w:rPr>
        <w:t xml:space="preserve"> ЗАО «Форт Диалог»</w:t>
      </w:r>
    </w:p>
    <w:tbl>
      <w:tblPr>
        <w:tblW w:w="9677" w:type="dxa"/>
        <w:jc w:val="center"/>
        <w:tblLayout w:type="fixed"/>
        <w:tblCellMar>
          <w:left w:w="70" w:type="dxa"/>
          <w:right w:w="70" w:type="dxa"/>
        </w:tblCellMar>
        <w:tblLook w:val="0000" w:firstRow="0" w:lastRow="0" w:firstColumn="0" w:lastColumn="0" w:noHBand="0" w:noVBand="0"/>
      </w:tblPr>
      <w:tblGrid>
        <w:gridCol w:w="2023"/>
        <w:gridCol w:w="3100"/>
        <w:gridCol w:w="1276"/>
        <w:gridCol w:w="1134"/>
        <w:gridCol w:w="992"/>
        <w:gridCol w:w="1152"/>
      </w:tblGrid>
      <w:tr w:rsidR="00B81F0A" w:rsidRPr="00A4380B" w:rsidTr="001426D6">
        <w:trPr>
          <w:trHeight w:val="686"/>
          <w:jc w:val="center"/>
        </w:trPr>
        <w:tc>
          <w:tcPr>
            <w:tcW w:w="2023" w:type="dxa"/>
            <w:tcBorders>
              <w:top w:val="single" w:sz="6" w:space="0" w:color="auto"/>
              <w:left w:val="single" w:sz="6" w:space="0" w:color="auto"/>
              <w:bottom w:val="single" w:sz="6" w:space="0" w:color="auto"/>
              <w:right w:val="single" w:sz="6" w:space="0" w:color="auto"/>
            </w:tcBorders>
          </w:tcPr>
          <w:p w:rsidR="00B81F0A" w:rsidRPr="00A4380B" w:rsidRDefault="00B81F0A" w:rsidP="001778CC">
            <w:pPr>
              <w:pStyle w:val="ConsPlusCell"/>
              <w:widowControl/>
              <w:spacing w:line="240" w:lineRule="auto"/>
              <w:ind w:firstLine="0"/>
              <w:contextualSpacing/>
              <w:jc w:val="center"/>
              <w:rPr>
                <w:rFonts w:ascii="Times New Roman" w:hAnsi="Times New Roman" w:cs="Times New Roman"/>
                <w:sz w:val="24"/>
                <w:szCs w:val="24"/>
              </w:rPr>
            </w:pPr>
            <w:r w:rsidRPr="00A4380B">
              <w:rPr>
                <w:rFonts w:ascii="Times New Roman" w:hAnsi="Times New Roman" w:cs="Times New Roman"/>
                <w:sz w:val="24"/>
                <w:szCs w:val="24"/>
              </w:rPr>
              <w:t>Наименование показателя</w:t>
            </w:r>
          </w:p>
        </w:tc>
        <w:tc>
          <w:tcPr>
            <w:tcW w:w="3100" w:type="dxa"/>
            <w:tcBorders>
              <w:top w:val="single" w:sz="6" w:space="0" w:color="auto"/>
              <w:left w:val="single" w:sz="6" w:space="0" w:color="auto"/>
              <w:bottom w:val="single" w:sz="6" w:space="0" w:color="auto"/>
              <w:right w:val="single" w:sz="6" w:space="0" w:color="auto"/>
            </w:tcBorders>
          </w:tcPr>
          <w:p w:rsidR="00B81F0A" w:rsidRPr="00A4380B" w:rsidRDefault="00B81F0A" w:rsidP="001778CC">
            <w:pPr>
              <w:pStyle w:val="ConsPlusCell"/>
              <w:widowControl/>
              <w:spacing w:line="240" w:lineRule="auto"/>
              <w:ind w:firstLine="0"/>
              <w:contextualSpacing/>
              <w:jc w:val="center"/>
              <w:rPr>
                <w:rFonts w:ascii="Times New Roman" w:hAnsi="Times New Roman" w:cs="Times New Roman"/>
                <w:sz w:val="24"/>
                <w:szCs w:val="24"/>
              </w:rPr>
            </w:pPr>
            <w:r w:rsidRPr="00A4380B">
              <w:rPr>
                <w:rFonts w:ascii="Times New Roman" w:hAnsi="Times New Roman" w:cs="Times New Roman"/>
                <w:sz w:val="24"/>
                <w:szCs w:val="24"/>
              </w:rPr>
              <w:t>Рекомендуемая методика расчета</w:t>
            </w:r>
          </w:p>
        </w:tc>
        <w:tc>
          <w:tcPr>
            <w:tcW w:w="1276" w:type="dxa"/>
            <w:tcBorders>
              <w:top w:val="single" w:sz="6" w:space="0" w:color="auto"/>
              <w:left w:val="single" w:sz="6" w:space="0" w:color="auto"/>
              <w:bottom w:val="single" w:sz="6" w:space="0" w:color="auto"/>
              <w:right w:val="single" w:sz="6" w:space="0" w:color="auto"/>
            </w:tcBorders>
            <w:vAlign w:val="center"/>
          </w:tcPr>
          <w:p w:rsidR="00B81F0A" w:rsidRPr="00A4380B" w:rsidRDefault="00B81F0A" w:rsidP="001426D6">
            <w:pPr>
              <w:pStyle w:val="ConsPlusCell"/>
              <w:widowControl/>
              <w:spacing w:line="240" w:lineRule="auto"/>
              <w:ind w:firstLine="0"/>
              <w:contextualSpacing/>
              <w:jc w:val="center"/>
              <w:rPr>
                <w:rFonts w:ascii="Times New Roman" w:hAnsi="Times New Roman" w:cs="Times New Roman"/>
                <w:sz w:val="24"/>
                <w:szCs w:val="24"/>
              </w:rPr>
            </w:pPr>
            <w:r w:rsidRPr="00A4380B">
              <w:rPr>
                <w:rFonts w:ascii="Times New Roman" w:hAnsi="Times New Roman" w:cs="Times New Roman"/>
                <w:sz w:val="24"/>
                <w:szCs w:val="24"/>
              </w:rPr>
              <w:t>2007 год</w:t>
            </w:r>
          </w:p>
        </w:tc>
        <w:tc>
          <w:tcPr>
            <w:tcW w:w="1134" w:type="dxa"/>
            <w:tcBorders>
              <w:top w:val="single" w:sz="6" w:space="0" w:color="auto"/>
              <w:left w:val="single" w:sz="6" w:space="0" w:color="auto"/>
              <w:bottom w:val="single" w:sz="6" w:space="0" w:color="auto"/>
              <w:right w:val="single" w:sz="6" w:space="0" w:color="auto"/>
            </w:tcBorders>
            <w:vAlign w:val="center"/>
          </w:tcPr>
          <w:p w:rsidR="00B81F0A" w:rsidRPr="00A4380B" w:rsidRDefault="00B81F0A" w:rsidP="001426D6">
            <w:pPr>
              <w:pStyle w:val="ConsPlusCell"/>
              <w:widowControl/>
              <w:spacing w:line="240" w:lineRule="auto"/>
              <w:ind w:firstLine="15"/>
              <w:contextualSpacing/>
              <w:jc w:val="center"/>
              <w:rPr>
                <w:rFonts w:ascii="Times New Roman" w:hAnsi="Times New Roman" w:cs="Times New Roman"/>
                <w:sz w:val="24"/>
                <w:szCs w:val="24"/>
              </w:rPr>
            </w:pPr>
            <w:r w:rsidRPr="00A4380B">
              <w:rPr>
                <w:rFonts w:ascii="Times New Roman" w:hAnsi="Times New Roman" w:cs="Times New Roman"/>
                <w:sz w:val="24"/>
                <w:szCs w:val="24"/>
              </w:rPr>
              <w:t>2008 год</w:t>
            </w:r>
          </w:p>
        </w:tc>
        <w:tc>
          <w:tcPr>
            <w:tcW w:w="992" w:type="dxa"/>
            <w:tcBorders>
              <w:top w:val="single" w:sz="6" w:space="0" w:color="auto"/>
              <w:left w:val="single" w:sz="6" w:space="0" w:color="auto"/>
              <w:bottom w:val="single" w:sz="6" w:space="0" w:color="auto"/>
              <w:right w:val="single" w:sz="6" w:space="0" w:color="auto"/>
            </w:tcBorders>
            <w:vAlign w:val="center"/>
          </w:tcPr>
          <w:p w:rsidR="00B81F0A" w:rsidRPr="00A4380B" w:rsidRDefault="00B81F0A" w:rsidP="001426D6">
            <w:pPr>
              <w:pStyle w:val="ConsPlusCell"/>
              <w:widowControl/>
              <w:spacing w:line="240" w:lineRule="auto"/>
              <w:ind w:firstLine="0"/>
              <w:contextualSpacing/>
              <w:jc w:val="center"/>
              <w:rPr>
                <w:rFonts w:ascii="Times New Roman" w:hAnsi="Times New Roman" w:cs="Times New Roman"/>
                <w:sz w:val="24"/>
                <w:szCs w:val="24"/>
              </w:rPr>
            </w:pPr>
            <w:r w:rsidRPr="00A4380B">
              <w:rPr>
                <w:rFonts w:ascii="Times New Roman" w:hAnsi="Times New Roman" w:cs="Times New Roman"/>
                <w:sz w:val="24"/>
                <w:szCs w:val="24"/>
              </w:rPr>
              <w:t>2009 год</w:t>
            </w:r>
          </w:p>
        </w:tc>
        <w:tc>
          <w:tcPr>
            <w:tcW w:w="1152" w:type="dxa"/>
            <w:tcBorders>
              <w:top w:val="single" w:sz="6" w:space="0" w:color="auto"/>
              <w:left w:val="single" w:sz="6" w:space="0" w:color="auto"/>
              <w:bottom w:val="single" w:sz="6" w:space="0" w:color="auto"/>
              <w:right w:val="single" w:sz="6" w:space="0" w:color="auto"/>
            </w:tcBorders>
            <w:vAlign w:val="center"/>
          </w:tcPr>
          <w:p w:rsidR="00B81F0A" w:rsidRPr="00A4380B" w:rsidRDefault="00B81F0A" w:rsidP="001426D6">
            <w:pPr>
              <w:pStyle w:val="ConsPlusCell"/>
              <w:widowControl/>
              <w:spacing w:line="240" w:lineRule="auto"/>
              <w:ind w:firstLine="0"/>
              <w:contextualSpacing/>
              <w:jc w:val="center"/>
              <w:rPr>
                <w:rFonts w:ascii="Times New Roman" w:hAnsi="Times New Roman" w:cs="Times New Roman"/>
                <w:sz w:val="24"/>
                <w:szCs w:val="24"/>
              </w:rPr>
            </w:pPr>
            <w:r w:rsidRPr="00A4380B">
              <w:rPr>
                <w:rFonts w:ascii="Times New Roman" w:hAnsi="Times New Roman" w:cs="Times New Roman"/>
                <w:sz w:val="24"/>
                <w:szCs w:val="24"/>
              </w:rPr>
              <w:t>9 мес. 2010 год</w:t>
            </w:r>
          </w:p>
        </w:tc>
      </w:tr>
      <w:tr w:rsidR="00B81F0A" w:rsidRPr="00A4380B">
        <w:trPr>
          <w:trHeight w:val="360"/>
          <w:jc w:val="center"/>
        </w:trPr>
        <w:tc>
          <w:tcPr>
            <w:tcW w:w="2023" w:type="dxa"/>
            <w:tcBorders>
              <w:top w:val="single" w:sz="6" w:space="0" w:color="auto"/>
              <w:left w:val="single" w:sz="6" w:space="0" w:color="auto"/>
              <w:bottom w:val="single" w:sz="6" w:space="0" w:color="auto"/>
              <w:right w:val="single" w:sz="6" w:space="0" w:color="auto"/>
            </w:tcBorders>
          </w:tcPr>
          <w:p w:rsidR="00B81F0A" w:rsidRPr="00A4380B" w:rsidRDefault="00B81F0A" w:rsidP="001778CC">
            <w:pPr>
              <w:pStyle w:val="ConsPlusCell"/>
              <w:widowControl/>
              <w:spacing w:line="240" w:lineRule="auto"/>
              <w:ind w:firstLine="0"/>
              <w:contextualSpacing/>
              <w:jc w:val="left"/>
              <w:rPr>
                <w:rFonts w:ascii="Times New Roman" w:hAnsi="Times New Roman" w:cs="Times New Roman"/>
                <w:sz w:val="24"/>
                <w:szCs w:val="24"/>
              </w:rPr>
            </w:pPr>
            <w:r w:rsidRPr="00A4380B">
              <w:rPr>
                <w:rFonts w:ascii="Times New Roman" w:hAnsi="Times New Roman" w:cs="Times New Roman"/>
                <w:sz w:val="24"/>
                <w:szCs w:val="24"/>
              </w:rPr>
              <w:t xml:space="preserve">Выручка, руб.                     </w:t>
            </w:r>
          </w:p>
        </w:tc>
        <w:tc>
          <w:tcPr>
            <w:tcW w:w="3100" w:type="dxa"/>
            <w:tcBorders>
              <w:top w:val="single" w:sz="6" w:space="0" w:color="auto"/>
              <w:left w:val="single" w:sz="6" w:space="0" w:color="auto"/>
              <w:bottom w:val="single" w:sz="6" w:space="0" w:color="auto"/>
              <w:right w:val="single" w:sz="6" w:space="0" w:color="auto"/>
            </w:tcBorders>
          </w:tcPr>
          <w:p w:rsidR="00B81F0A" w:rsidRPr="00A4380B" w:rsidRDefault="00B81F0A" w:rsidP="001778CC">
            <w:pPr>
              <w:pStyle w:val="ConsPlusCell"/>
              <w:widowControl/>
              <w:spacing w:line="240" w:lineRule="auto"/>
              <w:ind w:firstLine="0"/>
              <w:contextualSpacing/>
              <w:jc w:val="left"/>
              <w:rPr>
                <w:rFonts w:ascii="Times New Roman" w:hAnsi="Times New Roman" w:cs="Times New Roman"/>
                <w:sz w:val="24"/>
                <w:szCs w:val="24"/>
              </w:rPr>
            </w:pPr>
            <w:r w:rsidRPr="00A4380B">
              <w:rPr>
                <w:rFonts w:ascii="Times New Roman" w:hAnsi="Times New Roman" w:cs="Times New Roman"/>
                <w:sz w:val="24"/>
                <w:szCs w:val="24"/>
              </w:rPr>
              <w:t>Общая     сумма  выручки  от  продажи    товаров,</w:t>
            </w:r>
            <w:r w:rsidRPr="00A4380B">
              <w:rPr>
                <w:rFonts w:ascii="Times New Roman" w:hAnsi="Times New Roman" w:cs="Times New Roman"/>
                <w:sz w:val="24"/>
                <w:szCs w:val="24"/>
              </w:rPr>
              <w:br/>
              <w:t xml:space="preserve">продукции, работ, услуг                          </w:t>
            </w:r>
          </w:p>
        </w:tc>
        <w:tc>
          <w:tcPr>
            <w:tcW w:w="1276" w:type="dxa"/>
            <w:tcBorders>
              <w:top w:val="single" w:sz="6" w:space="0" w:color="auto"/>
              <w:left w:val="single" w:sz="6" w:space="0" w:color="auto"/>
              <w:bottom w:val="single" w:sz="6" w:space="0" w:color="auto"/>
              <w:right w:val="single" w:sz="6" w:space="0" w:color="auto"/>
            </w:tcBorders>
            <w:vAlign w:val="center"/>
          </w:tcPr>
          <w:p w:rsidR="00A4380B" w:rsidRDefault="00A4380B" w:rsidP="001778CC">
            <w:pPr>
              <w:pStyle w:val="ConsPlusCell"/>
              <w:widowControl/>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 xml:space="preserve">739 </w:t>
            </w:r>
            <w:r w:rsidR="00B81F0A" w:rsidRPr="00A4380B">
              <w:rPr>
                <w:rFonts w:ascii="Times New Roman" w:hAnsi="Times New Roman" w:cs="Times New Roman"/>
                <w:sz w:val="24"/>
                <w:szCs w:val="24"/>
              </w:rPr>
              <w:t>580 </w:t>
            </w:r>
          </w:p>
          <w:p w:rsidR="00B81F0A" w:rsidRPr="00A4380B" w:rsidRDefault="00B81F0A" w:rsidP="001778CC">
            <w:pPr>
              <w:pStyle w:val="ConsPlusCell"/>
              <w:widowControl/>
              <w:spacing w:line="240" w:lineRule="auto"/>
              <w:ind w:firstLine="0"/>
              <w:contextualSpacing/>
              <w:jc w:val="center"/>
              <w:rPr>
                <w:rFonts w:ascii="Times New Roman" w:hAnsi="Times New Roman" w:cs="Times New Roman"/>
                <w:sz w:val="24"/>
                <w:szCs w:val="24"/>
              </w:rPr>
            </w:pPr>
            <w:r w:rsidRPr="00A4380B">
              <w:rPr>
                <w:rFonts w:ascii="Times New Roman" w:hAnsi="Times New Roman" w:cs="Times New Roman"/>
                <w:sz w:val="24"/>
                <w:szCs w:val="24"/>
              </w:rPr>
              <w:t>000 руб.</w:t>
            </w:r>
          </w:p>
        </w:tc>
        <w:tc>
          <w:tcPr>
            <w:tcW w:w="1134" w:type="dxa"/>
            <w:tcBorders>
              <w:top w:val="single" w:sz="6" w:space="0" w:color="auto"/>
              <w:left w:val="single" w:sz="6" w:space="0" w:color="auto"/>
              <w:bottom w:val="single" w:sz="6" w:space="0" w:color="auto"/>
              <w:right w:val="single" w:sz="6" w:space="0" w:color="auto"/>
            </w:tcBorders>
            <w:vAlign w:val="center"/>
          </w:tcPr>
          <w:p w:rsidR="00A4380B" w:rsidRDefault="00A4380B" w:rsidP="001778CC">
            <w:pPr>
              <w:pStyle w:val="ConsPlusCell"/>
              <w:widowControl/>
              <w:spacing w:line="240" w:lineRule="auto"/>
              <w:ind w:firstLine="15"/>
              <w:contextualSpacing/>
              <w:jc w:val="center"/>
              <w:rPr>
                <w:rFonts w:ascii="Times New Roman" w:hAnsi="Times New Roman" w:cs="Times New Roman"/>
                <w:sz w:val="24"/>
                <w:szCs w:val="24"/>
              </w:rPr>
            </w:pPr>
            <w:r>
              <w:rPr>
                <w:rFonts w:ascii="Times New Roman" w:hAnsi="Times New Roman" w:cs="Times New Roman"/>
                <w:sz w:val="24"/>
                <w:szCs w:val="24"/>
              </w:rPr>
              <w:t xml:space="preserve">827 </w:t>
            </w:r>
            <w:r w:rsidR="00B81F0A" w:rsidRPr="00A4380B">
              <w:rPr>
                <w:rFonts w:ascii="Times New Roman" w:hAnsi="Times New Roman" w:cs="Times New Roman"/>
                <w:sz w:val="24"/>
                <w:szCs w:val="24"/>
              </w:rPr>
              <w:t>178 </w:t>
            </w:r>
          </w:p>
          <w:p w:rsidR="00B81F0A" w:rsidRPr="00A4380B" w:rsidRDefault="00B81F0A" w:rsidP="001778CC">
            <w:pPr>
              <w:pStyle w:val="ConsPlusCell"/>
              <w:widowControl/>
              <w:spacing w:line="240" w:lineRule="auto"/>
              <w:ind w:firstLine="15"/>
              <w:contextualSpacing/>
              <w:jc w:val="center"/>
              <w:rPr>
                <w:rFonts w:ascii="Times New Roman" w:hAnsi="Times New Roman" w:cs="Times New Roman"/>
                <w:sz w:val="24"/>
                <w:szCs w:val="24"/>
              </w:rPr>
            </w:pPr>
            <w:r w:rsidRPr="00A4380B">
              <w:rPr>
                <w:rFonts w:ascii="Times New Roman" w:hAnsi="Times New Roman" w:cs="Times New Roman"/>
                <w:sz w:val="24"/>
                <w:szCs w:val="24"/>
              </w:rPr>
              <w:t>000 руб.</w:t>
            </w:r>
          </w:p>
        </w:tc>
        <w:tc>
          <w:tcPr>
            <w:tcW w:w="992" w:type="dxa"/>
            <w:tcBorders>
              <w:top w:val="single" w:sz="6" w:space="0" w:color="auto"/>
              <w:left w:val="single" w:sz="6" w:space="0" w:color="auto"/>
              <w:bottom w:val="single" w:sz="6" w:space="0" w:color="auto"/>
              <w:right w:val="single" w:sz="6" w:space="0" w:color="auto"/>
            </w:tcBorders>
            <w:vAlign w:val="center"/>
          </w:tcPr>
          <w:p w:rsidR="00B81F0A" w:rsidRPr="00A4380B" w:rsidRDefault="00B81F0A" w:rsidP="001778CC">
            <w:pPr>
              <w:pStyle w:val="ac"/>
              <w:spacing w:line="240" w:lineRule="auto"/>
              <w:ind w:firstLine="0"/>
              <w:contextualSpacing/>
              <w:jc w:val="center"/>
            </w:pPr>
            <w:r w:rsidRPr="00A4380B">
              <w:t>597 389 000 руб.</w:t>
            </w:r>
          </w:p>
        </w:tc>
        <w:tc>
          <w:tcPr>
            <w:tcW w:w="1152" w:type="dxa"/>
            <w:tcBorders>
              <w:top w:val="single" w:sz="6" w:space="0" w:color="auto"/>
              <w:left w:val="single" w:sz="6" w:space="0" w:color="auto"/>
              <w:bottom w:val="single" w:sz="6" w:space="0" w:color="auto"/>
              <w:right w:val="single" w:sz="6" w:space="0" w:color="auto"/>
            </w:tcBorders>
            <w:vAlign w:val="center"/>
          </w:tcPr>
          <w:p w:rsidR="00B81F0A" w:rsidRPr="00A4380B" w:rsidRDefault="00B81F0A" w:rsidP="001778CC">
            <w:pPr>
              <w:pStyle w:val="ac"/>
              <w:spacing w:line="240" w:lineRule="auto"/>
              <w:ind w:firstLine="0"/>
              <w:contextualSpacing/>
              <w:jc w:val="center"/>
            </w:pPr>
            <w:r w:rsidRPr="00A4380B">
              <w:t>554 135 000 руб.</w:t>
            </w:r>
          </w:p>
        </w:tc>
      </w:tr>
      <w:tr w:rsidR="00B81F0A" w:rsidRPr="00A4380B">
        <w:trPr>
          <w:trHeight w:val="480"/>
          <w:jc w:val="center"/>
        </w:trPr>
        <w:tc>
          <w:tcPr>
            <w:tcW w:w="2023" w:type="dxa"/>
            <w:tcBorders>
              <w:top w:val="single" w:sz="6" w:space="0" w:color="auto"/>
              <w:left w:val="single" w:sz="6" w:space="0" w:color="auto"/>
              <w:bottom w:val="single" w:sz="6" w:space="0" w:color="auto"/>
              <w:right w:val="single" w:sz="6" w:space="0" w:color="auto"/>
            </w:tcBorders>
          </w:tcPr>
          <w:p w:rsidR="00B81F0A" w:rsidRPr="00A4380B" w:rsidRDefault="00B81F0A" w:rsidP="001778CC">
            <w:pPr>
              <w:pStyle w:val="ConsPlusCell"/>
              <w:widowControl/>
              <w:spacing w:line="240" w:lineRule="auto"/>
              <w:ind w:firstLine="0"/>
              <w:contextualSpacing/>
              <w:jc w:val="left"/>
              <w:rPr>
                <w:rFonts w:ascii="Times New Roman" w:hAnsi="Times New Roman" w:cs="Times New Roman"/>
                <w:sz w:val="24"/>
                <w:szCs w:val="24"/>
              </w:rPr>
            </w:pPr>
            <w:r w:rsidRPr="00A4380B">
              <w:rPr>
                <w:rFonts w:ascii="Times New Roman" w:hAnsi="Times New Roman" w:cs="Times New Roman"/>
                <w:sz w:val="24"/>
                <w:szCs w:val="24"/>
              </w:rPr>
              <w:t xml:space="preserve">Валовая прибыль, руб.             </w:t>
            </w:r>
          </w:p>
        </w:tc>
        <w:tc>
          <w:tcPr>
            <w:tcW w:w="3100" w:type="dxa"/>
            <w:tcBorders>
              <w:top w:val="single" w:sz="6" w:space="0" w:color="auto"/>
              <w:left w:val="single" w:sz="6" w:space="0" w:color="auto"/>
              <w:bottom w:val="single" w:sz="6" w:space="0" w:color="auto"/>
              <w:right w:val="single" w:sz="6" w:space="0" w:color="auto"/>
            </w:tcBorders>
          </w:tcPr>
          <w:p w:rsidR="00B81F0A" w:rsidRPr="00A4380B" w:rsidRDefault="00B81F0A" w:rsidP="001778CC">
            <w:pPr>
              <w:pStyle w:val="ConsPlusCell"/>
              <w:widowControl/>
              <w:spacing w:line="240" w:lineRule="auto"/>
              <w:ind w:firstLine="0"/>
              <w:contextualSpacing/>
              <w:jc w:val="left"/>
              <w:rPr>
                <w:rFonts w:ascii="Times New Roman" w:hAnsi="Times New Roman" w:cs="Times New Roman"/>
                <w:sz w:val="24"/>
                <w:szCs w:val="24"/>
              </w:rPr>
            </w:pPr>
            <w:r w:rsidRPr="00A4380B">
              <w:rPr>
                <w:rFonts w:ascii="Times New Roman" w:hAnsi="Times New Roman" w:cs="Times New Roman"/>
                <w:sz w:val="24"/>
                <w:szCs w:val="24"/>
              </w:rPr>
              <w:t xml:space="preserve">Выручка   </w:t>
            </w:r>
            <w:r w:rsidR="00DC19AC" w:rsidRPr="00A4380B">
              <w:rPr>
                <w:rFonts w:ascii="Times New Roman" w:hAnsi="Times New Roman" w:cs="Times New Roman"/>
                <w:sz w:val="24"/>
                <w:szCs w:val="24"/>
              </w:rPr>
              <w:t>–</w:t>
            </w:r>
            <w:r w:rsidRPr="00A4380B">
              <w:rPr>
                <w:rFonts w:ascii="Times New Roman" w:hAnsi="Times New Roman" w:cs="Times New Roman"/>
                <w:sz w:val="24"/>
                <w:szCs w:val="24"/>
              </w:rPr>
              <w:t xml:space="preserve">  себестоимость  проданных    товаров,</w:t>
            </w:r>
            <w:r w:rsidRPr="00A4380B">
              <w:rPr>
                <w:rFonts w:ascii="Times New Roman" w:hAnsi="Times New Roman" w:cs="Times New Roman"/>
                <w:sz w:val="24"/>
                <w:szCs w:val="24"/>
              </w:rPr>
              <w:br/>
              <w:t>продукции, работ, услуг (кроме коммерческих     и</w:t>
            </w:r>
            <w:r w:rsidRPr="00A4380B">
              <w:rPr>
                <w:rFonts w:ascii="Times New Roman" w:hAnsi="Times New Roman" w:cs="Times New Roman"/>
                <w:sz w:val="24"/>
                <w:szCs w:val="24"/>
              </w:rPr>
              <w:br/>
              <w:t xml:space="preserve">и управленческих расходов)                       </w:t>
            </w:r>
          </w:p>
        </w:tc>
        <w:tc>
          <w:tcPr>
            <w:tcW w:w="1276" w:type="dxa"/>
            <w:tcBorders>
              <w:top w:val="single" w:sz="6" w:space="0" w:color="auto"/>
              <w:left w:val="single" w:sz="6" w:space="0" w:color="auto"/>
              <w:bottom w:val="single" w:sz="6" w:space="0" w:color="auto"/>
              <w:right w:val="single" w:sz="6" w:space="0" w:color="auto"/>
            </w:tcBorders>
            <w:vAlign w:val="center"/>
          </w:tcPr>
          <w:p w:rsidR="00B81F0A" w:rsidRPr="00A4380B" w:rsidRDefault="00B81F0A" w:rsidP="001778CC">
            <w:pPr>
              <w:pStyle w:val="ConsPlusCell"/>
              <w:widowControl/>
              <w:spacing w:line="240" w:lineRule="auto"/>
              <w:ind w:firstLine="0"/>
              <w:contextualSpacing/>
              <w:jc w:val="center"/>
              <w:rPr>
                <w:rFonts w:ascii="Times New Roman" w:hAnsi="Times New Roman" w:cs="Times New Roman"/>
                <w:sz w:val="24"/>
                <w:szCs w:val="24"/>
              </w:rPr>
            </w:pPr>
            <w:r w:rsidRPr="00A4380B">
              <w:rPr>
                <w:rFonts w:ascii="Times New Roman" w:hAnsi="Times New Roman" w:cs="Times New Roman"/>
                <w:sz w:val="24"/>
                <w:szCs w:val="24"/>
              </w:rPr>
              <w:t>76 989 000 руб.</w:t>
            </w:r>
          </w:p>
        </w:tc>
        <w:tc>
          <w:tcPr>
            <w:tcW w:w="1134" w:type="dxa"/>
            <w:tcBorders>
              <w:top w:val="single" w:sz="6" w:space="0" w:color="auto"/>
              <w:left w:val="single" w:sz="6" w:space="0" w:color="auto"/>
              <w:bottom w:val="single" w:sz="6" w:space="0" w:color="auto"/>
              <w:right w:val="single" w:sz="6" w:space="0" w:color="auto"/>
            </w:tcBorders>
            <w:vAlign w:val="center"/>
          </w:tcPr>
          <w:p w:rsidR="00B81F0A" w:rsidRPr="00A4380B" w:rsidRDefault="00B81F0A" w:rsidP="001778CC">
            <w:pPr>
              <w:pStyle w:val="ConsPlusCell"/>
              <w:widowControl/>
              <w:spacing w:line="240" w:lineRule="auto"/>
              <w:ind w:firstLine="15"/>
              <w:contextualSpacing/>
              <w:jc w:val="center"/>
              <w:rPr>
                <w:rFonts w:ascii="Times New Roman" w:hAnsi="Times New Roman" w:cs="Times New Roman"/>
                <w:sz w:val="24"/>
                <w:szCs w:val="24"/>
              </w:rPr>
            </w:pPr>
            <w:r w:rsidRPr="00A4380B">
              <w:rPr>
                <w:rFonts w:ascii="Times New Roman" w:hAnsi="Times New Roman" w:cs="Times New Roman"/>
                <w:sz w:val="24"/>
                <w:szCs w:val="24"/>
              </w:rPr>
              <w:t>83 778 000 руб.</w:t>
            </w:r>
          </w:p>
        </w:tc>
        <w:tc>
          <w:tcPr>
            <w:tcW w:w="992" w:type="dxa"/>
            <w:tcBorders>
              <w:top w:val="single" w:sz="6" w:space="0" w:color="auto"/>
              <w:left w:val="single" w:sz="6" w:space="0" w:color="auto"/>
              <w:bottom w:val="single" w:sz="6" w:space="0" w:color="auto"/>
              <w:right w:val="single" w:sz="6" w:space="0" w:color="auto"/>
            </w:tcBorders>
            <w:vAlign w:val="center"/>
          </w:tcPr>
          <w:p w:rsidR="00B81F0A" w:rsidRPr="00A4380B" w:rsidRDefault="00B81F0A" w:rsidP="001778CC">
            <w:pPr>
              <w:pStyle w:val="ac"/>
              <w:spacing w:line="240" w:lineRule="auto"/>
              <w:ind w:firstLine="0"/>
              <w:contextualSpacing/>
              <w:jc w:val="center"/>
            </w:pPr>
            <w:r w:rsidRPr="00A4380B">
              <w:t>53 231 000 руб.</w:t>
            </w:r>
          </w:p>
        </w:tc>
        <w:tc>
          <w:tcPr>
            <w:tcW w:w="1152" w:type="dxa"/>
            <w:tcBorders>
              <w:top w:val="single" w:sz="6" w:space="0" w:color="auto"/>
              <w:left w:val="single" w:sz="6" w:space="0" w:color="auto"/>
              <w:bottom w:val="single" w:sz="6" w:space="0" w:color="auto"/>
              <w:right w:val="single" w:sz="6" w:space="0" w:color="auto"/>
            </w:tcBorders>
            <w:vAlign w:val="center"/>
          </w:tcPr>
          <w:p w:rsidR="00B81F0A" w:rsidRPr="00A4380B" w:rsidRDefault="00B81F0A" w:rsidP="001778CC">
            <w:pPr>
              <w:pStyle w:val="ac"/>
              <w:spacing w:line="240" w:lineRule="auto"/>
              <w:ind w:firstLine="0"/>
              <w:contextualSpacing/>
              <w:jc w:val="center"/>
            </w:pPr>
            <w:r w:rsidRPr="00A4380B">
              <w:t>71 847 000 руб.</w:t>
            </w:r>
          </w:p>
        </w:tc>
      </w:tr>
      <w:tr w:rsidR="00B81F0A" w:rsidRPr="00A4380B">
        <w:trPr>
          <w:trHeight w:val="360"/>
          <w:jc w:val="center"/>
        </w:trPr>
        <w:tc>
          <w:tcPr>
            <w:tcW w:w="2023" w:type="dxa"/>
            <w:tcBorders>
              <w:top w:val="single" w:sz="6" w:space="0" w:color="auto"/>
              <w:left w:val="single" w:sz="6" w:space="0" w:color="auto"/>
              <w:bottom w:val="single" w:sz="6" w:space="0" w:color="auto"/>
              <w:right w:val="single" w:sz="6" w:space="0" w:color="auto"/>
            </w:tcBorders>
          </w:tcPr>
          <w:p w:rsidR="00B81F0A" w:rsidRPr="00A4380B" w:rsidRDefault="00B81F0A" w:rsidP="001778CC">
            <w:pPr>
              <w:pStyle w:val="ConsPlusCell"/>
              <w:widowControl/>
              <w:spacing w:line="240" w:lineRule="auto"/>
              <w:ind w:firstLine="0"/>
              <w:contextualSpacing/>
              <w:jc w:val="left"/>
              <w:rPr>
                <w:rFonts w:ascii="Times New Roman" w:hAnsi="Times New Roman" w:cs="Times New Roman"/>
                <w:sz w:val="24"/>
                <w:szCs w:val="24"/>
              </w:rPr>
            </w:pPr>
            <w:r w:rsidRPr="00A4380B">
              <w:rPr>
                <w:rFonts w:ascii="Times New Roman" w:hAnsi="Times New Roman" w:cs="Times New Roman"/>
                <w:sz w:val="24"/>
                <w:szCs w:val="24"/>
              </w:rPr>
              <w:t>Чистая   прибыль (нераспределенная</w:t>
            </w:r>
            <w:r w:rsidRPr="00A4380B">
              <w:rPr>
                <w:rFonts w:ascii="Times New Roman" w:hAnsi="Times New Roman" w:cs="Times New Roman"/>
                <w:sz w:val="24"/>
                <w:szCs w:val="24"/>
              </w:rPr>
              <w:br/>
              <w:t>прибыль (непокрытый убыток)), руб.</w:t>
            </w:r>
          </w:p>
        </w:tc>
        <w:tc>
          <w:tcPr>
            <w:tcW w:w="3100" w:type="dxa"/>
            <w:tcBorders>
              <w:top w:val="single" w:sz="6" w:space="0" w:color="auto"/>
              <w:left w:val="single" w:sz="6" w:space="0" w:color="auto"/>
              <w:bottom w:val="single" w:sz="6" w:space="0" w:color="auto"/>
              <w:right w:val="single" w:sz="6" w:space="0" w:color="auto"/>
            </w:tcBorders>
          </w:tcPr>
          <w:p w:rsidR="00B81F0A" w:rsidRPr="00A4380B" w:rsidRDefault="00B81F0A" w:rsidP="001778CC">
            <w:pPr>
              <w:pStyle w:val="ConsPlusCell"/>
              <w:widowControl/>
              <w:spacing w:line="240" w:lineRule="auto"/>
              <w:ind w:firstLine="0"/>
              <w:contextualSpacing/>
              <w:jc w:val="left"/>
              <w:rPr>
                <w:rFonts w:ascii="Times New Roman" w:hAnsi="Times New Roman" w:cs="Times New Roman"/>
                <w:sz w:val="24"/>
                <w:szCs w:val="24"/>
              </w:rPr>
            </w:pPr>
            <w:r w:rsidRPr="00A4380B">
              <w:rPr>
                <w:rFonts w:ascii="Times New Roman" w:hAnsi="Times New Roman" w:cs="Times New Roman"/>
                <w:sz w:val="24"/>
                <w:szCs w:val="24"/>
              </w:rPr>
              <w:t xml:space="preserve">Чистая прибыль (убыток) отчетного периода        </w:t>
            </w:r>
          </w:p>
        </w:tc>
        <w:tc>
          <w:tcPr>
            <w:tcW w:w="1276" w:type="dxa"/>
            <w:tcBorders>
              <w:top w:val="single" w:sz="6" w:space="0" w:color="auto"/>
              <w:left w:val="single" w:sz="6" w:space="0" w:color="auto"/>
              <w:bottom w:val="single" w:sz="6" w:space="0" w:color="auto"/>
              <w:right w:val="single" w:sz="6" w:space="0" w:color="auto"/>
            </w:tcBorders>
            <w:vAlign w:val="center"/>
          </w:tcPr>
          <w:p w:rsidR="00B81F0A" w:rsidRPr="00A4380B" w:rsidRDefault="00B81F0A" w:rsidP="001778CC">
            <w:pPr>
              <w:pStyle w:val="ConsPlusCell"/>
              <w:widowControl/>
              <w:spacing w:line="240" w:lineRule="auto"/>
              <w:ind w:firstLine="0"/>
              <w:contextualSpacing/>
              <w:jc w:val="center"/>
              <w:rPr>
                <w:rFonts w:ascii="Times New Roman" w:hAnsi="Times New Roman" w:cs="Times New Roman"/>
                <w:sz w:val="24"/>
                <w:szCs w:val="24"/>
              </w:rPr>
            </w:pPr>
            <w:r w:rsidRPr="00A4380B">
              <w:rPr>
                <w:rFonts w:ascii="Times New Roman" w:hAnsi="Times New Roman" w:cs="Times New Roman"/>
                <w:sz w:val="24"/>
                <w:szCs w:val="24"/>
              </w:rPr>
              <w:t>8 105 000 руб.</w:t>
            </w:r>
          </w:p>
        </w:tc>
        <w:tc>
          <w:tcPr>
            <w:tcW w:w="1134" w:type="dxa"/>
            <w:tcBorders>
              <w:top w:val="single" w:sz="6" w:space="0" w:color="auto"/>
              <w:left w:val="single" w:sz="6" w:space="0" w:color="auto"/>
              <w:bottom w:val="single" w:sz="6" w:space="0" w:color="auto"/>
              <w:right w:val="single" w:sz="6" w:space="0" w:color="auto"/>
            </w:tcBorders>
            <w:vAlign w:val="center"/>
          </w:tcPr>
          <w:p w:rsidR="00B81F0A" w:rsidRPr="00A4380B" w:rsidRDefault="00B81F0A" w:rsidP="001778CC">
            <w:pPr>
              <w:pStyle w:val="ConsPlusCell"/>
              <w:widowControl/>
              <w:spacing w:line="240" w:lineRule="auto"/>
              <w:ind w:firstLine="15"/>
              <w:contextualSpacing/>
              <w:jc w:val="center"/>
              <w:rPr>
                <w:rFonts w:ascii="Times New Roman" w:hAnsi="Times New Roman" w:cs="Times New Roman"/>
                <w:sz w:val="24"/>
                <w:szCs w:val="24"/>
              </w:rPr>
            </w:pPr>
            <w:r w:rsidRPr="00A4380B">
              <w:rPr>
                <w:rFonts w:ascii="Times New Roman" w:hAnsi="Times New Roman" w:cs="Times New Roman"/>
                <w:sz w:val="24"/>
                <w:szCs w:val="24"/>
              </w:rPr>
              <w:t>5 435 000 руб.</w:t>
            </w:r>
          </w:p>
        </w:tc>
        <w:tc>
          <w:tcPr>
            <w:tcW w:w="992" w:type="dxa"/>
            <w:tcBorders>
              <w:top w:val="single" w:sz="6" w:space="0" w:color="auto"/>
              <w:left w:val="single" w:sz="6" w:space="0" w:color="auto"/>
              <w:bottom w:val="single" w:sz="6" w:space="0" w:color="auto"/>
              <w:right w:val="single" w:sz="6" w:space="0" w:color="auto"/>
            </w:tcBorders>
            <w:vAlign w:val="center"/>
          </w:tcPr>
          <w:p w:rsidR="00B81F0A" w:rsidRPr="00A4380B" w:rsidRDefault="00B81F0A" w:rsidP="001778CC">
            <w:pPr>
              <w:pStyle w:val="ac"/>
              <w:spacing w:line="240" w:lineRule="auto"/>
              <w:ind w:firstLine="0"/>
              <w:contextualSpacing/>
              <w:jc w:val="center"/>
            </w:pPr>
            <w:r w:rsidRPr="00A4380B">
              <w:t>6 732 000 руб.</w:t>
            </w:r>
          </w:p>
        </w:tc>
        <w:tc>
          <w:tcPr>
            <w:tcW w:w="1152" w:type="dxa"/>
            <w:tcBorders>
              <w:top w:val="single" w:sz="6" w:space="0" w:color="auto"/>
              <w:left w:val="single" w:sz="6" w:space="0" w:color="auto"/>
              <w:bottom w:val="single" w:sz="6" w:space="0" w:color="auto"/>
              <w:right w:val="single" w:sz="6" w:space="0" w:color="auto"/>
            </w:tcBorders>
            <w:vAlign w:val="center"/>
          </w:tcPr>
          <w:p w:rsidR="00B81F0A" w:rsidRPr="00A4380B" w:rsidRDefault="00B81F0A" w:rsidP="001778CC">
            <w:pPr>
              <w:pStyle w:val="ac"/>
              <w:spacing w:line="240" w:lineRule="auto"/>
              <w:ind w:firstLine="0"/>
              <w:contextualSpacing/>
              <w:jc w:val="center"/>
            </w:pPr>
            <w:r w:rsidRPr="00A4380B">
              <w:t>20 342 000 руб.</w:t>
            </w:r>
          </w:p>
        </w:tc>
      </w:tr>
      <w:tr w:rsidR="00B81F0A" w:rsidRPr="00A4380B">
        <w:trPr>
          <w:trHeight w:val="600"/>
          <w:jc w:val="center"/>
        </w:trPr>
        <w:tc>
          <w:tcPr>
            <w:tcW w:w="2023" w:type="dxa"/>
            <w:tcBorders>
              <w:top w:val="single" w:sz="6" w:space="0" w:color="auto"/>
              <w:left w:val="single" w:sz="6" w:space="0" w:color="auto"/>
              <w:bottom w:val="single" w:sz="6" w:space="0" w:color="auto"/>
              <w:right w:val="single" w:sz="6" w:space="0" w:color="auto"/>
            </w:tcBorders>
          </w:tcPr>
          <w:p w:rsidR="00B81F0A" w:rsidRPr="00A4380B" w:rsidRDefault="00B81F0A" w:rsidP="001778CC">
            <w:pPr>
              <w:pStyle w:val="ConsPlusCell"/>
              <w:widowControl/>
              <w:spacing w:line="240" w:lineRule="auto"/>
              <w:ind w:firstLine="0"/>
              <w:contextualSpacing/>
              <w:jc w:val="left"/>
              <w:rPr>
                <w:rFonts w:ascii="Times New Roman" w:hAnsi="Times New Roman" w:cs="Times New Roman"/>
                <w:sz w:val="24"/>
                <w:szCs w:val="24"/>
              </w:rPr>
            </w:pPr>
            <w:r w:rsidRPr="00A4380B">
              <w:rPr>
                <w:rFonts w:ascii="Times New Roman" w:hAnsi="Times New Roman" w:cs="Times New Roman"/>
                <w:sz w:val="24"/>
                <w:szCs w:val="24"/>
              </w:rPr>
              <w:t>Рентабельность        собственного</w:t>
            </w:r>
            <w:r w:rsidRPr="00A4380B">
              <w:rPr>
                <w:rFonts w:ascii="Times New Roman" w:hAnsi="Times New Roman" w:cs="Times New Roman"/>
                <w:sz w:val="24"/>
                <w:szCs w:val="24"/>
              </w:rPr>
              <w:br/>
              <w:t xml:space="preserve">капитала, %                       </w:t>
            </w:r>
          </w:p>
        </w:tc>
        <w:tc>
          <w:tcPr>
            <w:tcW w:w="3100" w:type="dxa"/>
            <w:tcBorders>
              <w:top w:val="single" w:sz="6" w:space="0" w:color="auto"/>
              <w:left w:val="single" w:sz="6" w:space="0" w:color="auto"/>
              <w:bottom w:val="single" w:sz="6" w:space="0" w:color="auto"/>
              <w:right w:val="single" w:sz="6" w:space="0" w:color="auto"/>
            </w:tcBorders>
          </w:tcPr>
          <w:p w:rsidR="00B81F0A" w:rsidRPr="00A4380B" w:rsidRDefault="00B81F0A" w:rsidP="001778CC">
            <w:pPr>
              <w:pStyle w:val="ConsPlusCell"/>
              <w:widowControl/>
              <w:spacing w:line="240" w:lineRule="auto"/>
              <w:ind w:firstLine="0"/>
              <w:contextualSpacing/>
              <w:jc w:val="left"/>
              <w:rPr>
                <w:rFonts w:ascii="Times New Roman" w:hAnsi="Times New Roman" w:cs="Times New Roman"/>
                <w:sz w:val="24"/>
                <w:szCs w:val="24"/>
              </w:rPr>
            </w:pPr>
            <w:r w:rsidRPr="00A4380B">
              <w:rPr>
                <w:rFonts w:ascii="Times New Roman" w:hAnsi="Times New Roman" w:cs="Times New Roman"/>
                <w:sz w:val="24"/>
                <w:szCs w:val="24"/>
              </w:rPr>
              <w:t xml:space="preserve">(Чистая прибыль) / (Капитал и резервы </w:t>
            </w:r>
            <w:r w:rsidR="00DC19AC" w:rsidRPr="00A4380B">
              <w:rPr>
                <w:rFonts w:ascii="Times New Roman" w:hAnsi="Times New Roman" w:cs="Times New Roman"/>
                <w:sz w:val="24"/>
                <w:szCs w:val="24"/>
              </w:rPr>
              <w:t>–</w:t>
            </w:r>
            <w:r w:rsidRPr="00A4380B">
              <w:rPr>
                <w:rFonts w:ascii="Times New Roman" w:hAnsi="Times New Roman" w:cs="Times New Roman"/>
                <w:sz w:val="24"/>
                <w:szCs w:val="24"/>
              </w:rPr>
              <w:t xml:space="preserve">   целевые</w:t>
            </w:r>
            <w:r w:rsidRPr="00A4380B">
              <w:rPr>
                <w:rFonts w:ascii="Times New Roman" w:hAnsi="Times New Roman" w:cs="Times New Roman"/>
                <w:sz w:val="24"/>
                <w:szCs w:val="24"/>
              </w:rPr>
              <w:br/>
              <w:t>финансирование и поступления +    доходы  будущих</w:t>
            </w:r>
            <w:r w:rsidRPr="00A4380B">
              <w:rPr>
                <w:rFonts w:ascii="Times New Roman" w:hAnsi="Times New Roman" w:cs="Times New Roman"/>
                <w:sz w:val="24"/>
                <w:szCs w:val="24"/>
              </w:rPr>
              <w:br/>
              <w:t xml:space="preserve">периодов </w:t>
            </w:r>
            <w:r w:rsidR="00DC19AC" w:rsidRPr="00A4380B">
              <w:rPr>
                <w:rFonts w:ascii="Times New Roman" w:hAnsi="Times New Roman" w:cs="Times New Roman"/>
                <w:sz w:val="24"/>
                <w:szCs w:val="24"/>
              </w:rPr>
              <w:t>–</w:t>
            </w:r>
            <w:r w:rsidRPr="00A4380B">
              <w:rPr>
                <w:rFonts w:ascii="Times New Roman" w:hAnsi="Times New Roman" w:cs="Times New Roman"/>
                <w:sz w:val="24"/>
                <w:szCs w:val="24"/>
              </w:rPr>
              <w:t xml:space="preserve"> собственные   акции,   выкупленные   у</w:t>
            </w:r>
            <w:r w:rsidRPr="00A4380B">
              <w:rPr>
                <w:rFonts w:ascii="Times New Roman" w:hAnsi="Times New Roman" w:cs="Times New Roman"/>
                <w:sz w:val="24"/>
                <w:szCs w:val="24"/>
              </w:rPr>
              <w:br/>
              <w:t xml:space="preserve">акционеров) х 100                    </w:t>
            </w:r>
          </w:p>
        </w:tc>
        <w:tc>
          <w:tcPr>
            <w:tcW w:w="1276" w:type="dxa"/>
            <w:tcBorders>
              <w:top w:val="single" w:sz="6" w:space="0" w:color="auto"/>
              <w:left w:val="single" w:sz="6" w:space="0" w:color="auto"/>
              <w:bottom w:val="single" w:sz="6" w:space="0" w:color="auto"/>
              <w:right w:val="single" w:sz="6" w:space="0" w:color="auto"/>
            </w:tcBorders>
            <w:vAlign w:val="center"/>
          </w:tcPr>
          <w:p w:rsidR="00B81F0A" w:rsidRPr="00A4380B" w:rsidRDefault="00B81F0A" w:rsidP="001778CC">
            <w:pPr>
              <w:pStyle w:val="ConsPlusCell"/>
              <w:widowControl/>
              <w:spacing w:line="240" w:lineRule="auto"/>
              <w:ind w:firstLine="0"/>
              <w:contextualSpacing/>
              <w:jc w:val="center"/>
              <w:rPr>
                <w:rFonts w:ascii="Times New Roman" w:hAnsi="Times New Roman" w:cs="Times New Roman"/>
                <w:sz w:val="24"/>
                <w:szCs w:val="24"/>
              </w:rPr>
            </w:pPr>
            <w:r w:rsidRPr="00A4380B">
              <w:rPr>
                <w:rFonts w:ascii="Times New Roman" w:hAnsi="Times New Roman" w:cs="Times New Roman"/>
                <w:sz w:val="24"/>
                <w:szCs w:val="24"/>
              </w:rPr>
              <w:t>6,18  %</w:t>
            </w:r>
          </w:p>
        </w:tc>
        <w:tc>
          <w:tcPr>
            <w:tcW w:w="1134" w:type="dxa"/>
            <w:tcBorders>
              <w:top w:val="single" w:sz="6" w:space="0" w:color="auto"/>
              <w:left w:val="single" w:sz="6" w:space="0" w:color="auto"/>
              <w:bottom w:val="single" w:sz="6" w:space="0" w:color="auto"/>
              <w:right w:val="single" w:sz="6" w:space="0" w:color="auto"/>
            </w:tcBorders>
            <w:vAlign w:val="center"/>
          </w:tcPr>
          <w:p w:rsidR="00B81F0A" w:rsidRPr="00A4380B" w:rsidRDefault="00B81F0A" w:rsidP="001778CC">
            <w:pPr>
              <w:pStyle w:val="ConsPlusCell"/>
              <w:widowControl/>
              <w:spacing w:line="240" w:lineRule="auto"/>
              <w:ind w:firstLine="15"/>
              <w:contextualSpacing/>
              <w:jc w:val="center"/>
              <w:rPr>
                <w:rFonts w:ascii="Times New Roman" w:hAnsi="Times New Roman" w:cs="Times New Roman"/>
                <w:sz w:val="24"/>
                <w:szCs w:val="24"/>
              </w:rPr>
            </w:pPr>
            <w:r w:rsidRPr="00A4380B">
              <w:rPr>
                <w:rFonts w:ascii="Times New Roman" w:hAnsi="Times New Roman" w:cs="Times New Roman"/>
                <w:sz w:val="24"/>
                <w:szCs w:val="24"/>
              </w:rPr>
              <w:t>4,04  %</w:t>
            </w:r>
          </w:p>
        </w:tc>
        <w:tc>
          <w:tcPr>
            <w:tcW w:w="992" w:type="dxa"/>
            <w:tcBorders>
              <w:top w:val="single" w:sz="6" w:space="0" w:color="auto"/>
              <w:left w:val="single" w:sz="6" w:space="0" w:color="auto"/>
              <w:bottom w:val="single" w:sz="6" w:space="0" w:color="auto"/>
              <w:right w:val="single" w:sz="6" w:space="0" w:color="auto"/>
            </w:tcBorders>
            <w:vAlign w:val="center"/>
          </w:tcPr>
          <w:p w:rsidR="00B81F0A" w:rsidRPr="00A4380B" w:rsidRDefault="00B81F0A" w:rsidP="001778CC">
            <w:pPr>
              <w:pStyle w:val="ac"/>
              <w:spacing w:line="240" w:lineRule="auto"/>
              <w:ind w:firstLine="0"/>
              <w:contextualSpacing/>
              <w:jc w:val="center"/>
            </w:pPr>
            <w:r w:rsidRPr="00A4380B">
              <w:t>5,26  %</w:t>
            </w:r>
          </w:p>
        </w:tc>
        <w:tc>
          <w:tcPr>
            <w:tcW w:w="1152" w:type="dxa"/>
            <w:tcBorders>
              <w:top w:val="single" w:sz="6" w:space="0" w:color="auto"/>
              <w:left w:val="single" w:sz="6" w:space="0" w:color="auto"/>
              <w:bottom w:val="single" w:sz="6" w:space="0" w:color="auto"/>
              <w:right w:val="single" w:sz="6" w:space="0" w:color="auto"/>
            </w:tcBorders>
            <w:vAlign w:val="center"/>
          </w:tcPr>
          <w:p w:rsidR="00B81F0A" w:rsidRPr="00A4380B" w:rsidRDefault="00B81F0A" w:rsidP="001778CC">
            <w:pPr>
              <w:pStyle w:val="ac"/>
              <w:spacing w:line="240" w:lineRule="auto"/>
              <w:ind w:firstLine="0"/>
              <w:contextualSpacing/>
              <w:jc w:val="center"/>
            </w:pPr>
            <w:r w:rsidRPr="00A4380B">
              <w:t>11,08  %</w:t>
            </w:r>
          </w:p>
        </w:tc>
      </w:tr>
    </w:tbl>
    <w:p w:rsidR="00A4380B" w:rsidRDefault="00A4380B" w:rsidP="001778CC">
      <w:pPr>
        <w:contextualSpacing/>
        <w:rPr>
          <w:sz w:val="28"/>
          <w:szCs w:val="28"/>
        </w:rPr>
      </w:pPr>
    </w:p>
    <w:p w:rsidR="00EF1079" w:rsidRDefault="00A4380B" w:rsidP="001778CC">
      <w:pPr>
        <w:contextualSpacing/>
        <w:jc w:val="right"/>
        <w:rPr>
          <w:sz w:val="28"/>
          <w:szCs w:val="28"/>
        </w:rPr>
      </w:pPr>
      <w:r w:rsidRPr="00B118F6">
        <w:rPr>
          <w:sz w:val="28"/>
          <w:szCs w:val="28"/>
        </w:rPr>
        <w:t>Продолжение таблицы 2.1.3</w:t>
      </w:r>
      <w:r>
        <w:t>.</w:t>
      </w:r>
    </w:p>
    <w:tbl>
      <w:tblPr>
        <w:tblW w:w="9677" w:type="dxa"/>
        <w:jc w:val="center"/>
        <w:tblLayout w:type="fixed"/>
        <w:tblCellMar>
          <w:left w:w="70" w:type="dxa"/>
          <w:right w:w="70" w:type="dxa"/>
        </w:tblCellMar>
        <w:tblLook w:val="0000" w:firstRow="0" w:lastRow="0" w:firstColumn="0" w:lastColumn="0" w:noHBand="0" w:noVBand="0"/>
      </w:tblPr>
      <w:tblGrid>
        <w:gridCol w:w="2023"/>
        <w:gridCol w:w="3100"/>
        <w:gridCol w:w="1276"/>
        <w:gridCol w:w="1134"/>
        <w:gridCol w:w="992"/>
        <w:gridCol w:w="1152"/>
      </w:tblGrid>
      <w:tr w:rsidR="00A4380B" w:rsidRPr="00A4380B">
        <w:trPr>
          <w:trHeight w:val="360"/>
          <w:jc w:val="center"/>
        </w:trPr>
        <w:tc>
          <w:tcPr>
            <w:tcW w:w="2023" w:type="dxa"/>
            <w:tcBorders>
              <w:top w:val="single" w:sz="6" w:space="0" w:color="auto"/>
              <w:left w:val="single" w:sz="6" w:space="0" w:color="auto"/>
              <w:bottom w:val="single" w:sz="6" w:space="0" w:color="auto"/>
              <w:right w:val="single" w:sz="6" w:space="0" w:color="auto"/>
            </w:tcBorders>
          </w:tcPr>
          <w:p w:rsidR="00A4380B" w:rsidRPr="00A4380B" w:rsidRDefault="00A4380B" w:rsidP="001778CC">
            <w:pPr>
              <w:pStyle w:val="ConsPlusCell"/>
              <w:widowControl/>
              <w:spacing w:line="240" w:lineRule="auto"/>
              <w:ind w:firstLine="0"/>
              <w:contextualSpacing/>
              <w:jc w:val="left"/>
              <w:rPr>
                <w:rFonts w:ascii="Times New Roman" w:hAnsi="Times New Roman" w:cs="Times New Roman"/>
                <w:sz w:val="24"/>
                <w:szCs w:val="24"/>
              </w:rPr>
            </w:pPr>
            <w:r w:rsidRPr="00A4380B">
              <w:rPr>
                <w:rFonts w:ascii="Times New Roman" w:hAnsi="Times New Roman" w:cs="Times New Roman"/>
                <w:sz w:val="24"/>
                <w:szCs w:val="24"/>
              </w:rPr>
              <w:t xml:space="preserve">Рентабельность активов, %         </w:t>
            </w:r>
          </w:p>
        </w:tc>
        <w:tc>
          <w:tcPr>
            <w:tcW w:w="3100" w:type="dxa"/>
            <w:tcBorders>
              <w:top w:val="single" w:sz="6" w:space="0" w:color="auto"/>
              <w:left w:val="single" w:sz="6" w:space="0" w:color="auto"/>
              <w:bottom w:val="single" w:sz="6" w:space="0" w:color="auto"/>
              <w:right w:val="single" w:sz="6" w:space="0" w:color="auto"/>
            </w:tcBorders>
          </w:tcPr>
          <w:p w:rsidR="00A4380B" w:rsidRPr="00A4380B" w:rsidRDefault="00A4380B" w:rsidP="001778CC">
            <w:pPr>
              <w:pStyle w:val="ConsPlusCell"/>
              <w:widowControl/>
              <w:spacing w:line="240" w:lineRule="auto"/>
              <w:ind w:firstLine="0"/>
              <w:contextualSpacing/>
              <w:jc w:val="left"/>
              <w:rPr>
                <w:rFonts w:ascii="Times New Roman" w:hAnsi="Times New Roman" w:cs="Times New Roman"/>
                <w:sz w:val="24"/>
                <w:szCs w:val="24"/>
              </w:rPr>
            </w:pPr>
            <w:r w:rsidRPr="00A4380B">
              <w:rPr>
                <w:rFonts w:ascii="Times New Roman" w:hAnsi="Times New Roman" w:cs="Times New Roman"/>
                <w:sz w:val="24"/>
                <w:szCs w:val="24"/>
              </w:rPr>
              <w:t>(Чистая прибыль) / (Балансовая стоимость активов)</w:t>
            </w:r>
            <w:r w:rsidRPr="00A4380B">
              <w:rPr>
                <w:rFonts w:ascii="Times New Roman" w:hAnsi="Times New Roman" w:cs="Times New Roman"/>
                <w:sz w:val="24"/>
                <w:szCs w:val="24"/>
              </w:rPr>
              <w:br/>
              <w:t xml:space="preserve">х 100                                            </w:t>
            </w:r>
          </w:p>
        </w:tc>
        <w:tc>
          <w:tcPr>
            <w:tcW w:w="1276" w:type="dxa"/>
            <w:tcBorders>
              <w:top w:val="single" w:sz="6" w:space="0" w:color="auto"/>
              <w:left w:val="single" w:sz="6" w:space="0" w:color="auto"/>
              <w:bottom w:val="single" w:sz="6" w:space="0" w:color="auto"/>
              <w:right w:val="single" w:sz="6" w:space="0" w:color="auto"/>
            </w:tcBorders>
            <w:vAlign w:val="center"/>
          </w:tcPr>
          <w:p w:rsidR="00A4380B" w:rsidRPr="00A4380B" w:rsidRDefault="00A4380B" w:rsidP="001778CC">
            <w:pPr>
              <w:pStyle w:val="ConsPlusCell"/>
              <w:widowControl/>
              <w:spacing w:line="240" w:lineRule="auto"/>
              <w:ind w:firstLine="0"/>
              <w:contextualSpacing/>
              <w:jc w:val="center"/>
              <w:rPr>
                <w:rFonts w:ascii="Times New Roman" w:hAnsi="Times New Roman" w:cs="Times New Roman"/>
                <w:sz w:val="24"/>
                <w:szCs w:val="24"/>
              </w:rPr>
            </w:pPr>
            <w:r w:rsidRPr="00A4380B">
              <w:rPr>
                <w:rFonts w:ascii="Times New Roman" w:hAnsi="Times New Roman" w:cs="Times New Roman"/>
                <w:sz w:val="24"/>
                <w:szCs w:val="24"/>
              </w:rPr>
              <w:t>3,66%</w:t>
            </w:r>
          </w:p>
        </w:tc>
        <w:tc>
          <w:tcPr>
            <w:tcW w:w="1134" w:type="dxa"/>
            <w:tcBorders>
              <w:top w:val="single" w:sz="6" w:space="0" w:color="auto"/>
              <w:left w:val="single" w:sz="6" w:space="0" w:color="auto"/>
              <w:bottom w:val="single" w:sz="6" w:space="0" w:color="auto"/>
              <w:right w:val="single" w:sz="6" w:space="0" w:color="auto"/>
            </w:tcBorders>
            <w:vAlign w:val="center"/>
          </w:tcPr>
          <w:p w:rsidR="00A4380B" w:rsidRPr="00A4380B" w:rsidRDefault="00A4380B" w:rsidP="001778CC">
            <w:pPr>
              <w:pStyle w:val="ConsPlusCell"/>
              <w:widowControl/>
              <w:spacing w:line="240" w:lineRule="auto"/>
              <w:ind w:firstLine="15"/>
              <w:contextualSpacing/>
              <w:jc w:val="center"/>
              <w:rPr>
                <w:rFonts w:ascii="Times New Roman" w:hAnsi="Times New Roman" w:cs="Times New Roman"/>
                <w:sz w:val="24"/>
                <w:szCs w:val="24"/>
              </w:rPr>
            </w:pPr>
            <w:r w:rsidRPr="00A4380B">
              <w:rPr>
                <w:rFonts w:ascii="Times New Roman" w:hAnsi="Times New Roman" w:cs="Times New Roman"/>
                <w:sz w:val="24"/>
                <w:szCs w:val="24"/>
              </w:rPr>
              <w:t>2,17%</w:t>
            </w:r>
          </w:p>
        </w:tc>
        <w:tc>
          <w:tcPr>
            <w:tcW w:w="992" w:type="dxa"/>
            <w:tcBorders>
              <w:top w:val="single" w:sz="6" w:space="0" w:color="auto"/>
              <w:left w:val="single" w:sz="6" w:space="0" w:color="auto"/>
              <w:bottom w:val="single" w:sz="6" w:space="0" w:color="auto"/>
              <w:right w:val="single" w:sz="6" w:space="0" w:color="auto"/>
            </w:tcBorders>
            <w:vAlign w:val="center"/>
          </w:tcPr>
          <w:p w:rsidR="00A4380B" w:rsidRPr="00A4380B" w:rsidRDefault="00A4380B" w:rsidP="001778CC">
            <w:pPr>
              <w:pStyle w:val="ac"/>
              <w:spacing w:line="240" w:lineRule="auto"/>
              <w:ind w:firstLine="0"/>
              <w:contextualSpacing/>
              <w:jc w:val="center"/>
            </w:pPr>
            <w:r w:rsidRPr="00A4380B">
              <w:t>3,18%</w:t>
            </w:r>
          </w:p>
        </w:tc>
        <w:tc>
          <w:tcPr>
            <w:tcW w:w="1152" w:type="dxa"/>
            <w:tcBorders>
              <w:top w:val="single" w:sz="6" w:space="0" w:color="auto"/>
              <w:left w:val="single" w:sz="6" w:space="0" w:color="auto"/>
              <w:bottom w:val="single" w:sz="6" w:space="0" w:color="auto"/>
              <w:right w:val="single" w:sz="6" w:space="0" w:color="auto"/>
            </w:tcBorders>
            <w:vAlign w:val="center"/>
          </w:tcPr>
          <w:p w:rsidR="00A4380B" w:rsidRPr="00A4380B" w:rsidRDefault="00A4380B" w:rsidP="001778CC">
            <w:pPr>
              <w:pStyle w:val="ac"/>
              <w:spacing w:line="240" w:lineRule="auto"/>
              <w:ind w:firstLine="0"/>
              <w:contextualSpacing/>
              <w:jc w:val="center"/>
            </w:pPr>
            <w:r w:rsidRPr="00A4380B">
              <w:t>6,73%</w:t>
            </w:r>
          </w:p>
        </w:tc>
      </w:tr>
      <w:tr w:rsidR="00A4380B" w:rsidRPr="00A4380B">
        <w:trPr>
          <w:trHeight w:val="240"/>
          <w:jc w:val="center"/>
        </w:trPr>
        <w:tc>
          <w:tcPr>
            <w:tcW w:w="2023" w:type="dxa"/>
            <w:tcBorders>
              <w:top w:val="single" w:sz="6" w:space="0" w:color="auto"/>
              <w:left w:val="single" w:sz="6" w:space="0" w:color="auto"/>
              <w:bottom w:val="single" w:sz="6" w:space="0" w:color="auto"/>
              <w:right w:val="single" w:sz="6" w:space="0" w:color="auto"/>
            </w:tcBorders>
          </w:tcPr>
          <w:p w:rsidR="00A4380B" w:rsidRPr="00A4380B" w:rsidRDefault="00A4380B" w:rsidP="001778CC">
            <w:pPr>
              <w:pStyle w:val="ConsPlusCell"/>
              <w:widowControl/>
              <w:spacing w:line="240" w:lineRule="auto"/>
              <w:ind w:firstLine="0"/>
              <w:contextualSpacing/>
              <w:jc w:val="left"/>
              <w:rPr>
                <w:rFonts w:ascii="Times New Roman" w:hAnsi="Times New Roman" w:cs="Times New Roman"/>
                <w:sz w:val="24"/>
                <w:szCs w:val="24"/>
              </w:rPr>
            </w:pPr>
            <w:r w:rsidRPr="00A4380B">
              <w:rPr>
                <w:rFonts w:ascii="Times New Roman" w:hAnsi="Times New Roman" w:cs="Times New Roman"/>
                <w:sz w:val="24"/>
                <w:szCs w:val="24"/>
              </w:rPr>
              <w:t>Коэффициент чистой прибыльности, %</w:t>
            </w:r>
          </w:p>
        </w:tc>
        <w:tc>
          <w:tcPr>
            <w:tcW w:w="3100" w:type="dxa"/>
            <w:tcBorders>
              <w:top w:val="single" w:sz="6" w:space="0" w:color="auto"/>
              <w:left w:val="single" w:sz="6" w:space="0" w:color="auto"/>
              <w:bottom w:val="single" w:sz="6" w:space="0" w:color="auto"/>
              <w:right w:val="single" w:sz="6" w:space="0" w:color="auto"/>
            </w:tcBorders>
          </w:tcPr>
          <w:p w:rsidR="00A4380B" w:rsidRPr="00A4380B" w:rsidRDefault="00A4380B" w:rsidP="001778CC">
            <w:pPr>
              <w:pStyle w:val="ConsPlusCell"/>
              <w:widowControl/>
              <w:spacing w:line="240" w:lineRule="auto"/>
              <w:ind w:firstLine="0"/>
              <w:contextualSpacing/>
              <w:jc w:val="left"/>
              <w:rPr>
                <w:rFonts w:ascii="Times New Roman" w:hAnsi="Times New Roman" w:cs="Times New Roman"/>
                <w:sz w:val="24"/>
                <w:szCs w:val="24"/>
              </w:rPr>
            </w:pPr>
            <w:r w:rsidRPr="00A4380B">
              <w:rPr>
                <w:rFonts w:ascii="Times New Roman" w:hAnsi="Times New Roman" w:cs="Times New Roman"/>
                <w:sz w:val="24"/>
                <w:szCs w:val="24"/>
              </w:rPr>
              <w:t xml:space="preserve">(Чистая прибыль) / (Выручка) х 100               </w:t>
            </w:r>
          </w:p>
        </w:tc>
        <w:tc>
          <w:tcPr>
            <w:tcW w:w="1276" w:type="dxa"/>
            <w:tcBorders>
              <w:top w:val="single" w:sz="6" w:space="0" w:color="auto"/>
              <w:left w:val="single" w:sz="6" w:space="0" w:color="auto"/>
              <w:bottom w:val="single" w:sz="6" w:space="0" w:color="auto"/>
              <w:right w:val="single" w:sz="6" w:space="0" w:color="auto"/>
            </w:tcBorders>
            <w:vAlign w:val="center"/>
          </w:tcPr>
          <w:p w:rsidR="00A4380B" w:rsidRPr="00A4380B" w:rsidRDefault="00A4380B" w:rsidP="001778CC">
            <w:pPr>
              <w:pStyle w:val="ConsPlusCell"/>
              <w:widowControl/>
              <w:spacing w:line="240" w:lineRule="auto"/>
              <w:ind w:firstLine="0"/>
              <w:contextualSpacing/>
              <w:jc w:val="center"/>
              <w:rPr>
                <w:rFonts w:ascii="Times New Roman" w:hAnsi="Times New Roman" w:cs="Times New Roman"/>
                <w:sz w:val="24"/>
                <w:szCs w:val="24"/>
              </w:rPr>
            </w:pPr>
            <w:r w:rsidRPr="00A4380B">
              <w:rPr>
                <w:rFonts w:ascii="Times New Roman" w:hAnsi="Times New Roman" w:cs="Times New Roman"/>
                <w:sz w:val="24"/>
                <w:szCs w:val="24"/>
              </w:rPr>
              <w:t>10,96%</w:t>
            </w:r>
          </w:p>
        </w:tc>
        <w:tc>
          <w:tcPr>
            <w:tcW w:w="1134" w:type="dxa"/>
            <w:tcBorders>
              <w:top w:val="single" w:sz="6" w:space="0" w:color="auto"/>
              <w:left w:val="single" w:sz="6" w:space="0" w:color="auto"/>
              <w:bottom w:val="single" w:sz="6" w:space="0" w:color="auto"/>
              <w:right w:val="single" w:sz="6" w:space="0" w:color="auto"/>
            </w:tcBorders>
            <w:vAlign w:val="center"/>
          </w:tcPr>
          <w:p w:rsidR="00A4380B" w:rsidRPr="00A4380B" w:rsidRDefault="00A4380B" w:rsidP="001778CC">
            <w:pPr>
              <w:pStyle w:val="ConsPlusCell"/>
              <w:widowControl/>
              <w:spacing w:line="240" w:lineRule="auto"/>
              <w:ind w:firstLine="15"/>
              <w:contextualSpacing/>
              <w:jc w:val="center"/>
              <w:rPr>
                <w:rFonts w:ascii="Times New Roman" w:hAnsi="Times New Roman" w:cs="Times New Roman"/>
                <w:sz w:val="24"/>
                <w:szCs w:val="24"/>
              </w:rPr>
            </w:pPr>
            <w:r w:rsidRPr="00A4380B">
              <w:rPr>
                <w:rFonts w:ascii="Times New Roman" w:hAnsi="Times New Roman" w:cs="Times New Roman"/>
                <w:sz w:val="24"/>
                <w:szCs w:val="24"/>
              </w:rPr>
              <w:t>0,66%</w:t>
            </w:r>
          </w:p>
        </w:tc>
        <w:tc>
          <w:tcPr>
            <w:tcW w:w="992" w:type="dxa"/>
            <w:tcBorders>
              <w:top w:val="single" w:sz="6" w:space="0" w:color="auto"/>
              <w:left w:val="single" w:sz="6" w:space="0" w:color="auto"/>
              <w:bottom w:val="single" w:sz="6" w:space="0" w:color="auto"/>
              <w:right w:val="single" w:sz="6" w:space="0" w:color="auto"/>
            </w:tcBorders>
            <w:vAlign w:val="center"/>
          </w:tcPr>
          <w:p w:rsidR="00A4380B" w:rsidRPr="00A4380B" w:rsidRDefault="00A4380B" w:rsidP="001778CC">
            <w:pPr>
              <w:pStyle w:val="ac"/>
              <w:spacing w:line="240" w:lineRule="auto"/>
              <w:ind w:firstLine="0"/>
              <w:contextualSpacing/>
              <w:jc w:val="center"/>
            </w:pPr>
            <w:r w:rsidRPr="00A4380B">
              <w:t>1,6%</w:t>
            </w:r>
          </w:p>
        </w:tc>
        <w:tc>
          <w:tcPr>
            <w:tcW w:w="1152" w:type="dxa"/>
            <w:tcBorders>
              <w:top w:val="single" w:sz="6" w:space="0" w:color="auto"/>
              <w:left w:val="single" w:sz="6" w:space="0" w:color="auto"/>
              <w:bottom w:val="single" w:sz="6" w:space="0" w:color="auto"/>
              <w:right w:val="single" w:sz="6" w:space="0" w:color="auto"/>
            </w:tcBorders>
            <w:vAlign w:val="center"/>
          </w:tcPr>
          <w:p w:rsidR="00A4380B" w:rsidRPr="00A4380B" w:rsidRDefault="00A4380B" w:rsidP="001778CC">
            <w:pPr>
              <w:pStyle w:val="ac"/>
              <w:spacing w:line="240" w:lineRule="auto"/>
              <w:ind w:firstLine="0"/>
              <w:contextualSpacing/>
              <w:jc w:val="center"/>
            </w:pPr>
            <w:r w:rsidRPr="00A4380B">
              <w:t>3,67%</w:t>
            </w:r>
          </w:p>
        </w:tc>
      </w:tr>
      <w:tr w:rsidR="00A4380B" w:rsidRPr="00A4380B">
        <w:trPr>
          <w:trHeight w:val="360"/>
          <w:jc w:val="center"/>
        </w:trPr>
        <w:tc>
          <w:tcPr>
            <w:tcW w:w="2023" w:type="dxa"/>
            <w:tcBorders>
              <w:top w:val="single" w:sz="6" w:space="0" w:color="auto"/>
              <w:left w:val="single" w:sz="6" w:space="0" w:color="auto"/>
              <w:bottom w:val="single" w:sz="6" w:space="0" w:color="auto"/>
              <w:right w:val="single" w:sz="6" w:space="0" w:color="auto"/>
            </w:tcBorders>
          </w:tcPr>
          <w:p w:rsidR="00A4380B" w:rsidRPr="00A4380B" w:rsidRDefault="00A4380B" w:rsidP="001778CC">
            <w:pPr>
              <w:pStyle w:val="ConsPlusCell"/>
              <w:widowControl/>
              <w:spacing w:line="240" w:lineRule="auto"/>
              <w:ind w:firstLine="0"/>
              <w:contextualSpacing/>
              <w:jc w:val="left"/>
              <w:rPr>
                <w:rFonts w:ascii="Times New Roman" w:hAnsi="Times New Roman" w:cs="Times New Roman"/>
                <w:sz w:val="24"/>
                <w:szCs w:val="24"/>
              </w:rPr>
            </w:pPr>
            <w:r w:rsidRPr="00A4380B">
              <w:rPr>
                <w:rFonts w:ascii="Times New Roman" w:hAnsi="Times New Roman" w:cs="Times New Roman"/>
                <w:sz w:val="24"/>
                <w:szCs w:val="24"/>
              </w:rPr>
              <w:t>Рентабельность продукции (продаж),</w:t>
            </w:r>
            <w:r w:rsidRPr="00A4380B">
              <w:rPr>
                <w:rFonts w:ascii="Times New Roman" w:hAnsi="Times New Roman" w:cs="Times New Roman"/>
                <w:sz w:val="24"/>
                <w:szCs w:val="24"/>
              </w:rPr>
              <w:br/>
              <w:t xml:space="preserve">%                                 </w:t>
            </w:r>
          </w:p>
        </w:tc>
        <w:tc>
          <w:tcPr>
            <w:tcW w:w="3100" w:type="dxa"/>
            <w:tcBorders>
              <w:top w:val="single" w:sz="6" w:space="0" w:color="auto"/>
              <w:left w:val="single" w:sz="6" w:space="0" w:color="auto"/>
              <w:bottom w:val="single" w:sz="6" w:space="0" w:color="auto"/>
              <w:right w:val="single" w:sz="6" w:space="0" w:color="auto"/>
            </w:tcBorders>
          </w:tcPr>
          <w:p w:rsidR="00A4380B" w:rsidRPr="00A4380B" w:rsidRDefault="00A4380B" w:rsidP="001778CC">
            <w:pPr>
              <w:pStyle w:val="ConsPlusCell"/>
              <w:widowControl/>
              <w:spacing w:line="240" w:lineRule="auto"/>
              <w:ind w:firstLine="0"/>
              <w:contextualSpacing/>
              <w:jc w:val="left"/>
              <w:rPr>
                <w:rFonts w:ascii="Times New Roman" w:hAnsi="Times New Roman" w:cs="Times New Roman"/>
                <w:sz w:val="24"/>
                <w:szCs w:val="24"/>
              </w:rPr>
            </w:pPr>
            <w:r w:rsidRPr="00A4380B">
              <w:rPr>
                <w:rFonts w:ascii="Times New Roman" w:hAnsi="Times New Roman" w:cs="Times New Roman"/>
                <w:sz w:val="24"/>
                <w:szCs w:val="24"/>
              </w:rPr>
              <w:t xml:space="preserve">(Прибыль от продаж) / (Выручка) х 100            </w:t>
            </w:r>
          </w:p>
        </w:tc>
        <w:tc>
          <w:tcPr>
            <w:tcW w:w="1276" w:type="dxa"/>
            <w:tcBorders>
              <w:top w:val="single" w:sz="6" w:space="0" w:color="auto"/>
              <w:left w:val="single" w:sz="6" w:space="0" w:color="auto"/>
              <w:bottom w:val="single" w:sz="6" w:space="0" w:color="auto"/>
              <w:right w:val="single" w:sz="6" w:space="0" w:color="auto"/>
            </w:tcBorders>
            <w:vAlign w:val="center"/>
          </w:tcPr>
          <w:p w:rsidR="00A4380B" w:rsidRPr="00A4380B" w:rsidRDefault="00A4380B" w:rsidP="001778CC">
            <w:pPr>
              <w:pStyle w:val="ConsPlusCell"/>
              <w:widowControl/>
              <w:spacing w:line="240" w:lineRule="auto"/>
              <w:ind w:firstLine="0"/>
              <w:contextualSpacing/>
              <w:jc w:val="center"/>
              <w:rPr>
                <w:rFonts w:ascii="Times New Roman" w:hAnsi="Times New Roman" w:cs="Times New Roman"/>
                <w:sz w:val="24"/>
                <w:szCs w:val="24"/>
              </w:rPr>
            </w:pPr>
            <w:r w:rsidRPr="00A4380B">
              <w:rPr>
                <w:rFonts w:ascii="Times New Roman" w:hAnsi="Times New Roman" w:cs="Times New Roman"/>
                <w:sz w:val="24"/>
                <w:szCs w:val="24"/>
              </w:rPr>
              <w:t>2,97%</w:t>
            </w:r>
          </w:p>
        </w:tc>
        <w:tc>
          <w:tcPr>
            <w:tcW w:w="1134" w:type="dxa"/>
            <w:tcBorders>
              <w:top w:val="single" w:sz="6" w:space="0" w:color="auto"/>
              <w:left w:val="single" w:sz="6" w:space="0" w:color="auto"/>
              <w:bottom w:val="single" w:sz="6" w:space="0" w:color="auto"/>
              <w:right w:val="single" w:sz="6" w:space="0" w:color="auto"/>
            </w:tcBorders>
            <w:vAlign w:val="center"/>
          </w:tcPr>
          <w:p w:rsidR="00A4380B" w:rsidRPr="00A4380B" w:rsidRDefault="00A4380B" w:rsidP="001778CC">
            <w:pPr>
              <w:pStyle w:val="ConsPlusCell"/>
              <w:widowControl/>
              <w:spacing w:line="240" w:lineRule="auto"/>
              <w:ind w:firstLine="15"/>
              <w:contextualSpacing/>
              <w:jc w:val="center"/>
              <w:rPr>
                <w:rFonts w:ascii="Times New Roman" w:hAnsi="Times New Roman" w:cs="Times New Roman"/>
                <w:sz w:val="24"/>
                <w:szCs w:val="24"/>
              </w:rPr>
            </w:pPr>
            <w:r w:rsidRPr="00A4380B">
              <w:rPr>
                <w:rFonts w:ascii="Times New Roman" w:hAnsi="Times New Roman" w:cs="Times New Roman"/>
                <w:sz w:val="24"/>
                <w:szCs w:val="24"/>
              </w:rPr>
              <w:t>2,96%</w:t>
            </w:r>
          </w:p>
        </w:tc>
        <w:tc>
          <w:tcPr>
            <w:tcW w:w="992" w:type="dxa"/>
            <w:tcBorders>
              <w:top w:val="single" w:sz="6" w:space="0" w:color="auto"/>
              <w:left w:val="single" w:sz="6" w:space="0" w:color="auto"/>
              <w:bottom w:val="single" w:sz="6" w:space="0" w:color="auto"/>
              <w:right w:val="single" w:sz="6" w:space="0" w:color="auto"/>
            </w:tcBorders>
            <w:vAlign w:val="center"/>
          </w:tcPr>
          <w:p w:rsidR="00A4380B" w:rsidRPr="00A4380B" w:rsidRDefault="00A4380B" w:rsidP="001778CC">
            <w:pPr>
              <w:pStyle w:val="ac"/>
              <w:spacing w:line="240" w:lineRule="auto"/>
              <w:ind w:firstLine="0"/>
              <w:contextualSpacing/>
              <w:jc w:val="center"/>
            </w:pPr>
            <w:r w:rsidRPr="00A4380B">
              <w:t>3,92%</w:t>
            </w:r>
          </w:p>
        </w:tc>
        <w:tc>
          <w:tcPr>
            <w:tcW w:w="1152" w:type="dxa"/>
            <w:tcBorders>
              <w:top w:val="single" w:sz="6" w:space="0" w:color="auto"/>
              <w:left w:val="single" w:sz="6" w:space="0" w:color="auto"/>
              <w:bottom w:val="single" w:sz="6" w:space="0" w:color="auto"/>
              <w:right w:val="single" w:sz="6" w:space="0" w:color="auto"/>
            </w:tcBorders>
            <w:vAlign w:val="center"/>
          </w:tcPr>
          <w:p w:rsidR="00A4380B" w:rsidRPr="00A4380B" w:rsidRDefault="00A4380B" w:rsidP="001778CC">
            <w:pPr>
              <w:pStyle w:val="ac"/>
              <w:spacing w:line="240" w:lineRule="auto"/>
              <w:ind w:firstLine="0"/>
              <w:contextualSpacing/>
              <w:jc w:val="center"/>
            </w:pPr>
            <w:r w:rsidRPr="00A4380B">
              <w:t>4,80%</w:t>
            </w:r>
          </w:p>
        </w:tc>
      </w:tr>
      <w:tr w:rsidR="00A4380B" w:rsidRPr="00A4380B">
        <w:trPr>
          <w:trHeight w:val="360"/>
          <w:jc w:val="center"/>
        </w:trPr>
        <w:tc>
          <w:tcPr>
            <w:tcW w:w="2023" w:type="dxa"/>
            <w:tcBorders>
              <w:top w:val="single" w:sz="6" w:space="0" w:color="auto"/>
              <w:left w:val="single" w:sz="6" w:space="0" w:color="auto"/>
              <w:right w:val="single" w:sz="6" w:space="0" w:color="auto"/>
            </w:tcBorders>
          </w:tcPr>
          <w:p w:rsidR="00A4380B" w:rsidRPr="00A4380B" w:rsidRDefault="00A4380B" w:rsidP="001778CC">
            <w:pPr>
              <w:pStyle w:val="ConsPlusCell"/>
              <w:widowControl/>
              <w:spacing w:line="240" w:lineRule="auto"/>
              <w:ind w:firstLine="0"/>
              <w:contextualSpacing/>
              <w:jc w:val="left"/>
              <w:rPr>
                <w:rFonts w:ascii="Times New Roman" w:hAnsi="Times New Roman" w:cs="Times New Roman"/>
                <w:sz w:val="24"/>
                <w:szCs w:val="24"/>
              </w:rPr>
            </w:pPr>
            <w:r w:rsidRPr="00A4380B">
              <w:rPr>
                <w:rFonts w:ascii="Times New Roman" w:hAnsi="Times New Roman" w:cs="Times New Roman"/>
                <w:sz w:val="24"/>
                <w:szCs w:val="24"/>
              </w:rPr>
              <w:t xml:space="preserve">Оборачиваемость капитала          </w:t>
            </w:r>
          </w:p>
        </w:tc>
        <w:tc>
          <w:tcPr>
            <w:tcW w:w="3100" w:type="dxa"/>
            <w:tcBorders>
              <w:top w:val="single" w:sz="6" w:space="0" w:color="auto"/>
              <w:left w:val="single" w:sz="6" w:space="0" w:color="auto"/>
              <w:right w:val="single" w:sz="6" w:space="0" w:color="auto"/>
            </w:tcBorders>
          </w:tcPr>
          <w:p w:rsidR="00A4380B" w:rsidRPr="00A4380B" w:rsidRDefault="00A4380B" w:rsidP="001778CC">
            <w:pPr>
              <w:pStyle w:val="ConsPlusCell"/>
              <w:widowControl/>
              <w:spacing w:line="240" w:lineRule="auto"/>
              <w:ind w:firstLine="0"/>
              <w:contextualSpacing/>
              <w:jc w:val="left"/>
              <w:rPr>
                <w:rFonts w:ascii="Times New Roman" w:hAnsi="Times New Roman" w:cs="Times New Roman"/>
                <w:sz w:val="24"/>
                <w:szCs w:val="24"/>
              </w:rPr>
            </w:pPr>
            <w:r w:rsidRPr="00A4380B">
              <w:rPr>
                <w:rFonts w:ascii="Times New Roman" w:hAnsi="Times New Roman" w:cs="Times New Roman"/>
                <w:sz w:val="24"/>
                <w:szCs w:val="24"/>
              </w:rPr>
              <w:t>(Выручка) / (Балансовая стоимость         активов</w:t>
            </w:r>
            <w:r w:rsidRPr="00A4380B">
              <w:rPr>
                <w:rFonts w:ascii="Times New Roman" w:hAnsi="Times New Roman" w:cs="Times New Roman"/>
                <w:sz w:val="24"/>
                <w:szCs w:val="24"/>
              </w:rPr>
              <w:br/>
              <w:t xml:space="preserve">– краткосрочные обязательства)                   </w:t>
            </w:r>
          </w:p>
        </w:tc>
        <w:tc>
          <w:tcPr>
            <w:tcW w:w="1276" w:type="dxa"/>
            <w:tcBorders>
              <w:top w:val="single" w:sz="6" w:space="0" w:color="auto"/>
              <w:left w:val="single" w:sz="6" w:space="0" w:color="auto"/>
              <w:right w:val="single" w:sz="6" w:space="0" w:color="auto"/>
            </w:tcBorders>
            <w:vAlign w:val="center"/>
          </w:tcPr>
          <w:p w:rsidR="00A4380B" w:rsidRPr="00A4380B" w:rsidRDefault="00A4380B" w:rsidP="001778CC">
            <w:pPr>
              <w:pStyle w:val="ConsPlusCell"/>
              <w:widowControl/>
              <w:spacing w:line="240" w:lineRule="auto"/>
              <w:ind w:firstLine="0"/>
              <w:contextualSpacing/>
              <w:jc w:val="center"/>
              <w:rPr>
                <w:rFonts w:ascii="Times New Roman" w:hAnsi="Times New Roman" w:cs="Times New Roman"/>
                <w:sz w:val="24"/>
                <w:szCs w:val="24"/>
              </w:rPr>
            </w:pPr>
            <w:r w:rsidRPr="00A4380B">
              <w:rPr>
                <w:rFonts w:ascii="Times New Roman" w:hAnsi="Times New Roman" w:cs="Times New Roman"/>
                <w:sz w:val="24"/>
                <w:szCs w:val="24"/>
              </w:rPr>
              <w:t>5,64%</w:t>
            </w:r>
          </w:p>
        </w:tc>
        <w:tc>
          <w:tcPr>
            <w:tcW w:w="1134" w:type="dxa"/>
            <w:tcBorders>
              <w:top w:val="single" w:sz="6" w:space="0" w:color="auto"/>
              <w:left w:val="single" w:sz="6" w:space="0" w:color="auto"/>
              <w:right w:val="single" w:sz="6" w:space="0" w:color="auto"/>
            </w:tcBorders>
            <w:vAlign w:val="center"/>
          </w:tcPr>
          <w:p w:rsidR="00A4380B" w:rsidRPr="00A4380B" w:rsidRDefault="00A4380B" w:rsidP="001778CC">
            <w:pPr>
              <w:pStyle w:val="ConsPlusCell"/>
              <w:widowControl/>
              <w:spacing w:line="240" w:lineRule="auto"/>
              <w:ind w:firstLine="15"/>
              <w:contextualSpacing/>
              <w:jc w:val="center"/>
              <w:rPr>
                <w:rFonts w:ascii="Times New Roman" w:hAnsi="Times New Roman" w:cs="Times New Roman"/>
                <w:sz w:val="24"/>
                <w:szCs w:val="24"/>
              </w:rPr>
            </w:pPr>
            <w:r w:rsidRPr="00A4380B">
              <w:rPr>
                <w:rFonts w:ascii="Times New Roman" w:hAnsi="Times New Roman" w:cs="Times New Roman"/>
                <w:sz w:val="24"/>
                <w:szCs w:val="24"/>
              </w:rPr>
              <w:t>6,14</w:t>
            </w:r>
          </w:p>
        </w:tc>
        <w:tc>
          <w:tcPr>
            <w:tcW w:w="992" w:type="dxa"/>
            <w:tcBorders>
              <w:top w:val="single" w:sz="6" w:space="0" w:color="auto"/>
              <w:left w:val="single" w:sz="6" w:space="0" w:color="auto"/>
              <w:right w:val="single" w:sz="6" w:space="0" w:color="auto"/>
            </w:tcBorders>
            <w:vAlign w:val="center"/>
          </w:tcPr>
          <w:p w:rsidR="00A4380B" w:rsidRPr="00A4380B" w:rsidRDefault="00A4380B" w:rsidP="001778CC">
            <w:pPr>
              <w:pStyle w:val="ac"/>
              <w:spacing w:line="240" w:lineRule="auto"/>
              <w:ind w:firstLine="0"/>
              <w:contextualSpacing/>
              <w:jc w:val="center"/>
            </w:pPr>
            <w:r w:rsidRPr="00A4380B">
              <w:t>3,29</w:t>
            </w:r>
          </w:p>
        </w:tc>
        <w:tc>
          <w:tcPr>
            <w:tcW w:w="1152" w:type="dxa"/>
            <w:tcBorders>
              <w:top w:val="single" w:sz="6" w:space="0" w:color="auto"/>
              <w:left w:val="single" w:sz="6" w:space="0" w:color="auto"/>
              <w:right w:val="single" w:sz="6" w:space="0" w:color="auto"/>
            </w:tcBorders>
            <w:vAlign w:val="center"/>
          </w:tcPr>
          <w:p w:rsidR="00A4380B" w:rsidRPr="00A4380B" w:rsidRDefault="00A4380B" w:rsidP="001778CC">
            <w:pPr>
              <w:pStyle w:val="ac"/>
              <w:spacing w:line="240" w:lineRule="auto"/>
              <w:ind w:firstLine="0"/>
              <w:contextualSpacing/>
              <w:jc w:val="center"/>
            </w:pPr>
            <w:r w:rsidRPr="00A4380B">
              <w:t>3,02</w:t>
            </w:r>
          </w:p>
        </w:tc>
      </w:tr>
      <w:tr w:rsidR="00A4380B" w:rsidRPr="00A4380B">
        <w:trPr>
          <w:trHeight w:val="360"/>
          <w:jc w:val="center"/>
        </w:trPr>
        <w:tc>
          <w:tcPr>
            <w:tcW w:w="2023" w:type="dxa"/>
            <w:tcBorders>
              <w:top w:val="single" w:sz="4" w:space="0" w:color="auto"/>
              <w:left w:val="single" w:sz="6" w:space="0" w:color="auto"/>
              <w:bottom w:val="single" w:sz="6" w:space="0" w:color="auto"/>
              <w:right w:val="single" w:sz="6" w:space="0" w:color="auto"/>
            </w:tcBorders>
          </w:tcPr>
          <w:p w:rsidR="00A4380B" w:rsidRPr="00A4380B" w:rsidRDefault="00A4380B" w:rsidP="001778CC">
            <w:pPr>
              <w:pStyle w:val="ConsPlusCell"/>
              <w:widowControl/>
              <w:spacing w:line="240" w:lineRule="auto"/>
              <w:ind w:hanging="32"/>
              <w:contextualSpacing/>
              <w:jc w:val="left"/>
              <w:rPr>
                <w:rFonts w:ascii="Times New Roman" w:hAnsi="Times New Roman" w:cs="Times New Roman"/>
                <w:sz w:val="24"/>
                <w:szCs w:val="24"/>
              </w:rPr>
            </w:pPr>
            <w:r w:rsidRPr="00A4380B">
              <w:rPr>
                <w:rFonts w:ascii="Times New Roman" w:hAnsi="Times New Roman" w:cs="Times New Roman"/>
                <w:sz w:val="24"/>
                <w:szCs w:val="24"/>
              </w:rPr>
              <w:t>Сумма     непокрытого   убытка  на</w:t>
            </w:r>
            <w:r w:rsidRPr="00A4380B">
              <w:rPr>
                <w:rFonts w:ascii="Times New Roman" w:hAnsi="Times New Roman" w:cs="Times New Roman"/>
                <w:sz w:val="24"/>
                <w:szCs w:val="24"/>
              </w:rPr>
              <w:br/>
              <w:t xml:space="preserve">отчетную дату, руб.               </w:t>
            </w:r>
          </w:p>
        </w:tc>
        <w:tc>
          <w:tcPr>
            <w:tcW w:w="3100" w:type="dxa"/>
            <w:tcBorders>
              <w:top w:val="single" w:sz="4" w:space="0" w:color="auto"/>
              <w:left w:val="single" w:sz="6" w:space="0" w:color="auto"/>
              <w:bottom w:val="single" w:sz="6" w:space="0" w:color="auto"/>
              <w:right w:val="single" w:sz="6" w:space="0" w:color="auto"/>
            </w:tcBorders>
          </w:tcPr>
          <w:p w:rsidR="00A4380B" w:rsidRPr="00A4380B" w:rsidRDefault="00A4380B" w:rsidP="001778CC">
            <w:pPr>
              <w:pStyle w:val="ConsPlusCell"/>
              <w:widowControl/>
              <w:spacing w:line="240" w:lineRule="auto"/>
              <w:ind w:firstLine="0"/>
              <w:contextualSpacing/>
              <w:jc w:val="left"/>
              <w:rPr>
                <w:rFonts w:ascii="Times New Roman" w:hAnsi="Times New Roman" w:cs="Times New Roman"/>
                <w:sz w:val="24"/>
                <w:szCs w:val="24"/>
              </w:rPr>
            </w:pPr>
            <w:r w:rsidRPr="00A4380B">
              <w:rPr>
                <w:rFonts w:ascii="Times New Roman" w:hAnsi="Times New Roman" w:cs="Times New Roman"/>
                <w:sz w:val="24"/>
                <w:szCs w:val="24"/>
              </w:rPr>
              <w:t>Непокрытый    убыток  прошлых  лет  +  непокрытый</w:t>
            </w:r>
            <w:r w:rsidRPr="00A4380B">
              <w:rPr>
                <w:rFonts w:ascii="Times New Roman" w:hAnsi="Times New Roman" w:cs="Times New Roman"/>
                <w:sz w:val="24"/>
                <w:szCs w:val="24"/>
              </w:rPr>
              <w:br/>
              <w:t xml:space="preserve">убыток отчетного года                            </w:t>
            </w:r>
          </w:p>
        </w:tc>
        <w:tc>
          <w:tcPr>
            <w:tcW w:w="1276" w:type="dxa"/>
            <w:tcBorders>
              <w:top w:val="single" w:sz="4" w:space="0" w:color="auto"/>
              <w:left w:val="single" w:sz="6" w:space="0" w:color="auto"/>
              <w:bottom w:val="single" w:sz="6" w:space="0" w:color="auto"/>
              <w:right w:val="single" w:sz="6" w:space="0" w:color="auto"/>
            </w:tcBorders>
            <w:vAlign w:val="center"/>
          </w:tcPr>
          <w:p w:rsidR="00A4380B" w:rsidRPr="00A4380B" w:rsidRDefault="00A4380B" w:rsidP="001778CC">
            <w:pPr>
              <w:pStyle w:val="ConsPlusCell"/>
              <w:widowControl/>
              <w:spacing w:line="240" w:lineRule="auto"/>
              <w:ind w:firstLine="0"/>
              <w:contextualSpacing/>
              <w:jc w:val="center"/>
              <w:rPr>
                <w:rFonts w:ascii="Times New Roman" w:hAnsi="Times New Roman" w:cs="Times New Roman"/>
                <w:sz w:val="24"/>
                <w:szCs w:val="24"/>
              </w:rPr>
            </w:pPr>
            <w:r w:rsidRPr="00A4380B">
              <w:rPr>
                <w:rFonts w:ascii="Times New Roman" w:hAnsi="Times New Roman" w:cs="Times New Roman"/>
                <w:sz w:val="24"/>
                <w:szCs w:val="24"/>
              </w:rPr>
              <w:t>0</w:t>
            </w:r>
          </w:p>
        </w:tc>
        <w:tc>
          <w:tcPr>
            <w:tcW w:w="1134" w:type="dxa"/>
            <w:tcBorders>
              <w:top w:val="single" w:sz="4" w:space="0" w:color="auto"/>
              <w:left w:val="single" w:sz="6" w:space="0" w:color="auto"/>
              <w:bottom w:val="single" w:sz="6" w:space="0" w:color="auto"/>
              <w:right w:val="single" w:sz="6" w:space="0" w:color="auto"/>
            </w:tcBorders>
            <w:vAlign w:val="center"/>
          </w:tcPr>
          <w:p w:rsidR="00A4380B" w:rsidRPr="00A4380B" w:rsidRDefault="00A4380B" w:rsidP="001778CC">
            <w:pPr>
              <w:pStyle w:val="ConsPlusCell"/>
              <w:widowControl/>
              <w:spacing w:line="240" w:lineRule="auto"/>
              <w:ind w:firstLine="15"/>
              <w:contextualSpacing/>
              <w:jc w:val="center"/>
              <w:rPr>
                <w:rFonts w:ascii="Times New Roman" w:hAnsi="Times New Roman" w:cs="Times New Roman"/>
                <w:sz w:val="24"/>
                <w:szCs w:val="24"/>
              </w:rPr>
            </w:pPr>
            <w:r w:rsidRPr="00A4380B">
              <w:rPr>
                <w:rFonts w:ascii="Times New Roman" w:hAnsi="Times New Roman" w:cs="Times New Roman"/>
                <w:sz w:val="24"/>
                <w:szCs w:val="24"/>
              </w:rPr>
              <w:t>0</w:t>
            </w:r>
          </w:p>
        </w:tc>
        <w:tc>
          <w:tcPr>
            <w:tcW w:w="992" w:type="dxa"/>
            <w:tcBorders>
              <w:top w:val="single" w:sz="4" w:space="0" w:color="auto"/>
              <w:left w:val="single" w:sz="6" w:space="0" w:color="auto"/>
              <w:bottom w:val="single" w:sz="6" w:space="0" w:color="auto"/>
              <w:right w:val="single" w:sz="6" w:space="0" w:color="auto"/>
            </w:tcBorders>
            <w:vAlign w:val="center"/>
          </w:tcPr>
          <w:p w:rsidR="00A4380B" w:rsidRPr="00A4380B" w:rsidRDefault="00A4380B" w:rsidP="001778CC">
            <w:pPr>
              <w:pStyle w:val="ac"/>
              <w:spacing w:line="240" w:lineRule="auto"/>
              <w:ind w:firstLine="0"/>
              <w:contextualSpacing/>
              <w:jc w:val="center"/>
            </w:pPr>
            <w:r w:rsidRPr="00A4380B">
              <w:t>0</w:t>
            </w:r>
          </w:p>
        </w:tc>
        <w:tc>
          <w:tcPr>
            <w:tcW w:w="1152" w:type="dxa"/>
            <w:tcBorders>
              <w:top w:val="single" w:sz="4" w:space="0" w:color="auto"/>
              <w:left w:val="single" w:sz="6" w:space="0" w:color="auto"/>
              <w:bottom w:val="single" w:sz="6" w:space="0" w:color="auto"/>
              <w:right w:val="single" w:sz="6" w:space="0" w:color="auto"/>
            </w:tcBorders>
            <w:vAlign w:val="center"/>
          </w:tcPr>
          <w:p w:rsidR="00A4380B" w:rsidRPr="00A4380B" w:rsidRDefault="00A4380B" w:rsidP="001778CC">
            <w:pPr>
              <w:pStyle w:val="ac"/>
              <w:spacing w:line="240" w:lineRule="auto"/>
              <w:ind w:firstLine="0"/>
              <w:contextualSpacing/>
              <w:jc w:val="center"/>
            </w:pPr>
            <w:r w:rsidRPr="00A4380B">
              <w:t>0</w:t>
            </w:r>
          </w:p>
        </w:tc>
      </w:tr>
      <w:tr w:rsidR="00A4380B" w:rsidRPr="00A4380B">
        <w:trPr>
          <w:trHeight w:val="360"/>
          <w:jc w:val="center"/>
        </w:trPr>
        <w:tc>
          <w:tcPr>
            <w:tcW w:w="2023" w:type="dxa"/>
            <w:tcBorders>
              <w:top w:val="single" w:sz="6" w:space="0" w:color="auto"/>
              <w:left w:val="single" w:sz="6" w:space="0" w:color="auto"/>
              <w:bottom w:val="single" w:sz="6" w:space="0" w:color="auto"/>
              <w:right w:val="single" w:sz="6" w:space="0" w:color="auto"/>
            </w:tcBorders>
          </w:tcPr>
          <w:p w:rsidR="00A4380B" w:rsidRPr="00A4380B" w:rsidRDefault="00A4380B" w:rsidP="001778CC">
            <w:pPr>
              <w:pStyle w:val="ConsPlusCell"/>
              <w:widowControl/>
              <w:spacing w:line="240" w:lineRule="auto"/>
              <w:ind w:hanging="32"/>
              <w:contextualSpacing/>
              <w:jc w:val="left"/>
              <w:rPr>
                <w:rFonts w:ascii="Times New Roman" w:hAnsi="Times New Roman" w:cs="Times New Roman"/>
                <w:sz w:val="24"/>
                <w:szCs w:val="24"/>
              </w:rPr>
            </w:pPr>
            <w:r w:rsidRPr="00A4380B">
              <w:rPr>
                <w:rFonts w:ascii="Times New Roman" w:hAnsi="Times New Roman" w:cs="Times New Roman"/>
                <w:sz w:val="24"/>
                <w:szCs w:val="24"/>
              </w:rPr>
              <w:t>Соотношение непокрытого убытка  на</w:t>
            </w:r>
            <w:r w:rsidRPr="00A4380B">
              <w:rPr>
                <w:rFonts w:ascii="Times New Roman" w:hAnsi="Times New Roman" w:cs="Times New Roman"/>
                <w:sz w:val="24"/>
                <w:szCs w:val="24"/>
              </w:rPr>
              <w:br/>
              <w:t xml:space="preserve">отчетную дату и валюты баланса    </w:t>
            </w:r>
          </w:p>
        </w:tc>
        <w:tc>
          <w:tcPr>
            <w:tcW w:w="3100" w:type="dxa"/>
            <w:tcBorders>
              <w:top w:val="single" w:sz="6" w:space="0" w:color="auto"/>
              <w:left w:val="single" w:sz="6" w:space="0" w:color="auto"/>
              <w:bottom w:val="single" w:sz="6" w:space="0" w:color="auto"/>
              <w:right w:val="single" w:sz="6" w:space="0" w:color="auto"/>
            </w:tcBorders>
          </w:tcPr>
          <w:p w:rsidR="00A4380B" w:rsidRPr="00A4380B" w:rsidRDefault="00A4380B" w:rsidP="001778CC">
            <w:pPr>
              <w:pStyle w:val="ConsPlusCell"/>
              <w:widowControl/>
              <w:spacing w:line="240" w:lineRule="auto"/>
              <w:ind w:firstLine="0"/>
              <w:contextualSpacing/>
              <w:jc w:val="left"/>
              <w:rPr>
                <w:rFonts w:ascii="Times New Roman" w:hAnsi="Times New Roman" w:cs="Times New Roman"/>
                <w:sz w:val="24"/>
                <w:szCs w:val="24"/>
              </w:rPr>
            </w:pPr>
            <w:r w:rsidRPr="00A4380B">
              <w:rPr>
                <w:rFonts w:ascii="Times New Roman" w:hAnsi="Times New Roman" w:cs="Times New Roman"/>
                <w:sz w:val="24"/>
                <w:szCs w:val="24"/>
              </w:rPr>
              <w:t>(Сумма  непокрытого  убытка  на  отчетную дату) /</w:t>
            </w:r>
            <w:r w:rsidRPr="00A4380B">
              <w:rPr>
                <w:rFonts w:ascii="Times New Roman" w:hAnsi="Times New Roman" w:cs="Times New Roman"/>
                <w:sz w:val="24"/>
                <w:szCs w:val="24"/>
              </w:rPr>
              <w:br/>
              <w:t xml:space="preserve">(Балансовая стоимость активов)                   </w:t>
            </w:r>
          </w:p>
        </w:tc>
        <w:tc>
          <w:tcPr>
            <w:tcW w:w="1276" w:type="dxa"/>
            <w:tcBorders>
              <w:top w:val="single" w:sz="6" w:space="0" w:color="auto"/>
              <w:left w:val="single" w:sz="6" w:space="0" w:color="auto"/>
              <w:bottom w:val="single" w:sz="6" w:space="0" w:color="auto"/>
              <w:right w:val="single" w:sz="6" w:space="0" w:color="auto"/>
            </w:tcBorders>
            <w:vAlign w:val="center"/>
          </w:tcPr>
          <w:p w:rsidR="00A4380B" w:rsidRPr="00A4380B" w:rsidRDefault="00A4380B" w:rsidP="001778CC">
            <w:pPr>
              <w:pStyle w:val="ConsPlusCell"/>
              <w:widowControl/>
              <w:spacing w:line="240" w:lineRule="auto"/>
              <w:ind w:firstLine="0"/>
              <w:contextualSpacing/>
              <w:jc w:val="center"/>
              <w:rPr>
                <w:rFonts w:ascii="Times New Roman" w:hAnsi="Times New Roman" w:cs="Times New Roman"/>
                <w:sz w:val="24"/>
                <w:szCs w:val="24"/>
              </w:rPr>
            </w:pPr>
            <w:r w:rsidRPr="00A4380B">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A4380B" w:rsidRPr="00A4380B" w:rsidRDefault="00A4380B" w:rsidP="001778CC">
            <w:pPr>
              <w:pStyle w:val="ConsPlusCell"/>
              <w:widowControl/>
              <w:spacing w:line="240" w:lineRule="auto"/>
              <w:ind w:firstLine="15"/>
              <w:contextualSpacing/>
              <w:jc w:val="center"/>
              <w:rPr>
                <w:rFonts w:ascii="Times New Roman" w:hAnsi="Times New Roman" w:cs="Times New Roman"/>
                <w:sz w:val="24"/>
                <w:szCs w:val="24"/>
              </w:rPr>
            </w:pPr>
            <w:r w:rsidRPr="00A4380B">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tcPr>
          <w:p w:rsidR="00A4380B" w:rsidRPr="00A4380B" w:rsidRDefault="00A4380B" w:rsidP="001778CC">
            <w:pPr>
              <w:pStyle w:val="ac"/>
              <w:spacing w:line="240" w:lineRule="auto"/>
              <w:ind w:firstLine="0"/>
              <w:contextualSpacing/>
              <w:jc w:val="center"/>
            </w:pPr>
            <w:r w:rsidRPr="00A4380B">
              <w:t>0</w:t>
            </w:r>
          </w:p>
        </w:tc>
        <w:tc>
          <w:tcPr>
            <w:tcW w:w="1152" w:type="dxa"/>
            <w:tcBorders>
              <w:top w:val="single" w:sz="6" w:space="0" w:color="auto"/>
              <w:left w:val="single" w:sz="6" w:space="0" w:color="auto"/>
              <w:bottom w:val="single" w:sz="6" w:space="0" w:color="auto"/>
              <w:right w:val="single" w:sz="6" w:space="0" w:color="auto"/>
            </w:tcBorders>
            <w:vAlign w:val="center"/>
          </w:tcPr>
          <w:p w:rsidR="00A4380B" w:rsidRPr="00A4380B" w:rsidRDefault="00A4380B" w:rsidP="001778CC">
            <w:pPr>
              <w:pStyle w:val="ac"/>
              <w:spacing w:line="240" w:lineRule="auto"/>
              <w:ind w:firstLine="0"/>
              <w:contextualSpacing/>
              <w:jc w:val="center"/>
            </w:pPr>
            <w:r w:rsidRPr="00A4380B">
              <w:t>0</w:t>
            </w:r>
          </w:p>
        </w:tc>
      </w:tr>
    </w:tbl>
    <w:p w:rsidR="00370739" w:rsidRDefault="00370739" w:rsidP="001778CC">
      <w:pPr>
        <w:contextualSpacing/>
        <w:rPr>
          <w:sz w:val="28"/>
          <w:szCs w:val="28"/>
        </w:rPr>
      </w:pPr>
    </w:p>
    <w:p w:rsidR="00560AB3" w:rsidRPr="00EF1079" w:rsidRDefault="00415328" w:rsidP="001778CC">
      <w:pPr>
        <w:contextualSpacing/>
        <w:rPr>
          <w:sz w:val="28"/>
          <w:szCs w:val="28"/>
        </w:rPr>
      </w:pPr>
      <w:r>
        <w:rPr>
          <w:sz w:val="28"/>
          <w:szCs w:val="28"/>
        </w:rPr>
        <w:t>Т</w:t>
      </w:r>
      <w:r w:rsidR="007C5B9E">
        <w:rPr>
          <w:sz w:val="28"/>
          <w:szCs w:val="28"/>
        </w:rPr>
        <w:t>аблиц</w:t>
      </w:r>
      <w:r>
        <w:rPr>
          <w:sz w:val="28"/>
          <w:szCs w:val="28"/>
        </w:rPr>
        <w:t>а</w:t>
      </w:r>
      <w:r w:rsidR="007C5B9E">
        <w:rPr>
          <w:sz w:val="28"/>
          <w:szCs w:val="28"/>
        </w:rPr>
        <w:t xml:space="preserve"> 2.1.3. </w:t>
      </w:r>
      <w:r>
        <w:rPr>
          <w:sz w:val="28"/>
          <w:szCs w:val="28"/>
        </w:rPr>
        <w:t>свидетельствует о том</w:t>
      </w:r>
      <w:r w:rsidR="007C5B9E">
        <w:rPr>
          <w:sz w:val="28"/>
          <w:szCs w:val="28"/>
        </w:rPr>
        <w:t>, что</w:t>
      </w:r>
      <w:r w:rsidR="007C5B9E" w:rsidRPr="007770E1">
        <w:t xml:space="preserve"> </w:t>
      </w:r>
      <w:r w:rsidR="007C5B9E" w:rsidRPr="007770E1">
        <w:rPr>
          <w:sz w:val="28"/>
          <w:szCs w:val="28"/>
        </w:rPr>
        <w:t xml:space="preserve"> </w:t>
      </w:r>
      <w:r w:rsidR="007C5B9E">
        <w:rPr>
          <w:sz w:val="28"/>
          <w:szCs w:val="28"/>
        </w:rPr>
        <w:t xml:space="preserve">выручка, резко упавшая в 2009 кризисном году на 28%, за 9 месяцев текущего года почти сравнялась с показателем </w:t>
      </w:r>
      <w:smartTag w:uri="urn:schemas-microsoft-com:office:smarttags" w:element="metricconverter">
        <w:smartTagPr>
          <w:attr w:name="ProductID" w:val="2009 г"/>
        </w:smartTagPr>
        <w:r w:rsidR="007C5B9E">
          <w:rPr>
            <w:sz w:val="28"/>
            <w:szCs w:val="28"/>
          </w:rPr>
          <w:t>2009 г</w:t>
        </w:r>
      </w:smartTag>
      <w:r w:rsidR="007C5B9E">
        <w:rPr>
          <w:sz w:val="28"/>
          <w:szCs w:val="28"/>
        </w:rPr>
        <w:t>., что свидетельствует о выходе из кризиса и росте продаж.</w:t>
      </w:r>
      <w:r w:rsidR="00EF1079">
        <w:rPr>
          <w:sz w:val="28"/>
          <w:szCs w:val="28"/>
        </w:rPr>
        <w:t xml:space="preserve"> </w:t>
      </w:r>
      <w:r w:rsidR="007C5B9E" w:rsidRPr="00EF1079">
        <w:rPr>
          <w:sz w:val="28"/>
          <w:szCs w:val="28"/>
        </w:rPr>
        <w:t xml:space="preserve">Более чем в 3 раза увеличилась чистая прибыль, что обусловлено ростом коэффициента чистой прибыльности продаж в 2,2 раза. Уровень рентабельности возрос на 18%, по сравнению с </w:t>
      </w:r>
      <w:smartTag w:uri="urn:schemas-microsoft-com:office:smarttags" w:element="metricconverter">
        <w:smartTagPr>
          <w:attr w:name="ProductID" w:val="2009 г"/>
        </w:smartTagPr>
        <w:r w:rsidR="007C5B9E" w:rsidRPr="00EF1079">
          <w:rPr>
            <w:sz w:val="28"/>
            <w:szCs w:val="28"/>
          </w:rPr>
          <w:t>2009 г</w:t>
        </w:r>
      </w:smartTag>
      <w:r w:rsidR="007C5B9E" w:rsidRPr="00EF1079">
        <w:rPr>
          <w:sz w:val="28"/>
          <w:szCs w:val="28"/>
        </w:rPr>
        <w:t>.</w:t>
      </w:r>
    </w:p>
    <w:p w:rsidR="00891178" w:rsidRPr="00827AAD" w:rsidRDefault="00891178" w:rsidP="001778CC">
      <w:pPr>
        <w:contextualSpacing/>
        <w:rPr>
          <w:sz w:val="28"/>
          <w:szCs w:val="28"/>
        </w:rPr>
      </w:pPr>
      <w:r w:rsidRPr="00827AAD">
        <w:rPr>
          <w:sz w:val="28"/>
          <w:szCs w:val="28"/>
        </w:rPr>
        <w:t>В таблице 2.</w:t>
      </w:r>
      <w:r>
        <w:rPr>
          <w:sz w:val="28"/>
          <w:szCs w:val="28"/>
        </w:rPr>
        <w:t>1</w:t>
      </w:r>
      <w:r w:rsidRPr="00827AAD">
        <w:rPr>
          <w:sz w:val="28"/>
          <w:szCs w:val="28"/>
        </w:rPr>
        <w:t>.</w:t>
      </w:r>
      <w:r>
        <w:rPr>
          <w:sz w:val="28"/>
          <w:szCs w:val="28"/>
        </w:rPr>
        <w:t>4.</w:t>
      </w:r>
      <w:r w:rsidRPr="00827AAD">
        <w:rPr>
          <w:sz w:val="28"/>
          <w:szCs w:val="28"/>
        </w:rPr>
        <w:t xml:space="preserve"> показаны </w:t>
      </w:r>
      <w:r>
        <w:rPr>
          <w:sz w:val="28"/>
          <w:szCs w:val="28"/>
        </w:rPr>
        <w:t>с</w:t>
      </w:r>
      <w:r w:rsidRPr="00827AAD">
        <w:rPr>
          <w:sz w:val="28"/>
          <w:szCs w:val="28"/>
        </w:rPr>
        <w:t xml:space="preserve">ведения о платежеспособности </w:t>
      </w:r>
      <w:r w:rsidR="00BF2A4B">
        <w:rPr>
          <w:sz w:val="28"/>
          <w:szCs w:val="28"/>
        </w:rPr>
        <w:t xml:space="preserve">ЗАО «Форт Диалог» </w:t>
      </w:r>
      <w:r w:rsidRPr="00827AAD">
        <w:rPr>
          <w:sz w:val="28"/>
          <w:szCs w:val="28"/>
        </w:rPr>
        <w:t>за последние три года и последний отчетный период текущего года</w:t>
      </w:r>
    </w:p>
    <w:p w:rsidR="00891178" w:rsidRPr="00302217" w:rsidRDefault="00891178" w:rsidP="001778CC">
      <w:pPr>
        <w:contextualSpacing/>
        <w:jc w:val="right"/>
        <w:rPr>
          <w:sz w:val="28"/>
          <w:szCs w:val="28"/>
        </w:rPr>
      </w:pPr>
      <w:r w:rsidRPr="00302217">
        <w:rPr>
          <w:sz w:val="28"/>
          <w:szCs w:val="28"/>
        </w:rPr>
        <w:t>Таблица 2.</w:t>
      </w:r>
      <w:r w:rsidR="00BF2A4B">
        <w:rPr>
          <w:sz w:val="28"/>
          <w:szCs w:val="28"/>
        </w:rPr>
        <w:t>1</w:t>
      </w:r>
      <w:r w:rsidRPr="00302217">
        <w:rPr>
          <w:sz w:val="28"/>
          <w:szCs w:val="28"/>
        </w:rPr>
        <w:t>.</w:t>
      </w:r>
      <w:r w:rsidR="00BF2A4B">
        <w:rPr>
          <w:sz w:val="28"/>
          <w:szCs w:val="28"/>
        </w:rPr>
        <w:t>4.</w:t>
      </w:r>
    </w:p>
    <w:p w:rsidR="00891178" w:rsidRPr="00A24FC9" w:rsidRDefault="00891178" w:rsidP="001778CC">
      <w:pPr>
        <w:pStyle w:val="ConsPlusNormal"/>
        <w:widowControl/>
        <w:ind w:firstLine="0"/>
        <w:contextualSpacing/>
        <w:jc w:val="center"/>
        <w:rPr>
          <w:rFonts w:ascii="Times New Roman" w:hAnsi="Times New Roman" w:cs="Times New Roman"/>
          <w:sz w:val="28"/>
          <w:szCs w:val="28"/>
        </w:rPr>
      </w:pPr>
      <w:r w:rsidRPr="00A24FC9">
        <w:rPr>
          <w:rFonts w:ascii="Times New Roman" w:hAnsi="Times New Roman" w:cs="Times New Roman"/>
          <w:b/>
          <w:sz w:val="28"/>
          <w:szCs w:val="28"/>
        </w:rPr>
        <w:t xml:space="preserve">Сведения о платежеспособности </w:t>
      </w:r>
      <w:r w:rsidR="00B118F6">
        <w:rPr>
          <w:rFonts w:ascii="Times New Roman" w:hAnsi="Times New Roman" w:cs="Times New Roman"/>
          <w:b/>
          <w:sz w:val="28"/>
          <w:szCs w:val="28"/>
        </w:rPr>
        <w:t>ЗАО «Форт Диалог»</w:t>
      </w:r>
    </w:p>
    <w:tbl>
      <w:tblPr>
        <w:tblW w:w="0" w:type="auto"/>
        <w:tblInd w:w="-470" w:type="dxa"/>
        <w:tblLayout w:type="fixed"/>
        <w:tblCellMar>
          <w:left w:w="70" w:type="dxa"/>
          <w:right w:w="70" w:type="dxa"/>
        </w:tblCellMar>
        <w:tblLook w:val="0000" w:firstRow="0" w:lastRow="0" w:firstColumn="0" w:lastColumn="0" w:noHBand="0" w:noVBand="0"/>
      </w:tblPr>
      <w:tblGrid>
        <w:gridCol w:w="1800"/>
        <w:gridCol w:w="3632"/>
        <w:gridCol w:w="1188"/>
        <w:gridCol w:w="1188"/>
        <w:gridCol w:w="1188"/>
        <w:gridCol w:w="1188"/>
      </w:tblGrid>
      <w:tr w:rsidR="00891178" w:rsidRPr="00302217">
        <w:trPr>
          <w:trHeight w:val="370"/>
        </w:trPr>
        <w:tc>
          <w:tcPr>
            <w:tcW w:w="1800" w:type="dxa"/>
            <w:tcBorders>
              <w:top w:val="single" w:sz="6" w:space="0" w:color="auto"/>
              <w:left w:val="single" w:sz="6" w:space="0" w:color="auto"/>
              <w:bottom w:val="single" w:sz="6" w:space="0" w:color="auto"/>
              <w:right w:val="single" w:sz="6" w:space="0" w:color="auto"/>
            </w:tcBorders>
            <w:vAlign w:val="center"/>
          </w:tcPr>
          <w:p w:rsidR="00891178" w:rsidRPr="00370739" w:rsidRDefault="00891178" w:rsidP="001778CC">
            <w:pPr>
              <w:pStyle w:val="ConsPlusCell"/>
              <w:widowControl/>
              <w:spacing w:line="240" w:lineRule="auto"/>
              <w:ind w:firstLine="44"/>
              <w:contextualSpacing/>
              <w:jc w:val="center"/>
              <w:rPr>
                <w:rFonts w:ascii="Times New Roman" w:hAnsi="Times New Roman" w:cs="Times New Roman"/>
                <w:sz w:val="24"/>
                <w:szCs w:val="24"/>
              </w:rPr>
            </w:pPr>
            <w:r w:rsidRPr="00370739">
              <w:rPr>
                <w:rFonts w:ascii="Times New Roman" w:hAnsi="Times New Roman" w:cs="Times New Roman"/>
                <w:sz w:val="24"/>
                <w:szCs w:val="24"/>
              </w:rPr>
              <w:t>Наименование показателя</w:t>
            </w:r>
          </w:p>
        </w:tc>
        <w:tc>
          <w:tcPr>
            <w:tcW w:w="3632" w:type="dxa"/>
            <w:tcBorders>
              <w:top w:val="single" w:sz="6" w:space="0" w:color="auto"/>
              <w:left w:val="single" w:sz="6" w:space="0" w:color="auto"/>
              <w:bottom w:val="single" w:sz="6" w:space="0" w:color="auto"/>
              <w:right w:val="single" w:sz="6" w:space="0" w:color="auto"/>
            </w:tcBorders>
            <w:vAlign w:val="center"/>
          </w:tcPr>
          <w:p w:rsidR="00891178" w:rsidRPr="00370739" w:rsidRDefault="00891178" w:rsidP="001778CC">
            <w:pPr>
              <w:pStyle w:val="ConsPlusCell"/>
              <w:widowControl/>
              <w:spacing w:line="240" w:lineRule="auto"/>
              <w:ind w:firstLine="0"/>
              <w:contextualSpacing/>
              <w:jc w:val="center"/>
              <w:rPr>
                <w:rFonts w:ascii="Times New Roman" w:hAnsi="Times New Roman" w:cs="Times New Roman"/>
                <w:sz w:val="24"/>
                <w:szCs w:val="24"/>
              </w:rPr>
            </w:pPr>
            <w:r w:rsidRPr="00370739">
              <w:rPr>
                <w:rFonts w:ascii="Times New Roman" w:hAnsi="Times New Roman" w:cs="Times New Roman"/>
                <w:sz w:val="24"/>
                <w:szCs w:val="24"/>
              </w:rPr>
              <w:t>Методика расчета</w:t>
            </w:r>
          </w:p>
        </w:tc>
        <w:tc>
          <w:tcPr>
            <w:tcW w:w="1188" w:type="dxa"/>
            <w:tcBorders>
              <w:top w:val="single" w:sz="6" w:space="0" w:color="auto"/>
              <w:left w:val="single" w:sz="6" w:space="0" w:color="auto"/>
              <w:bottom w:val="single" w:sz="6" w:space="0" w:color="auto"/>
              <w:right w:val="single" w:sz="6" w:space="0" w:color="auto"/>
            </w:tcBorders>
            <w:vAlign w:val="center"/>
          </w:tcPr>
          <w:p w:rsidR="00891178" w:rsidRPr="00370739" w:rsidRDefault="00891178" w:rsidP="001778CC">
            <w:pPr>
              <w:pStyle w:val="ConsPlusCell"/>
              <w:widowControl/>
              <w:spacing w:line="240" w:lineRule="auto"/>
              <w:ind w:firstLine="0"/>
              <w:contextualSpacing/>
              <w:jc w:val="center"/>
              <w:rPr>
                <w:rFonts w:ascii="Times New Roman" w:hAnsi="Times New Roman" w:cs="Times New Roman"/>
                <w:sz w:val="24"/>
                <w:szCs w:val="24"/>
              </w:rPr>
            </w:pPr>
            <w:smartTag w:uri="urn:schemas-microsoft-com:office:smarttags" w:element="metricconverter">
              <w:smartTagPr>
                <w:attr w:name="ProductID" w:val="2007 г"/>
              </w:smartTagPr>
              <w:r w:rsidRPr="00370739">
                <w:rPr>
                  <w:rFonts w:ascii="Times New Roman" w:hAnsi="Times New Roman" w:cs="Times New Roman"/>
                  <w:sz w:val="24"/>
                  <w:szCs w:val="24"/>
                </w:rPr>
                <w:t>2007 г</w:t>
              </w:r>
            </w:smartTag>
            <w:r w:rsidRPr="00370739">
              <w:rPr>
                <w:rFonts w:ascii="Times New Roman" w:hAnsi="Times New Roman" w:cs="Times New Roman"/>
                <w:sz w:val="24"/>
                <w:szCs w:val="24"/>
              </w:rPr>
              <w:t>.</w:t>
            </w:r>
          </w:p>
        </w:tc>
        <w:tc>
          <w:tcPr>
            <w:tcW w:w="1188" w:type="dxa"/>
            <w:tcBorders>
              <w:top w:val="single" w:sz="6" w:space="0" w:color="auto"/>
              <w:left w:val="single" w:sz="6" w:space="0" w:color="auto"/>
              <w:bottom w:val="single" w:sz="6" w:space="0" w:color="auto"/>
              <w:right w:val="single" w:sz="6" w:space="0" w:color="auto"/>
            </w:tcBorders>
            <w:vAlign w:val="center"/>
          </w:tcPr>
          <w:p w:rsidR="00891178" w:rsidRPr="00370739" w:rsidRDefault="00891178" w:rsidP="001778CC">
            <w:pPr>
              <w:pStyle w:val="ConsPlusCell"/>
              <w:widowControl/>
              <w:spacing w:line="240" w:lineRule="auto"/>
              <w:ind w:left="-5" w:firstLine="5"/>
              <w:contextualSpacing/>
              <w:jc w:val="center"/>
              <w:rPr>
                <w:rFonts w:ascii="Times New Roman" w:hAnsi="Times New Roman" w:cs="Times New Roman"/>
                <w:sz w:val="24"/>
                <w:szCs w:val="24"/>
              </w:rPr>
            </w:pPr>
            <w:r w:rsidRPr="00370739">
              <w:rPr>
                <w:rFonts w:ascii="Times New Roman" w:hAnsi="Times New Roman" w:cs="Times New Roman"/>
                <w:sz w:val="24"/>
                <w:szCs w:val="24"/>
              </w:rPr>
              <w:t>2008г.</w:t>
            </w:r>
          </w:p>
        </w:tc>
        <w:tc>
          <w:tcPr>
            <w:tcW w:w="1188" w:type="dxa"/>
            <w:tcBorders>
              <w:top w:val="single" w:sz="6" w:space="0" w:color="auto"/>
              <w:left w:val="single" w:sz="6" w:space="0" w:color="auto"/>
              <w:bottom w:val="single" w:sz="6" w:space="0" w:color="auto"/>
              <w:right w:val="single" w:sz="6" w:space="0" w:color="auto"/>
            </w:tcBorders>
            <w:vAlign w:val="center"/>
          </w:tcPr>
          <w:p w:rsidR="00891178" w:rsidRPr="00370739" w:rsidRDefault="00891178" w:rsidP="001778CC">
            <w:pPr>
              <w:pStyle w:val="ConsPlusCell"/>
              <w:widowControl/>
              <w:spacing w:line="240" w:lineRule="auto"/>
              <w:ind w:left="-5" w:firstLine="5"/>
              <w:contextualSpacing/>
              <w:jc w:val="center"/>
              <w:rPr>
                <w:rFonts w:ascii="Times New Roman" w:hAnsi="Times New Roman" w:cs="Times New Roman"/>
                <w:sz w:val="24"/>
                <w:szCs w:val="24"/>
              </w:rPr>
            </w:pPr>
            <w:r w:rsidRPr="00370739">
              <w:rPr>
                <w:rFonts w:ascii="Times New Roman" w:hAnsi="Times New Roman" w:cs="Times New Roman"/>
                <w:sz w:val="24"/>
                <w:szCs w:val="24"/>
              </w:rPr>
              <w:t>2009г.</w:t>
            </w:r>
          </w:p>
        </w:tc>
        <w:tc>
          <w:tcPr>
            <w:tcW w:w="1188" w:type="dxa"/>
            <w:tcBorders>
              <w:top w:val="single" w:sz="6" w:space="0" w:color="auto"/>
              <w:left w:val="single" w:sz="6" w:space="0" w:color="auto"/>
              <w:bottom w:val="single" w:sz="6" w:space="0" w:color="auto"/>
              <w:right w:val="single" w:sz="6" w:space="0" w:color="auto"/>
            </w:tcBorders>
            <w:vAlign w:val="center"/>
          </w:tcPr>
          <w:p w:rsidR="00891178" w:rsidRPr="00370739" w:rsidRDefault="00891178" w:rsidP="001778CC">
            <w:pPr>
              <w:pStyle w:val="afc"/>
              <w:spacing w:line="240" w:lineRule="auto"/>
              <w:ind w:firstLine="0"/>
              <w:contextualSpacing/>
              <w:jc w:val="center"/>
              <w:rPr>
                <w:sz w:val="24"/>
                <w:szCs w:val="24"/>
              </w:rPr>
            </w:pPr>
            <w:r w:rsidRPr="00370739">
              <w:rPr>
                <w:sz w:val="24"/>
                <w:szCs w:val="24"/>
              </w:rPr>
              <w:t>9 мес.</w:t>
            </w:r>
          </w:p>
          <w:p w:rsidR="00891178" w:rsidRPr="00370739" w:rsidRDefault="00891178" w:rsidP="001778CC">
            <w:pPr>
              <w:pStyle w:val="afc"/>
              <w:spacing w:line="240" w:lineRule="auto"/>
              <w:ind w:firstLine="0"/>
              <w:contextualSpacing/>
              <w:jc w:val="center"/>
              <w:rPr>
                <w:sz w:val="24"/>
                <w:szCs w:val="24"/>
              </w:rPr>
            </w:pPr>
            <w:r w:rsidRPr="00370739">
              <w:rPr>
                <w:sz w:val="24"/>
                <w:szCs w:val="24"/>
              </w:rPr>
              <w:t>2010</w:t>
            </w:r>
          </w:p>
        </w:tc>
      </w:tr>
      <w:tr w:rsidR="00891178" w:rsidRPr="00302217">
        <w:trPr>
          <w:trHeight w:val="600"/>
        </w:trPr>
        <w:tc>
          <w:tcPr>
            <w:tcW w:w="1800" w:type="dxa"/>
            <w:tcBorders>
              <w:top w:val="single" w:sz="6" w:space="0" w:color="auto"/>
              <w:left w:val="single" w:sz="6" w:space="0" w:color="auto"/>
              <w:bottom w:val="single" w:sz="6" w:space="0" w:color="auto"/>
              <w:right w:val="single" w:sz="6" w:space="0" w:color="auto"/>
            </w:tcBorders>
          </w:tcPr>
          <w:p w:rsidR="00891178" w:rsidRPr="00302217" w:rsidRDefault="00891178" w:rsidP="001778CC">
            <w:pPr>
              <w:pStyle w:val="ConsPlusCell"/>
              <w:widowControl/>
              <w:spacing w:line="240" w:lineRule="auto"/>
              <w:ind w:firstLine="44"/>
              <w:contextualSpacing/>
              <w:rPr>
                <w:rFonts w:ascii="Times New Roman" w:hAnsi="Times New Roman" w:cs="Times New Roman"/>
                <w:sz w:val="24"/>
                <w:szCs w:val="24"/>
              </w:rPr>
            </w:pPr>
            <w:r>
              <w:rPr>
                <w:rFonts w:ascii="Times New Roman" w:hAnsi="Times New Roman" w:cs="Times New Roman"/>
                <w:sz w:val="24"/>
                <w:szCs w:val="24"/>
              </w:rPr>
              <w:t>Коэффициент платежеспособности</w:t>
            </w:r>
            <w:r w:rsidRPr="00302217">
              <w:rPr>
                <w:rFonts w:ascii="Times New Roman" w:hAnsi="Times New Roman" w:cs="Times New Roman"/>
                <w:sz w:val="24"/>
                <w:szCs w:val="24"/>
              </w:rPr>
              <w:t xml:space="preserve"> </w:t>
            </w:r>
          </w:p>
        </w:tc>
        <w:tc>
          <w:tcPr>
            <w:tcW w:w="3632" w:type="dxa"/>
            <w:tcBorders>
              <w:top w:val="single" w:sz="6" w:space="0" w:color="auto"/>
              <w:left w:val="single" w:sz="6" w:space="0" w:color="auto"/>
              <w:bottom w:val="single" w:sz="6" w:space="0" w:color="auto"/>
              <w:right w:val="single" w:sz="6" w:space="0" w:color="auto"/>
            </w:tcBorders>
          </w:tcPr>
          <w:p w:rsidR="00891178" w:rsidRPr="00302217" w:rsidRDefault="00891178" w:rsidP="001778CC">
            <w:pPr>
              <w:pStyle w:val="ConsPlusCell"/>
              <w:widowControl/>
              <w:spacing w:line="240" w:lineRule="auto"/>
              <w:ind w:firstLine="0"/>
              <w:contextualSpacing/>
              <w:jc w:val="left"/>
              <w:rPr>
                <w:rFonts w:ascii="Times New Roman" w:hAnsi="Times New Roman" w:cs="Times New Roman"/>
                <w:sz w:val="24"/>
                <w:szCs w:val="24"/>
              </w:rPr>
            </w:pPr>
            <w:r w:rsidRPr="00302217">
              <w:rPr>
                <w:rFonts w:ascii="Times New Roman" w:hAnsi="Times New Roman" w:cs="Times New Roman"/>
                <w:sz w:val="24"/>
                <w:szCs w:val="24"/>
              </w:rPr>
              <w:t xml:space="preserve">Оборотные активы/ краткосрочные обязательства  </w:t>
            </w:r>
          </w:p>
        </w:tc>
        <w:tc>
          <w:tcPr>
            <w:tcW w:w="1188" w:type="dxa"/>
            <w:tcBorders>
              <w:top w:val="single" w:sz="6" w:space="0" w:color="auto"/>
              <w:left w:val="single" w:sz="6" w:space="0" w:color="auto"/>
              <w:bottom w:val="single" w:sz="6" w:space="0" w:color="auto"/>
              <w:right w:val="single" w:sz="6" w:space="0" w:color="auto"/>
            </w:tcBorders>
            <w:vAlign w:val="center"/>
          </w:tcPr>
          <w:p w:rsidR="00891178" w:rsidRPr="00302217" w:rsidRDefault="00891178" w:rsidP="001778CC">
            <w:pPr>
              <w:widowControl w:val="0"/>
              <w:spacing w:line="240" w:lineRule="auto"/>
              <w:ind w:firstLine="0"/>
              <w:contextualSpacing/>
              <w:jc w:val="center"/>
            </w:pPr>
            <w:r w:rsidRPr="00302217">
              <w:t>1,94</w:t>
            </w:r>
          </w:p>
        </w:tc>
        <w:tc>
          <w:tcPr>
            <w:tcW w:w="1188" w:type="dxa"/>
            <w:tcBorders>
              <w:top w:val="single" w:sz="6" w:space="0" w:color="auto"/>
              <w:left w:val="single" w:sz="6" w:space="0" w:color="auto"/>
              <w:bottom w:val="single" w:sz="6" w:space="0" w:color="auto"/>
              <w:right w:val="single" w:sz="6" w:space="0" w:color="auto"/>
            </w:tcBorders>
            <w:vAlign w:val="center"/>
          </w:tcPr>
          <w:p w:rsidR="00891178" w:rsidRPr="00302217" w:rsidRDefault="00891178" w:rsidP="001778CC">
            <w:pPr>
              <w:widowControl w:val="0"/>
              <w:spacing w:line="240" w:lineRule="auto"/>
              <w:ind w:left="-5" w:firstLine="5"/>
              <w:contextualSpacing/>
              <w:jc w:val="center"/>
            </w:pPr>
            <w:r w:rsidRPr="00302217">
              <w:t>1,74</w:t>
            </w:r>
          </w:p>
        </w:tc>
        <w:tc>
          <w:tcPr>
            <w:tcW w:w="1188" w:type="dxa"/>
            <w:tcBorders>
              <w:top w:val="single" w:sz="6" w:space="0" w:color="auto"/>
              <w:left w:val="single" w:sz="6" w:space="0" w:color="auto"/>
              <w:bottom w:val="single" w:sz="6" w:space="0" w:color="auto"/>
              <w:right w:val="single" w:sz="6" w:space="0" w:color="auto"/>
            </w:tcBorders>
            <w:vAlign w:val="center"/>
          </w:tcPr>
          <w:p w:rsidR="00891178" w:rsidRPr="00302217" w:rsidRDefault="00891178" w:rsidP="001778CC">
            <w:pPr>
              <w:widowControl w:val="0"/>
              <w:spacing w:line="240" w:lineRule="auto"/>
              <w:ind w:left="-5" w:firstLine="5"/>
              <w:contextualSpacing/>
              <w:jc w:val="center"/>
            </w:pPr>
            <w:r>
              <w:t>2,06</w:t>
            </w:r>
          </w:p>
        </w:tc>
        <w:tc>
          <w:tcPr>
            <w:tcW w:w="1188" w:type="dxa"/>
            <w:tcBorders>
              <w:top w:val="single" w:sz="6" w:space="0" w:color="auto"/>
              <w:left w:val="single" w:sz="6" w:space="0" w:color="auto"/>
              <w:bottom w:val="single" w:sz="6" w:space="0" w:color="auto"/>
              <w:right w:val="single" w:sz="6" w:space="0" w:color="auto"/>
            </w:tcBorders>
            <w:vAlign w:val="center"/>
          </w:tcPr>
          <w:p w:rsidR="00891178" w:rsidRPr="00302217" w:rsidRDefault="00891178" w:rsidP="001778CC">
            <w:pPr>
              <w:widowControl w:val="0"/>
              <w:spacing w:line="240" w:lineRule="auto"/>
              <w:ind w:firstLine="0"/>
              <w:contextualSpacing/>
              <w:jc w:val="center"/>
            </w:pPr>
            <w:r w:rsidRPr="00302217">
              <w:t>2,16</w:t>
            </w:r>
          </w:p>
        </w:tc>
      </w:tr>
    </w:tbl>
    <w:p w:rsidR="000C5AA1" w:rsidRDefault="000C5AA1" w:rsidP="001778CC">
      <w:pPr>
        <w:contextualSpacing/>
        <w:jc w:val="right"/>
        <w:rPr>
          <w:sz w:val="28"/>
          <w:szCs w:val="28"/>
        </w:rPr>
      </w:pPr>
    </w:p>
    <w:p w:rsidR="000C5AA1" w:rsidRDefault="000C5AA1" w:rsidP="001778CC">
      <w:pPr>
        <w:contextualSpacing/>
        <w:jc w:val="right"/>
        <w:rPr>
          <w:sz w:val="28"/>
          <w:szCs w:val="28"/>
        </w:rPr>
      </w:pPr>
      <w:r>
        <w:rPr>
          <w:sz w:val="28"/>
          <w:szCs w:val="28"/>
        </w:rPr>
        <w:t>Продолжение табл. 2.1.4.</w:t>
      </w:r>
    </w:p>
    <w:tbl>
      <w:tblPr>
        <w:tblW w:w="0" w:type="auto"/>
        <w:tblInd w:w="-470" w:type="dxa"/>
        <w:tblLayout w:type="fixed"/>
        <w:tblCellMar>
          <w:left w:w="70" w:type="dxa"/>
          <w:right w:w="70" w:type="dxa"/>
        </w:tblCellMar>
        <w:tblLook w:val="0000" w:firstRow="0" w:lastRow="0" w:firstColumn="0" w:lastColumn="0" w:noHBand="0" w:noVBand="0"/>
      </w:tblPr>
      <w:tblGrid>
        <w:gridCol w:w="1800"/>
        <w:gridCol w:w="3632"/>
        <w:gridCol w:w="1188"/>
        <w:gridCol w:w="1188"/>
        <w:gridCol w:w="1188"/>
        <w:gridCol w:w="1188"/>
      </w:tblGrid>
      <w:tr w:rsidR="000C5AA1" w:rsidRPr="00302217">
        <w:trPr>
          <w:trHeight w:val="720"/>
        </w:trPr>
        <w:tc>
          <w:tcPr>
            <w:tcW w:w="1800" w:type="dxa"/>
            <w:tcBorders>
              <w:top w:val="single" w:sz="6" w:space="0" w:color="auto"/>
              <w:left w:val="single" w:sz="6" w:space="0" w:color="auto"/>
              <w:bottom w:val="single" w:sz="6" w:space="0" w:color="auto"/>
              <w:right w:val="single" w:sz="6" w:space="0" w:color="auto"/>
            </w:tcBorders>
          </w:tcPr>
          <w:p w:rsidR="000C5AA1" w:rsidRPr="00302217" w:rsidRDefault="000C5AA1" w:rsidP="001778CC">
            <w:pPr>
              <w:pStyle w:val="ConsPlusCell"/>
              <w:widowControl/>
              <w:spacing w:line="240" w:lineRule="auto"/>
              <w:ind w:firstLine="44"/>
              <w:contextualSpacing/>
              <w:rPr>
                <w:rFonts w:ascii="Times New Roman" w:hAnsi="Times New Roman" w:cs="Times New Roman"/>
                <w:sz w:val="24"/>
                <w:szCs w:val="24"/>
              </w:rPr>
            </w:pPr>
            <w:r w:rsidRPr="00302217">
              <w:rPr>
                <w:rFonts w:ascii="Times New Roman" w:hAnsi="Times New Roman" w:cs="Times New Roman"/>
                <w:sz w:val="24"/>
                <w:szCs w:val="24"/>
              </w:rPr>
              <w:t xml:space="preserve">Обеспеченность собственными источниками финансирования </w:t>
            </w:r>
          </w:p>
        </w:tc>
        <w:tc>
          <w:tcPr>
            <w:tcW w:w="3632" w:type="dxa"/>
            <w:tcBorders>
              <w:top w:val="single" w:sz="6" w:space="0" w:color="auto"/>
              <w:left w:val="single" w:sz="6" w:space="0" w:color="auto"/>
              <w:bottom w:val="single" w:sz="6" w:space="0" w:color="auto"/>
              <w:right w:val="single" w:sz="6" w:space="0" w:color="auto"/>
            </w:tcBorders>
          </w:tcPr>
          <w:p w:rsidR="000C5AA1" w:rsidRPr="00302217" w:rsidRDefault="000C5AA1" w:rsidP="001778CC">
            <w:pPr>
              <w:pStyle w:val="ConsPlusCell"/>
              <w:widowControl/>
              <w:spacing w:line="240" w:lineRule="auto"/>
              <w:ind w:firstLine="0"/>
              <w:contextualSpacing/>
              <w:jc w:val="left"/>
              <w:rPr>
                <w:rFonts w:ascii="Times New Roman" w:hAnsi="Times New Roman" w:cs="Times New Roman"/>
                <w:sz w:val="24"/>
                <w:szCs w:val="24"/>
              </w:rPr>
            </w:pPr>
            <w:r w:rsidRPr="00302217">
              <w:rPr>
                <w:rFonts w:ascii="Times New Roman" w:hAnsi="Times New Roman" w:cs="Times New Roman"/>
                <w:sz w:val="24"/>
                <w:szCs w:val="24"/>
              </w:rPr>
              <w:t>(Собственный капитал – Внеоборотные активы) /Оборотные активы</w:t>
            </w:r>
          </w:p>
        </w:tc>
        <w:tc>
          <w:tcPr>
            <w:tcW w:w="1188" w:type="dxa"/>
            <w:tcBorders>
              <w:top w:val="single" w:sz="6" w:space="0" w:color="auto"/>
              <w:left w:val="single" w:sz="6" w:space="0" w:color="auto"/>
              <w:bottom w:val="single" w:sz="6" w:space="0" w:color="auto"/>
              <w:right w:val="single" w:sz="6" w:space="0" w:color="auto"/>
            </w:tcBorders>
            <w:vAlign w:val="center"/>
          </w:tcPr>
          <w:p w:rsidR="000C5AA1" w:rsidRPr="00302217" w:rsidRDefault="000C5AA1" w:rsidP="001778CC">
            <w:pPr>
              <w:widowControl w:val="0"/>
              <w:spacing w:line="240" w:lineRule="auto"/>
              <w:ind w:firstLine="0"/>
              <w:contextualSpacing/>
              <w:jc w:val="center"/>
            </w:pPr>
            <w:r w:rsidRPr="00302217">
              <w:t>0,48</w:t>
            </w:r>
          </w:p>
        </w:tc>
        <w:tc>
          <w:tcPr>
            <w:tcW w:w="1188" w:type="dxa"/>
            <w:tcBorders>
              <w:top w:val="single" w:sz="6" w:space="0" w:color="auto"/>
              <w:left w:val="single" w:sz="6" w:space="0" w:color="auto"/>
              <w:bottom w:val="single" w:sz="6" w:space="0" w:color="auto"/>
              <w:right w:val="single" w:sz="6" w:space="0" w:color="auto"/>
            </w:tcBorders>
            <w:vAlign w:val="center"/>
          </w:tcPr>
          <w:p w:rsidR="000C5AA1" w:rsidRPr="00302217" w:rsidRDefault="000C5AA1" w:rsidP="001778CC">
            <w:pPr>
              <w:widowControl w:val="0"/>
              <w:spacing w:line="240" w:lineRule="auto"/>
              <w:ind w:left="-5" w:firstLine="5"/>
              <w:contextualSpacing/>
              <w:jc w:val="center"/>
            </w:pPr>
            <w:r w:rsidRPr="00302217">
              <w:t>0,42</w:t>
            </w:r>
          </w:p>
        </w:tc>
        <w:tc>
          <w:tcPr>
            <w:tcW w:w="1188" w:type="dxa"/>
            <w:tcBorders>
              <w:top w:val="single" w:sz="6" w:space="0" w:color="auto"/>
              <w:left w:val="single" w:sz="6" w:space="0" w:color="auto"/>
              <w:bottom w:val="single" w:sz="6" w:space="0" w:color="auto"/>
              <w:right w:val="single" w:sz="6" w:space="0" w:color="auto"/>
            </w:tcBorders>
            <w:vAlign w:val="center"/>
          </w:tcPr>
          <w:p w:rsidR="000C5AA1" w:rsidRPr="00302217" w:rsidRDefault="000C5AA1" w:rsidP="001778CC">
            <w:pPr>
              <w:widowControl w:val="0"/>
              <w:spacing w:line="240" w:lineRule="auto"/>
              <w:ind w:left="-5" w:firstLine="5"/>
              <w:contextualSpacing/>
              <w:jc w:val="center"/>
            </w:pPr>
            <w:r w:rsidRPr="00302217">
              <w:t>0,73</w:t>
            </w:r>
          </w:p>
        </w:tc>
        <w:tc>
          <w:tcPr>
            <w:tcW w:w="1188" w:type="dxa"/>
            <w:tcBorders>
              <w:top w:val="single" w:sz="6" w:space="0" w:color="auto"/>
              <w:left w:val="single" w:sz="6" w:space="0" w:color="auto"/>
              <w:bottom w:val="single" w:sz="6" w:space="0" w:color="auto"/>
              <w:right w:val="single" w:sz="6" w:space="0" w:color="auto"/>
            </w:tcBorders>
            <w:vAlign w:val="center"/>
          </w:tcPr>
          <w:p w:rsidR="000C5AA1" w:rsidRPr="00302217" w:rsidRDefault="000C5AA1" w:rsidP="001778CC">
            <w:pPr>
              <w:widowControl w:val="0"/>
              <w:spacing w:line="240" w:lineRule="auto"/>
              <w:ind w:firstLine="0"/>
              <w:contextualSpacing/>
              <w:jc w:val="center"/>
            </w:pPr>
            <w:r w:rsidRPr="00302217">
              <w:t>0,54</w:t>
            </w:r>
          </w:p>
        </w:tc>
      </w:tr>
      <w:tr w:rsidR="000C5AA1" w:rsidRPr="00302217">
        <w:trPr>
          <w:trHeight w:val="480"/>
        </w:trPr>
        <w:tc>
          <w:tcPr>
            <w:tcW w:w="1800" w:type="dxa"/>
            <w:tcBorders>
              <w:top w:val="single" w:sz="6" w:space="0" w:color="auto"/>
              <w:left w:val="single" w:sz="6" w:space="0" w:color="auto"/>
              <w:bottom w:val="single" w:sz="6" w:space="0" w:color="auto"/>
              <w:right w:val="single" w:sz="6" w:space="0" w:color="auto"/>
            </w:tcBorders>
          </w:tcPr>
          <w:p w:rsidR="000C5AA1" w:rsidRPr="00302217" w:rsidRDefault="000C5AA1" w:rsidP="001778CC">
            <w:pPr>
              <w:pStyle w:val="ConsPlusCell"/>
              <w:widowControl/>
              <w:spacing w:line="240" w:lineRule="auto"/>
              <w:ind w:firstLine="44"/>
              <w:contextualSpacing/>
              <w:rPr>
                <w:rFonts w:ascii="Times New Roman" w:hAnsi="Times New Roman" w:cs="Times New Roman"/>
                <w:sz w:val="24"/>
                <w:szCs w:val="24"/>
              </w:rPr>
            </w:pPr>
            <w:r w:rsidRPr="00302217">
              <w:rPr>
                <w:rFonts w:ascii="Times New Roman" w:hAnsi="Times New Roman" w:cs="Times New Roman"/>
                <w:sz w:val="24"/>
                <w:szCs w:val="24"/>
              </w:rPr>
              <w:t xml:space="preserve">Коэффициент текущей ликвидности   </w:t>
            </w:r>
          </w:p>
        </w:tc>
        <w:tc>
          <w:tcPr>
            <w:tcW w:w="3632" w:type="dxa"/>
            <w:tcBorders>
              <w:top w:val="single" w:sz="6" w:space="0" w:color="auto"/>
              <w:left w:val="single" w:sz="6" w:space="0" w:color="auto"/>
              <w:bottom w:val="single" w:sz="6" w:space="0" w:color="auto"/>
              <w:right w:val="single" w:sz="6" w:space="0" w:color="auto"/>
            </w:tcBorders>
          </w:tcPr>
          <w:p w:rsidR="000C5AA1" w:rsidRPr="00302217" w:rsidRDefault="000C5AA1" w:rsidP="001778CC">
            <w:pPr>
              <w:pStyle w:val="ConsPlusCell"/>
              <w:widowControl/>
              <w:spacing w:line="240" w:lineRule="auto"/>
              <w:ind w:left="-11" w:firstLine="0"/>
              <w:contextualSpacing/>
              <w:jc w:val="left"/>
              <w:rPr>
                <w:rFonts w:ascii="Times New Roman" w:hAnsi="Times New Roman" w:cs="Times New Roman"/>
                <w:sz w:val="24"/>
                <w:szCs w:val="24"/>
              </w:rPr>
            </w:pPr>
            <w:r w:rsidRPr="00302217">
              <w:rPr>
                <w:rFonts w:ascii="Times New Roman" w:hAnsi="Times New Roman" w:cs="Times New Roman"/>
                <w:sz w:val="24"/>
                <w:szCs w:val="24"/>
              </w:rPr>
              <w:t xml:space="preserve">(Оборотные активы </w:t>
            </w:r>
            <w:r>
              <w:rPr>
                <w:rFonts w:ascii="Times New Roman" w:hAnsi="Times New Roman" w:cs="Times New Roman"/>
                <w:sz w:val="24"/>
                <w:szCs w:val="24"/>
              </w:rPr>
              <w:t>–</w:t>
            </w:r>
            <w:r w:rsidRPr="00302217">
              <w:rPr>
                <w:rFonts w:ascii="Times New Roman" w:hAnsi="Times New Roman" w:cs="Times New Roman"/>
                <w:sz w:val="24"/>
                <w:szCs w:val="24"/>
              </w:rPr>
              <w:t xml:space="preserve"> долгосрочная дебиторская задолженность) / (Краткосрочные обязательства (не включая доходы будущих периодов))</w:t>
            </w:r>
          </w:p>
        </w:tc>
        <w:tc>
          <w:tcPr>
            <w:tcW w:w="1188" w:type="dxa"/>
            <w:tcBorders>
              <w:top w:val="single" w:sz="6" w:space="0" w:color="auto"/>
              <w:left w:val="single" w:sz="6" w:space="0" w:color="auto"/>
              <w:bottom w:val="single" w:sz="6" w:space="0" w:color="auto"/>
              <w:right w:val="single" w:sz="6" w:space="0" w:color="auto"/>
            </w:tcBorders>
            <w:vAlign w:val="center"/>
          </w:tcPr>
          <w:p w:rsidR="000C5AA1" w:rsidRPr="00302217" w:rsidRDefault="000C5AA1" w:rsidP="001778CC">
            <w:pPr>
              <w:widowControl w:val="0"/>
              <w:spacing w:line="240" w:lineRule="auto"/>
              <w:ind w:firstLine="0"/>
              <w:contextualSpacing/>
              <w:jc w:val="center"/>
            </w:pPr>
            <w:r w:rsidRPr="00302217">
              <w:t>1,94</w:t>
            </w:r>
          </w:p>
        </w:tc>
        <w:tc>
          <w:tcPr>
            <w:tcW w:w="1188" w:type="dxa"/>
            <w:tcBorders>
              <w:top w:val="single" w:sz="6" w:space="0" w:color="auto"/>
              <w:left w:val="single" w:sz="6" w:space="0" w:color="auto"/>
              <w:bottom w:val="single" w:sz="6" w:space="0" w:color="auto"/>
              <w:right w:val="single" w:sz="6" w:space="0" w:color="auto"/>
            </w:tcBorders>
            <w:vAlign w:val="center"/>
          </w:tcPr>
          <w:p w:rsidR="000C5AA1" w:rsidRPr="00302217" w:rsidRDefault="000C5AA1" w:rsidP="001778CC">
            <w:pPr>
              <w:widowControl w:val="0"/>
              <w:spacing w:line="240" w:lineRule="auto"/>
              <w:ind w:left="-5" w:firstLine="5"/>
              <w:contextualSpacing/>
              <w:jc w:val="center"/>
            </w:pPr>
            <w:r w:rsidRPr="00302217">
              <w:t>1,74</w:t>
            </w:r>
          </w:p>
        </w:tc>
        <w:tc>
          <w:tcPr>
            <w:tcW w:w="1188" w:type="dxa"/>
            <w:tcBorders>
              <w:top w:val="single" w:sz="6" w:space="0" w:color="auto"/>
              <w:left w:val="single" w:sz="6" w:space="0" w:color="auto"/>
              <w:bottom w:val="single" w:sz="6" w:space="0" w:color="auto"/>
              <w:right w:val="single" w:sz="6" w:space="0" w:color="auto"/>
            </w:tcBorders>
            <w:vAlign w:val="center"/>
          </w:tcPr>
          <w:p w:rsidR="000C5AA1" w:rsidRPr="00302217" w:rsidRDefault="000C5AA1" w:rsidP="001778CC">
            <w:pPr>
              <w:widowControl w:val="0"/>
              <w:spacing w:line="240" w:lineRule="auto"/>
              <w:ind w:left="-5" w:firstLine="5"/>
              <w:contextualSpacing/>
              <w:jc w:val="center"/>
            </w:pPr>
            <w:r>
              <w:t>2,06</w:t>
            </w:r>
          </w:p>
        </w:tc>
        <w:tc>
          <w:tcPr>
            <w:tcW w:w="1188" w:type="dxa"/>
            <w:tcBorders>
              <w:top w:val="single" w:sz="6" w:space="0" w:color="auto"/>
              <w:left w:val="single" w:sz="6" w:space="0" w:color="auto"/>
              <w:bottom w:val="single" w:sz="6" w:space="0" w:color="auto"/>
              <w:right w:val="single" w:sz="6" w:space="0" w:color="auto"/>
            </w:tcBorders>
            <w:vAlign w:val="center"/>
          </w:tcPr>
          <w:p w:rsidR="000C5AA1" w:rsidRPr="00302217" w:rsidRDefault="000C5AA1" w:rsidP="001778CC">
            <w:pPr>
              <w:widowControl w:val="0"/>
              <w:spacing w:line="240" w:lineRule="auto"/>
              <w:ind w:firstLine="0"/>
              <w:contextualSpacing/>
              <w:jc w:val="center"/>
            </w:pPr>
            <w:r w:rsidRPr="00302217">
              <w:t>2,16</w:t>
            </w:r>
          </w:p>
        </w:tc>
      </w:tr>
      <w:tr w:rsidR="000C5AA1" w:rsidRPr="00302217">
        <w:trPr>
          <w:trHeight w:val="720"/>
        </w:trPr>
        <w:tc>
          <w:tcPr>
            <w:tcW w:w="1800" w:type="dxa"/>
            <w:tcBorders>
              <w:top w:val="single" w:sz="6" w:space="0" w:color="auto"/>
              <w:left w:val="single" w:sz="6" w:space="0" w:color="auto"/>
              <w:bottom w:val="single" w:sz="6" w:space="0" w:color="auto"/>
              <w:right w:val="single" w:sz="6" w:space="0" w:color="auto"/>
            </w:tcBorders>
          </w:tcPr>
          <w:p w:rsidR="000C5AA1" w:rsidRPr="00302217" w:rsidRDefault="000C5AA1" w:rsidP="001778CC">
            <w:pPr>
              <w:pStyle w:val="ConsPlusCell"/>
              <w:widowControl/>
              <w:spacing w:line="240" w:lineRule="auto"/>
              <w:ind w:firstLine="44"/>
              <w:contextualSpacing/>
              <w:rPr>
                <w:rFonts w:ascii="Times New Roman" w:hAnsi="Times New Roman" w:cs="Times New Roman"/>
                <w:sz w:val="24"/>
                <w:szCs w:val="24"/>
              </w:rPr>
            </w:pPr>
            <w:r w:rsidRPr="00302217">
              <w:rPr>
                <w:rFonts w:ascii="Times New Roman" w:hAnsi="Times New Roman" w:cs="Times New Roman"/>
                <w:sz w:val="24"/>
                <w:szCs w:val="24"/>
              </w:rPr>
              <w:t>Коэффициент быстрой ликвидности</w:t>
            </w:r>
          </w:p>
        </w:tc>
        <w:tc>
          <w:tcPr>
            <w:tcW w:w="3632" w:type="dxa"/>
            <w:tcBorders>
              <w:top w:val="single" w:sz="6" w:space="0" w:color="auto"/>
              <w:left w:val="single" w:sz="6" w:space="0" w:color="auto"/>
              <w:bottom w:val="single" w:sz="6" w:space="0" w:color="auto"/>
              <w:right w:val="single" w:sz="6" w:space="0" w:color="auto"/>
            </w:tcBorders>
          </w:tcPr>
          <w:p w:rsidR="000C5AA1" w:rsidRPr="00302217" w:rsidRDefault="000C5AA1" w:rsidP="001778CC">
            <w:pPr>
              <w:pStyle w:val="ConsPlusCell"/>
              <w:widowControl/>
              <w:spacing w:line="240" w:lineRule="auto"/>
              <w:ind w:firstLine="0"/>
              <w:contextualSpacing/>
              <w:jc w:val="left"/>
              <w:rPr>
                <w:rFonts w:ascii="Times New Roman" w:hAnsi="Times New Roman" w:cs="Times New Roman"/>
                <w:sz w:val="24"/>
                <w:szCs w:val="24"/>
              </w:rPr>
            </w:pPr>
            <w:r w:rsidRPr="00302217">
              <w:rPr>
                <w:rFonts w:ascii="Times New Roman" w:hAnsi="Times New Roman" w:cs="Times New Roman"/>
                <w:sz w:val="24"/>
                <w:szCs w:val="24"/>
              </w:rPr>
              <w:t xml:space="preserve">(Оборотные активы </w:t>
            </w:r>
            <w:r>
              <w:rPr>
                <w:rFonts w:ascii="Times New Roman" w:hAnsi="Times New Roman" w:cs="Times New Roman"/>
                <w:sz w:val="24"/>
                <w:szCs w:val="24"/>
              </w:rPr>
              <w:t>–</w:t>
            </w:r>
            <w:r w:rsidRPr="00302217">
              <w:rPr>
                <w:rFonts w:ascii="Times New Roman" w:hAnsi="Times New Roman" w:cs="Times New Roman"/>
                <w:sz w:val="24"/>
                <w:szCs w:val="24"/>
              </w:rPr>
              <w:t xml:space="preserve"> запасы </w:t>
            </w:r>
            <w:r>
              <w:rPr>
                <w:rFonts w:ascii="Times New Roman" w:hAnsi="Times New Roman" w:cs="Times New Roman"/>
                <w:sz w:val="24"/>
                <w:szCs w:val="24"/>
              </w:rPr>
              <w:t>–</w:t>
            </w:r>
            <w:r w:rsidRPr="00302217">
              <w:rPr>
                <w:rFonts w:ascii="Times New Roman" w:hAnsi="Times New Roman" w:cs="Times New Roman"/>
                <w:sz w:val="24"/>
                <w:szCs w:val="24"/>
              </w:rPr>
              <w:t xml:space="preserve"> налог на добавленную стоимость по приобретенным ценностям долгосрочная дебиторская задолженность) (Краткосрочные обязательства (не включая доходы будущих периодов))</w:t>
            </w:r>
          </w:p>
        </w:tc>
        <w:tc>
          <w:tcPr>
            <w:tcW w:w="1188" w:type="dxa"/>
            <w:tcBorders>
              <w:top w:val="single" w:sz="6" w:space="0" w:color="auto"/>
              <w:left w:val="single" w:sz="6" w:space="0" w:color="auto"/>
              <w:bottom w:val="single" w:sz="6" w:space="0" w:color="auto"/>
              <w:right w:val="single" w:sz="6" w:space="0" w:color="auto"/>
            </w:tcBorders>
            <w:vAlign w:val="center"/>
          </w:tcPr>
          <w:p w:rsidR="000C5AA1" w:rsidRPr="00302217" w:rsidRDefault="000C5AA1" w:rsidP="001778CC">
            <w:pPr>
              <w:widowControl w:val="0"/>
              <w:spacing w:line="240" w:lineRule="auto"/>
              <w:ind w:firstLine="0"/>
              <w:contextualSpacing/>
              <w:jc w:val="center"/>
            </w:pPr>
            <w:r w:rsidRPr="00302217">
              <w:t>1,00</w:t>
            </w:r>
          </w:p>
        </w:tc>
        <w:tc>
          <w:tcPr>
            <w:tcW w:w="1188" w:type="dxa"/>
            <w:tcBorders>
              <w:top w:val="single" w:sz="6" w:space="0" w:color="auto"/>
              <w:left w:val="single" w:sz="6" w:space="0" w:color="auto"/>
              <w:bottom w:val="single" w:sz="6" w:space="0" w:color="auto"/>
              <w:right w:val="single" w:sz="6" w:space="0" w:color="auto"/>
            </w:tcBorders>
            <w:vAlign w:val="center"/>
          </w:tcPr>
          <w:p w:rsidR="000C5AA1" w:rsidRPr="00302217" w:rsidRDefault="000C5AA1" w:rsidP="001778CC">
            <w:pPr>
              <w:widowControl w:val="0"/>
              <w:spacing w:line="240" w:lineRule="auto"/>
              <w:ind w:left="-5" w:firstLine="5"/>
              <w:contextualSpacing/>
              <w:jc w:val="center"/>
            </w:pPr>
            <w:r w:rsidRPr="00302217">
              <w:t>1,14</w:t>
            </w:r>
          </w:p>
        </w:tc>
        <w:tc>
          <w:tcPr>
            <w:tcW w:w="1188" w:type="dxa"/>
            <w:tcBorders>
              <w:top w:val="single" w:sz="6" w:space="0" w:color="auto"/>
              <w:left w:val="single" w:sz="6" w:space="0" w:color="auto"/>
              <w:bottom w:val="single" w:sz="6" w:space="0" w:color="auto"/>
              <w:right w:val="single" w:sz="6" w:space="0" w:color="auto"/>
            </w:tcBorders>
            <w:vAlign w:val="center"/>
          </w:tcPr>
          <w:p w:rsidR="000C5AA1" w:rsidRPr="00302217" w:rsidRDefault="000C5AA1" w:rsidP="001778CC">
            <w:pPr>
              <w:widowControl w:val="0"/>
              <w:spacing w:line="240" w:lineRule="auto"/>
              <w:ind w:left="-5" w:firstLine="5"/>
              <w:contextualSpacing/>
              <w:jc w:val="center"/>
            </w:pPr>
            <w:r w:rsidRPr="00302217">
              <w:t>2,94</w:t>
            </w:r>
          </w:p>
        </w:tc>
        <w:tc>
          <w:tcPr>
            <w:tcW w:w="1188" w:type="dxa"/>
            <w:tcBorders>
              <w:top w:val="single" w:sz="6" w:space="0" w:color="auto"/>
              <w:left w:val="single" w:sz="6" w:space="0" w:color="auto"/>
              <w:bottom w:val="single" w:sz="6" w:space="0" w:color="auto"/>
              <w:right w:val="single" w:sz="6" w:space="0" w:color="auto"/>
            </w:tcBorders>
            <w:vAlign w:val="center"/>
          </w:tcPr>
          <w:p w:rsidR="000C5AA1" w:rsidRPr="00302217" w:rsidRDefault="000C5AA1" w:rsidP="001778CC">
            <w:pPr>
              <w:widowControl w:val="0"/>
              <w:spacing w:line="240" w:lineRule="auto"/>
              <w:ind w:firstLine="0"/>
              <w:contextualSpacing/>
              <w:jc w:val="center"/>
            </w:pPr>
            <w:r w:rsidRPr="00302217">
              <w:t>1,60</w:t>
            </w:r>
          </w:p>
        </w:tc>
      </w:tr>
    </w:tbl>
    <w:p w:rsidR="00F573DD" w:rsidRDefault="00F573DD" w:rsidP="001778CC">
      <w:pPr>
        <w:contextualSpacing/>
        <w:rPr>
          <w:sz w:val="28"/>
          <w:szCs w:val="28"/>
        </w:rPr>
      </w:pPr>
    </w:p>
    <w:p w:rsidR="00891178" w:rsidRDefault="00F573DD" w:rsidP="001778CC">
      <w:pPr>
        <w:contextualSpacing/>
        <w:rPr>
          <w:sz w:val="28"/>
          <w:szCs w:val="28"/>
        </w:rPr>
      </w:pPr>
      <w:r>
        <w:rPr>
          <w:sz w:val="28"/>
          <w:szCs w:val="28"/>
        </w:rPr>
        <w:t>Т</w:t>
      </w:r>
      <w:r w:rsidR="00891178">
        <w:rPr>
          <w:sz w:val="28"/>
          <w:szCs w:val="28"/>
        </w:rPr>
        <w:t>аблиц</w:t>
      </w:r>
      <w:r>
        <w:rPr>
          <w:sz w:val="28"/>
          <w:szCs w:val="28"/>
        </w:rPr>
        <w:t>а</w:t>
      </w:r>
      <w:r w:rsidR="00891178">
        <w:rPr>
          <w:sz w:val="28"/>
          <w:szCs w:val="28"/>
        </w:rPr>
        <w:t xml:space="preserve"> 2.1.4. </w:t>
      </w:r>
      <w:r>
        <w:rPr>
          <w:sz w:val="28"/>
          <w:szCs w:val="28"/>
        </w:rPr>
        <w:t>свидетельствует о</w:t>
      </w:r>
      <w:r w:rsidR="00891178">
        <w:rPr>
          <w:sz w:val="28"/>
          <w:szCs w:val="28"/>
        </w:rPr>
        <w:t xml:space="preserve"> стабильн</w:t>
      </w:r>
      <w:r>
        <w:rPr>
          <w:sz w:val="28"/>
          <w:szCs w:val="28"/>
        </w:rPr>
        <w:t>ом</w:t>
      </w:r>
      <w:r w:rsidR="00891178">
        <w:rPr>
          <w:sz w:val="28"/>
          <w:szCs w:val="28"/>
        </w:rPr>
        <w:t xml:space="preserve"> рост</w:t>
      </w:r>
      <w:r>
        <w:rPr>
          <w:sz w:val="28"/>
          <w:szCs w:val="28"/>
        </w:rPr>
        <w:t>е</w:t>
      </w:r>
      <w:r w:rsidR="00891178">
        <w:rPr>
          <w:sz w:val="28"/>
          <w:szCs w:val="28"/>
        </w:rPr>
        <w:t xml:space="preserve"> к</w:t>
      </w:r>
      <w:r w:rsidR="00891178" w:rsidRPr="00844DF7">
        <w:rPr>
          <w:sz w:val="28"/>
          <w:szCs w:val="28"/>
        </w:rPr>
        <w:t>оэффициент</w:t>
      </w:r>
      <w:r w:rsidR="00891178">
        <w:rPr>
          <w:sz w:val="28"/>
          <w:szCs w:val="28"/>
        </w:rPr>
        <w:t>а</w:t>
      </w:r>
      <w:r w:rsidR="00891178" w:rsidRPr="00844DF7">
        <w:rPr>
          <w:sz w:val="28"/>
          <w:szCs w:val="28"/>
        </w:rPr>
        <w:t xml:space="preserve"> текущей ликвидности</w:t>
      </w:r>
      <w:r w:rsidR="00891178">
        <w:rPr>
          <w:sz w:val="28"/>
          <w:szCs w:val="28"/>
        </w:rPr>
        <w:t>, который в</w:t>
      </w:r>
      <w:r w:rsidR="00891178" w:rsidRPr="00844DF7">
        <w:rPr>
          <w:sz w:val="28"/>
          <w:szCs w:val="28"/>
        </w:rPr>
        <w:t xml:space="preserve"> </w:t>
      </w:r>
      <w:smartTag w:uri="urn:schemas-microsoft-com:office:smarttags" w:element="metricconverter">
        <w:smartTagPr>
          <w:attr w:name="ProductID" w:val="2009 г"/>
        </w:smartTagPr>
        <w:r w:rsidR="00891178" w:rsidRPr="00844DF7">
          <w:rPr>
            <w:sz w:val="28"/>
            <w:szCs w:val="28"/>
          </w:rPr>
          <w:t>200</w:t>
        </w:r>
        <w:r w:rsidR="00891178">
          <w:rPr>
            <w:sz w:val="28"/>
            <w:szCs w:val="28"/>
          </w:rPr>
          <w:t>9</w:t>
        </w:r>
        <w:r>
          <w:rPr>
            <w:sz w:val="28"/>
            <w:szCs w:val="28"/>
          </w:rPr>
          <w:t xml:space="preserve"> </w:t>
        </w:r>
        <w:r w:rsidR="00891178" w:rsidRPr="00844DF7">
          <w:rPr>
            <w:sz w:val="28"/>
            <w:szCs w:val="28"/>
          </w:rPr>
          <w:t>г</w:t>
        </w:r>
      </w:smartTag>
      <w:r w:rsidR="00891178" w:rsidRPr="00844DF7">
        <w:rPr>
          <w:sz w:val="28"/>
          <w:szCs w:val="28"/>
        </w:rPr>
        <w:t>. состав</w:t>
      </w:r>
      <w:r w:rsidR="00891178">
        <w:rPr>
          <w:sz w:val="28"/>
          <w:szCs w:val="28"/>
        </w:rPr>
        <w:t>ил</w:t>
      </w:r>
      <w:r w:rsidR="00891178" w:rsidRPr="00844DF7">
        <w:rPr>
          <w:sz w:val="28"/>
          <w:szCs w:val="28"/>
        </w:rPr>
        <w:t xml:space="preserve"> </w:t>
      </w:r>
      <w:r w:rsidR="00891178">
        <w:rPr>
          <w:sz w:val="28"/>
          <w:szCs w:val="28"/>
        </w:rPr>
        <w:t>2</w:t>
      </w:r>
      <w:r w:rsidR="00891178" w:rsidRPr="00844DF7">
        <w:rPr>
          <w:sz w:val="28"/>
          <w:szCs w:val="28"/>
        </w:rPr>
        <w:t>,0</w:t>
      </w:r>
      <w:r w:rsidR="00891178">
        <w:rPr>
          <w:sz w:val="28"/>
          <w:szCs w:val="28"/>
        </w:rPr>
        <w:t>6</w:t>
      </w:r>
      <w:r w:rsidR="00891178" w:rsidRPr="00844DF7">
        <w:rPr>
          <w:sz w:val="28"/>
          <w:szCs w:val="28"/>
        </w:rPr>
        <w:t xml:space="preserve">, а </w:t>
      </w:r>
      <w:r w:rsidR="00891178">
        <w:rPr>
          <w:sz w:val="28"/>
          <w:szCs w:val="28"/>
        </w:rPr>
        <w:t>за 9 мес.</w:t>
      </w:r>
      <w:r w:rsidR="00891178" w:rsidRPr="00844DF7">
        <w:rPr>
          <w:sz w:val="28"/>
          <w:szCs w:val="28"/>
        </w:rPr>
        <w:t xml:space="preserve"> </w:t>
      </w:r>
      <w:smartTag w:uri="urn:schemas-microsoft-com:office:smarttags" w:element="metricconverter">
        <w:smartTagPr>
          <w:attr w:name="ProductID" w:val="2010 г"/>
        </w:smartTagPr>
        <w:r w:rsidR="00891178" w:rsidRPr="00844DF7">
          <w:rPr>
            <w:sz w:val="28"/>
            <w:szCs w:val="28"/>
          </w:rPr>
          <w:t>20</w:t>
        </w:r>
        <w:r w:rsidR="00891178">
          <w:rPr>
            <w:sz w:val="28"/>
            <w:szCs w:val="28"/>
          </w:rPr>
          <w:t xml:space="preserve">10 </w:t>
        </w:r>
        <w:r w:rsidR="00891178" w:rsidRPr="00844DF7">
          <w:rPr>
            <w:sz w:val="28"/>
            <w:szCs w:val="28"/>
          </w:rPr>
          <w:t>г</w:t>
        </w:r>
      </w:smartTag>
      <w:r w:rsidR="00891178" w:rsidRPr="00844DF7">
        <w:rPr>
          <w:sz w:val="28"/>
          <w:szCs w:val="28"/>
        </w:rPr>
        <w:t xml:space="preserve">. </w:t>
      </w:r>
      <w:r w:rsidR="00DC19AC">
        <w:rPr>
          <w:sz w:val="28"/>
          <w:szCs w:val="28"/>
        </w:rPr>
        <w:t>–</w:t>
      </w:r>
      <w:r w:rsidR="00891178" w:rsidRPr="00844DF7">
        <w:rPr>
          <w:sz w:val="28"/>
          <w:szCs w:val="28"/>
        </w:rPr>
        <w:t xml:space="preserve"> </w:t>
      </w:r>
      <w:r w:rsidR="00891178">
        <w:rPr>
          <w:sz w:val="28"/>
          <w:szCs w:val="28"/>
        </w:rPr>
        <w:t>2</w:t>
      </w:r>
      <w:r w:rsidR="00891178" w:rsidRPr="00844DF7">
        <w:rPr>
          <w:sz w:val="28"/>
          <w:szCs w:val="28"/>
        </w:rPr>
        <w:t>,</w:t>
      </w:r>
      <w:r w:rsidR="00891178">
        <w:rPr>
          <w:sz w:val="28"/>
          <w:szCs w:val="28"/>
        </w:rPr>
        <w:t>15, когда</w:t>
      </w:r>
      <w:r w:rsidR="00891178" w:rsidRPr="00844DF7">
        <w:rPr>
          <w:sz w:val="28"/>
          <w:szCs w:val="28"/>
        </w:rPr>
        <w:t xml:space="preserve"> норма данного коэффициента равна 2</w:t>
      </w:r>
      <w:r w:rsidR="00891178">
        <w:rPr>
          <w:sz w:val="28"/>
          <w:szCs w:val="28"/>
        </w:rPr>
        <w:t xml:space="preserve">. </w:t>
      </w:r>
    </w:p>
    <w:p w:rsidR="00F573DD" w:rsidRDefault="00B375E0" w:rsidP="001778CC">
      <w:pPr>
        <w:ind w:firstLine="600"/>
        <w:contextualSpacing/>
        <w:rPr>
          <w:sz w:val="28"/>
          <w:szCs w:val="28"/>
        </w:rPr>
      </w:pPr>
      <w:r w:rsidRPr="00B375E0">
        <w:rPr>
          <w:sz w:val="28"/>
          <w:szCs w:val="28"/>
        </w:rPr>
        <w:t>Среди клиентов компании</w:t>
      </w:r>
      <w:r w:rsidR="007F22C8">
        <w:rPr>
          <w:sz w:val="28"/>
          <w:szCs w:val="28"/>
        </w:rPr>
        <w:t xml:space="preserve"> «Форт Диалог»</w:t>
      </w:r>
      <w:r w:rsidRPr="00B375E0">
        <w:rPr>
          <w:sz w:val="28"/>
          <w:szCs w:val="28"/>
        </w:rPr>
        <w:t xml:space="preserve"> значатся крупнейшие предприятия и государственные структуры Республики Татарстан: группа компаний </w:t>
      </w:r>
      <w:r w:rsidR="001778CC">
        <w:rPr>
          <w:sz w:val="28"/>
          <w:szCs w:val="28"/>
        </w:rPr>
        <w:t>«</w:t>
      </w:r>
      <w:r w:rsidRPr="00DB6584">
        <w:rPr>
          <w:sz w:val="28"/>
          <w:szCs w:val="28"/>
        </w:rPr>
        <w:t>Татнефть</w:t>
      </w:r>
      <w:r w:rsidR="001778CC">
        <w:rPr>
          <w:sz w:val="28"/>
          <w:szCs w:val="28"/>
        </w:rPr>
        <w:t>»</w:t>
      </w:r>
      <w:r w:rsidRPr="00DB6584">
        <w:rPr>
          <w:sz w:val="28"/>
          <w:szCs w:val="28"/>
        </w:rPr>
        <w:t xml:space="preserve">, ОАО </w:t>
      </w:r>
      <w:r w:rsidR="001778CC">
        <w:rPr>
          <w:sz w:val="28"/>
          <w:szCs w:val="28"/>
        </w:rPr>
        <w:t>«</w:t>
      </w:r>
      <w:r w:rsidRPr="00DB6584">
        <w:rPr>
          <w:sz w:val="28"/>
          <w:szCs w:val="28"/>
        </w:rPr>
        <w:t>КАМАЗ</w:t>
      </w:r>
      <w:r w:rsidR="001778CC">
        <w:rPr>
          <w:sz w:val="28"/>
          <w:szCs w:val="28"/>
        </w:rPr>
        <w:t>»</w:t>
      </w:r>
      <w:r w:rsidRPr="00DB6584">
        <w:rPr>
          <w:sz w:val="28"/>
          <w:szCs w:val="28"/>
        </w:rPr>
        <w:t xml:space="preserve">, </w:t>
      </w:r>
      <w:r w:rsidR="001778CC">
        <w:rPr>
          <w:sz w:val="28"/>
          <w:szCs w:val="28"/>
        </w:rPr>
        <w:t>«</w:t>
      </w:r>
      <w:r w:rsidRPr="00DB6584">
        <w:rPr>
          <w:sz w:val="28"/>
          <w:szCs w:val="28"/>
        </w:rPr>
        <w:t>Набережночелнинский картонно</w:t>
      </w:r>
      <w:r w:rsidR="00DC19AC">
        <w:rPr>
          <w:sz w:val="28"/>
          <w:szCs w:val="28"/>
        </w:rPr>
        <w:t>–</w:t>
      </w:r>
      <w:r w:rsidRPr="00DB6584">
        <w:rPr>
          <w:sz w:val="28"/>
          <w:szCs w:val="28"/>
        </w:rPr>
        <w:t>бумажный комбинат</w:t>
      </w:r>
      <w:r w:rsidR="001778CC">
        <w:rPr>
          <w:sz w:val="28"/>
          <w:szCs w:val="28"/>
        </w:rPr>
        <w:t>»</w:t>
      </w:r>
      <w:r w:rsidRPr="00DB6584">
        <w:rPr>
          <w:sz w:val="28"/>
          <w:szCs w:val="28"/>
        </w:rPr>
        <w:t xml:space="preserve">, </w:t>
      </w:r>
      <w:r w:rsidR="001778CC">
        <w:rPr>
          <w:sz w:val="28"/>
          <w:szCs w:val="28"/>
        </w:rPr>
        <w:t>«</w:t>
      </w:r>
      <w:r w:rsidRPr="00DB6584">
        <w:rPr>
          <w:sz w:val="28"/>
          <w:szCs w:val="28"/>
        </w:rPr>
        <w:t>Транснефть</w:t>
      </w:r>
      <w:r w:rsidR="001778CC">
        <w:rPr>
          <w:sz w:val="28"/>
          <w:szCs w:val="28"/>
        </w:rPr>
        <w:t>»</w:t>
      </w:r>
      <w:r w:rsidRPr="00DB6584">
        <w:rPr>
          <w:sz w:val="28"/>
          <w:szCs w:val="28"/>
        </w:rPr>
        <w:t xml:space="preserve">, </w:t>
      </w:r>
      <w:r w:rsidR="001778CC">
        <w:rPr>
          <w:sz w:val="28"/>
          <w:szCs w:val="28"/>
        </w:rPr>
        <w:t>«</w:t>
      </w:r>
      <w:r w:rsidRPr="00DB6584">
        <w:rPr>
          <w:sz w:val="28"/>
          <w:szCs w:val="28"/>
        </w:rPr>
        <w:t>Сбербанк</w:t>
      </w:r>
      <w:r w:rsidR="001778CC">
        <w:rPr>
          <w:sz w:val="28"/>
          <w:szCs w:val="28"/>
        </w:rPr>
        <w:t>»</w:t>
      </w:r>
      <w:r w:rsidRPr="00DB6584">
        <w:rPr>
          <w:sz w:val="28"/>
          <w:szCs w:val="28"/>
        </w:rPr>
        <w:t xml:space="preserve">, Налоговая инспекция Наб. Челны, </w:t>
      </w:r>
      <w:r w:rsidR="00B86A21">
        <w:rPr>
          <w:sz w:val="28"/>
          <w:szCs w:val="28"/>
        </w:rPr>
        <w:t>Исполнительный комитет г. Наб. Челны.</w:t>
      </w:r>
      <w:r w:rsidR="004570E6">
        <w:rPr>
          <w:sz w:val="28"/>
          <w:szCs w:val="28"/>
        </w:rPr>
        <w:t xml:space="preserve"> Основные клиенты компании сосредоточены в нефтяной</w:t>
      </w:r>
      <w:r w:rsidR="0021592C">
        <w:rPr>
          <w:sz w:val="28"/>
          <w:szCs w:val="28"/>
        </w:rPr>
        <w:t xml:space="preserve">, </w:t>
      </w:r>
      <w:r w:rsidR="004570E6">
        <w:rPr>
          <w:sz w:val="28"/>
          <w:szCs w:val="28"/>
        </w:rPr>
        <w:t>нефтегазовой и химической промышленности</w:t>
      </w:r>
      <w:r w:rsidR="0021592C">
        <w:rPr>
          <w:sz w:val="28"/>
          <w:szCs w:val="28"/>
        </w:rPr>
        <w:t xml:space="preserve"> – более 30% </w:t>
      </w:r>
      <w:r w:rsidR="004570E6">
        <w:rPr>
          <w:sz w:val="28"/>
          <w:szCs w:val="28"/>
        </w:rPr>
        <w:t xml:space="preserve"> (рис. 2.1.</w:t>
      </w:r>
      <w:r w:rsidR="00634E0A">
        <w:rPr>
          <w:sz w:val="28"/>
          <w:szCs w:val="28"/>
        </w:rPr>
        <w:t>3</w:t>
      </w:r>
      <w:r w:rsidR="004570E6">
        <w:rPr>
          <w:sz w:val="28"/>
          <w:szCs w:val="28"/>
        </w:rPr>
        <w:t>.).</w:t>
      </w:r>
    </w:p>
    <w:p w:rsidR="00B375E0" w:rsidRPr="00DB6584" w:rsidRDefault="00F573DD" w:rsidP="001778CC">
      <w:pPr>
        <w:ind w:firstLine="600"/>
        <w:contextualSpacing/>
        <w:rPr>
          <w:sz w:val="28"/>
          <w:szCs w:val="28"/>
        </w:rPr>
      </w:pPr>
      <w:r w:rsidRPr="00F573DD">
        <w:rPr>
          <w:sz w:val="28"/>
          <w:szCs w:val="28"/>
        </w:rPr>
        <w:t xml:space="preserve"> </w:t>
      </w:r>
      <w:r w:rsidRPr="00B375E0">
        <w:rPr>
          <w:sz w:val="28"/>
          <w:szCs w:val="28"/>
        </w:rPr>
        <w:t xml:space="preserve">Особое место в проектах компании </w:t>
      </w:r>
      <w:r>
        <w:rPr>
          <w:sz w:val="28"/>
          <w:szCs w:val="28"/>
        </w:rPr>
        <w:t>«Форт Диалог»</w:t>
      </w:r>
      <w:r w:rsidRPr="00B375E0">
        <w:rPr>
          <w:sz w:val="28"/>
          <w:szCs w:val="28"/>
        </w:rPr>
        <w:t xml:space="preserve"> занимает Консигнационный склад </w:t>
      </w:r>
      <w:r>
        <w:rPr>
          <w:sz w:val="28"/>
          <w:szCs w:val="28"/>
        </w:rPr>
        <w:t xml:space="preserve"> ОАО «</w:t>
      </w:r>
      <w:r w:rsidRPr="00B375E0">
        <w:rPr>
          <w:sz w:val="28"/>
          <w:szCs w:val="28"/>
        </w:rPr>
        <w:t>Т</w:t>
      </w:r>
      <w:r>
        <w:rPr>
          <w:sz w:val="28"/>
          <w:szCs w:val="28"/>
        </w:rPr>
        <w:t>атнефть»</w:t>
      </w:r>
      <w:r w:rsidRPr="00B375E0">
        <w:rPr>
          <w:sz w:val="28"/>
          <w:szCs w:val="28"/>
        </w:rPr>
        <w:t xml:space="preserve">, который работает с 2005 года. Консигнация – часто применяемое в мировой торговой практике условие продажи товаров со специально предназначенных для этих целей складов. При этом поставка товаров на склад, хранение, обеспечение необходимого ассортиментного запаса осуществляется силами и за счет поставщика. Он же несет риски по доставке товара, его хранению и даже утрату товаром его свойств вследствие длительного хранения. Консигнация, как один из видов аутсорсинга, достаточно редко используется в </w:t>
      </w:r>
      <w:r w:rsidRPr="00935A03">
        <w:rPr>
          <w:sz w:val="28"/>
          <w:szCs w:val="28"/>
        </w:rPr>
        <w:t>IT</w:t>
      </w:r>
      <w:r w:rsidRPr="00B375E0">
        <w:rPr>
          <w:sz w:val="28"/>
          <w:szCs w:val="28"/>
        </w:rPr>
        <w:t xml:space="preserve"> </w:t>
      </w:r>
      <w:r>
        <w:rPr>
          <w:sz w:val="28"/>
          <w:szCs w:val="28"/>
        </w:rPr>
        <w:t>–</w:t>
      </w:r>
      <w:r w:rsidRPr="00B375E0">
        <w:rPr>
          <w:sz w:val="28"/>
          <w:szCs w:val="28"/>
        </w:rPr>
        <w:t xml:space="preserve">отрасли, в этом ракурсе </w:t>
      </w:r>
      <w:r>
        <w:rPr>
          <w:sz w:val="28"/>
          <w:szCs w:val="28"/>
        </w:rPr>
        <w:t>«</w:t>
      </w:r>
      <w:r w:rsidRPr="00B375E0">
        <w:rPr>
          <w:sz w:val="28"/>
          <w:szCs w:val="28"/>
        </w:rPr>
        <w:t>Т</w:t>
      </w:r>
      <w:r>
        <w:rPr>
          <w:sz w:val="28"/>
          <w:szCs w:val="28"/>
        </w:rPr>
        <w:t>атнефть»</w:t>
      </w:r>
      <w:r w:rsidRPr="00B375E0">
        <w:rPr>
          <w:sz w:val="28"/>
          <w:szCs w:val="28"/>
        </w:rPr>
        <w:t xml:space="preserve"> является новатором, и даже первопроходцем. </w:t>
      </w:r>
    </w:p>
    <w:p w:rsidR="004570E6" w:rsidRPr="004E2888" w:rsidRDefault="005768C1" w:rsidP="001778CC">
      <w:pPr>
        <w:ind w:firstLine="0"/>
        <w:contextualSpacing/>
        <w:jc w:val="center"/>
        <w:rPr>
          <w:sz w:val="28"/>
          <w:szCs w:val="28"/>
        </w:rPr>
      </w:pPr>
      <w:r>
        <w:pict>
          <v:shape id="_x0000_i1029" type="#_x0000_t75" style="width:375.75pt;height:226.5pt">
            <v:imagedata r:id="rId19" o:title=""/>
          </v:shape>
        </w:pict>
      </w:r>
    </w:p>
    <w:p w:rsidR="004570E6" w:rsidRPr="00935A03" w:rsidRDefault="004570E6" w:rsidP="001778CC">
      <w:pPr>
        <w:contextualSpacing/>
        <w:jc w:val="center"/>
        <w:rPr>
          <w:b/>
          <w:sz w:val="28"/>
          <w:szCs w:val="28"/>
        </w:rPr>
      </w:pPr>
      <w:r w:rsidRPr="00935A03">
        <w:rPr>
          <w:b/>
          <w:sz w:val="28"/>
          <w:szCs w:val="28"/>
        </w:rPr>
        <w:t>Рис. 2.</w:t>
      </w:r>
      <w:r w:rsidRPr="00B375E0">
        <w:rPr>
          <w:b/>
          <w:sz w:val="28"/>
          <w:szCs w:val="28"/>
        </w:rPr>
        <w:t>1</w:t>
      </w:r>
      <w:r w:rsidRPr="00935A03">
        <w:rPr>
          <w:b/>
          <w:sz w:val="28"/>
          <w:szCs w:val="28"/>
        </w:rPr>
        <w:t>.</w:t>
      </w:r>
      <w:r w:rsidR="00634E0A">
        <w:rPr>
          <w:b/>
          <w:sz w:val="28"/>
          <w:szCs w:val="28"/>
        </w:rPr>
        <w:t>3</w:t>
      </w:r>
      <w:r w:rsidRPr="00935A03">
        <w:rPr>
          <w:b/>
          <w:sz w:val="28"/>
          <w:szCs w:val="28"/>
        </w:rPr>
        <w:t>. Структура продаж ЗАО «Форт Диалог» по типам клиентов</w:t>
      </w:r>
    </w:p>
    <w:p w:rsidR="00E576CC" w:rsidRPr="00E576CC" w:rsidRDefault="00E576CC" w:rsidP="006D2BB9">
      <w:pPr>
        <w:pStyle w:val="4"/>
        <w:tabs>
          <w:tab w:val="left" w:pos="3280"/>
        </w:tabs>
        <w:spacing w:before="0" w:beforeAutospacing="0" w:after="0" w:afterAutospacing="0"/>
        <w:ind w:firstLine="540"/>
        <w:contextualSpacing/>
        <w:rPr>
          <w:b w:val="0"/>
          <w:sz w:val="28"/>
          <w:szCs w:val="28"/>
        </w:rPr>
      </w:pPr>
      <w:r w:rsidRPr="00E576CC">
        <w:rPr>
          <w:b w:val="0"/>
          <w:sz w:val="28"/>
          <w:szCs w:val="28"/>
        </w:rPr>
        <w:t>Поставщиков ЗАО «Форт Диалог» можно разделить на две основные группы: вендоры (фирмы</w:t>
      </w:r>
      <w:r w:rsidR="00F573DD">
        <w:rPr>
          <w:b w:val="0"/>
          <w:sz w:val="28"/>
          <w:szCs w:val="28"/>
        </w:rPr>
        <w:t>-</w:t>
      </w:r>
      <w:r w:rsidRPr="00E576CC">
        <w:rPr>
          <w:b w:val="0"/>
          <w:sz w:val="28"/>
          <w:szCs w:val="28"/>
        </w:rPr>
        <w:t>производители), дилеры и дистрибьюторы:</w:t>
      </w:r>
    </w:p>
    <w:p w:rsidR="00E576CC" w:rsidRPr="00E576CC" w:rsidRDefault="002950B0" w:rsidP="006D2BB9">
      <w:pPr>
        <w:pStyle w:val="4"/>
        <w:numPr>
          <w:ilvl w:val="0"/>
          <w:numId w:val="35"/>
        </w:numPr>
        <w:tabs>
          <w:tab w:val="left" w:pos="709"/>
        </w:tabs>
        <w:spacing w:before="0" w:beforeAutospacing="0" w:after="0" w:afterAutospacing="0"/>
        <w:ind w:left="0" w:firstLine="540"/>
        <w:contextualSpacing/>
        <w:rPr>
          <w:b w:val="0"/>
          <w:sz w:val="28"/>
          <w:szCs w:val="28"/>
        </w:rPr>
      </w:pPr>
      <w:r>
        <w:rPr>
          <w:b w:val="0"/>
          <w:sz w:val="28"/>
          <w:szCs w:val="28"/>
        </w:rPr>
        <w:t xml:space="preserve"> </w:t>
      </w:r>
      <w:r w:rsidR="00E576CC" w:rsidRPr="00E576CC">
        <w:rPr>
          <w:b w:val="0"/>
          <w:sz w:val="28"/>
          <w:szCs w:val="28"/>
        </w:rPr>
        <w:t>К группе вендоров относятся, как правило, крупные фирмы</w:t>
      </w:r>
      <w:r w:rsidR="00DC19AC">
        <w:rPr>
          <w:b w:val="0"/>
          <w:sz w:val="28"/>
          <w:szCs w:val="28"/>
        </w:rPr>
        <w:t>–</w:t>
      </w:r>
      <w:r w:rsidR="00E576CC" w:rsidRPr="00E576CC">
        <w:rPr>
          <w:b w:val="0"/>
          <w:sz w:val="28"/>
          <w:szCs w:val="28"/>
        </w:rPr>
        <w:t>производители компьютерного оборудования и комплектующих, продукция которых пользуется постоянным спросом. Объемы закупок у фирм</w:t>
      </w:r>
      <w:r w:rsidR="00DC19AC">
        <w:rPr>
          <w:b w:val="0"/>
          <w:sz w:val="28"/>
          <w:szCs w:val="28"/>
        </w:rPr>
        <w:t>–</w:t>
      </w:r>
      <w:r w:rsidR="00E576CC" w:rsidRPr="00E576CC">
        <w:rPr>
          <w:b w:val="0"/>
          <w:sz w:val="28"/>
          <w:szCs w:val="28"/>
        </w:rPr>
        <w:t>производителей достаточно велики, что позволяет ЗАО «Форт Диалог» снизить издержки связанные с приобретением ходовых моделей компьютерного оборудования и комплектующих. Преимуществом при работе с вендорами является также предоставление ими товарных кредитов и оптовых скидках на производимое ими оборудование, что является важным фактором при выборе поставщика;</w:t>
      </w:r>
    </w:p>
    <w:p w:rsidR="00E576CC" w:rsidRPr="00E576CC" w:rsidRDefault="002950B0" w:rsidP="006D2BB9">
      <w:pPr>
        <w:pStyle w:val="4"/>
        <w:numPr>
          <w:ilvl w:val="0"/>
          <w:numId w:val="35"/>
        </w:numPr>
        <w:tabs>
          <w:tab w:val="left" w:pos="709"/>
        </w:tabs>
        <w:spacing w:before="0" w:beforeAutospacing="0" w:after="0" w:afterAutospacing="0"/>
        <w:ind w:left="0" w:firstLine="540"/>
        <w:contextualSpacing/>
        <w:rPr>
          <w:b w:val="0"/>
          <w:sz w:val="28"/>
          <w:szCs w:val="28"/>
        </w:rPr>
      </w:pPr>
      <w:r>
        <w:rPr>
          <w:b w:val="0"/>
          <w:sz w:val="28"/>
          <w:szCs w:val="28"/>
        </w:rPr>
        <w:t xml:space="preserve"> </w:t>
      </w:r>
      <w:r w:rsidR="00E576CC" w:rsidRPr="00E576CC">
        <w:rPr>
          <w:b w:val="0"/>
          <w:sz w:val="28"/>
          <w:szCs w:val="28"/>
        </w:rPr>
        <w:t>ЗАО «Форт Диалог»  также является дилером и дистрибьютором достаточно большого количества различных фирм</w:t>
      </w:r>
      <w:r w:rsidR="00DC19AC">
        <w:rPr>
          <w:b w:val="0"/>
          <w:sz w:val="28"/>
          <w:szCs w:val="28"/>
        </w:rPr>
        <w:t>–</w:t>
      </w:r>
      <w:r w:rsidR="00E576CC" w:rsidRPr="00E576CC">
        <w:rPr>
          <w:b w:val="0"/>
          <w:sz w:val="28"/>
          <w:szCs w:val="28"/>
        </w:rPr>
        <w:t>производителей компьютерного оборудования, комплектующих и программного обеспечения. Так, ЗАО «Форт Диалог»  является дилером и дистрибьютором таких крупных и известных компаний, как: IBM, Novel, Seagate, Western Digital, Hewlett Packard, 3Com, Cisco Systems, Intel, APC, ViewSonic, Ep</w:t>
      </w:r>
      <w:r w:rsidR="00E576CC">
        <w:rPr>
          <w:b w:val="0"/>
          <w:sz w:val="28"/>
          <w:szCs w:val="28"/>
        </w:rPr>
        <w:t>son, Compaq, ANK, Sony, D</w:t>
      </w:r>
      <w:r w:rsidR="00DC19AC">
        <w:rPr>
          <w:b w:val="0"/>
          <w:sz w:val="28"/>
          <w:szCs w:val="28"/>
        </w:rPr>
        <w:t>–</w:t>
      </w:r>
      <w:r w:rsidR="00E576CC">
        <w:rPr>
          <w:b w:val="0"/>
          <w:sz w:val="28"/>
          <w:szCs w:val="28"/>
        </w:rPr>
        <w:t>link.</w:t>
      </w:r>
    </w:p>
    <w:p w:rsidR="00E576CC" w:rsidRPr="00E576CC" w:rsidRDefault="00E576CC" w:rsidP="006D2BB9">
      <w:pPr>
        <w:pStyle w:val="4"/>
        <w:tabs>
          <w:tab w:val="left" w:pos="3280"/>
        </w:tabs>
        <w:spacing w:before="0" w:beforeAutospacing="0" w:after="0" w:afterAutospacing="0"/>
        <w:ind w:firstLine="540"/>
        <w:contextualSpacing/>
        <w:rPr>
          <w:b w:val="0"/>
          <w:sz w:val="28"/>
          <w:szCs w:val="28"/>
        </w:rPr>
      </w:pPr>
      <w:r w:rsidRPr="00E576CC">
        <w:rPr>
          <w:b w:val="0"/>
          <w:sz w:val="28"/>
          <w:szCs w:val="28"/>
        </w:rPr>
        <w:t xml:space="preserve">По данным отдела </w:t>
      </w:r>
      <w:r>
        <w:rPr>
          <w:b w:val="0"/>
          <w:sz w:val="28"/>
          <w:szCs w:val="28"/>
        </w:rPr>
        <w:t>логистики</w:t>
      </w:r>
      <w:r w:rsidRPr="00E576CC">
        <w:rPr>
          <w:b w:val="0"/>
          <w:sz w:val="28"/>
          <w:szCs w:val="28"/>
        </w:rPr>
        <w:t xml:space="preserve"> ЗАО «Форт Диалог» за 9 месяцев 2010 года, средняя доля поставляемого в компанию компьютерного оборудования и комплектующих вендорами составляет, примерно, 67%. Из которых около 41% оборудования ЗАО «Форт Диалог» поставляет непосредственно с заводов и центральных складов фирм</w:t>
      </w:r>
      <w:r w:rsidR="00DC19AC">
        <w:rPr>
          <w:b w:val="0"/>
          <w:sz w:val="28"/>
          <w:szCs w:val="28"/>
        </w:rPr>
        <w:t>–</w:t>
      </w:r>
      <w:r w:rsidRPr="00E576CC">
        <w:rPr>
          <w:b w:val="0"/>
          <w:sz w:val="28"/>
          <w:szCs w:val="28"/>
        </w:rPr>
        <w:t xml:space="preserve">производителей, расположенных за границами Российской Федерации. Если учитывать затраты, связанные с перевозкой, складированием, таможенными пошлинами и расходами на </w:t>
      </w:r>
      <w:r w:rsidR="00C4203B" w:rsidRPr="00E576CC">
        <w:rPr>
          <w:b w:val="0"/>
          <w:sz w:val="28"/>
          <w:szCs w:val="28"/>
        </w:rPr>
        <w:t>командировки</w:t>
      </w:r>
      <w:r w:rsidRPr="00E576CC">
        <w:rPr>
          <w:b w:val="0"/>
          <w:sz w:val="28"/>
          <w:szCs w:val="28"/>
        </w:rPr>
        <w:t>, то себестоимость привезенного из</w:t>
      </w:r>
      <w:r w:rsidR="00DC19AC">
        <w:rPr>
          <w:b w:val="0"/>
          <w:sz w:val="28"/>
          <w:szCs w:val="28"/>
        </w:rPr>
        <w:t>–</w:t>
      </w:r>
      <w:r w:rsidRPr="00E576CC">
        <w:rPr>
          <w:b w:val="0"/>
          <w:sz w:val="28"/>
          <w:szCs w:val="28"/>
        </w:rPr>
        <w:t>за границы компьютерного оборудования, приобретенного у вендоров, примерно на 3</w:t>
      </w:r>
      <w:r w:rsidR="00DC19AC">
        <w:rPr>
          <w:b w:val="0"/>
          <w:sz w:val="28"/>
          <w:szCs w:val="28"/>
        </w:rPr>
        <w:t>–</w:t>
      </w:r>
      <w:r w:rsidRPr="00E576CC">
        <w:rPr>
          <w:b w:val="0"/>
          <w:sz w:val="28"/>
          <w:szCs w:val="28"/>
        </w:rPr>
        <w:t>7% ниже затрат, связанных с приобретением компьютерной техники у компаний</w:t>
      </w:r>
      <w:r w:rsidR="00DC19AC">
        <w:rPr>
          <w:b w:val="0"/>
          <w:sz w:val="28"/>
          <w:szCs w:val="28"/>
        </w:rPr>
        <w:t>–</w:t>
      </w:r>
      <w:r w:rsidRPr="00E576CC">
        <w:rPr>
          <w:b w:val="0"/>
          <w:sz w:val="28"/>
          <w:szCs w:val="28"/>
        </w:rPr>
        <w:t>дилеров и дистрибьюторов этого компьютерного оборудования, расположенных в Российской Федерации. Закупки компьютерной техники у фирм</w:t>
      </w:r>
      <w:r w:rsidR="00DC19AC">
        <w:rPr>
          <w:b w:val="0"/>
          <w:sz w:val="28"/>
          <w:szCs w:val="28"/>
        </w:rPr>
        <w:t>–</w:t>
      </w:r>
      <w:r w:rsidRPr="00E576CC">
        <w:rPr>
          <w:b w:val="0"/>
          <w:sz w:val="28"/>
          <w:szCs w:val="28"/>
        </w:rPr>
        <w:t xml:space="preserve">производителей являются важным конкурентным преимуществом. Так, в жесткой конкурентной борьбе у ЗАО «Форт Диалог» появляется возможность применения эффекта «ценового зонтика», выраженного в возможности более сильного понижения отпусконой цены на компьютерное оборудование, по сравнению с торговыми компьютерными компаниями, издержки которых на приобретение этого оборудования выше, чем у ЗАО «Форт Диалог». </w:t>
      </w:r>
    </w:p>
    <w:p w:rsidR="00E576CC" w:rsidRPr="00E576CC" w:rsidRDefault="00E576CC" w:rsidP="001778CC">
      <w:pPr>
        <w:pStyle w:val="4"/>
        <w:tabs>
          <w:tab w:val="left" w:pos="3280"/>
        </w:tabs>
        <w:spacing w:before="0" w:beforeAutospacing="0" w:after="0" w:afterAutospacing="0"/>
        <w:ind w:firstLine="540"/>
        <w:contextualSpacing/>
        <w:rPr>
          <w:b w:val="0"/>
          <w:sz w:val="28"/>
          <w:szCs w:val="28"/>
        </w:rPr>
      </w:pPr>
      <w:r w:rsidRPr="00E576CC">
        <w:rPr>
          <w:b w:val="0"/>
          <w:sz w:val="28"/>
          <w:szCs w:val="28"/>
        </w:rPr>
        <w:t>По данным отдела учета ЗАО «Форт Диалог» за 9 месяцев 2010 года, средняя доля приобретаемого у дилеров, дистрибьюторов и посредников оборудования и комплектующих составляет, примерно, 33%. Из которых около 27% оборудования ЗАО «Форт Диалог» закупает у дилеров и дистрибьюторов компьютерной техники. Остальные 6% компьютерного оборудования и комплектующих поставляются посредниками. Основными поставщиками ЗАО «Форт Диалог», относящимися к дилерам и дистрибьюторам компьютерных фирм</w:t>
      </w:r>
      <w:r w:rsidR="00DC19AC">
        <w:rPr>
          <w:b w:val="0"/>
          <w:sz w:val="28"/>
          <w:szCs w:val="28"/>
        </w:rPr>
        <w:t>–</w:t>
      </w:r>
      <w:r w:rsidRPr="00E576CC">
        <w:rPr>
          <w:b w:val="0"/>
          <w:sz w:val="28"/>
          <w:szCs w:val="28"/>
        </w:rPr>
        <w:t xml:space="preserve">производителей, являются компании DEALINE, C2000, Logitek Systems, OCS. </w:t>
      </w:r>
    </w:p>
    <w:p w:rsidR="00057C7C" w:rsidRDefault="00057C7C" w:rsidP="001778CC">
      <w:pPr>
        <w:ind w:firstLine="600"/>
        <w:contextualSpacing/>
        <w:rPr>
          <w:sz w:val="28"/>
          <w:szCs w:val="28"/>
        </w:rPr>
      </w:pPr>
      <w:r w:rsidRPr="00935A03">
        <w:rPr>
          <w:sz w:val="28"/>
          <w:szCs w:val="28"/>
        </w:rPr>
        <w:t xml:space="preserve">К концу </w:t>
      </w:r>
      <w:smartTag w:uri="urn:schemas-microsoft-com:office:smarttags" w:element="metricconverter">
        <w:smartTagPr>
          <w:attr w:name="ProductID" w:val="2009 г"/>
        </w:smartTagPr>
        <w:r w:rsidRPr="00935A03">
          <w:rPr>
            <w:sz w:val="28"/>
            <w:szCs w:val="28"/>
          </w:rPr>
          <w:t>2009 г</w:t>
        </w:r>
      </w:smartTag>
      <w:r w:rsidRPr="00935A03">
        <w:rPr>
          <w:sz w:val="28"/>
          <w:szCs w:val="28"/>
        </w:rPr>
        <w:t xml:space="preserve">. численность персонала </w:t>
      </w:r>
      <w:r w:rsidR="004570E6">
        <w:rPr>
          <w:sz w:val="28"/>
          <w:szCs w:val="28"/>
        </w:rPr>
        <w:t>ЗАО</w:t>
      </w:r>
      <w:r w:rsidRPr="00935A03">
        <w:rPr>
          <w:sz w:val="28"/>
          <w:szCs w:val="28"/>
        </w:rPr>
        <w:t xml:space="preserve"> «Форт Диалог» составляла </w:t>
      </w:r>
      <w:r w:rsidR="00D33AA3">
        <w:rPr>
          <w:sz w:val="28"/>
          <w:szCs w:val="28"/>
        </w:rPr>
        <w:t>275</w:t>
      </w:r>
      <w:r w:rsidRPr="00935A03">
        <w:rPr>
          <w:sz w:val="28"/>
          <w:szCs w:val="28"/>
        </w:rPr>
        <w:t xml:space="preserve"> человек (в 2008 и </w:t>
      </w:r>
      <w:smartTag w:uri="urn:schemas-microsoft-com:office:smarttags" w:element="metricconverter">
        <w:smartTagPr>
          <w:attr w:name="ProductID" w:val="2007 г"/>
        </w:smartTagPr>
        <w:r w:rsidRPr="00935A03">
          <w:rPr>
            <w:sz w:val="28"/>
            <w:szCs w:val="28"/>
          </w:rPr>
          <w:t>2007 г</w:t>
        </w:r>
      </w:smartTag>
      <w:r w:rsidRPr="00935A03">
        <w:rPr>
          <w:sz w:val="28"/>
          <w:szCs w:val="28"/>
        </w:rPr>
        <w:t xml:space="preserve">.г. этот показатель равнялся соответственно </w:t>
      </w:r>
      <w:r w:rsidR="00D33AA3">
        <w:rPr>
          <w:sz w:val="28"/>
          <w:szCs w:val="28"/>
        </w:rPr>
        <w:t>2</w:t>
      </w:r>
      <w:r w:rsidRPr="00935A03">
        <w:rPr>
          <w:sz w:val="28"/>
          <w:szCs w:val="28"/>
        </w:rPr>
        <w:t xml:space="preserve">44 и </w:t>
      </w:r>
      <w:r w:rsidR="00D33AA3">
        <w:rPr>
          <w:sz w:val="28"/>
          <w:szCs w:val="28"/>
        </w:rPr>
        <w:t>2</w:t>
      </w:r>
      <w:r w:rsidRPr="00935A03">
        <w:rPr>
          <w:sz w:val="28"/>
          <w:szCs w:val="28"/>
        </w:rPr>
        <w:t xml:space="preserve">30 человек). </w:t>
      </w:r>
    </w:p>
    <w:p w:rsidR="007C16C7" w:rsidRPr="00935A03" w:rsidRDefault="007C16C7" w:rsidP="001778CC">
      <w:pPr>
        <w:ind w:firstLine="600"/>
        <w:contextualSpacing/>
        <w:rPr>
          <w:sz w:val="28"/>
          <w:szCs w:val="28"/>
        </w:rPr>
      </w:pPr>
      <w:r w:rsidRPr="00935A03">
        <w:rPr>
          <w:sz w:val="28"/>
          <w:szCs w:val="28"/>
        </w:rPr>
        <w:t>В ходе кризиса были перестроены финансовые взаимоотношения с поставщиками и клиентами. В разгар кризиса компания практически отказалась от кредитования клиентов, сохранив его только для государственных к</w:t>
      </w:r>
      <w:r>
        <w:rPr>
          <w:sz w:val="28"/>
          <w:szCs w:val="28"/>
        </w:rPr>
        <w:t xml:space="preserve">онтрактов. Сейчас, </w:t>
      </w:r>
      <w:r w:rsidRPr="00935A03">
        <w:rPr>
          <w:sz w:val="28"/>
          <w:szCs w:val="28"/>
        </w:rPr>
        <w:t xml:space="preserve"> практика кредитных поставок восстанавливается, однако процедуры оценки клиентов стали более жесткими. Появились специальные процедуры контроля запасов и работы с дебиторской задолженностью. </w:t>
      </w:r>
    </w:p>
    <w:p w:rsidR="001A1AB6" w:rsidRDefault="001A1AB6" w:rsidP="001778CC">
      <w:pPr>
        <w:contextualSpacing/>
        <w:rPr>
          <w:sz w:val="28"/>
          <w:szCs w:val="28"/>
        </w:rPr>
      </w:pPr>
      <w:r w:rsidRPr="001A1AB6">
        <w:rPr>
          <w:sz w:val="28"/>
          <w:szCs w:val="28"/>
        </w:rPr>
        <w:t xml:space="preserve">По оценкам руководства компании, сейчас на территориях, </w:t>
      </w:r>
      <w:r w:rsidR="00FB6733">
        <w:rPr>
          <w:sz w:val="28"/>
          <w:szCs w:val="28"/>
        </w:rPr>
        <w:t xml:space="preserve">где представлены филиалы ЗАО </w:t>
      </w:r>
      <w:r w:rsidRPr="001A1AB6">
        <w:rPr>
          <w:sz w:val="28"/>
          <w:szCs w:val="28"/>
        </w:rPr>
        <w:t>«Форт Диалога», сложилась ситуация, когда ни одна компания (ни местная, ни региональная) не может считаться безоговорочным</w:t>
      </w:r>
      <w:r w:rsidR="00E41C68">
        <w:rPr>
          <w:sz w:val="28"/>
          <w:szCs w:val="28"/>
        </w:rPr>
        <w:t xml:space="preserve"> лидером регионального </w:t>
      </w:r>
      <w:r w:rsidR="00036B27">
        <w:rPr>
          <w:sz w:val="28"/>
          <w:szCs w:val="28"/>
        </w:rPr>
        <w:t>IT  рынка</w:t>
      </w:r>
      <w:r w:rsidR="00E41C68">
        <w:rPr>
          <w:sz w:val="28"/>
          <w:szCs w:val="28"/>
        </w:rPr>
        <w:t>,</w:t>
      </w:r>
      <w:r w:rsidRPr="001A1AB6">
        <w:rPr>
          <w:sz w:val="28"/>
          <w:szCs w:val="28"/>
        </w:rPr>
        <w:t xml:space="preserve"> доля самого крупного игрока </w:t>
      </w:r>
      <w:r w:rsidR="00DC19AC">
        <w:rPr>
          <w:sz w:val="28"/>
          <w:szCs w:val="28"/>
        </w:rPr>
        <w:t>–</w:t>
      </w:r>
      <w:r w:rsidRPr="001A1AB6">
        <w:rPr>
          <w:sz w:val="28"/>
          <w:szCs w:val="28"/>
        </w:rPr>
        <w:t xml:space="preserve"> не более 10%. Потенциал территорий настолько велик, что за последние пять лет «Форт Диалог» увеличил свои обороты в пять раз, не расширяя географии представительств. Растущие рынки позволяют развиваться, не открывая новых филиалов. Сейчас цель компании — входить в тройку ведущих игроков в регионах присутствия. </w:t>
      </w:r>
    </w:p>
    <w:p w:rsidR="0021592C" w:rsidRDefault="00C261A6" w:rsidP="001778CC">
      <w:pPr>
        <w:contextualSpacing/>
        <w:rPr>
          <w:sz w:val="28"/>
          <w:szCs w:val="28"/>
        </w:rPr>
      </w:pPr>
      <w:r>
        <w:rPr>
          <w:sz w:val="28"/>
          <w:szCs w:val="28"/>
        </w:rPr>
        <w:t xml:space="preserve">В </w:t>
      </w:r>
      <w:r w:rsidR="00E63196">
        <w:rPr>
          <w:sz w:val="28"/>
          <w:szCs w:val="28"/>
        </w:rPr>
        <w:t xml:space="preserve">планах </w:t>
      </w:r>
      <w:r w:rsidR="00A26D38">
        <w:rPr>
          <w:sz w:val="28"/>
          <w:szCs w:val="28"/>
        </w:rPr>
        <w:t>ЗАО «Форт Диалог»</w:t>
      </w:r>
      <w:r w:rsidR="00057C7C" w:rsidRPr="00935A03">
        <w:rPr>
          <w:sz w:val="28"/>
          <w:szCs w:val="28"/>
        </w:rPr>
        <w:t xml:space="preserve"> увеличи</w:t>
      </w:r>
      <w:r w:rsidR="00E63196">
        <w:rPr>
          <w:sz w:val="28"/>
          <w:szCs w:val="28"/>
        </w:rPr>
        <w:t>ть долю сервис</w:t>
      </w:r>
      <w:r w:rsidR="002D0B45">
        <w:rPr>
          <w:sz w:val="28"/>
          <w:szCs w:val="28"/>
        </w:rPr>
        <w:t>ных услуг</w:t>
      </w:r>
      <w:r w:rsidR="00E63196">
        <w:rPr>
          <w:sz w:val="28"/>
          <w:szCs w:val="28"/>
        </w:rPr>
        <w:t xml:space="preserve">, </w:t>
      </w:r>
      <w:r w:rsidR="00057C7C" w:rsidRPr="00935A03">
        <w:rPr>
          <w:sz w:val="28"/>
          <w:szCs w:val="28"/>
        </w:rPr>
        <w:t>в том числе</w:t>
      </w:r>
      <w:r w:rsidR="00E63196">
        <w:rPr>
          <w:sz w:val="28"/>
          <w:szCs w:val="28"/>
        </w:rPr>
        <w:t xml:space="preserve"> и нестандартного, в области ПО</w:t>
      </w:r>
      <w:r w:rsidR="00057C7C" w:rsidRPr="00935A03">
        <w:rPr>
          <w:sz w:val="28"/>
          <w:szCs w:val="28"/>
        </w:rPr>
        <w:t xml:space="preserve"> и долю работ, а не продаж. Кроме того, </w:t>
      </w:r>
      <w:r w:rsidR="00E63196">
        <w:rPr>
          <w:sz w:val="28"/>
          <w:szCs w:val="28"/>
        </w:rPr>
        <w:t xml:space="preserve">компания </w:t>
      </w:r>
      <w:r w:rsidR="00057C7C" w:rsidRPr="00935A03">
        <w:rPr>
          <w:sz w:val="28"/>
          <w:szCs w:val="28"/>
        </w:rPr>
        <w:t>планируе</w:t>
      </w:r>
      <w:r w:rsidR="00E63196">
        <w:rPr>
          <w:sz w:val="28"/>
          <w:szCs w:val="28"/>
        </w:rPr>
        <w:t>т</w:t>
      </w:r>
      <w:r w:rsidR="00057C7C" w:rsidRPr="00935A03">
        <w:rPr>
          <w:sz w:val="28"/>
          <w:szCs w:val="28"/>
        </w:rPr>
        <w:t xml:space="preserve"> выход за рамки террит</w:t>
      </w:r>
      <w:r w:rsidR="00E63196">
        <w:rPr>
          <w:sz w:val="28"/>
          <w:szCs w:val="28"/>
        </w:rPr>
        <w:t>орий, на которых сейчас работает</w:t>
      </w:r>
      <w:r w:rsidR="00057C7C" w:rsidRPr="00935A03">
        <w:rPr>
          <w:sz w:val="28"/>
          <w:szCs w:val="28"/>
        </w:rPr>
        <w:t xml:space="preserve">. В </w:t>
      </w:r>
      <w:smartTag w:uri="urn:schemas-microsoft-com:office:smarttags" w:element="metricconverter">
        <w:smartTagPr>
          <w:attr w:name="ProductID" w:val="2009 г"/>
        </w:smartTagPr>
        <w:r w:rsidR="00057C7C" w:rsidRPr="00935A03">
          <w:rPr>
            <w:sz w:val="28"/>
            <w:szCs w:val="28"/>
          </w:rPr>
          <w:t>200</w:t>
        </w:r>
        <w:r w:rsidR="00E63196">
          <w:rPr>
            <w:sz w:val="28"/>
            <w:szCs w:val="28"/>
          </w:rPr>
          <w:t>9</w:t>
        </w:r>
        <w:r w:rsidR="00057C7C" w:rsidRPr="00935A03">
          <w:rPr>
            <w:sz w:val="28"/>
            <w:szCs w:val="28"/>
          </w:rPr>
          <w:t xml:space="preserve"> г</w:t>
        </w:r>
      </w:smartTag>
      <w:r w:rsidR="00057C7C" w:rsidRPr="00935A03">
        <w:rPr>
          <w:sz w:val="28"/>
          <w:szCs w:val="28"/>
        </w:rPr>
        <w:t>. около 15</w:t>
      </w:r>
      <w:r w:rsidR="00DC19AC">
        <w:rPr>
          <w:sz w:val="28"/>
          <w:szCs w:val="28"/>
        </w:rPr>
        <w:t>–</w:t>
      </w:r>
      <w:r w:rsidR="00057C7C" w:rsidRPr="00935A03">
        <w:rPr>
          <w:sz w:val="28"/>
          <w:szCs w:val="28"/>
        </w:rPr>
        <w:t>18% продаж</w:t>
      </w:r>
      <w:r w:rsidR="00FB6733">
        <w:rPr>
          <w:sz w:val="28"/>
          <w:szCs w:val="28"/>
        </w:rPr>
        <w:t xml:space="preserve"> ЗАО «Форт Диалог»</w:t>
      </w:r>
      <w:r w:rsidR="00057C7C" w:rsidRPr="00935A03">
        <w:rPr>
          <w:sz w:val="28"/>
          <w:szCs w:val="28"/>
        </w:rPr>
        <w:t xml:space="preserve"> пришлось на клиентов, находя</w:t>
      </w:r>
      <w:r w:rsidR="00E63196">
        <w:rPr>
          <w:sz w:val="28"/>
          <w:szCs w:val="28"/>
        </w:rPr>
        <w:t xml:space="preserve">щихся в регионах, где нет </w:t>
      </w:r>
      <w:r w:rsidR="00057C7C" w:rsidRPr="00935A03">
        <w:rPr>
          <w:sz w:val="28"/>
          <w:szCs w:val="28"/>
        </w:rPr>
        <w:t xml:space="preserve"> представительств</w:t>
      </w:r>
      <w:r w:rsidR="00E63196">
        <w:rPr>
          <w:sz w:val="28"/>
          <w:szCs w:val="28"/>
        </w:rPr>
        <w:t xml:space="preserve"> компании</w:t>
      </w:r>
      <w:r w:rsidR="00057C7C" w:rsidRPr="00935A03">
        <w:rPr>
          <w:sz w:val="28"/>
          <w:szCs w:val="28"/>
        </w:rPr>
        <w:t xml:space="preserve"> (в Тюменской области, Волгограде, Кургане</w:t>
      </w:r>
      <w:r w:rsidR="00420F74">
        <w:rPr>
          <w:sz w:val="28"/>
          <w:szCs w:val="28"/>
        </w:rPr>
        <w:t>, Сочи</w:t>
      </w:r>
      <w:r w:rsidR="00A26D38">
        <w:rPr>
          <w:sz w:val="28"/>
          <w:szCs w:val="28"/>
        </w:rPr>
        <w:t>). Ранее</w:t>
      </w:r>
      <w:r w:rsidR="00057C7C" w:rsidRPr="00935A03">
        <w:rPr>
          <w:sz w:val="28"/>
          <w:szCs w:val="28"/>
        </w:rPr>
        <w:t xml:space="preserve"> </w:t>
      </w:r>
      <w:r w:rsidR="00E63196">
        <w:rPr>
          <w:sz w:val="28"/>
          <w:szCs w:val="28"/>
        </w:rPr>
        <w:t xml:space="preserve">«Форт Диалог» не работал </w:t>
      </w:r>
      <w:r w:rsidR="00057C7C" w:rsidRPr="00935A03">
        <w:rPr>
          <w:sz w:val="28"/>
          <w:szCs w:val="28"/>
        </w:rPr>
        <w:t xml:space="preserve">с такими заказчиками, а теперь силами филиалов и головной структуры </w:t>
      </w:r>
      <w:r w:rsidR="00E63196">
        <w:rPr>
          <w:sz w:val="28"/>
          <w:szCs w:val="28"/>
        </w:rPr>
        <w:t>компания решила выходить</w:t>
      </w:r>
      <w:r w:rsidR="00057C7C" w:rsidRPr="00935A03">
        <w:rPr>
          <w:sz w:val="28"/>
          <w:szCs w:val="28"/>
        </w:rPr>
        <w:t xml:space="preserve"> </w:t>
      </w:r>
      <w:r w:rsidR="00E63196">
        <w:rPr>
          <w:sz w:val="28"/>
          <w:szCs w:val="28"/>
        </w:rPr>
        <w:t>за границы привычной территории</w:t>
      </w:r>
      <w:r w:rsidR="001E0B45">
        <w:rPr>
          <w:sz w:val="28"/>
          <w:szCs w:val="28"/>
        </w:rPr>
        <w:t>.</w:t>
      </w:r>
    </w:p>
    <w:p w:rsidR="00A24FC9" w:rsidRPr="00A24FC9" w:rsidRDefault="00A24FC9" w:rsidP="001778CC">
      <w:pPr>
        <w:contextualSpacing/>
        <w:rPr>
          <w:sz w:val="28"/>
          <w:szCs w:val="28"/>
        </w:rPr>
      </w:pPr>
    </w:p>
    <w:p w:rsidR="00862C7E" w:rsidRDefault="00862C7E" w:rsidP="001778CC">
      <w:pPr>
        <w:contextualSpacing/>
        <w:jc w:val="center"/>
        <w:rPr>
          <w:b/>
          <w:bCs/>
          <w:sz w:val="28"/>
          <w:szCs w:val="28"/>
        </w:rPr>
      </w:pPr>
    </w:p>
    <w:p w:rsidR="00E96CE1" w:rsidRDefault="00E96CE1" w:rsidP="001778CC">
      <w:pPr>
        <w:contextualSpacing/>
        <w:jc w:val="center"/>
        <w:rPr>
          <w:b/>
          <w:bCs/>
          <w:sz w:val="28"/>
          <w:szCs w:val="28"/>
        </w:rPr>
      </w:pPr>
    </w:p>
    <w:p w:rsidR="00E96CE1" w:rsidRDefault="00E96CE1" w:rsidP="001778CC">
      <w:pPr>
        <w:contextualSpacing/>
        <w:jc w:val="center"/>
        <w:rPr>
          <w:b/>
          <w:bCs/>
          <w:sz w:val="28"/>
          <w:szCs w:val="28"/>
        </w:rPr>
      </w:pPr>
    </w:p>
    <w:p w:rsidR="0054640D" w:rsidRPr="00935A03" w:rsidRDefault="00184DA9" w:rsidP="001778CC">
      <w:pPr>
        <w:ind w:firstLine="0"/>
        <w:contextualSpacing/>
        <w:jc w:val="center"/>
        <w:rPr>
          <w:b/>
          <w:sz w:val="28"/>
          <w:szCs w:val="28"/>
        </w:rPr>
      </w:pPr>
      <w:r w:rsidRPr="00935A03">
        <w:rPr>
          <w:b/>
          <w:bCs/>
          <w:sz w:val="28"/>
          <w:szCs w:val="28"/>
        </w:rPr>
        <w:t>2.</w:t>
      </w:r>
      <w:r w:rsidR="00963E8C" w:rsidRPr="00935A03">
        <w:rPr>
          <w:b/>
          <w:bCs/>
          <w:sz w:val="28"/>
          <w:szCs w:val="28"/>
        </w:rPr>
        <w:t>2</w:t>
      </w:r>
      <w:r w:rsidRPr="00935A03">
        <w:rPr>
          <w:b/>
          <w:bCs/>
          <w:sz w:val="28"/>
          <w:szCs w:val="28"/>
        </w:rPr>
        <w:t xml:space="preserve">. </w:t>
      </w:r>
      <w:r w:rsidR="001A1AB6">
        <w:rPr>
          <w:b/>
          <w:bCs/>
          <w:sz w:val="28"/>
          <w:szCs w:val="28"/>
        </w:rPr>
        <w:t>Обзор</w:t>
      </w:r>
      <w:r w:rsidRPr="00935A03">
        <w:rPr>
          <w:b/>
          <w:bCs/>
          <w:sz w:val="28"/>
          <w:szCs w:val="28"/>
        </w:rPr>
        <w:t xml:space="preserve"> </w:t>
      </w:r>
      <w:r w:rsidRPr="00935A03">
        <w:rPr>
          <w:b/>
          <w:bCs/>
          <w:sz w:val="28"/>
          <w:szCs w:val="28"/>
          <w:lang w:val="en-US"/>
        </w:rPr>
        <w:t>IT</w:t>
      </w:r>
      <w:r w:rsidRPr="00935A03">
        <w:rPr>
          <w:b/>
          <w:bCs/>
          <w:sz w:val="28"/>
          <w:szCs w:val="28"/>
        </w:rPr>
        <w:t xml:space="preserve"> рынка республики Татарстан</w:t>
      </w:r>
    </w:p>
    <w:p w:rsidR="00FE49F9" w:rsidRDefault="005A2762" w:rsidP="001778CC">
      <w:pPr>
        <w:ind w:firstLine="480"/>
        <w:contextualSpacing/>
        <w:rPr>
          <w:sz w:val="28"/>
          <w:szCs w:val="28"/>
        </w:rPr>
      </w:pPr>
      <w:r w:rsidRPr="00935A03">
        <w:rPr>
          <w:sz w:val="28"/>
          <w:szCs w:val="28"/>
        </w:rPr>
        <w:t xml:space="preserve">Татарстан </w:t>
      </w:r>
      <w:r w:rsidR="00DC19AC">
        <w:rPr>
          <w:sz w:val="28"/>
          <w:szCs w:val="28"/>
        </w:rPr>
        <w:t>–</w:t>
      </w:r>
      <w:r w:rsidRPr="00935A03">
        <w:rPr>
          <w:sz w:val="28"/>
          <w:szCs w:val="28"/>
        </w:rPr>
        <w:t xml:space="preserve"> один из наиболее развитых в экономическом отношении субъектов Российской Федерации. В силу исторических, географических, природных условий и других факторов Республика Татарстан (РТ) стала крупнейшим промышленным, научным и образовательным центром</w:t>
      </w:r>
      <w:r w:rsidR="00A26D38">
        <w:rPr>
          <w:sz w:val="28"/>
          <w:szCs w:val="28"/>
        </w:rPr>
        <w:t xml:space="preserve"> России</w:t>
      </w:r>
      <w:r w:rsidRPr="00935A03">
        <w:rPr>
          <w:sz w:val="28"/>
          <w:szCs w:val="28"/>
        </w:rPr>
        <w:t>.</w:t>
      </w:r>
      <w:r w:rsidR="00A26D38">
        <w:rPr>
          <w:sz w:val="28"/>
          <w:szCs w:val="28"/>
        </w:rPr>
        <w:t xml:space="preserve"> </w:t>
      </w:r>
      <w:r w:rsidR="00D102D2" w:rsidRPr="00935A03">
        <w:rPr>
          <w:sz w:val="28"/>
          <w:szCs w:val="28"/>
        </w:rPr>
        <w:t xml:space="preserve">Такое положение стимулирует развитие разных отраслей экономики, в том числе </w:t>
      </w:r>
      <w:r w:rsidR="00855EB3">
        <w:rPr>
          <w:sz w:val="28"/>
          <w:szCs w:val="28"/>
          <w:lang w:val="en-US"/>
        </w:rPr>
        <w:t>IT</w:t>
      </w:r>
      <w:r w:rsidR="00855EB3" w:rsidRPr="00935A03">
        <w:rPr>
          <w:sz w:val="28"/>
          <w:szCs w:val="28"/>
        </w:rPr>
        <w:t xml:space="preserve"> </w:t>
      </w:r>
      <w:r w:rsidR="00DC19AC">
        <w:rPr>
          <w:sz w:val="28"/>
          <w:szCs w:val="28"/>
        </w:rPr>
        <w:t>–</w:t>
      </w:r>
      <w:r w:rsidR="001C2715">
        <w:rPr>
          <w:sz w:val="28"/>
          <w:szCs w:val="28"/>
        </w:rPr>
        <w:t xml:space="preserve"> </w:t>
      </w:r>
      <w:r w:rsidR="002950B0">
        <w:rPr>
          <w:sz w:val="28"/>
          <w:szCs w:val="28"/>
        </w:rPr>
        <w:t>бизнеса</w:t>
      </w:r>
      <w:r w:rsidR="00D102D2" w:rsidRPr="00C4203B">
        <w:rPr>
          <w:sz w:val="28"/>
          <w:szCs w:val="28"/>
        </w:rPr>
        <w:t xml:space="preserve"> </w:t>
      </w:r>
      <w:r w:rsidR="00A26D38" w:rsidRPr="00C4203B">
        <w:rPr>
          <w:sz w:val="28"/>
          <w:szCs w:val="28"/>
        </w:rPr>
        <w:t>[</w:t>
      </w:r>
      <w:r w:rsidR="00C4203B" w:rsidRPr="002950B0">
        <w:rPr>
          <w:rStyle w:val="b-serp-urlitem"/>
          <w:sz w:val="28"/>
          <w:szCs w:val="28"/>
        </w:rPr>
        <w:t>26</w:t>
      </w:r>
      <w:r w:rsidR="00A26D38" w:rsidRPr="00C4203B">
        <w:rPr>
          <w:sz w:val="28"/>
          <w:szCs w:val="28"/>
        </w:rPr>
        <w:t>]</w:t>
      </w:r>
      <w:r w:rsidR="002950B0">
        <w:rPr>
          <w:sz w:val="28"/>
          <w:szCs w:val="28"/>
        </w:rPr>
        <w:t>.</w:t>
      </w:r>
    </w:p>
    <w:p w:rsidR="005A2762" w:rsidRPr="003F637E" w:rsidRDefault="005A2762" w:rsidP="001778CC">
      <w:pPr>
        <w:ind w:firstLine="480"/>
        <w:contextualSpacing/>
        <w:rPr>
          <w:sz w:val="28"/>
          <w:szCs w:val="28"/>
        </w:rPr>
      </w:pPr>
      <w:r w:rsidRPr="00935A03">
        <w:rPr>
          <w:sz w:val="28"/>
          <w:szCs w:val="28"/>
        </w:rPr>
        <w:t>Будучи регионом</w:t>
      </w:r>
      <w:r w:rsidR="00DC19AC">
        <w:rPr>
          <w:sz w:val="28"/>
          <w:szCs w:val="28"/>
        </w:rPr>
        <w:t>–</w:t>
      </w:r>
      <w:r w:rsidRPr="00935A03">
        <w:rPr>
          <w:sz w:val="28"/>
          <w:szCs w:val="28"/>
        </w:rPr>
        <w:t xml:space="preserve">донором, Татарстан обладает значительными финансовыми ресурсами, вследствие чего представляет интерес для крупных столичных </w:t>
      </w:r>
      <w:r w:rsidR="00855EB3">
        <w:rPr>
          <w:sz w:val="28"/>
          <w:szCs w:val="28"/>
          <w:lang w:val="en-US"/>
        </w:rPr>
        <w:t>IT</w:t>
      </w:r>
      <w:r w:rsidR="00855EB3" w:rsidRPr="00935A03">
        <w:rPr>
          <w:sz w:val="28"/>
          <w:szCs w:val="28"/>
        </w:rPr>
        <w:t xml:space="preserve"> </w:t>
      </w:r>
      <w:r w:rsidR="00DC19AC">
        <w:rPr>
          <w:sz w:val="28"/>
          <w:szCs w:val="28"/>
        </w:rPr>
        <w:t>–</w:t>
      </w:r>
      <w:r w:rsidR="00855EB3" w:rsidRPr="00855EB3">
        <w:rPr>
          <w:sz w:val="28"/>
          <w:szCs w:val="28"/>
        </w:rPr>
        <w:t xml:space="preserve"> </w:t>
      </w:r>
      <w:r w:rsidR="00855EB3">
        <w:rPr>
          <w:sz w:val="28"/>
          <w:szCs w:val="28"/>
        </w:rPr>
        <w:t>компаний</w:t>
      </w:r>
      <w:r w:rsidRPr="00935A03">
        <w:rPr>
          <w:sz w:val="28"/>
          <w:szCs w:val="28"/>
        </w:rPr>
        <w:t xml:space="preserve">. </w:t>
      </w:r>
      <w:r w:rsidR="00855EB3">
        <w:rPr>
          <w:sz w:val="28"/>
          <w:szCs w:val="28"/>
        </w:rPr>
        <w:t>В</w:t>
      </w:r>
      <w:r w:rsidRPr="00935A03">
        <w:rPr>
          <w:sz w:val="28"/>
          <w:szCs w:val="28"/>
        </w:rPr>
        <w:t xml:space="preserve"> настоящее время доля </w:t>
      </w:r>
      <w:r w:rsidR="00855EB3">
        <w:rPr>
          <w:sz w:val="28"/>
          <w:szCs w:val="28"/>
        </w:rPr>
        <w:t>федеральных</w:t>
      </w:r>
      <w:r w:rsidR="00855EB3" w:rsidRPr="00855EB3">
        <w:rPr>
          <w:sz w:val="28"/>
          <w:szCs w:val="28"/>
        </w:rPr>
        <w:t xml:space="preserve"> </w:t>
      </w:r>
      <w:r w:rsidR="00855EB3">
        <w:rPr>
          <w:sz w:val="28"/>
          <w:szCs w:val="28"/>
          <w:lang w:val="en-US"/>
        </w:rPr>
        <w:t>IT</w:t>
      </w:r>
      <w:r w:rsidR="00855EB3" w:rsidRPr="00935A03">
        <w:rPr>
          <w:sz w:val="28"/>
          <w:szCs w:val="28"/>
        </w:rPr>
        <w:t xml:space="preserve"> </w:t>
      </w:r>
      <w:r w:rsidR="00DC19AC">
        <w:rPr>
          <w:sz w:val="28"/>
          <w:szCs w:val="28"/>
        </w:rPr>
        <w:t>–</w:t>
      </w:r>
      <w:r w:rsidR="00855EB3" w:rsidRPr="00855EB3">
        <w:rPr>
          <w:sz w:val="28"/>
          <w:szCs w:val="28"/>
        </w:rPr>
        <w:t xml:space="preserve"> </w:t>
      </w:r>
      <w:r w:rsidR="00855EB3">
        <w:rPr>
          <w:sz w:val="28"/>
          <w:szCs w:val="28"/>
        </w:rPr>
        <w:t xml:space="preserve">компаний </w:t>
      </w:r>
      <w:r w:rsidRPr="00935A03">
        <w:rPr>
          <w:sz w:val="28"/>
          <w:szCs w:val="28"/>
        </w:rPr>
        <w:t xml:space="preserve">в республики невелика. </w:t>
      </w:r>
      <w:r w:rsidR="00855EB3">
        <w:rPr>
          <w:sz w:val="28"/>
          <w:szCs w:val="28"/>
        </w:rPr>
        <w:t>По мнению экспертов</w:t>
      </w:r>
      <w:r w:rsidRPr="00935A03">
        <w:rPr>
          <w:sz w:val="28"/>
          <w:szCs w:val="28"/>
        </w:rPr>
        <w:t xml:space="preserve"> местных ИТ</w:t>
      </w:r>
      <w:r w:rsidR="00855EB3">
        <w:rPr>
          <w:sz w:val="28"/>
          <w:szCs w:val="28"/>
        </w:rPr>
        <w:t xml:space="preserve"> </w:t>
      </w:r>
      <w:r w:rsidR="00DC19AC">
        <w:rPr>
          <w:sz w:val="28"/>
          <w:szCs w:val="28"/>
        </w:rPr>
        <w:t>–</w:t>
      </w:r>
      <w:r w:rsidR="00855EB3">
        <w:rPr>
          <w:sz w:val="28"/>
          <w:szCs w:val="28"/>
        </w:rPr>
        <w:t xml:space="preserve"> </w:t>
      </w:r>
      <w:r w:rsidRPr="00935A03">
        <w:rPr>
          <w:sz w:val="28"/>
          <w:szCs w:val="28"/>
        </w:rPr>
        <w:t>компаний, цены и качество услуг таковы, что столичным компан</w:t>
      </w:r>
      <w:r w:rsidR="00855EB3">
        <w:rPr>
          <w:sz w:val="28"/>
          <w:szCs w:val="28"/>
        </w:rPr>
        <w:t>иям невыгодно работать в Татарстане</w:t>
      </w:r>
      <w:r w:rsidRPr="00935A03">
        <w:rPr>
          <w:sz w:val="28"/>
          <w:szCs w:val="28"/>
        </w:rPr>
        <w:t xml:space="preserve">. Но некоторые </w:t>
      </w:r>
      <w:r w:rsidR="00855EB3">
        <w:rPr>
          <w:sz w:val="28"/>
          <w:szCs w:val="28"/>
        </w:rPr>
        <w:t xml:space="preserve"> </w:t>
      </w:r>
      <w:r w:rsidR="00855EB3">
        <w:rPr>
          <w:sz w:val="28"/>
          <w:szCs w:val="28"/>
          <w:lang w:val="en-US"/>
        </w:rPr>
        <w:t>IT</w:t>
      </w:r>
      <w:r w:rsidR="00855EB3" w:rsidRPr="00855EB3">
        <w:rPr>
          <w:sz w:val="28"/>
          <w:szCs w:val="28"/>
        </w:rPr>
        <w:t xml:space="preserve"> </w:t>
      </w:r>
      <w:r w:rsidR="00DC19AC">
        <w:rPr>
          <w:sz w:val="28"/>
          <w:szCs w:val="28"/>
        </w:rPr>
        <w:t>–</w:t>
      </w:r>
      <w:r w:rsidR="00855EB3" w:rsidRPr="00855EB3">
        <w:rPr>
          <w:sz w:val="28"/>
          <w:szCs w:val="28"/>
        </w:rPr>
        <w:t xml:space="preserve"> </w:t>
      </w:r>
      <w:r w:rsidR="00855EB3">
        <w:rPr>
          <w:sz w:val="28"/>
          <w:szCs w:val="28"/>
        </w:rPr>
        <w:t>специалисты</w:t>
      </w:r>
      <w:r w:rsidRPr="00935A03">
        <w:rPr>
          <w:sz w:val="28"/>
          <w:szCs w:val="28"/>
        </w:rPr>
        <w:t xml:space="preserve"> из столицы </w:t>
      </w:r>
      <w:r w:rsidR="00855EB3">
        <w:rPr>
          <w:sz w:val="28"/>
          <w:szCs w:val="28"/>
        </w:rPr>
        <w:t>предполагают</w:t>
      </w:r>
      <w:r w:rsidRPr="00935A03">
        <w:rPr>
          <w:sz w:val="28"/>
          <w:szCs w:val="28"/>
        </w:rPr>
        <w:t xml:space="preserve">, что рынок </w:t>
      </w:r>
      <w:r w:rsidR="00180346">
        <w:rPr>
          <w:sz w:val="28"/>
          <w:szCs w:val="28"/>
        </w:rPr>
        <w:t>Р</w:t>
      </w:r>
      <w:r w:rsidR="00855EB3">
        <w:rPr>
          <w:sz w:val="28"/>
          <w:szCs w:val="28"/>
        </w:rPr>
        <w:t xml:space="preserve">Т </w:t>
      </w:r>
      <w:r w:rsidRPr="00935A03">
        <w:rPr>
          <w:sz w:val="28"/>
          <w:szCs w:val="28"/>
        </w:rPr>
        <w:t>еще не созрел, и следовательно, время решительного штурма не пришло</w:t>
      </w:r>
      <w:r w:rsidR="00D43CA4">
        <w:rPr>
          <w:sz w:val="28"/>
          <w:szCs w:val="28"/>
        </w:rPr>
        <w:t>.</w:t>
      </w:r>
    </w:p>
    <w:p w:rsidR="00180346" w:rsidRPr="002C4556" w:rsidRDefault="00180346" w:rsidP="001778CC">
      <w:pPr>
        <w:ind w:firstLine="600"/>
        <w:contextualSpacing/>
        <w:rPr>
          <w:sz w:val="28"/>
          <w:szCs w:val="28"/>
        </w:rPr>
      </w:pPr>
      <w:r>
        <w:rPr>
          <w:sz w:val="28"/>
          <w:szCs w:val="28"/>
        </w:rPr>
        <w:t>Т</w:t>
      </w:r>
      <w:r w:rsidR="005A2762" w:rsidRPr="00935A03">
        <w:rPr>
          <w:sz w:val="28"/>
          <w:szCs w:val="28"/>
        </w:rPr>
        <w:t>очных данных</w:t>
      </w:r>
      <w:r>
        <w:rPr>
          <w:sz w:val="28"/>
          <w:szCs w:val="28"/>
        </w:rPr>
        <w:t xml:space="preserve"> о </w:t>
      </w:r>
      <w:r w:rsidR="005A2762" w:rsidRPr="00935A03">
        <w:rPr>
          <w:sz w:val="28"/>
          <w:szCs w:val="28"/>
        </w:rPr>
        <w:t xml:space="preserve"> </w:t>
      </w:r>
      <w:r w:rsidRPr="00935A03">
        <w:rPr>
          <w:sz w:val="28"/>
          <w:szCs w:val="28"/>
        </w:rPr>
        <w:t>годово</w:t>
      </w:r>
      <w:r>
        <w:rPr>
          <w:sz w:val="28"/>
          <w:szCs w:val="28"/>
        </w:rPr>
        <w:t>м</w:t>
      </w:r>
      <w:r w:rsidRPr="00935A03">
        <w:rPr>
          <w:sz w:val="28"/>
          <w:szCs w:val="28"/>
        </w:rPr>
        <w:t xml:space="preserve"> объем</w:t>
      </w:r>
      <w:r>
        <w:rPr>
          <w:sz w:val="28"/>
          <w:szCs w:val="28"/>
        </w:rPr>
        <w:t>е</w:t>
      </w:r>
      <w:r w:rsidRPr="00935A03">
        <w:rPr>
          <w:sz w:val="28"/>
          <w:szCs w:val="28"/>
        </w:rPr>
        <w:t xml:space="preserve"> </w:t>
      </w:r>
      <w:r w:rsidR="00036B27">
        <w:rPr>
          <w:sz w:val="28"/>
          <w:szCs w:val="28"/>
          <w:lang w:val="en-US"/>
        </w:rPr>
        <w:t>IT</w:t>
      </w:r>
      <w:r w:rsidR="00036B27" w:rsidRPr="005B720C">
        <w:rPr>
          <w:sz w:val="28"/>
          <w:szCs w:val="28"/>
        </w:rPr>
        <w:t xml:space="preserve">  рынка</w:t>
      </w:r>
      <w:r w:rsidRPr="00935A03">
        <w:rPr>
          <w:sz w:val="28"/>
          <w:szCs w:val="28"/>
        </w:rPr>
        <w:t xml:space="preserve"> РТ </w:t>
      </w:r>
      <w:r w:rsidR="005A2762" w:rsidRPr="00935A03">
        <w:rPr>
          <w:sz w:val="28"/>
          <w:szCs w:val="28"/>
        </w:rPr>
        <w:t>не существует</w:t>
      </w:r>
      <w:r>
        <w:rPr>
          <w:sz w:val="28"/>
          <w:szCs w:val="28"/>
        </w:rPr>
        <w:t>, в связи с большим количеством игроков и отсутствием открытых данных.</w:t>
      </w:r>
      <w:r w:rsidR="005A2762" w:rsidRPr="00935A03">
        <w:rPr>
          <w:sz w:val="28"/>
          <w:szCs w:val="28"/>
        </w:rPr>
        <w:t xml:space="preserve"> </w:t>
      </w:r>
      <w:r>
        <w:rPr>
          <w:sz w:val="28"/>
          <w:szCs w:val="28"/>
        </w:rPr>
        <w:t>По этой причине для оценки объема рынка</w:t>
      </w:r>
      <w:r w:rsidR="005A2762" w:rsidRPr="00935A03">
        <w:rPr>
          <w:sz w:val="28"/>
          <w:szCs w:val="28"/>
        </w:rPr>
        <w:t xml:space="preserve"> </w:t>
      </w:r>
      <w:r w:rsidR="000A24C1" w:rsidRPr="00935A03">
        <w:rPr>
          <w:sz w:val="28"/>
          <w:szCs w:val="28"/>
        </w:rPr>
        <w:t>используются</w:t>
      </w:r>
      <w:r w:rsidR="005A2762" w:rsidRPr="00935A03">
        <w:rPr>
          <w:sz w:val="28"/>
          <w:szCs w:val="28"/>
        </w:rPr>
        <w:t xml:space="preserve"> косвенны</w:t>
      </w:r>
      <w:r w:rsidR="000A24C1" w:rsidRPr="00935A03">
        <w:rPr>
          <w:sz w:val="28"/>
          <w:szCs w:val="28"/>
        </w:rPr>
        <w:t>е</w:t>
      </w:r>
      <w:r w:rsidR="005A2762" w:rsidRPr="00935A03">
        <w:rPr>
          <w:sz w:val="28"/>
          <w:szCs w:val="28"/>
        </w:rPr>
        <w:t xml:space="preserve"> оценки, </w:t>
      </w:r>
      <w:r>
        <w:rPr>
          <w:sz w:val="28"/>
          <w:szCs w:val="28"/>
        </w:rPr>
        <w:t>а именно экспертные мнения руководителей</w:t>
      </w:r>
      <w:r w:rsidR="005A2762" w:rsidRPr="00935A03">
        <w:rPr>
          <w:sz w:val="28"/>
          <w:szCs w:val="28"/>
        </w:rPr>
        <w:t xml:space="preserve"> ведущих </w:t>
      </w:r>
      <w:r>
        <w:rPr>
          <w:sz w:val="28"/>
          <w:szCs w:val="28"/>
          <w:lang w:val="en-US"/>
        </w:rPr>
        <w:t>IT</w:t>
      </w:r>
      <w:r w:rsidRPr="00935A03">
        <w:rPr>
          <w:sz w:val="28"/>
          <w:szCs w:val="28"/>
        </w:rPr>
        <w:t xml:space="preserve"> </w:t>
      </w:r>
      <w:r w:rsidR="00DC19AC">
        <w:rPr>
          <w:sz w:val="28"/>
          <w:szCs w:val="28"/>
        </w:rPr>
        <w:t>–</w:t>
      </w:r>
      <w:r>
        <w:rPr>
          <w:sz w:val="28"/>
          <w:szCs w:val="28"/>
        </w:rPr>
        <w:t xml:space="preserve"> </w:t>
      </w:r>
      <w:r w:rsidR="005A2762" w:rsidRPr="00935A03">
        <w:rPr>
          <w:sz w:val="28"/>
          <w:szCs w:val="28"/>
        </w:rPr>
        <w:t xml:space="preserve">фирм Татарстана. </w:t>
      </w:r>
    </w:p>
    <w:p w:rsidR="005A2762" w:rsidRPr="00935A03" w:rsidRDefault="005A2762" w:rsidP="001778CC">
      <w:pPr>
        <w:ind w:firstLine="600"/>
        <w:contextualSpacing/>
        <w:rPr>
          <w:sz w:val="28"/>
          <w:szCs w:val="28"/>
        </w:rPr>
      </w:pPr>
      <w:r w:rsidRPr="00935A03">
        <w:rPr>
          <w:sz w:val="28"/>
          <w:szCs w:val="28"/>
        </w:rPr>
        <w:t xml:space="preserve">Следует отметить, что  к компьютерному оборудованию причисляют также оргтехнику </w:t>
      </w:r>
      <w:r w:rsidR="00DC19AC">
        <w:rPr>
          <w:sz w:val="28"/>
          <w:szCs w:val="28"/>
        </w:rPr>
        <w:t>–</w:t>
      </w:r>
      <w:r w:rsidRPr="00935A03">
        <w:rPr>
          <w:sz w:val="28"/>
          <w:szCs w:val="28"/>
        </w:rPr>
        <w:t xml:space="preserve"> простейшие копировальные и факсимильные аппараты.</w:t>
      </w:r>
      <w:r w:rsidR="0080249C" w:rsidRPr="00935A03">
        <w:rPr>
          <w:sz w:val="28"/>
          <w:szCs w:val="28"/>
        </w:rPr>
        <w:t xml:space="preserve"> </w:t>
      </w:r>
      <w:r w:rsidR="002C4556">
        <w:rPr>
          <w:sz w:val="28"/>
          <w:szCs w:val="28"/>
        </w:rPr>
        <w:t>Д</w:t>
      </w:r>
      <w:r w:rsidRPr="00935A03">
        <w:rPr>
          <w:sz w:val="28"/>
          <w:szCs w:val="28"/>
        </w:rPr>
        <w:t xml:space="preserve">анные устройства объединены в одну группу по </w:t>
      </w:r>
      <w:r w:rsidR="002C4556" w:rsidRPr="00935A03">
        <w:rPr>
          <w:sz w:val="28"/>
          <w:szCs w:val="28"/>
        </w:rPr>
        <w:t xml:space="preserve">финансовому </w:t>
      </w:r>
      <w:r w:rsidR="002C4556">
        <w:rPr>
          <w:sz w:val="28"/>
          <w:szCs w:val="28"/>
        </w:rPr>
        <w:t>признаку, т.к.</w:t>
      </w:r>
      <w:r w:rsidRPr="00935A03">
        <w:rPr>
          <w:sz w:val="28"/>
          <w:szCs w:val="28"/>
        </w:rPr>
        <w:t xml:space="preserve"> </w:t>
      </w:r>
      <w:r w:rsidR="002C4556">
        <w:rPr>
          <w:sz w:val="28"/>
          <w:szCs w:val="28"/>
        </w:rPr>
        <w:t>у</w:t>
      </w:r>
      <w:r w:rsidRPr="00935A03">
        <w:rPr>
          <w:sz w:val="28"/>
          <w:szCs w:val="28"/>
        </w:rPr>
        <w:t xml:space="preserve"> </w:t>
      </w:r>
      <w:r w:rsidR="002C4556">
        <w:rPr>
          <w:sz w:val="28"/>
          <w:szCs w:val="28"/>
        </w:rPr>
        <w:t>клиентов</w:t>
      </w:r>
      <w:r w:rsidRPr="00935A03">
        <w:rPr>
          <w:sz w:val="28"/>
          <w:szCs w:val="28"/>
        </w:rPr>
        <w:t xml:space="preserve"> расходы на ПК, телекоммуникационное оборудование и оргтехнику проходят по одной статье.</w:t>
      </w:r>
    </w:p>
    <w:p w:rsidR="0080249C" w:rsidRPr="00935A03" w:rsidRDefault="002C4556" w:rsidP="001778CC">
      <w:pPr>
        <w:ind w:firstLine="600"/>
        <w:contextualSpacing/>
        <w:rPr>
          <w:sz w:val="28"/>
          <w:szCs w:val="28"/>
        </w:rPr>
      </w:pPr>
      <w:r>
        <w:rPr>
          <w:sz w:val="28"/>
          <w:szCs w:val="28"/>
        </w:rPr>
        <w:t>В вопросе оценки годового объема рынка мнения экспертов разняться: в</w:t>
      </w:r>
      <w:r w:rsidR="005A2762" w:rsidRPr="00935A03">
        <w:rPr>
          <w:sz w:val="28"/>
          <w:szCs w:val="28"/>
        </w:rPr>
        <w:t xml:space="preserve">ерхняя граница составляет около 300 млн. долл. Здесь учтено все </w:t>
      </w:r>
      <w:r w:rsidR="00DC19AC">
        <w:rPr>
          <w:sz w:val="28"/>
          <w:szCs w:val="28"/>
        </w:rPr>
        <w:t>–</w:t>
      </w:r>
      <w:r w:rsidR="005A2762" w:rsidRPr="00935A03">
        <w:rPr>
          <w:sz w:val="28"/>
          <w:szCs w:val="28"/>
        </w:rPr>
        <w:t xml:space="preserve"> поставки ПК, серверов, ПО, сетевого оборудования, СКС, разработка ПО местными фирмами, внедрение решений, системная интеграция, розничные продажи. Однако большинство руководителей </w:t>
      </w:r>
      <w:r>
        <w:rPr>
          <w:sz w:val="28"/>
          <w:szCs w:val="28"/>
          <w:lang w:val="en-US"/>
        </w:rPr>
        <w:t>IT</w:t>
      </w:r>
      <w:r w:rsidRPr="00935A03">
        <w:rPr>
          <w:sz w:val="28"/>
          <w:szCs w:val="28"/>
        </w:rPr>
        <w:t xml:space="preserve"> </w:t>
      </w:r>
      <w:r w:rsidR="00DC19AC">
        <w:rPr>
          <w:sz w:val="28"/>
          <w:szCs w:val="28"/>
        </w:rPr>
        <w:t>–</w:t>
      </w:r>
      <w:r w:rsidR="005A2762" w:rsidRPr="00935A03">
        <w:rPr>
          <w:sz w:val="28"/>
          <w:szCs w:val="28"/>
        </w:rPr>
        <w:t xml:space="preserve">компаний </w:t>
      </w:r>
      <w:r w:rsidRPr="00935A03">
        <w:rPr>
          <w:sz w:val="28"/>
          <w:szCs w:val="28"/>
        </w:rPr>
        <w:t xml:space="preserve">Татарстана с этой цифрой </w:t>
      </w:r>
      <w:r w:rsidR="005A2762" w:rsidRPr="00935A03">
        <w:rPr>
          <w:sz w:val="28"/>
          <w:szCs w:val="28"/>
        </w:rPr>
        <w:t xml:space="preserve">не согласны. Более скромная оценка — 100 млн. долл. в год. Но и она, как считают многие, сильно завышена. Большинство специалистов склонны считать, что годовой оборот </w:t>
      </w:r>
      <w:r>
        <w:rPr>
          <w:sz w:val="28"/>
          <w:szCs w:val="28"/>
          <w:lang w:val="en-US"/>
        </w:rPr>
        <w:t>IT</w:t>
      </w:r>
      <w:r w:rsidRPr="00935A03">
        <w:rPr>
          <w:sz w:val="28"/>
          <w:szCs w:val="28"/>
        </w:rPr>
        <w:t xml:space="preserve"> </w:t>
      </w:r>
      <w:r>
        <w:rPr>
          <w:sz w:val="28"/>
          <w:szCs w:val="28"/>
        </w:rPr>
        <w:t xml:space="preserve"> </w:t>
      </w:r>
      <w:r w:rsidR="00DC19AC">
        <w:rPr>
          <w:sz w:val="28"/>
          <w:szCs w:val="28"/>
        </w:rPr>
        <w:t>–</w:t>
      </w:r>
      <w:r>
        <w:rPr>
          <w:sz w:val="28"/>
          <w:szCs w:val="28"/>
        </w:rPr>
        <w:t xml:space="preserve"> </w:t>
      </w:r>
      <w:r w:rsidR="005A2762" w:rsidRPr="00935A03">
        <w:rPr>
          <w:sz w:val="28"/>
          <w:szCs w:val="28"/>
        </w:rPr>
        <w:t>рынка РТ соста</w:t>
      </w:r>
      <w:r w:rsidR="0080249C" w:rsidRPr="00935A03">
        <w:rPr>
          <w:sz w:val="28"/>
          <w:szCs w:val="28"/>
        </w:rPr>
        <w:t>вляет от 50 до 70 млн. долл..</w:t>
      </w:r>
    </w:p>
    <w:p w:rsidR="005A2762" w:rsidRPr="003F637E" w:rsidRDefault="005A2762" w:rsidP="001778CC">
      <w:pPr>
        <w:contextualSpacing/>
        <w:rPr>
          <w:sz w:val="28"/>
          <w:szCs w:val="28"/>
        </w:rPr>
      </w:pPr>
      <w:r w:rsidRPr="00935A03">
        <w:rPr>
          <w:sz w:val="28"/>
          <w:szCs w:val="28"/>
        </w:rPr>
        <w:t xml:space="preserve">Следует подчеркнуть, что доля простейших копировальных и факсимильных аппаратов в объеме </w:t>
      </w:r>
      <w:r w:rsidR="009309C2">
        <w:rPr>
          <w:sz w:val="28"/>
          <w:szCs w:val="28"/>
          <w:lang w:val="en-US"/>
        </w:rPr>
        <w:t>IT</w:t>
      </w:r>
      <w:r w:rsidR="009309C2" w:rsidRPr="00935A03">
        <w:rPr>
          <w:sz w:val="28"/>
          <w:szCs w:val="28"/>
        </w:rPr>
        <w:t xml:space="preserve"> </w:t>
      </w:r>
      <w:r w:rsidR="00DC19AC">
        <w:rPr>
          <w:sz w:val="28"/>
          <w:szCs w:val="28"/>
        </w:rPr>
        <w:t>–</w:t>
      </w:r>
      <w:r w:rsidRPr="00935A03">
        <w:rPr>
          <w:sz w:val="28"/>
          <w:szCs w:val="28"/>
        </w:rPr>
        <w:t xml:space="preserve">рынка невелика </w:t>
      </w:r>
      <w:r w:rsidR="00DC19AC">
        <w:rPr>
          <w:sz w:val="28"/>
          <w:szCs w:val="28"/>
        </w:rPr>
        <w:t>–</w:t>
      </w:r>
      <w:r w:rsidRPr="00935A03">
        <w:rPr>
          <w:sz w:val="28"/>
          <w:szCs w:val="28"/>
        </w:rPr>
        <w:t xml:space="preserve"> примерно 1,5</w:t>
      </w:r>
      <w:r w:rsidR="009309C2">
        <w:rPr>
          <w:sz w:val="28"/>
          <w:szCs w:val="28"/>
        </w:rPr>
        <w:t xml:space="preserve"> </w:t>
      </w:r>
      <w:r w:rsidR="00DC19AC">
        <w:rPr>
          <w:sz w:val="28"/>
          <w:szCs w:val="28"/>
        </w:rPr>
        <w:t>–</w:t>
      </w:r>
      <w:r w:rsidR="009309C2">
        <w:rPr>
          <w:sz w:val="28"/>
          <w:szCs w:val="28"/>
        </w:rPr>
        <w:t xml:space="preserve"> </w:t>
      </w:r>
      <w:r w:rsidRPr="00935A03">
        <w:rPr>
          <w:sz w:val="28"/>
          <w:szCs w:val="28"/>
        </w:rPr>
        <w:t>2 млн. долл</w:t>
      </w:r>
      <w:r w:rsidR="002950B0">
        <w:rPr>
          <w:sz w:val="28"/>
          <w:szCs w:val="28"/>
        </w:rPr>
        <w:t xml:space="preserve">. </w:t>
      </w:r>
      <w:r w:rsidR="00D43CA4" w:rsidRPr="00C4203B">
        <w:rPr>
          <w:sz w:val="28"/>
          <w:szCs w:val="28"/>
        </w:rPr>
        <w:t>[</w:t>
      </w:r>
      <w:r w:rsidR="00C4203B" w:rsidRPr="00C4203B">
        <w:rPr>
          <w:sz w:val="28"/>
          <w:szCs w:val="28"/>
        </w:rPr>
        <w:t>28</w:t>
      </w:r>
      <w:r w:rsidR="00D43CA4" w:rsidRPr="00C4203B">
        <w:rPr>
          <w:sz w:val="28"/>
          <w:szCs w:val="28"/>
        </w:rPr>
        <w:t>]</w:t>
      </w:r>
      <w:r w:rsidR="002950B0">
        <w:rPr>
          <w:sz w:val="28"/>
          <w:szCs w:val="28"/>
        </w:rPr>
        <w:t>.</w:t>
      </w:r>
    </w:p>
    <w:p w:rsidR="00F57E54" w:rsidRPr="00F57E54" w:rsidRDefault="00F57E54" w:rsidP="001778CC">
      <w:pPr>
        <w:ind w:firstLine="480"/>
        <w:contextualSpacing/>
        <w:rPr>
          <w:sz w:val="28"/>
          <w:szCs w:val="28"/>
        </w:rPr>
      </w:pPr>
      <w:r>
        <w:rPr>
          <w:sz w:val="28"/>
          <w:szCs w:val="28"/>
        </w:rPr>
        <w:t>По данным министерства информатизации и связи в</w:t>
      </w:r>
      <w:r w:rsidR="00A27939">
        <w:rPr>
          <w:sz w:val="28"/>
          <w:szCs w:val="28"/>
        </w:rPr>
        <w:t>а</w:t>
      </w:r>
      <w:r>
        <w:rPr>
          <w:sz w:val="28"/>
          <w:szCs w:val="28"/>
        </w:rPr>
        <w:t xml:space="preserve">ловый доход </w:t>
      </w:r>
      <w:r>
        <w:rPr>
          <w:sz w:val="28"/>
          <w:szCs w:val="28"/>
          <w:lang w:val="en-US"/>
        </w:rPr>
        <w:t>IT</w:t>
      </w:r>
      <w:r>
        <w:rPr>
          <w:sz w:val="28"/>
          <w:szCs w:val="28"/>
        </w:rPr>
        <w:t xml:space="preserve"> отрасли в РТ в </w:t>
      </w:r>
      <w:smartTag w:uri="urn:schemas-microsoft-com:office:smarttags" w:element="metricconverter">
        <w:smartTagPr>
          <w:attr w:name="ProductID" w:val="2009 г"/>
        </w:smartTagPr>
        <w:r>
          <w:rPr>
            <w:sz w:val="28"/>
            <w:szCs w:val="28"/>
          </w:rPr>
          <w:t>2009 г</w:t>
        </w:r>
      </w:smartTag>
      <w:r>
        <w:rPr>
          <w:sz w:val="28"/>
          <w:szCs w:val="28"/>
        </w:rPr>
        <w:t>. составил 4,5 млрд. руб.</w:t>
      </w:r>
      <w:r w:rsidR="00A27939">
        <w:rPr>
          <w:sz w:val="28"/>
          <w:szCs w:val="28"/>
        </w:rPr>
        <w:t xml:space="preserve"> (без НДС)</w:t>
      </w:r>
      <w:r>
        <w:rPr>
          <w:sz w:val="28"/>
          <w:szCs w:val="28"/>
        </w:rPr>
        <w:t>, динамика валового дохода по сра</w:t>
      </w:r>
      <w:r w:rsidR="00A27939">
        <w:rPr>
          <w:sz w:val="28"/>
          <w:szCs w:val="28"/>
        </w:rPr>
        <w:t xml:space="preserve">внению с </w:t>
      </w:r>
      <w:smartTag w:uri="urn:schemas-microsoft-com:office:smarttags" w:element="metricconverter">
        <w:smartTagPr>
          <w:attr w:name="ProductID" w:val="2008 г"/>
        </w:smartTagPr>
        <w:r w:rsidR="00A27939">
          <w:rPr>
            <w:sz w:val="28"/>
            <w:szCs w:val="28"/>
          </w:rPr>
          <w:t>2008 г</w:t>
        </w:r>
      </w:smartTag>
      <w:r w:rsidR="00A27939">
        <w:rPr>
          <w:sz w:val="28"/>
          <w:szCs w:val="28"/>
        </w:rPr>
        <w:t xml:space="preserve">. составила 16%, на  компании </w:t>
      </w:r>
      <w:r w:rsidR="00A27939">
        <w:rPr>
          <w:sz w:val="28"/>
          <w:szCs w:val="28"/>
          <w:lang w:val="en-US"/>
        </w:rPr>
        <w:t>IT</w:t>
      </w:r>
      <w:r w:rsidR="00A27939">
        <w:rPr>
          <w:sz w:val="28"/>
          <w:szCs w:val="28"/>
        </w:rPr>
        <w:t xml:space="preserve"> лидеров региона приходится 1,5 млрд. руб</w:t>
      </w:r>
      <w:r w:rsidR="00FB2974">
        <w:rPr>
          <w:sz w:val="28"/>
          <w:szCs w:val="28"/>
        </w:rPr>
        <w:t xml:space="preserve">. или  23%. Средняя сумма государственного тендера составляет 3 млн. руб., в </w:t>
      </w:r>
      <w:smartTag w:uri="urn:schemas-microsoft-com:office:smarttags" w:element="metricconverter">
        <w:smartTagPr>
          <w:attr w:name="ProductID" w:val="2009 г"/>
        </w:smartTagPr>
        <w:r w:rsidR="00FB2974">
          <w:rPr>
            <w:sz w:val="28"/>
            <w:szCs w:val="28"/>
          </w:rPr>
          <w:t>2009 г</w:t>
        </w:r>
      </w:smartTag>
      <w:r w:rsidR="00FB2974">
        <w:rPr>
          <w:sz w:val="28"/>
          <w:szCs w:val="28"/>
        </w:rPr>
        <w:t xml:space="preserve">. у системных интеграторов было более 1 тыс.  клиентов. </w:t>
      </w:r>
    </w:p>
    <w:p w:rsidR="00742FEE" w:rsidRPr="00D43CA4" w:rsidRDefault="00742FEE" w:rsidP="001778CC">
      <w:pPr>
        <w:ind w:firstLine="600"/>
        <w:contextualSpacing/>
        <w:rPr>
          <w:sz w:val="28"/>
          <w:szCs w:val="28"/>
        </w:rPr>
      </w:pPr>
      <w:r>
        <w:rPr>
          <w:sz w:val="28"/>
          <w:szCs w:val="28"/>
        </w:rPr>
        <w:t xml:space="preserve">В кризис выросла доля оборота </w:t>
      </w:r>
      <w:r>
        <w:rPr>
          <w:sz w:val="28"/>
          <w:szCs w:val="28"/>
          <w:lang w:val="en-US"/>
        </w:rPr>
        <w:t>IT</w:t>
      </w:r>
      <w:r>
        <w:rPr>
          <w:sz w:val="28"/>
          <w:szCs w:val="28"/>
        </w:rPr>
        <w:t xml:space="preserve"> компаний от технического обслуживания внедренных проектов. Если в </w:t>
      </w:r>
      <w:smartTag w:uri="urn:schemas-microsoft-com:office:smarttags" w:element="metricconverter">
        <w:smartTagPr>
          <w:attr w:name="ProductID" w:val="2008 г"/>
        </w:smartTagPr>
        <w:r>
          <w:rPr>
            <w:sz w:val="28"/>
            <w:szCs w:val="28"/>
          </w:rPr>
          <w:t>2008 г</w:t>
        </w:r>
      </w:smartTag>
      <w:r>
        <w:rPr>
          <w:sz w:val="28"/>
          <w:szCs w:val="28"/>
        </w:rPr>
        <w:t>. Она составляла 5</w:t>
      </w:r>
      <w:r w:rsidR="00DC19AC">
        <w:rPr>
          <w:sz w:val="28"/>
          <w:szCs w:val="28"/>
        </w:rPr>
        <w:t>–</w:t>
      </w:r>
      <w:r>
        <w:rPr>
          <w:sz w:val="28"/>
          <w:szCs w:val="28"/>
        </w:rPr>
        <w:t xml:space="preserve">7 % от оборота, то в </w:t>
      </w:r>
      <w:smartTag w:uri="urn:schemas-microsoft-com:office:smarttags" w:element="metricconverter">
        <w:smartTagPr>
          <w:attr w:name="ProductID" w:val="2009 г"/>
        </w:smartTagPr>
        <w:r>
          <w:rPr>
            <w:sz w:val="28"/>
            <w:szCs w:val="28"/>
          </w:rPr>
          <w:t>2009 г</w:t>
        </w:r>
      </w:smartTag>
      <w:r>
        <w:rPr>
          <w:sz w:val="28"/>
          <w:szCs w:val="28"/>
        </w:rPr>
        <w:t>. 15</w:t>
      </w:r>
      <w:r w:rsidR="00DC19AC">
        <w:rPr>
          <w:sz w:val="28"/>
          <w:szCs w:val="28"/>
        </w:rPr>
        <w:t>–</w:t>
      </w:r>
      <w:r>
        <w:rPr>
          <w:sz w:val="28"/>
          <w:szCs w:val="28"/>
        </w:rPr>
        <w:t xml:space="preserve">17 %, в текущем году такое соотношение в </w:t>
      </w:r>
      <w:r w:rsidR="00862C7E">
        <w:rPr>
          <w:sz w:val="28"/>
          <w:szCs w:val="28"/>
        </w:rPr>
        <w:t>структуре</w:t>
      </w:r>
      <w:r>
        <w:rPr>
          <w:sz w:val="28"/>
          <w:szCs w:val="28"/>
        </w:rPr>
        <w:t xml:space="preserve"> оборота </w:t>
      </w:r>
      <w:r>
        <w:rPr>
          <w:sz w:val="28"/>
          <w:szCs w:val="28"/>
          <w:lang w:val="en-US"/>
        </w:rPr>
        <w:t>IT</w:t>
      </w:r>
      <w:r>
        <w:rPr>
          <w:sz w:val="28"/>
          <w:szCs w:val="28"/>
        </w:rPr>
        <w:t xml:space="preserve"> компаний сохраняется</w:t>
      </w:r>
    </w:p>
    <w:p w:rsidR="00862C7E" w:rsidRDefault="00742FEE" w:rsidP="001778CC">
      <w:pPr>
        <w:ind w:firstLine="600"/>
        <w:contextualSpacing/>
        <w:rPr>
          <w:sz w:val="28"/>
          <w:szCs w:val="28"/>
        </w:rPr>
      </w:pPr>
      <w:r>
        <w:rPr>
          <w:sz w:val="28"/>
          <w:szCs w:val="28"/>
        </w:rPr>
        <w:t>Основным заказчиком</w:t>
      </w:r>
      <w:r w:rsidR="00862C7E" w:rsidRPr="00862C7E">
        <w:rPr>
          <w:sz w:val="28"/>
          <w:szCs w:val="28"/>
        </w:rPr>
        <w:t xml:space="preserve"> </w:t>
      </w:r>
      <w:r w:rsidR="00862C7E">
        <w:rPr>
          <w:sz w:val="28"/>
          <w:szCs w:val="28"/>
          <w:lang w:val="en-US"/>
        </w:rPr>
        <w:t>IT</w:t>
      </w:r>
      <w:r w:rsidR="00862C7E">
        <w:rPr>
          <w:sz w:val="28"/>
          <w:szCs w:val="28"/>
        </w:rPr>
        <w:t xml:space="preserve"> услуг</w:t>
      </w:r>
      <w:r>
        <w:rPr>
          <w:sz w:val="28"/>
          <w:szCs w:val="28"/>
        </w:rPr>
        <w:t xml:space="preserve"> в прошлом году </w:t>
      </w:r>
      <w:r w:rsidR="00862C7E">
        <w:rPr>
          <w:sz w:val="28"/>
          <w:szCs w:val="28"/>
        </w:rPr>
        <w:t>продолжал оставаться государственный сектор, уменьшилась доля заказов от финансовых услуг на 20 %  и нефтегазового сектора</w:t>
      </w:r>
      <w:r w:rsidR="00862C7E" w:rsidRPr="00862C7E">
        <w:rPr>
          <w:sz w:val="28"/>
          <w:szCs w:val="28"/>
        </w:rPr>
        <w:t xml:space="preserve"> </w:t>
      </w:r>
      <w:r w:rsidR="00862C7E">
        <w:rPr>
          <w:sz w:val="28"/>
          <w:szCs w:val="28"/>
        </w:rPr>
        <w:t>на 10</w:t>
      </w:r>
      <w:r w:rsidR="00DC19AC">
        <w:rPr>
          <w:sz w:val="28"/>
          <w:szCs w:val="28"/>
        </w:rPr>
        <w:t>–</w:t>
      </w:r>
      <w:r w:rsidR="00862C7E">
        <w:rPr>
          <w:sz w:val="28"/>
          <w:szCs w:val="28"/>
        </w:rPr>
        <w:t>15 % (рис. 2.2.1</w:t>
      </w:r>
      <w:r w:rsidR="002950B0">
        <w:rPr>
          <w:sz w:val="28"/>
          <w:szCs w:val="28"/>
        </w:rPr>
        <w:t>.)</w:t>
      </w:r>
      <w:r w:rsidR="00862C7E" w:rsidRPr="00C4203B">
        <w:rPr>
          <w:sz w:val="28"/>
          <w:szCs w:val="28"/>
        </w:rPr>
        <w:t xml:space="preserve"> [</w:t>
      </w:r>
      <w:r w:rsidR="00EF1E6A">
        <w:rPr>
          <w:sz w:val="28"/>
          <w:szCs w:val="28"/>
        </w:rPr>
        <w:t>1</w:t>
      </w:r>
      <w:r w:rsidR="00C4203B" w:rsidRPr="002950B0">
        <w:rPr>
          <w:sz w:val="28"/>
          <w:szCs w:val="28"/>
        </w:rPr>
        <w:t>1</w:t>
      </w:r>
      <w:r w:rsidR="002950B0">
        <w:rPr>
          <w:sz w:val="28"/>
          <w:szCs w:val="28"/>
        </w:rPr>
        <w:t>, с. 33-37</w:t>
      </w:r>
      <w:r w:rsidR="00862C7E" w:rsidRPr="00C4203B">
        <w:rPr>
          <w:sz w:val="28"/>
          <w:szCs w:val="28"/>
        </w:rPr>
        <w:t>]</w:t>
      </w:r>
      <w:r w:rsidR="002950B0">
        <w:rPr>
          <w:sz w:val="28"/>
          <w:szCs w:val="28"/>
        </w:rPr>
        <w:t>.</w:t>
      </w:r>
    </w:p>
    <w:p w:rsidR="00E96CE1" w:rsidRPr="00E96CE1" w:rsidRDefault="00E96CE1" w:rsidP="001778CC">
      <w:pPr>
        <w:ind w:firstLine="600"/>
        <w:contextualSpacing/>
        <w:rPr>
          <w:sz w:val="20"/>
          <w:szCs w:val="20"/>
        </w:rPr>
      </w:pPr>
    </w:p>
    <w:p w:rsidR="00862C7E" w:rsidRDefault="005768C1" w:rsidP="001778CC">
      <w:pPr>
        <w:ind w:firstLine="600"/>
        <w:contextualSpacing/>
        <w:jc w:val="center"/>
        <w:rPr>
          <w:noProof/>
          <w:sz w:val="28"/>
          <w:szCs w:val="28"/>
        </w:rPr>
      </w:pPr>
      <w:r>
        <w:rPr>
          <w:noProof/>
          <w:sz w:val="28"/>
          <w:szCs w:val="28"/>
        </w:rPr>
        <w:pict>
          <v:shape id="Диаграмма 1" o:spid="_x0000_i1030" type="#_x0000_t75" style="width:381.75pt;height:230.25pt;visibility:visible" o:bordertopcolor="this" o:borderleftcolor="this" o:borderbottomcolor="this" o:borderrightcolor="this"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0TWb33QAAAAUBAAAPAAAAZHJzL2Rvd25y&#10;ZXYueG1sTI9BS8NAEIXvgv9hGcGb3ZhULTGbIqKlWCzYpp6n2TEJZmfD7raN/97Vi14GHu/x3jfF&#10;fDS9OJLznWUF15MEBHFtdceNgmr7fDUD4QOyxt4yKfgiD/Py/KzAXNsTv9FxExoRS9jnqKANYcil&#10;9HVLBv3EDsTR+7DOYIjSNVI7PMVy08s0SW6lwY7jQosDPbZUf24ORsGOU71ePLlqsXqplq8rXL7j&#10;eqrU5cX4cA8i0Bj+wvCDH9GhjEx7e2DtRa8gPhJ+b/Tu0uwGxF7BNMtmIMtC/qcvvwE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">
            <v:imagedata r:id="rId20" o:title=""/>
            <o:lock v:ext="edit" aspectratio="f"/>
            <w10:bordertop type="single" width="4"/>
            <w10:borderleft type="single" width="4"/>
            <w10:borderbottom type="single" width="4"/>
            <w10:borderright type="single" width="4"/>
          </v:shape>
        </w:pict>
      </w:r>
    </w:p>
    <w:p w:rsidR="003C391E" w:rsidRPr="003C391E" w:rsidRDefault="003C391E" w:rsidP="001778CC">
      <w:pPr>
        <w:ind w:firstLine="0"/>
        <w:contextualSpacing/>
        <w:jc w:val="center"/>
        <w:rPr>
          <w:b/>
          <w:noProof/>
          <w:sz w:val="28"/>
          <w:szCs w:val="28"/>
        </w:rPr>
      </w:pPr>
      <w:r w:rsidRPr="003C391E">
        <w:rPr>
          <w:b/>
          <w:noProof/>
          <w:sz w:val="28"/>
          <w:szCs w:val="28"/>
        </w:rPr>
        <w:t>Рис.2.2.1. Структура оборота по сфер</w:t>
      </w:r>
      <w:r w:rsidR="00A81026">
        <w:rPr>
          <w:b/>
          <w:noProof/>
          <w:sz w:val="28"/>
          <w:szCs w:val="28"/>
        </w:rPr>
        <w:t>ам</w:t>
      </w:r>
      <w:r w:rsidRPr="003C391E">
        <w:rPr>
          <w:b/>
          <w:noProof/>
          <w:sz w:val="28"/>
          <w:szCs w:val="28"/>
        </w:rPr>
        <w:t xml:space="preserve"> деятельности клиентов в </w:t>
      </w:r>
      <w:smartTag w:uri="urn:schemas-microsoft-com:office:smarttags" w:element="metricconverter">
        <w:smartTagPr>
          <w:attr w:name="ProductID" w:val="2009 г"/>
        </w:smartTagPr>
        <w:r w:rsidRPr="003C391E">
          <w:rPr>
            <w:b/>
            <w:noProof/>
            <w:sz w:val="28"/>
            <w:szCs w:val="28"/>
          </w:rPr>
          <w:t>2009 г</w:t>
        </w:r>
      </w:smartTag>
      <w:r w:rsidRPr="003C391E">
        <w:rPr>
          <w:b/>
          <w:noProof/>
          <w:sz w:val="28"/>
          <w:szCs w:val="28"/>
        </w:rPr>
        <w:t>.,%</w:t>
      </w:r>
    </w:p>
    <w:p w:rsidR="005A2762" w:rsidRPr="00935A03" w:rsidRDefault="009B5111" w:rsidP="001778CC">
      <w:pPr>
        <w:ind w:firstLine="600"/>
        <w:contextualSpacing/>
        <w:rPr>
          <w:sz w:val="28"/>
          <w:szCs w:val="28"/>
        </w:rPr>
      </w:pPr>
      <w:r>
        <w:rPr>
          <w:sz w:val="28"/>
          <w:szCs w:val="28"/>
        </w:rPr>
        <w:t>О</w:t>
      </w:r>
      <w:r w:rsidR="005A2762" w:rsidRPr="00935A03">
        <w:rPr>
          <w:sz w:val="28"/>
          <w:szCs w:val="28"/>
        </w:rPr>
        <w:t>собенность</w:t>
      </w:r>
      <w:r>
        <w:rPr>
          <w:sz w:val="28"/>
          <w:szCs w:val="28"/>
        </w:rPr>
        <w:t>ю</w:t>
      </w:r>
      <w:r w:rsidR="005A2762" w:rsidRPr="00935A03">
        <w:rPr>
          <w:sz w:val="28"/>
          <w:szCs w:val="28"/>
        </w:rPr>
        <w:t xml:space="preserve"> республики </w:t>
      </w:r>
      <w:r>
        <w:rPr>
          <w:sz w:val="28"/>
          <w:szCs w:val="28"/>
        </w:rPr>
        <w:t xml:space="preserve">является </w:t>
      </w:r>
      <w:r w:rsidR="005A2762" w:rsidRPr="00935A03">
        <w:rPr>
          <w:sz w:val="28"/>
          <w:szCs w:val="28"/>
        </w:rPr>
        <w:t xml:space="preserve">деление на </w:t>
      </w:r>
      <w:r>
        <w:rPr>
          <w:sz w:val="28"/>
          <w:szCs w:val="28"/>
        </w:rPr>
        <w:t xml:space="preserve">две условные экономические зоны: </w:t>
      </w:r>
      <w:r w:rsidR="005A2762" w:rsidRPr="00935A03">
        <w:rPr>
          <w:sz w:val="28"/>
          <w:szCs w:val="28"/>
        </w:rPr>
        <w:t>казанск</w:t>
      </w:r>
      <w:r>
        <w:rPr>
          <w:sz w:val="28"/>
          <w:szCs w:val="28"/>
        </w:rPr>
        <w:t>ую</w:t>
      </w:r>
      <w:r w:rsidR="005A2762" w:rsidRPr="00935A03">
        <w:rPr>
          <w:sz w:val="28"/>
          <w:szCs w:val="28"/>
        </w:rPr>
        <w:t xml:space="preserve"> и закамск</w:t>
      </w:r>
      <w:r>
        <w:rPr>
          <w:sz w:val="28"/>
          <w:szCs w:val="28"/>
        </w:rPr>
        <w:t>ую</w:t>
      </w:r>
      <w:r w:rsidR="005A2762" w:rsidRPr="00935A03">
        <w:rPr>
          <w:sz w:val="28"/>
          <w:szCs w:val="28"/>
        </w:rPr>
        <w:t xml:space="preserve">. Основные предприятия, в том числе КАМАЗ, нефтяные компании, химические заводы (примерно 70% промышленного потенциала Татарстана) расположены в Закамье. </w:t>
      </w:r>
      <w:r>
        <w:rPr>
          <w:sz w:val="28"/>
          <w:szCs w:val="28"/>
        </w:rPr>
        <w:t>Тогда как в</w:t>
      </w:r>
      <w:r w:rsidR="005A2762" w:rsidRPr="00935A03">
        <w:rPr>
          <w:sz w:val="28"/>
          <w:szCs w:val="28"/>
        </w:rPr>
        <w:t xml:space="preserve"> столице сосредоточены государственные учреждения, вузы, научно</w:t>
      </w:r>
      <w:r w:rsidR="00DC19AC">
        <w:rPr>
          <w:sz w:val="28"/>
          <w:szCs w:val="28"/>
        </w:rPr>
        <w:t>–</w:t>
      </w:r>
      <w:r w:rsidR="005A2762" w:rsidRPr="00935A03">
        <w:rPr>
          <w:sz w:val="28"/>
          <w:szCs w:val="28"/>
        </w:rPr>
        <w:t xml:space="preserve">исследовательские институты, транспортные компании и крупные машиностроительные предприятия. В целом обороты экономических зон примерно одинаковые. Но в отдельно взятых нишах это равенство нарушается. Так, </w:t>
      </w:r>
      <w:r>
        <w:rPr>
          <w:sz w:val="28"/>
          <w:szCs w:val="28"/>
          <w:lang w:val="en-US"/>
        </w:rPr>
        <w:t>IT</w:t>
      </w:r>
      <w:r w:rsidRPr="00935A03">
        <w:rPr>
          <w:sz w:val="28"/>
          <w:szCs w:val="28"/>
        </w:rPr>
        <w:t xml:space="preserve"> </w:t>
      </w:r>
      <w:r w:rsidR="00DC19AC">
        <w:rPr>
          <w:sz w:val="28"/>
          <w:szCs w:val="28"/>
        </w:rPr>
        <w:t>–</w:t>
      </w:r>
      <w:r>
        <w:rPr>
          <w:sz w:val="28"/>
          <w:szCs w:val="28"/>
        </w:rPr>
        <w:t xml:space="preserve"> </w:t>
      </w:r>
      <w:r w:rsidR="005A2762" w:rsidRPr="00935A03">
        <w:rPr>
          <w:sz w:val="28"/>
          <w:szCs w:val="28"/>
        </w:rPr>
        <w:t>фирмы, работающие с крупными корпоративными заказчиками, большую ча</w:t>
      </w:r>
      <w:r w:rsidR="006E6705">
        <w:rPr>
          <w:sz w:val="28"/>
          <w:szCs w:val="28"/>
        </w:rPr>
        <w:t>сть доходов получают в Закамье, а</w:t>
      </w:r>
      <w:r w:rsidR="005A2762" w:rsidRPr="00935A03">
        <w:rPr>
          <w:sz w:val="28"/>
          <w:szCs w:val="28"/>
        </w:rPr>
        <w:t xml:space="preserve"> обороты компаний, клиентами которых являются бюджетные организации, формируются, главным образом, в Казани. По </w:t>
      </w:r>
      <w:r w:rsidR="006E6705">
        <w:rPr>
          <w:sz w:val="28"/>
          <w:szCs w:val="28"/>
        </w:rPr>
        <w:t>мнению экспертов</w:t>
      </w:r>
      <w:r w:rsidR="005A2762" w:rsidRPr="00935A03">
        <w:rPr>
          <w:sz w:val="28"/>
          <w:szCs w:val="28"/>
        </w:rPr>
        <w:t xml:space="preserve">, на долю казанского рынка приходится 60% бизнеса, на долю закамского </w:t>
      </w:r>
      <w:r w:rsidR="00DC19AC">
        <w:rPr>
          <w:sz w:val="28"/>
          <w:szCs w:val="28"/>
        </w:rPr>
        <w:t>–</w:t>
      </w:r>
      <w:r w:rsidR="005A2762" w:rsidRPr="00935A03">
        <w:rPr>
          <w:sz w:val="28"/>
          <w:szCs w:val="28"/>
        </w:rPr>
        <w:t xml:space="preserve"> 40%.</w:t>
      </w:r>
      <w:r w:rsidR="00DC2295">
        <w:rPr>
          <w:sz w:val="28"/>
          <w:szCs w:val="28"/>
        </w:rPr>
        <w:t xml:space="preserve"> Самым интересным участком </w:t>
      </w:r>
      <w:r w:rsidR="00DC2295">
        <w:rPr>
          <w:sz w:val="28"/>
          <w:szCs w:val="28"/>
          <w:lang w:val="en-US"/>
        </w:rPr>
        <w:t>IT</w:t>
      </w:r>
      <w:r w:rsidR="00DC2295">
        <w:rPr>
          <w:sz w:val="28"/>
          <w:szCs w:val="28"/>
        </w:rPr>
        <w:t xml:space="preserve"> рынка является нефтяная столица Татарстана Альметьевск,  денежный оборот Альметьевска несколько превосходит оборот </w:t>
      </w:r>
      <w:r w:rsidR="002950B0">
        <w:rPr>
          <w:sz w:val="28"/>
          <w:szCs w:val="28"/>
        </w:rPr>
        <w:t xml:space="preserve">Казани </w:t>
      </w:r>
      <w:r w:rsidR="000F1325" w:rsidRPr="00C4203B">
        <w:rPr>
          <w:sz w:val="28"/>
          <w:szCs w:val="28"/>
        </w:rPr>
        <w:t>[</w:t>
      </w:r>
      <w:r w:rsidR="00C4203B" w:rsidRPr="00C4203B">
        <w:rPr>
          <w:sz w:val="28"/>
          <w:szCs w:val="28"/>
        </w:rPr>
        <w:t>28</w:t>
      </w:r>
      <w:r w:rsidR="000F1325" w:rsidRPr="00C4203B">
        <w:rPr>
          <w:sz w:val="28"/>
          <w:szCs w:val="28"/>
        </w:rPr>
        <w:t>]</w:t>
      </w:r>
      <w:r w:rsidR="002950B0">
        <w:rPr>
          <w:sz w:val="28"/>
          <w:szCs w:val="28"/>
        </w:rPr>
        <w:t>.</w:t>
      </w:r>
    </w:p>
    <w:p w:rsidR="0034028D" w:rsidRPr="00935A03" w:rsidRDefault="000F1325" w:rsidP="001778CC">
      <w:pPr>
        <w:ind w:firstLine="600"/>
        <w:contextualSpacing/>
        <w:rPr>
          <w:sz w:val="28"/>
          <w:szCs w:val="28"/>
        </w:rPr>
      </w:pPr>
      <w:r>
        <w:rPr>
          <w:sz w:val="28"/>
          <w:szCs w:val="28"/>
        </w:rPr>
        <w:t>С</w:t>
      </w:r>
      <w:r w:rsidR="0034028D" w:rsidRPr="00935A03">
        <w:rPr>
          <w:sz w:val="28"/>
          <w:szCs w:val="28"/>
        </w:rPr>
        <w:t>прос на IT услуги в Татарстане наиболее заметен в активно раст</w:t>
      </w:r>
      <w:r w:rsidR="00AA3E8D">
        <w:rPr>
          <w:sz w:val="28"/>
          <w:szCs w:val="28"/>
        </w:rPr>
        <w:t>ущих и реорганизуемых отраслях,</w:t>
      </w:r>
      <w:r w:rsidR="00AA3E8D" w:rsidRPr="00AA3E8D">
        <w:rPr>
          <w:sz w:val="28"/>
          <w:szCs w:val="28"/>
        </w:rPr>
        <w:t xml:space="preserve"> </w:t>
      </w:r>
      <w:r w:rsidR="00AA3E8D">
        <w:rPr>
          <w:sz w:val="28"/>
          <w:szCs w:val="28"/>
        </w:rPr>
        <w:t xml:space="preserve">таких как </w:t>
      </w:r>
      <w:r w:rsidR="0034028D" w:rsidRPr="00935A03">
        <w:rPr>
          <w:sz w:val="28"/>
          <w:szCs w:val="28"/>
        </w:rPr>
        <w:t>нефтегазов</w:t>
      </w:r>
      <w:r w:rsidR="00AA3E8D">
        <w:rPr>
          <w:sz w:val="28"/>
          <w:szCs w:val="28"/>
        </w:rPr>
        <w:t>ый сектор, электроэнергетика</w:t>
      </w:r>
      <w:r w:rsidR="0034028D" w:rsidRPr="00935A03">
        <w:rPr>
          <w:sz w:val="28"/>
          <w:szCs w:val="28"/>
        </w:rPr>
        <w:t>, машиностроени</w:t>
      </w:r>
      <w:r w:rsidR="00AA3E8D">
        <w:rPr>
          <w:sz w:val="28"/>
          <w:szCs w:val="28"/>
        </w:rPr>
        <w:t>е</w:t>
      </w:r>
      <w:r w:rsidR="0034028D" w:rsidRPr="00935A03">
        <w:rPr>
          <w:sz w:val="28"/>
          <w:szCs w:val="28"/>
        </w:rPr>
        <w:t>, металлурги</w:t>
      </w:r>
      <w:r w:rsidR="00AA3E8D">
        <w:rPr>
          <w:sz w:val="28"/>
          <w:szCs w:val="28"/>
        </w:rPr>
        <w:t>я</w:t>
      </w:r>
      <w:r w:rsidR="0034028D" w:rsidRPr="00935A03">
        <w:rPr>
          <w:sz w:val="28"/>
          <w:szCs w:val="28"/>
        </w:rPr>
        <w:t xml:space="preserve">, телекоммуникации, а также </w:t>
      </w:r>
      <w:r w:rsidR="00AA3E8D">
        <w:rPr>
          <w:sz w:val="28"/>
          <w:szCs w:val="28"/>
        </w:rPr>
        <w:t>государственный</w:t>
      </w:r>
      <w:r w:rsidR="0034028D" w:rsidRPr="00935A03">
        <w:rPr>
          <w:sz w:val="28"/>
          <w:szCs w:val="28"/>
        </w:rPr>
        <w:t>, финансов</w:t>
      </w:r>
      <w:r w:rsidR="00AA3E8D">
        <w:rPr>
          <w:sz w:val="28"/>
          <w:szCs w:val="28"/>
        </w:rPr>
        <w:t>ый</w:t>
      </w:r>
      <w:r w:rsidR="0034028D" w:rsidRPr="00935A03">
        <w:rPr>
          <w:sz w:val="28"/>
          <w:szCs w:val="28"/>
        </w:rPr>
        <w:t xml:space="preserve"> и промышленн</w:t>
      </w:r>
      <w:r w:rsidR="00AA3E8D">
        <w:rPr>
          <w:sz w:val="28"/>
          <w:szCs w:val="28"/>
        </w:rPr>
        <w:t xml:space="preserve">ый </w:t>
      </w:r>
      <w:r w:rsidR="00AA3E8D" w:rsidRPr="00C4203B">
        <w:rPr>
          <w:sz w:val="28"/>
          <w:szCs w:val="28"/>
        </w:rPr>
        <w:t>сектор</w:t>
      </w:r>
      <w:r w:rsidR="0034028D" w:rsidRPr="00C4203B">
        <w:rPr>
          <w:sz w:val="28"/>
          <w:szCs w:val="28"/>
        </w:rPr>
        <w:t xml:space="preserve"> </w:t>
      </w:r>
      <w:r w:rsidR="00B04E13" w:rsidRPr="00C4203B">
        <w:rPr>
          <w:sz w:val="28"/>
          <w:szCs w:val="28"/>
        </w:rPr>
        <w:t>[</w:t>
      </w:r>
      <w:r w:rsidR="00C4203B" w:rsidRPr="00C4203B">
        <w:rPr>
          <w:sz w:val="28"/>
          <w:szCs w:val="28"/>
        </w:rPr>
        <w:t>29</w:t>
      </w:r>
      <w:r w:rsidR="00B04E13" w:rsidRPr="00C4203B">
        <w:rPr>
          <w:sz w:val="28"/>
          <w:szCs w:val="28"/>
        </w:rPr>
        <w:t>]</w:t>
      </w:r>
      <w:r w:rsidR="002950B0">
        <w:rPr>
          <w:sz w:val="28"/>
          <w:szCs w:val="28"/>
        </w:rPr>
        <w:t>.</w:t>
      </w:r>
    </w:p>
    <w:p w:rsidR="005A2762" w:rsidRPr="00935A03" w:rsidRDefault="00AA3E8D" w:rsidP="001778CC">
      <w:pPr>
        <w:ind w:firstLine="600"/>
        <w:contextualSpacing/>
        <w:rPr>
          <w:sz w:val="28"/>
          <w:szCs w:val="28"/>
        </w:rPr>
      </w:pPr>
      <w:r>
        <w:rPr>
          <w:sz w:val="28"/>
          <w:szCs w:val="28"/>
        </w:rPr>
        <w:t>С</w:t>
      </w:r>
      <w:r w:rsidR="005A2762" w:rsidRPr="00935A03">
        <w:rPr>
          <w:sz w:val="28"/>
          <w:szCs w:val="28"/>
        </w:rPr>
        <w:t xml:space="preserve">егодня в республике зарегистрировано несколько сотен компьютерных фирм. Около </w:t>
      </w:r>
      <w:r w:rsidR="002537B9" w:rsidRPr="00935A03">
        <w:rPr>
          <w:sz w:val="28"/>
          <w:szCs w:val="28"/>
        </w:rPr>
        <w:t>80</w:t>
      </w:r>
      <w:r w:rsidR="005A2762" w:rsidRPr="00935A03">
        <w:rPr>
          <w:sz w:val="28"/>
          <w:szCs w:val="28"/>
        </w:rPr>
        <w:t xml:space="preserve"> компаний находится в Казани, примерно 50 из них хорошо известны в городе благодаря активной рекламной политике, </w:t>
      </w:r>
      <w:r w:rsidR="002537B9" w:rsidRPr="00935A03">
        <w:rPr>
          <w:sz w:val="28"/>
          <w:szCs w:val="28"/>
        </w:rPr>
        <w:t>20</w:t>
      </w:r>
      <w:r w:rsidR="005A2762" w:rsidRPr="00935A03">
        <w:rPr>
          <w:sz w:val="28"/>
          <w:szCs w:val="28"/>
        </w:rPr>
        <w:t xml:space="preserve"> фирм работает в Набережных Челнах, чуть меньше в других промышленных городах </w:t>
      </w:r>
      <w:r w:rsidR="00DC19AC">
        <w:rPr>
          <w:sz w:val="28"/>
          <w:szCs w:val="28"/>
        </w:rPr>
        <w:t>–</w:t>
      </w:r>
      <w:r w:rsidR="005A2762" w:rsidRPr="00935A03">
        <w:rPr>
          <w:sz w:val="28"/>
          <w:szCs w:val="28"/>
        </w:rPr>
        <w:t xml:space="preserve"> Альметьевске, Елабуге, Зеленодольске, Нижнекамске, Чистополе. В общее число </w:t>
      </w:r>
      <w:r w:rsidR="00DA1D25" w:rsidRPr="00935A03">
        <w:rPr>
          <w:sz w:val="28"/>
          <w:szCs w:val="28"/>
        </w:rPr>
        <w:t xml:space="preserve">IT </w:t>
      </w:r>
      <w:r w:rsidR="00DC19AC">
        <w:rPr>
          <w:sz w:val="28"/>
          <w:szCs w:val="28"/>
        </w:rPr>
        <w:t>–</w:t>
      </w:r>
      <w:r w:rsidR="005A2762" w:rsidRPr="00935A03">
        <w:rPr>
          <w:sz w:val="28"/>
          <w:szCs w:val="28"/>
        </w:rPr>
        <w:t>компаний Татарстана входят и так называемые «карманные» фирмы, созданные при крупных предприятиях и работающие только в их интересах.</w:t>
      </w:r>
      <w:r w:rsidR="002537B9" w:rsidRPr="00935A03">
        <w:rPr>
          <w:sz w:val="28"/>
          <w:szCs w:val="28"/>
        </w:rPr>
        <w:t xml:space="preserve"> Рядом с крупными местными компаниями соседствуют карликовые фирмы, которые занимаются отверточной сборкой и довольству</w:t>
      </w:r>
      <w:r>
        <w:rPr>
          <w:sz w:val="28"/>
          <w:szCs w:val="28"/>
        </w:rPr>
        <w:t>ются небольшими объемами продаж</w:t>
      </w:r>
      <w:r w:rsidR="002537B9" w:rsidRPr="00935A03">
        <w:rPr>
          <w:sz w:val="28"/>
          <w:szCs w:val="28"/>
        </w:rPr>
        <w:t>. Если их брать в расчет, то в Казани можно насчитать полторы сотни компаний. Количество мелких игроков неуклонно растет.</w:t>
      </w:r>
      <w:r w:rsidR="00B04E13" w:rsidRPr="00B04E13">
        <w:rPr>
          <w:sz w:val="28"/>
          <w:szCs w:val="28"/>
          <w:highlight w:val="yellow"/>
        </w:rPr>
        <w:t xml:space="preserve"> </w:t>
      </w:r>
    </w:p>
    <w:p w:rsidR="00DA1D25" w:rsidRDefault="00BC748E" w:rsidP="001778CC">
      <w:pPr>
        <w:ind w:firstLine="600"/>
        <w:contextualSpacing/>
        <w:rPr>
          <w:sz w:val="28"/>
          <w:szCs w:val="28"/>
        </w:rPr>
      </w:pPr>
      <w:r>
        <w:rPr>
          <w:sz w:val="28"/>
          <w:szCs w:val="28"/>
        </w:rPr>
        <w:t>Как отмечают</w:t>
      </w:r>
      <w:r w:rsidRPr="00935A03">
        <w:rPr>
          <w:sz w:val="28"/>
          <w:szCs w:val="28"/>
        </w:rPr>
        <w:t xml:space="preserve"> </w:t>
      </w:r>
      <w:r>
        <w:rPr>
          <w:sz w:val="28"/>
          <w:szCs w:val="28"/>
        </w:rPr>
        <w:t>э</w:t>
      </w:r>
      <w:r w:rsidR="00AA3E8D">
        <w:rPr>
          <w:sz w:val="28"/>
          <w:szCs w:val="28"/>
        </w:rPr>
        <w:t>ксперты</w:t>
      </w:r>
      <w:r w:rsidR="005A2762" w:rsidRPr="00935A03">
        <w:rPr>
          <w:sz w:val="28"/>
          <w:szCs w:val="28"/>
        </w:rPr>
        <w:t xml:space="preserve">, местные фирмы многопрофильны, ярко выраженной специализации нет. </w:t>
      </w:r>
      <w:r w:rsidR="00AA3E8D">
        <w:rPr>
          <w:sz w:val="28"/>
          <w:szCs w:val="28"/>
        </w:rPr>
        <w:t>Некоторы</w:t>
      </w:r>
      <w:r w:rsidR="00DA1D25">
        <w:rPr>
          <w:sz w:val="28"/>
          <w:szCs w:val="28"/>
        </w:rPr>
        <w:t>е</w:t>
      </w:r>
      <w:r w:rsidR="005A2762" w:rsidRPr="00935A03">
        <w:rPr>
          <w:sz w:val="28"/>
          <w:szCs w:val="28"/>
        </w:rPr>
        <w:t xml:space="preserve"> компаний с разным успехом пытаются работать только в области системной интеграции, есть считанные игроки, которые избрали своей нишей поставку законченных </w:t>
      </w:r>
      <w:r w:rsidR="002950B0">
        <w:rPr>
          <w:sz w:val="28"/>
          <w:szCs w:val="28"/>
        </w:rPr>
        <w:t>решений</w:t>
      </w:r>
      <w:r w:rsidR="005A2762" w:rsidRPr="00C4203B">
        <w:rPr>
          <w:sz w:val="28"/>
          <w:szCs w:val="28"/>
        </w:rPr>
        <w:t xml:space="preserve"> </w:t>
      </w:r>
      <w:r w:rsidR="00B04E13" w:rsidRPr="00C4203B">
        <w:rPr>
          <w:sz w:val="28"/>
          <w:szCs w:val="28"/>
        </w:rPr>
        <w:t>[</w:t>
      </w:r>
      <w:r w:rsidR="00C4203B" w:rsidRPr="005B720C">
        <w:rPr>
          <w:sz w:val="28"/>
          <w:szCs w:val="28"/>
        </w:rPr>
        <w:t>2</w:t>
      </w:r>
      <w:r w:rsidR="007E3284">
        <w:rPr>
          <w:sz w:val="28"/>
          <w:szCs w:val="28"/>
        </w:rPr>
        <w:t>9</w:t>
      </w:r>
      <w:r w:rsidR="00B04E13" w:rsidRPr="00C4203B">
        <w:rPr>
          <w:sz w:val="28"/>
          <w:szCs w:val="28"/>
        </w:rPr>
        <w:t>]</w:t>
      </w:r>
      <w:r w:rsidR="002950B0">
        <w:rPr>
          <w:sz w:val="28"/>
          <w:szCs w:val="28"/>
        </w:rPr>
        <w:t>.</w:t>
      </w:r>
    </w:p>
    <w:p w:rsidR="00974C7F" w:rsidRDefault="005A2762" w:rsidP="001778CC">
      <w:pPr>
        <w:ind w:firstLine="600"/>
        <w:contextualSpacing/>
        <w:rPr>
          <w:sz w:val="28"/>
          <w:szCs w:val="28"/>
        </w:rPr>
      </w:pPr>
      <w:r w:rsidRPr="00935A03">
        <w:rPr>
          <w:sz w:val="28"/>
          <w:szCs w:val="28"/>
        </w:rPr>
        <w:t xml:space="preserve">Сегодня на </w:t>
      </w:r>
      <w:r w:rsidR="00DA1D25" w:rsidRPr="00935A03">
        <w:rPr>
          <w:sz w:val="28"/>
          <w:szCs w:val="28"/>
        </w:rPr>
        <w:t xml:space="preserve">IT </w:t>
      </w:r>
      <w:r w:rsidR="00DC19AC">
        <w:rPr>
          <w:sz w:val="28"/>
          <w:szCs w:val="28"/>
        </w:rPr>
        <w:t>–</w:t>
      </w:r>
      <w:r w:rsidR="00DA1D25">
        <w:rPr>
          <w:sz w:val="28"/>
          <w:szCs w:val="28"/>
        </w:rPr>
        <w:t xml:space="preserve"> </w:t>
      </w:r>
      <w:r w:rsidRPr="00935A03">
        <w:rPr>
          <w:sz w:val="28"/>
          <w:szCs w:val="28"/>
        </w:rPr>
        <w:t>рынке РТ лидирует 10</w:t>
      </w:r>
      <w:r w:rsidR="00DC19AC">
        <w:rPr>
          <w:sz w:val="28"/>
          <w:szCs w:val="28"/>
        </w:rPr>
        <w:t>–</w:t>
      </w:r>
      <w:r w:rsidRPr="00935A03">
        <w:rPr>
          <w:sz w:val="28"/>
          <w:szCs w:val="28"/>
        </w:rPr>
        <w:t>15 компаний, вместе они контролируют 80</w:t>
      </w:r>
      <w:r w:rsidR="00DC19AC">
        <w:rPr>
          <w:sz w:val="28"/>
          <w:szCs w:val="28"/>
        </w:rPr>
        <w:t>–</w:t>
      </w:r>
      <w:r w:rsidRPr="00935A03">
        <w:rPr>
          <w:sz w:val="28"/>
          <w:szCs w:val="28"/>
        </w:rPr>
        <w:t>85% всего оборота. В их числе «Абак», «</w:t>
      </w:r>
      <w:r w:rsidR="002537B9" w:rsidRPr="00935A03">
        <w:rPr>
          <w:sz w:val="28"/>
          <w:szCs w:val="28"/>
        </w:rPr>
        <w:t>Центр</w:t>
      </w:r>
      <w:r w:rsidRPr="00935A03">
        <w:rPr>
          <w:sz w:val="28"/>
          <w:szCs w:val="28"/>
        </w:rPr>
        <w:t xml:space="preserve">», </w:t>
      </w:r>
      <w:r w:rsidR="002537B9" w:rsidRPr="00935A03">
        <w:rPr>
          <w:sz w:val="28"/>
          <w:szCs w:val="28"/>
        </w:rPr>
        <w:t>«ТатАИСэнерго»</w:t>
      </w:r>
      <w:r w:rsidRPr="00935A03">
        <w:rPr>
          <w:sz w:val="28"/>
          <w:szCs w:val="28"/>
        </w:rPr>
        <w:t>, «МЭЛТ», «</w:t>
      </w:r>
      <w:r w:rsidR="002537B9" w:rsidRPr="00935A03">
        <w:rPr>
          <w:sz w:val="28"/>
          <w:szCs w:val="28"/>
        </w:rPr>
        <w:t>АйТи</w:t>
      </w:r>
      <w:r w:rsidRPr="00935A03">
        <w:rPr>
          <w:sz w:val="28"/>
          <w:szCs w:val="28"/>
        </w:rPr>
        <w:t>», «</w:t>
      </w:r>
      <w:r w:rsidR="002537B9" w:rsidRPr="00935A03">
        <w:rPr>
          <w:sz w:val="28"/>
          <w:szCs w:val="28"/>
        </w:rPr>
        <w:t>Линт</w:t>
      </w:r>
      <w:r w:rsidRPr="00935A03">
        <w:rPr>
          <w:sz w:val="28"/>
          <w:szCs w:val="28"/>
        </w:rPr>
        <w:t xml:space="preserve">», «Форт Диалог», </w:t>
      </w:r>
      <w:r w:rsidR="002537B9" w:rsidRPr="00935A03">
        <w:rPr>
          <w:sz w:val="28"/>
          <w:szCs w:val="28"/>
        </w:rPr>
        <w:t>РБС</w:t>
      </w:r>
      <w:r w:rsidRPr="00935A03">
        <w:rPr>
          <w:sz w:val="28"/>
          <w:szCs w:val="28"/>
        </w:rPr>
        <w:t xml:space="preserve">, ICL КПО ВС, Logic Systems и др. Несмотря на многопрофильность компаний, каждый игрок имеет свою фокусную нишу. </w:t>
      </w:r>
      <w:r w:rsidR="00DA1D25">
        <w:rPr>
          <w:sz w:val="28"/>
          <w:szCs w:val="28"/>
        </w:rPr>
        <w:t>Так,</w:t>
      </w:r>
      <w:r w:rsidRPr="00935A03">
        <w:rPr>
          <w:sz w:val="28"/>
          <w:szCs w:val="28"/>
        </w:rPr>
        <w:t xml:space="preserve"> компании ICL</w:t>
      </w:r>
      <w:r w:rsidR="00DC19AC">
        <w:rPr>
          <w:sz w:val="28"/>
          <w:szCs w:val="28"/>
        </w:rPr>
        <w:t>–</w:t>
      </w:r>
      <w:r w:rsidRPr="00935A03">
        <w:rPr>
          <w:sz w:val="28"/>
          <w:szCs w:val="28"/>
        </w:rPr>
        <w:t xml:space="preserve">КПО ВС лучше других удается работать с государственными структурами, </w:t>
      </w:r>
      <w:r w:rsidR="00DA1D25">
        <w:rPr>
          <w:sz w:val="28"/>
          <w:szCs w:val="28"/>
        </w:rPr>
        <w:t>у компании</w:t>
      </w:r>
      <w:r w:rsidRPr="00935A03">
        <w:rPr>
          <w:sz w:val="28"/>
          <w:szCs w:val="28"/>
        </w:rPr>
        <w:t xml:space="preserve"> «Форт Диалог» сильны позиции в Закамье, компания делает акцент на разработке и внедрении КИС</w:t>
      </w:r>
      <w:r w:rsidR="00644F92" w:rsidRPr="00935A03">
        <w:rPr>
          <w:sz w:val="28"/>
          <w:szCs w:val="28"/>
        </w:rPr>
        <w:t xml:space="preserve"> (корпоративные информационные системы)</w:t>
      </w:r>
      <w:r w:rsidRPr="00935A03">
        <w:rPr>
          <w:sz w:val="28"/>
          <w:szCs w:val="28"/>
        </w:rPr>
        <w:t xml:space="preserve">, лидируя в этой области по объему работ и по числу проектов. «Линт» имеет репутацию опытного системного интегратора, на розничном рынке Казани лидирует «МЭЛТ», заметны усилия </w:t>
      </w:r>
      <w:r w:rsidR="002537B9" w:rsidRPr="00935A03">
        <w:rPr>
          <w:sz w:val="28"/>
          <w:szCs w:val="28"/>
        </w:rPr>
        <w:t>ООО «Центр»</w:t>
      </w:r>
      <w:r w:rsidR="00974C7F">
        <w:rPr>
          <w:sz w:val="28"/>
          <w:szCs w:val="28"/>
        </w:rPr>
        <w:t xml:space="preserve"> и «Абак».</w:t>
      </w:r>
    </w:p>
    <w:p w:rsidR="008A554D" w:rsidRPr="002950B0" w:rsidRDefault="008A554D" w:rsidP="001778CC">
      <w:pPr>
        <w:contextualSpacing/>
        <w:rPr>
          <w:sz w:val="28"/>
          <w:szCs w:val="28"/>
        </w:rPr>
      </w:pPr>
      <w:r w:rsidRPr="00F57E54">
        <w:rPr>
          <w:sz w:val="28"/>
          <w:szCs w:val="28"/>
        </w:rPr>
        <w:t xml:space="preserve">В июне </w:t>
      </w:r>
      <w:smartTag w:uri="urn:schemas-microsoft-com:office:smarttags" w:element="metricconverter">
        <w:smartTagPr>
          <w:attr w:name="ProductID" w:val="2010 г"/>
        </w:smartTagPr>
        <w:r w:rsidRPr="00F57E54">
          <w:rPr>
            <w:sz w:val="28"/>
            <w:szCs w:val="28"/>
          </w:rPr>
          <w:t>2010 г</w:t>
        </w:r>
      </w:smartTag>
      <w:r w:rsidRPr="00F57E54">
        <w:rPr>
          <w:sz w:val="28"/>
          <w:szCs w:val="28"/>
        </w:rPr>
        <w:t xml:space="preserve">. </w:t>
      </w:r>
      <w:r>
        <w:rPr>
          <w:sz w:val="28"/>
          <w:szCs w:val="28"/>
        </w:rPr>
        <w:t>журналом</w:t>
      </w:r>
      <w:r w:rsidRPr="00F57E54">
        <w:rPr>
          <w:sz w:val="28"/>
          <w:szCs w:val="28"/>
        </w:rPr>
        <w:t xml:space="preserve"> «Деловой квартал»</w:t>
      </w:r>
      <w:r>
        <w:rPr>
          <w:sz w:val="28"/>
          <w:szCs w:val="28"/>
        </w:rPr>
        <w:t xml:space="preserve"> (№ 6) был проведен рейтинг </w:t>
      </w:r>
      <w:r>
        <w:rPr>
          <w:sz w:val="28"/>
          <w:szCs w:val="28"/>
          <w:lang w:val="en-US"/>
        </w:rPr>
        <w:t>IT</w:t>
      </w:r>
      <w:r>
        <w:rPr>
          <w:sz w:val="28"/>
          <w:szCs w:val="28"/>
        </w:rPr>
        <w:t xml:space="preserve"> компаний на рынке Татарстана (табл. 2.</w:t>
      </w:r>
      <w:r w:rsidR="001B382C">
        <w:rPr>
          <w:sz w:val="28"/>
          <w:szCs w:val="28"/>
        </w:rPr>
        <w:t>2</w:t>
      </w:r>
      <w:r>
        <w:rPr>
          <w:sz w:val="28"/>
          <w:szCs w:val="28"/>
        </w:rPr>
        <w:t>.</w:t>
      </w:r>
      <w:r w:rsidR="001B382C">
        <w:rPr>
          <w:sz w:val="28"/>
          <w:szCs w:val="28"/>
        </w:rPr>
        <w:t>1</w:t>
      </w:r>
      <w:r>
        <w:rPr>
          <w:sz w:val="28"/>
          <w:szCs w:val="28"/>
        </w:rPr>
        <w:t xml:space="preserve">.). Из таблицы видно, что по </w:t>
      </w:r>
      <w:r w:rsidRPr="004B7CCD">
        <w:rPr>
          <w:sz w:val="28"/>
          <w:szCs w:val="28"/>
        </w:rPr>
        <w:t>оборот</w:t>
      </w:r>
      <w:r>
        <w:rPr>
          <w:sz w:val="28"/>
          <w:szCs w:val="28"/>
        </w:rPr>
        <w:t>у</w:t>
      </w:r>
      <w:r w:rsidRPr="004B7CCD">
        <w:rPr>
          <w:sz w:val="28"/>
          <w:szCs w:val="28"/>
        </w:rPr>
        <w:t xml:space="preserve"> от </w:t>
      </w:r>
      <w:r>
        <w:rPr>
          <w:sz w:val="28"/>
          <w:szCs w:val="28"/>
        </w:rPr>
        <w:t xml:space="preserve">системной интеграции компании «Форт Диалог» находится на втором месте после ЗАО «Абак», так же видно, что за период с 2008 по </w:t>
      </w:r>
      <w:smartTag w:uri="urn:schemas-microsoft-com:office:smarttags" w:element="metricconverter">
        <w:smartTagPr>
          <w:attr w:name="ProductID" w:val="2009 г"/>
        </w:smartTagPr>
        <w:r>
          <w:rPr>
            <w:sz w:val="28"/>
            <w:szCs w:val="28"/>
          </w:rPr>
          <w:t>2009 г</w:t>
        </w:r>
      </w:smartTag>
      <w:r>
        <w:rPr>
          <w:sz w:val="28"/>
          <w:szCs w:val="28"/>
        </w:rPr>
        <w:t>. обороты  компании «Форт Диалог» выросли  на 19% в отличие от ЗАО «Абак» о</w:t>
      </w:r>
      <w:r w:rsidR="002950B0">
        <w:rPr>
          <w:sz w:val="28"/>
          <w:szCs w:val="28"/>
        </w:rPr>
        <w:t>бороты которого упали на  4,8 %</w:t>
      </w:r>
      <w:r w:rsidR="00F03B08">
        <w:rPr>
          <w:sz w:val="28"/>
          <w:szCs w:val="28"/>
        </w:rPr>
        <w:t xml:space="preserve"> </w:t>
      </w:r>
      <w:r w:rsidR="00F03B08" w:rsidRPr="002950B0">
        <w:rPr>
          <w:sz w:val="28"/>
          <w:szCs w:val="28"/>
        </w:rPr>
        <w:t>[</w:t>
      </w:r>
      <w:r w:rsidR="00EF1E6A">
        <w:rPr>
          <w:sz w:val="28"/>
          <w:szCs w:val="28"/>
        </w:rPr>
        <w:t>1</w:t>
      </w:r>
      <w:r w:rsidR="00F03B08">
        <w:rPr>
          <w:sz w:val="28"/>
          <w:szCs w:val="28"/>
        </w:rPr>
        <w:t>1</w:t>
      </w:r>
      <w:r w:rsidR="002950B0">
        <w:rPr>
          <w:sz w:val="28"/>
          <w:szCs w:val="28"/>
        </w:rPr>
        <w:t>, с. 33-37</w:t>
      </w:r>
      <w:r w:rsidR="00F03B08" w:rsidRPr="002950B0">
        <w:rPr>
          <w:sz w:val="28"/>
          <w:szCs w:val="28"/>
        </w:rPr>
        <w:t>]</w:t>
      </w:r>
      <w:r w:rsidR="002950B0">
        <w:rPr>
          <w:sz w:val="28"/>
          <w:szCs w:val="28"/>
        </w:rPr>
        <w:t>.</w:t>
      </w:r>
    </w:p>
    <w:p w:rsidR="008A554D" w:rsidRDefault="008A554D" w:rsidP="001778CC">
      <w:pPr>
        <w:contextualSpacing/>
        <w:jc w:val="right"/>
        <w:rPr>
          <w:sz w:val="28"/>
          <w:szCs w:val="28"/>
        </w:rPr>
      </w:pPr>
      <w:r>
        <w:rPr>
          <w:sz w:val="28"/>
          <w:szCs w:val="28"/>
        </w:rPr>
        <w:t>Таблица 2.</w:t>
      </w:r>
      <w:r w:rsidR="001B382C">
        <w:rPr>
          <w:sz w:val="28"/>
          <w:szCs w:val="28"/>
        </w:rPr>
        <w:t>2</w:t>
      </w:r>
      <w:r>
        <w:rPr>
          <w:sz w:val="28"/>
          <w:szCs w:val="28"/>
        </w:rPr>
        <w:t>.</w:t>
      </w:r>
      <w:r w:rsidR="001B382C">
        <w:rPr>
          <w:sz w:val="28"/>
          <w:szCs w:val="28"/>
        </w:rPr>
        <w:t>1</w:t>
      </w:r>
      <w:r>
        <w:rPr>
          <w:sz w:val="28"/>
          <w:szCs w:val="28"/>
        </w:rPr>
        <w:t>.</w:t>
      </w:r>
    </w:p>
    <w:p w:rsidR="008A554D" w:rsidRDefault="008A554D" w:rsidP="001778CC">
      <w:pPr>
        <w:contextualSpacing/>
        <w:jc w:val="center"/>
      </w:pPr>
      <w:r w:rsidRPr="002D715F">
        <w:rPr>
          <w:b/>
          <w:sz w:val="28"/>
          <w:szCs w:val="28"/>
        </w:rPr>
        <w:t>Топ</w:t>
      </w:r>
      <w:r w:rsidR="001B382C">
        <w:rPr>
          <w:b/>
          <w:sz w:val="28"/>
          <w:szCs w:val="28"/>
        </w:rPr>
        <w:t xml:space="preserve"> </w:t>
      </w:r>
      <w:r>
        <w:rPr>
          <w:b/>
          <w:sz w:val="28"/>
          <w:szCs w:val="28"/>
        </w:rPr>
        <w:t>–</w:t>
      </w:r>
      <w:r w:rsidR="001B382C">
        <w:rPr>
          <w:b/>
          <w:sz w:val="28"/>
          <w:szCs w:val="28"/>
        </w:rPr>
        <w:t xml:space="preserve"> </w:t>
      </w:r>
      <w:r w:rsidRPr="002D715F">
        <w:rPr>
          <w:b/>
          <w:sz w:val="28"/>
          <w:szCs w:val="28"/>
        </w:rPr>
        <w:t>8 системных интеграторов РТ</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969"/>
        <w:gridCol w:w="1000"/>
        <w:gridCol w:w="875"/>
        <w:gridCol w:w="709"/>
        <w:gridCol w:w="841"/>
        <w:gridCol w:w="992"/>
        <w:gridCol w:w="851"/>
        <w:gridCol w:w="709"/>
        <w:gridCol w:w="850"/>
        <w:gridCol w:w="814"/>
        <w:gridCol w:w="887"/>
      </w:tblGrid>
      <w:tr w:rsidR="008A554D" w:rsidRPr="00F85885">
        <w:tc>
          <w:tcPr>
            <w:tcW w:w="993" w:type="dxa"/>
            <w:vMerge w:val="restart"/>
          </w:tcPr>
          <w:p w:rsidR="008A554D" w:rsidRPr="00F85885" w:rsidRDefault="008A554D" w:rsidP="001778CC">
            <w:pPr>
              <w:spacing w:line="240" w:lineRule="auto"/>
              <w:ind w:firstLine="0"/>
              <w:contextualSpacing/>
              <w:jc w:val="center"/>
              <w:rPr>
                <w:sz w:val="22"/>
                <w:szCs w:val="22"/>
              </w:rPr>
            </w:pPr>
            <w:r w:rsidRPr="00F85885">
              <w:rPr>
                <w:sz w:val="22"/>
                <w:szCs w:val="22"/>
              </w:rPr>
              <w:t>Фирма</w:t>
            </w:r>
          </w:p>
        </w:tc>
        <w:tc>
          <w:tcPr>
            <w:tcW w:w="969" w:type="dxa"/>
            <w:vMerge w:val="restart"/>
          </w:tcPr>
          <w:p w:rsidR="008A554D" w:rsidRPr="00F85885" w:rsidRDefault="008A554D" w:rsidP="001778CC">
            <w:pPr>
              <w:spacing w:line="240" w:lineRule="auto"/>
              <w:ind w:firstLine="0"/>
              <w:contextualSpacing/>
              <w:jc w:val="center"/>
              <w:rPr>
                <w:sz w:val="22"/>
                <w:szCs w:val="22"/>
              </w:rPr>
            </w:pPr>
            <w:r w:rsidRPr="00F85885">
              <w:rPr>
                <w:sz w:val="22"/>
                <w:szCs w:val="22"/>
              </w:rPr>
              <w:t xml:space="preserve">Оборот от СИ в </w:t>
            </w:r>
            <w:smartTag w:uri="urn:schemas-microsoft-com:office:smarttags" w:element="metricconverter">
              <w:smartTagPr>
                <w:attr w:name="ProductID" w:val="2009 г"/>
              </w:smartTagPr>
              <w:r w:rsidRPr="00F85885">
                <w:rPr>
                  <w:sz w:val="22"/>
                  <w:szCs w:val="22"/>
                </w:rPr>
                <w:t>2009 г</w:t>
              </w:r>
            </w:smartTag>
            <w:r w:rsidRPr="00F85885">
              <w:rPr>
                <w:sz w:val="22"/>
                <w:szCs w:val="22"/>
              </w:rPr>
              <w:t>. млн. руб. (без НДС)</w:t>
            </w:r>
          </w:p>
        </w:tc>
        <w:tc>
          <w:tcPr>
            <w:tcW w:w="1000" w:type="dxa"/>
            <w:vMerge w:val="restart"/>
          </w:tcPr>
          <w:p w:rsidR="008A554D" w:rsidRPr="00F85885" w:rsidRDefault="008A554D" w:rsidP="001778CC">
            <w:pPr>
              <w:spacing w:line="240" w:lineRule="auto"/>
              <w:ind w:firstLine="0"/>
              <w:contextualSpacing/>
              <w:jc w:val="center"/>
              <w:rPr>
                <w:sz w:val="22"/>
                <w:szCs w:val="22"/>
              </w:rPr>
            </w:pPr>
            <w:r w:rsidRPr="00F85885">
              <w:rPr>
                <w:sz w:val="22"/>
                <w:szCs w:val="22"/>
              </w:rPr>
              <w:t xml:space="preserve">Оборот от СИ в </w:t>
            </w:r>
            <w:smartTag w:uri="urn:schemas-microsoft-com:office:smarttags" w:element="metricconverter">
              <w:smartTagPr>
                <w:attr w:name="ProductID" w:val="2008 г"/>
              </w:smartTagPr>
              <w:r w:rsidRPr="00F85885">
                <w:rPr>
                  <w:sz w:val="22"/>
                  <w:szCs w:val="22"/>
                </w:rPr>
                <w:t>2008 г</w:t>
              </w:r>
            </w:smartTag>
            <w:r w:rsidRPr="00F85885">
              <w:rPr>
                <w:sz w:val="22"/>
                <w:szCs w:val="22"/>
              </w:rPr>
              <w:t>. млн. руб. (без НДС)</w:t>
            </w:r>
          </w:p>
        </w:tc>
        <w:tc>
          <w:tcPr>
            <w:tcW w:w="875" w:type="dxa"/>
            <w:vMerge w:val="restart"/>
          </w:tcPr>
          <w:p w:rsidR="008A554D" w:rsidRPr="00F85885" w:rsidRDefault="008A554D" w:rsidP="001778CC">
            <w:pPr>
              <w:spacing w:line="240" w:lineRule="auto"/>
              <w:ind w:firstLine="0"/>
              <w:contextualSpacing/>
              <w:jc w:val="center"/>
              <w:rPr>
                <w:sz w:val="22"/>
                <w:szCs w:val="22"/>
              </w:rPr>
            </w:pPr>
            <w:r w:rsidRPr="00F85885">
              <w:rPr>
                <w:sz w:val="22"/>
                <w:szCs w:val="22"/>
              </w:rPr>
              <w:t>Доля системной и сетевой интеграции в совокупном обороте, %</w:t>
            </w:r>
          </w:p>
        </w:tc>
        <w:tc>
          <w:tcPr>
            <w:tcW w:w="1550" w:type="dxa"/>
            <w:gridSpan w:val="2"/>
          </w:tcPr>
          <w:p w:rsidR="008A554D" w:rsidRPr="00F85885" w:rsidRDefault="008A554D" w:rsidP="001778CC">
            <w:pPr>
              <w:spacing w:line="240" w:lineRule="auto"/>
              <w:ind w:firstLine="0"/>
              <w:contextualSpacing/>
              <w:jc w:val="center"/>
              <w:rPr>
                <w:sz w:val="22"/>
                <w:szCs w:val="22"/>
              </w:rPr>
            </w:pPr>
            <w:r w:rsidRPr="00F85885">
              <w:rPr>
                <w:sz w:val="22"/>
                <w:szCs w:val="22"/>
              </w:rPr>
              <w:t>Структура оборота от СИ по выдам работ, млн. руб.</w:t>
            </w:r>
          </w:p>
        </w:tc>
        <w:tc>
          <w:tcPr>
            <w:tcW w:w="3402" w:type="dxa"/>
            <w:gridSpan w:val="4"/>
            <w:vAlign w:val="center"/>
          </w:tcPr>
          <w:p w:rsidR="008A554D" w:rsidRPr="00F85885" w:rsidRDefault="008A554D" w:rsidP="001778CC">
            <w:pPr>
              <w:spacing w:line="240" w:lineRule="auto"/>
              <w:ind w:firstLine="0"/>
              <w:contextualSpacing/>
              <w:jc w:val="center"/>
              <w:rPr>
                <w:sz w:val="22"/>
                <w:szCs w:val="22"/>
              </w:rPr>
            </w:pPr>
            <w:r w:rsidRPr="00F85885">
              <w:rPr>
                <w:sz w:val="22"/>
                <w:szCs w:val="22"/>
              </w:rPr>
              <w:t>Структура оборота от СИ по этапам работ, млн. руб.</w:t>
            </w:r>
          </w:p>
        </w:tc>
        <w:tc>
          <w:tcPr>
            <w:tcW w:w="814" w:type="dxa"/>
            <w:vMerge w:val="restart"/>
          </w:tcPr>
          <w:p w:rsidR="008A554D" w:rsidRPr="00F85885" w:rsidRDefault="008A554D" w:rsidP="001778CC">
            <w:pPr>
              <w:spacing w:line="240" w:lineRule="auto"/>
              <w:ind w:firstLine="0"/>
              <w:contextualSpacing/>
              <w:jc w:val="center"/>
              <w:rPr>
                <w:sz w:val="22"/>
                <w:szCs w:val="22"/>
              </w:rPr>
            </w:pPr>
            <w:r w:rsidRPr="00F85885">
              <w:rPr>
                <w:sz w:val="22"/>
                <w:szCs w:val="22"/>
              </w:rPr>
              <w:t>Год основания в Татарстане</w:t>
            </w:r>
          </w:p>
        </w:tc>
        <w:tc>
          <w:tcPr>
            <w:tcW w:w="887" w:type="dxa"/>
            <w:vMerge w:val="restart"/>
          </w:tcPr>
          <w:p w:rsidR="008A554D" w:rsidRPr="00F85885" w:rsidRDefault="008A554D" w:rsidP="001778CC">
            <w:pPr>
              <w:spacing w:line="240" w:lineRule="auto"/>
              <w:ind w:firstLine="0"/>
              <w:contextualSpacing/>
              <w:jc w:val="center"/>
              <w:rPr>
                <w:sz w:val="22"/>
                <w:szCs w:val="22"/>
              </w:rPr>
            </w:pPr>
            <w:r w:rsidRPr="00F85885">
              <w:rPr>
                <w:sz w:val="22"/>
                <w:szCs w:val="22"/>
              </w:rPr>
              <w:t>Город где находится основной офис</w:t>
            </w:r>
          </w:p>
        </w:tc>
      </w:tr>
      <w:tr w:rsidR="008A554D" w:rsidRPr="00F85885">
        <w:tc>
          <w:tcPr>
            <w:tcW w:w="993" w:type="dxa"/>
            <w:vMerge/>
            <w:tcBorders>
              <w:bottom w:val="single" w:sz="4" w:space="0" w:color="000000"/>
            </w:tcBorders>
          </w:tcPr>
          <w:p w:rsidR="008A554D" w:rsidRPr="00F85885" w:rsidRDefault="008A554D" w:rsidP="001778CC">
            <w:pPr>
              <w:spacing w:line="240" w:lineRule="auto"/>
              <w:ind w:firstLine="0"/>
              <w:contextualSpacing/>
              <w:jc w:val="center"/>
              <w:rPr>
                <w:sz w:val="22"/>
                <w:szCs w:val="22"/>
              </w:rPr>
            </w:pPr>
          </w:p>
        </w:tc>
        <w:tc>
          <w:tcPr>
            <w:tcW w:w="969" w:type="dxa"/>
            <w:vMerge/>
            <w:tcBorders>
              <w:bottom w:val="single" w:sz="4" w:space="0" w:color="000000"/>
            </w:tcBorders>
          </w:tcPr>
          <w:p w:rsidR="008A554D" w:rsidRPr="00F85885" w:rsidRDefault="008A554D" w:rsidP="001778CC">
            <w:pPr>
              <w:spacing w:line="240" w:lineRule="auto"/>
              <w:ind w:firstLine="0"/>
              <w:contextualSpacing/>
              <w:jc w:val="center"/>
              <w:rPr>
                <w:sz w:val="22"/>
                <w:szCs w:val="22"/>
              </w:rPr>
            </w:pPr>
          </w:p>
        </w:tc>
        <w:tc>
          <w:tcPr>
            <w:tcW w:w="1000" w:type="dxa"/>
            <w:vMerge/>
            <w:tcBorders>
              <w:bottom w:val="single" w:sz="4" w:space="0" w:color="000000"/>
            </w:tcBorders>
          </w:tcPr>
          <w:p w:rsidR="008A554D" w:rsidRPr="00F85885" w:rsidRDefault="008A554D" w:rsidP="001778CC">
            <w:pPr>
              <w:spacing w:line="240" w:lineRule="auto"/>
              <w:ind w:firstLine="0"/>
              <w:contextualSpacing/>
              <w:jc w:val="center"/>
              <w:rPr>
                <w:sz w:val="22"/>
                <w:szCs w:val="22"/>
              </w:rPr>
            </w:pPr>
          </w:p>
        </w:tc>
        <w:tc>
          <w:tcPr>
            <w:tcW w:w="875" w:type="dxa"/>
            <w:vMerge/>
            <w:tcBorders>
              <w:bottom w:val="single" w:sz="4" w:space="0" w:color="000000"/>
            </w:tcBorders>
          </w:tcPr>
          <w:p w:rsidR="008A554D" w:rsidRPr="00F85885" w:rsidRDefault="008A554D" w:rsidP="001778CC">
            <w:pPr>
              <w:spacing w:line="240" w:lineRule="auto"/>
              <w:ind w:firstLine="0"/>
              <w:contextualSpacing/>
              <w:jc w:val="center"/>
              <w:rPr>
                <w:sz w:val="22"/>
                <w:szCs w:val="22"/>
              </w:rPr>
            </w:pPr>
          </w:p>
        </w:tc>
        <w:tc>
          <w:tcPr>
            <w:tcW w:w="709" w:type="dxa"/>
            <w:tcBorders>
              <w:bottom w:val="single" w:sz="4" w:space="0" w:color="000000"/>
            </w:tcBorders>
          </w:tcPr>
          <w:p w:rsidR="008A554D" w:rsidRPr="00F85885" w:rsidRDefault="008A554D" w:rsidP="001778CC">
            <w:pPr>
              <w:spacing w:line="240" w:lineRule="auto"/>
              <w:ind w:firstLine="0"/>
              <w:contextualSpacing/>
              <w:jc w:val="center"/>
              <w:rPr>
                <w:sz w:val="22"/>
                <w:szCs w:val="22"/>
              </w:rPr>
            </w:pPr>
            <w:r w:rsidRPr="00F85885">
              <w:rPr>
                <w:sz w:val="22"/>
                <w:szCs w:val="22"/>
              </w:rPr>
              <w:t>Внедрение бизнес решений</w:t>
            </w:r>
          </w:p>
        </w:tc>
        <w:tc>
          <w:tcPr>
            <w:tcW w:w="841" w:type="dxa"/>
            <w:tcBorders>
              <w:bottom w:val="single" w:sz="4" w:space="0" w:color="000000"/>
            </w:tcBorders>
          </w:tcPr>
          <w:p w:rsidR="008A554D" w:rsidRPr="00F85885" w:rsidRDefault="008A554D" w:rsidP="001778CC">
            <w:pPr>
              <w:spacing w:line="240" w:lineRule="auto"/>
              <w:ind w:firstLine="0"/>
              <w:contextualSpacing/>
              <w:jc w:val="center"/>
              <w:rPr>
                <w:sz w:val="22"/>
                <w:szCs w:val="22"/>
              </w:rPr>
            </w:pPr>
            <w:r w:rsidRPr="00F85885">
              <w:rPr>
                <w:sz w:val="22"/>
                <w:szCs w:val="22"/>
              </w:rPr>
              <w:t xml:space="preserve">Интеграция и </w:t>
            </w:r>
            <w:r w:rsidRPr="00F85885">
              <w:rPr>
                <w:sz w:val="22"/>
                <w:szCs w:val="22"/>
                <w:lang w:val="en-US"/>
              </w:rPr>
              <w:t>IT</w:t>
            </w:r>
            <w:r w:rsidRPr="00F85885">
              <w:rPr>
                <w:sz w:val="22"/>
                <w:szCs w:val="22"/>
              </w:rPr>
              <w:t xml:space="preserve"> инфраструктура</w:t>
            </w:r>
          </w:p>
        </w:tc>
        <w:tc>
          <w:tcPr>
            <w:tcW w:w="992" w:type="dxa"/>
            <w:tcBorders>
              <w:bottom w:val="single" w:sz="4" w:space="0" w:color="000000"/>
            </w:tcBorders>
          </w:tcPr>
          <w:p w:rsidR="008A554D" w:rsidRPr="00F85885" w:rsidRDefault="008A554D" w:rsidP="001778CC">
            <w:pPr>
              <w:spacing w:line="240" w:lineRule="auto"/>
              <w:ind w:firstLine="0"/>
              <w:contextualSpacing/>
              <w:jc w:val="center"/>
              <w:rPr>
                <w:sz w:val="22"/>
                <w:szCs w:val="22"/>
              </w:rPr>
            </w:pPr>
            <w:r w:rsidRPr="00F85885">
              <w:rPr>
                <w:sz w:val="22"/>
                <w:szCs w:val="22"/>
              </w:rPr>
              <w:t>Консалтинг, аудит и проектирование</w:t>
            </w:r>
          </w:p>
        </w:tc>
        <w:tc>
          <w:tcPr>
            <w:tcW w:w="851" w:type="dxa"/>
            <w:tcBorders>
              <w:bottom w:val="single" w:sz="4" w:space="0" w:color="000000"/>
            </w:tcBorders>
          </w:tcPr>
          <w:p w:rsidR="008A554D" w:rsidRPr="00F85885" w:rsidRDefault="008A554D" w:rsidP="001778CC">
            <w:pPr>
              <w:spacing w:line="240" w:lineRule="auto"/>
              <w:ind w:firstLine="0"/>
              <w:contextualSpacing/>
              <w:jc w:val="center"/>
              <w:rPr>
                <w:sz w:val="22"/>
                <w:szCs w:val="22"/>
              </w:rPr>
            </w:pPr>
            <w:r w:rsidRPr="00F85885">
              <w:rPr>
                <w:sz w:val="22"/>
                <w:szCs w:val="22"/>
              </w:rPr>
              <w:t>Поставка оборудования</w:t>
            </w:r>
          </w:p>
        </w:tc>
        <w:tc>
          <w:tcPr>
            <w:tcW w:w="709" w:type="dxa"/>
            <w:tcBorders>
              <w:bottom w:val="single" w:sz="4" w:space="0" w:color="000000"/>
            </w:tcBorders>
          </w:tcPr>
          <w:p w:rsidR="008A554D" w:rsidRPr="00F85885" w:rsidRDefault="008A554D" w:rsidP="001778CC">
            <w:pPr>
              <w:spacing w:line="240" w:lineRule="auto"/>
              <w:ind w:firstLine="0"/>
              <w:contextualSpacing/>
              <w:jc w:val="center"/>
              <w:rPr>
                <w:sz w:val="22"/>
                <w:szCs w:val="22"/>
              </w:rPr>
            </w:pPr>
            <w:r w:rsidRPr="00F85885">
              <w:rPr>
                <w:sz w:val="22"/>
                <w:szCs w:val="22"/>
              </w:rPr>
              <w:t>Внедрение ПО</w:t>
            </w:r>
          </w:p>
        </w:tc>
        <w:tc>
          <w:tcPr>
            <w:tcW w:w="850" w:type="dxa"/>
            <w:tcBorders>
              <w:bottom w:val="single" w:sz="4" w:space="0" w:color="000000"/>
            </w:tcBorders>
          </w:tcPr>
          <w:p w:rsidR="008A554D" w:rsidRPr="00F85885" w:rsidRDefault="008A554D" w:rsidP="001778CC">
            <w:pPr>
              <w:spacing w:line="240" w:lineRule="auto"/>
              <w:ind w:firstLine="0"/>
              <w:contextualSpacing/>
              <w:jc w:val="center"/>
              <w:rPr>
                <w:sz w:val="22"/>
                <w:szCs w:val="22"/>
              </w:rPr>
            </w:pPr>
            <w:r w:rsidRPr="00F85885">
              <w:rPr>
                <w:sz w:val="22"/>
                <w:szCs w:val="22"/>
              </w:rPr>
              <w:t>Сопровождение проектов</w:t>
            </w:r>
          </w:p>
        </w:tc>
        <w:tc>
          <w:tcPr>
            <w:tcW w:w="814" w:type="dxa"/>
            <w:vMerge/>
            <w:tcBorders>
              <w:bottom w:val="single" w:sz="4" w:space="0" w:color="000000"/>
            </w:tcBorders>
          </w:tcPr>
          <w:p w:rsidR="008A554D" w:rsidRPr="00F85885" w:rsidRDefault="008A554D" w:rsidP="001778CC">
            <w:pPr>
              <w:spacing w:line="240" w:lineRule="auto"/>
              <w:ind w:firstLine="0"/>
              <w:contextualSpacing/>
              <w:jc w:val="center"/>
              <w:rPr>
                <w:sz w:val="22"/>
                <w:szCs w:val="22"/>
              </w:rPr>
            </w:pPr>
          </w:p>
        </w:tc>
        <w:tc>
          <w:tcPr>
            <w:tcW w:w="887" w:type="dxa"/>
            <w:vMerge/>
            <w:tcBorders>
              <w:bottom w:val="single" w:sz="4" w:space="0" w:color="000000"/>
            </w:tcBorders>
          </w:tcPr>
          <w:p w:rsidR="008A554D" w:rsidRPr="00F85885" w:rsidRDefault="008A554D" w:rsidP="001778CC">
            <w:pPr>
              <w:spacing w:line="240" w:lineRule="auto"/>
              <w:ind w:firstLine="0"/>
              <w:contextualSpacing/>
              <w:jc w:val="center"/>
              <w:rPr>
                <w:sz w:val="22"/>
                <w:szCs w:val="22"/>
              </w:rPr>
            </w:pPr>
          </w:p>
        </w:tc>
      </w:tr>
      <w:tr w:rsidR="008A554D" w:rsidRPr="00F85885">
        <w:tc>
          <w:tcPr>
            <w:tcW w:w="993" w:type="dxa"/>
            <w:tcBorders>
              <w:bottom w:val="single" w:sz="4" w:space="0" w:color="auto"/>
            </w:tcBorders>
          </w:tcPr>
          <w:p w:rsidR="008A554D" w:rsidRPr="00F85885" w:rsidRDefault="008A554D" w:rsidP="001778CC">
            <w:pPr>
              <w:spacing w:line="240" w:lineRule="auto"/>
              <w:ind w:firstLine="0"/>
              <w:contextualSpacing/>
              <w:jc w:val="center"/>
              <w:rPr>
                <w:sz w:val="22"/>
                <w:szCs w:val="22"/>
              </w:rPr>
            </w:pPr>
            <w:r w:rsidRPr="00F85885">
              <w:rPr>
                <w:sz w:val="22"/>
                <w:szCs w:val="22"/>
              </w:rPr>
              <w:t>Абак</w:t>
            </w:r>
          </w:p>
        </w:tc>
        <w:tc>
          <w:tcPr>
            <w:tcW w:w="969" w:type="dxa"/>
            <w:tcBorders>
              <w:bottom w:val="single" w:sz="4" w:space="0" w:color="auto"/>
            </w:tcBorders>
            <w:vAlign w:val="center"/>
          </w:tcPr>
          <w:p w:rsidR="008A554D" w:rsidRPr="00F85885" w:rsidRDefault="008A554D" w:rsidP="001778CC">
            <w:pPr>
              <w:spacing w:line="240" w:lineRule="auto"/>
              <w:ind w:firstLine="0"/>
              <w:contextualSpacing/>
              <w:jc w:val="center"/>
              <w:rPr>
                <w:sz w:val="22"/>
                <w:szCs w:val="22"/>
              </w:rPr>
            </w:pPr>
            <w:r w:rsidRPr="00F85885">
              <w:rPr>
                <w:sz w:val="22"/>
                <w:szCs w:val="22"/>
              </w:rPr>
              <w:t>488,5</w:t>
            </w:r>
          </w:p>
        </w:tc>
        <w:tc>
          <w:tcPr>
            <w:tcW w:w="1000" w:type="dxa"/>
            <w:tcBorders>
              <w:bottom w:val="single" w:sz="4" w:space="0" w:color="auto"/>
            </w:tcBorders>
            <w:vAlign w:val="center"/>
          </w:tcPr>
          <w:p w:rsidR="008A554D" w:rsidRPr="00F85885" w:rsidRDefault="008A554D" w:rsidP="001778CC">
            <w:pPr>
              <w:spacing w:line="240" w:lineRule="auto"/>
              <w:ind w:firstLine="0"/>
              <w:contextualSpacing/>
              <w:jc w:val="center"/>
              <w:rPr>
                <w:sz w:val="22"/>
                <w:szCs w:val="22"/>
              </w:rPr>
            </w:pPr>
            <w:r w:rsidRPr="00F85885">
              <w:rPr>
                <w:sz w:val="22"/>
                <w:szCs w:val="22"/>
              </w:rPr>
              <w:t>510,1</w:t>
            </w:r>
          </w:p>
        </w:tc>
        <w:tc>
          <w:tcPr>
            <w:tcW w:w="875" w:type="dxa"/>
            <w:tcBorders>
              <w:bottom w:val="single" w:sz="4" w:space="0" w:color="auto"/>
            </w:tcBorders>
            <w:vAlign w:val="center"/>
          </w:tcPr>
          <w:p w:rsidR="008A554D" w:rsidRPr="00F85885" w:rsidRDefault="008A554D" w:rsidP="001778CC">
            <w:pPr>
              <w:spacing w:line="240" w:lineRule="auto"/>
              <w:ind w:firstLine="0"/>
              <w:contextualSpacing/>
              <w:jc w:val="center"/>
              <w:rPr>
                <w:sz w:val="22"/>
                <w:szCs w:val="22"/>
              </w:rPr>
            </w:pPr>
            <w:r w:rsidRPr="00F85885">
              <w:rPr>
                <w:sz w:val="22"/>
                <w:szCs w:val="22"/>
              </w:rPr>
              <w:t>76,1</w:t>
            </w:r>
          </w:p>
        </w:tc>
        <w:tc>
          <w:tcPr>
            <w:tcW w:w="709" w:type="dxa"/>
            <w:tcBorders>
              <w:bottom w:val="single" w:sz="4" w:space="0" w:color="auto"/>
            </w:tcBorders>
            <w:vAlign w:val="center"/>
          </w:tcPr>
          <w:p w:rsidR="008A554D" w:rsidRPr="00F85885" w:rsidRDefault="008A554D" w:rsidP="001778CC">
            <w:pPr>
              <w:spacing w:line="240" w:lineRule="auto"/>
              <w:ind w:firstLine="0"/>
              <w:contextualSpacing/>
              <w:jc w:val="center"/>
              <w:rPr>
                <w:sz w:val="22"/>
                <w:szCs w:val="22"/>
              </w:rPr>
            </w:pPr>
            <w:r w:rsidRPr="00F85885">
              <w:rPr>
                <w:sz w:val="22"/>
                <w:szCs w:val="22"/>
              </w:rPr>
              <w:t>20,3</w:t>
            </w:r>
          </w:p>
        </w:tc>
        <w:tc>
          <w:tcPr>
            <w:tcW w:w="841" w:type="dxa"/>
            <w:tcBorders>
              <w:bottom w:val="single" w:sz="4" w:space="0" w:color="auto"/>
            </w:tcBorders>
            <w:vAlign w:val="center"/>
          </w:tcPr>
          <w:p w:rsidR="008A554D" w:rsidRPr="00F85885" w:rsidRDefault="008A554D" w:rsidP="001778CC">
            <w:pPr>
              <w:spacing w:line="240" w:lineRule="auto"/>
              <w:ind w:firstLine="0"/>
              <w:contextualSpacing/>
              <w:jc w:val="center"/>
              <w:rPr>
                <w:sz w:val="22"/>
                <w:szCs w:val="22"/>
              </w:rPr>
            </w:pPr>
            <w:r w:rsidRPr="00F85885">
              <w:rPr>
                <w:sz w:val="22"/>
                <w:szCs w:val="22"/>
              </w:rPr>
              <w:t>579,3</w:t>
            </w:r>
          </w:p>
        </w:tc>
        <w:tc>
          <w:tcPr>
            <w:tcW w:w="992" w:type="dxa"/>
            <w:tcBorders>
              <w:bottom w:val="single" w:sz="4" w:space="0" w:color="auto"/>
            </w:tcBorders>
            <w:vAlign w:val="center"/>
          </w:tcPr>
          <w:p w:rsidR="008A554D" w:rsidRPr="00F85885" w:rsidRDefault="008A554D" w:rsidP="001778CC">
            <w:pPr>
              <w:spacing w:line="240" w:lineRule="auto"/>
              <w:ind w:firstLine="0"/>
              <w:contextualSpacing/>
              <w:jc w:val="center"/>
              <w:rPr>
                <w:sz w:val="22"/>
                <w:szCs w:val="22"/>
              </w:rPr>
            </w:pPr>
            <w:r w:rsidRPr="00F85885">
              <w:rPr>
                <w:sz w:val="22"/>
                <w:szCs w:val="22"/>
              </w:rPr>
              <w:t>111,1</w:t>
            </w:r>
          </w:p>
        </w:tc>
        <w:tc>
          <w:tcPr>
            <w:tcW w:w="851" w:type="dxa"/>
            <w:tcBorders>
              <w:bottom w:val="single" w:sz="4" w:space="0" w:color="auto"/>
            </w:tcBorders>
            <w:vAlign w:val="center"/>
          </w:tcPr>
          <w:p w:rsidR="008A554D" w:rsidRPr="00F85885" w:rsidRDefault="008A554D" w:rsidP="001778CC">
            <w:pPr>
              <w:spacing w:line="240" w:lineRule="auto"/>
              <w:ind w:firstLine="0"/>
              <w:contextualSpacing/>
              <w:jc w:val="center"/>
              <w:rPr>
                <w:sz w:val="22"/>
                <w:szCs w:val="22"/>
              </w:rPr>
            </w:pPr>
            <w:r w:rsidRPr="00F85885">
              <w:rPr>
                <w:sz w:val="22"/>
                <w:szCs w:val="22"/>
              </w:rPr>
              <w:t>327,4</w:t>
            </w:r>
          </w:p>
        </w:tc>
        <w:tc>
          <w:tcPr>
            <w:tcW w:w="709" w:type="dxa"/>
            <w:tcBorders>
              <w:bottom w:val="single" w:sz="4" w:space="0" w:color="auto"/>
            </w:tcBorders>
            <w:vAlign w:val="center"/>
          </w:tcPr>
          <w:p w:rsidR="008A554D" w:rsidRPr="00F85885" w:rsidRDefault="008A554D" w:rsidP="001778CC">
            <w:pPr>
              <w:spacing w:line="240" w:lineRule="auto"/>
              <w:ind w:firstLine="0"/>
              <w:contextualSpacing/>
              <w:jc w:val="center"/>
              <w:rPr>
                <w:sz w:val="22"/>
                <w:szCs w:val="22"/>
              </w:rPr>
            </w:pPr>
            <w:r w:rsidRPr="00F85885">
              <w:rPr>
                <w:sz w:val="22"/>
                <w:szCs w:val="22"/>
              </w:rPr>
              <w:t>58,5</w:t>
            </w:r>
          </w:p>
        </w:tc>
        <w:tc>
          <w:tcPr>
            <w:tcW w:w="850" w:type="dxa"/>
            <w:tcBorders>
              <w:bottom w:val="single" w:sz="4" w:space="0" w:color="auto"/>
            </w:tcBorders>
            <w:vAlign w:val="center"/>
          </w:tcPr>
          <w:p w:rsidR="008A554D" w:rsidRPr="00F85885" w:rsidRDefault="008A554D" w:rsidP="001778CC">
            <w:pPr>
              <w:spacing w:line="240" w:lineRule="auto"/>
              <w:ind w:firstLine="0"/>
              <w:contextualSpacing/>
              <w:jc w:val="center"/>
              <w:rPr>
                <w:sz w:val="22"/>
                <w:szCs w:val="22"/>
              </w:rPr>
            </w:pPr>
            <w:r w:rsidRPr="00F85885">
              <w:rPr>
                <w:sz w:val="22"/>
                <w:szCs w:val="22"/>
              </w:rPr>
              <w:t>102,6</w:t>
            </w:r>
          </w:p>
        </w:tc>
        <w:tc>
          <w:tcPr>
            <w:tcW w:w="814" w:type="dxa"/>
            <w:tcBorders>
              <w:bottom w:val="single" w:sz="4" w:space="0" w:color="auto"/>
            </w:tcBorders>
            <w:vAlign w:val="center"/>
          </w:tcPr>
          <w:p w:rsidR="008A554D" w:rsidRPr="00F85885" w:rsidRDefault="008A554D" w:rsidP="001778CC">
            <w:pPr>
              <w:spacing w:line="240" w:lineRule="auto"/>
              <w:ind w:firstLine="0"/>
              <w:contextualSpacing/>
              <w:jc w:val="center"/>
              <w:rPr>
                <w:sz w:val="22"/>
                <w:szCs w:val="22"/>
              </w:rPr>
            </w:pPr>
            <w:r w:rsidRPr="00F85885">
              <w:rPr>
                <w:sz w:val="22"/>
                <w:szCs w:val="22"/>
              </w:rPr>
              <w:t>1991</w:t>
            </w:r>
          </w:p>
        </w:tc>
        <w:tc>
          <w:tcPr>
            <w:tcW w:w="887" w:type="dxa"/>
            <w:tcBorders>
              <w:bottom w:val="single" w:sz="4" w:space="0" w:color="auto"/>
            </w:tcBorders>
          </w:tcPr>
          <w:p w:rsidR="008A554D" w:rsidRPr="00F85885" w:rsidRDefault="008A554D" w:rsidP="001778CC">
            <w:pPr>
              <w:spacing w:line="240" w:lineRule="auto"/>
              <w:ind w:firstLine="0"/>
              <w:contextualSpacing/>
              <w:jc w:val="center"/>
              <w:rPr>
                <w:sz w:val="22"/>
                <w:szCs w:val="22"/>
              </w:rPr>
            </w:pPr>
            <w:r w:rsidRPr="00F85885">
              <w:rPr>
                <w:sz w:val="22"/>
                <w:szCs w:val="22"/>
              </w:rPr>
              <w:t>Казань</w:t>
            </w:r>
          </w:p>
        </w:tc>
      </w:tr>
    </w:tbl>
    <w:p w:rsidR="00F85885" w:rsidRPr="00D36947" w:rsidRDefault="00F85885" w:rsidP="001778CC">
      <w:pPr>
        <w:contextualSpacing/>
        <w:jc w:val="right"/>
        <w:rPr>
          <w:sz w:val="28"/>
          <w:szCs w:val="28"/>
        </w:rPr>
      </w:pPr>
      <w:r w:rsidRPr="00D36947">
        <w:rPr>
          <w:sz w:val="28"/>
          <w:szCs w:val="28"/>
        </w:rPr>
        <w:t xml:space="preserve">Продолжение таблицы 2.2.1. </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969"/>
        <w:gridCol w:w="1000"/>
        <w:gridCol w:w="875"/>
        <w:gridCol w:w="709"/>
        <w:gridCol w:w="841"/>
        <w:gridCol w:w="992"/>
        <w:gridCol w:w="851"/>
        <w:gridCol w:w="709"/>
        <w:gridCol w:w="850"/>
        <w:gridCol w:w="814"/>
        <w:gridCol w:w="887"/>
      </w:tblGrid>
      <w:tr w:rsidR="00F85885" w:rsidRPr="00D458C5">
        <w:tc>
          <w:tcPr>
            <w:tcW w:w="993" w:type="dxa"/>
            <w:tcBorders>
              <w:top w:val="single" w:sz="4" w:space="0" w:color="auto"/>
            </w:tcBorders>
          </w:tcPr>
          <w:p w:rsidR="00F85885" w:rsidRPr="00D458C5" w:rsidRDefault="00F85885" w:rsidP="001778CC">
            <w:pPr>
              <w:spacing w:line="240" w:lineRule="auto"/>
              <w:ind w:firstLine="0"/>
              <w:contextualSpacing/>
              <w:jc w:val="center"/>
              <w:rPr>
                <w:sz w:val="22"/>
                <w:szCs w:val="22"/>
              </w:rPr>
            </w:pPr>
            <w:r w:rsidRPr="00D458C5">
              <w:rPr>
                <w:sz w:val="22"/>
                <w:szCs w:val="22"/>
              </w:rPr>
              <w:t>Форт Диалог</w:t>
            </w:r>
          </w:p>
        </w:tc>
        <w:tc>
          <w:tcPr>
            <w:tcW w:w="969" w:type="dxa"/>
            <w:tcBorders>
              <w:top w:val="single" w:sz="4" w:space="0" w:color="auto"/>
            </w:tcBorders>
            <w:vAlign w:val="center"/>
          </w:tcPr>
          <w:p w:rsidR="00F85885" w:rsidRPr="00D458C5" w:rsidRDefault="00F85885" w:rsidP="001778CC">
            <w:pPr>
              <w:spacing w:line="240" w:lineRule="auto"/>
              <w:ind w:firstLine="0"/>
              <w:contextualSpacing/>
              <w:jc w:val="center"/>
              <w:rPr>
                <w:sz w:val="22"/>
                <w:szCs w:val="22"/>
              </w:rPr>
            </w:pPr>
            <w:r w:rsidRPr="00D458C5">
              <w:rPr>
                <w:sz w:val="22"/>
                <w:szCs w:val="22"/>
              </w:rPr>
              <w:t>377,1</w:t>
            </w:r>
          </w:p>
        </w:tc>
        <w:tc>
          <w:tcPr>
            <w:tcW w:w="1000" w:type="dxa"/>
            <w:tcBorders>
              <w:top w:val="single" w:sz="4" w:space="0" w:color="auto"/>
            </w:tcBorders>
            <w:vAlign w:val="center"/>
          </w:tcPr>
          <w:p w:rsidR="00F85885" w:rsidRPr="00D458C5" w:rsidRDefault="00F85885" w:rsidP="001778CC">
            <w:pPr>
              <w:spacing w:line="240" w:lineRule="auto"/>
              <w:ind w:firstLine="0"/>
              <w:contextualSpacing/>
              <w:jc w:val="center"/>
              <w:rPr>
                <w:sz w:val="22"/>
                <w:szCs w:val="22"/>
              </w:rPr>
            </w:pPr>
            <w:r w:rsidRPr="00D458C5">
              <w:rPr>
                <w:sz w:val="22"/>
                <w:szCs w:val="22"/>
              </w:rPr>
              <w:t>316,7</w:t>
            </w:r>
          </w:p>
        </w:tc>
        <w:tc>
          <w:tcPr>
            <w:tcW w:w="875" w:type="dxa"/>
            <w:tcBorders>
              <w:top w:val="single" w:sz="4" w:space="0" w:color="auto"/>
            </w:tcBorders>
            <w:vAlign w:val="center"/>
          </w:tcPr>
          <w:p w:rsidR="00F85885" w:rsidRPr="00D458C5" w:rsidRDefault="00F85885" w:rsidP="001778CC">
            <w:pPr>
              <w:spacing w:line="240" w:lineRule="auto"/>
              <w:ind w:firstLine="0"/>
              <w:contextualSpacing/>
              <w:jc w:val="center"/>
              <w:rPr>
                <w:sz w:val="22"/>
                <w:szCs w:val="22"/>
              </w:rPr>
            </w:pPr>
            <w:r w:rsidRPr="00D458C5">
              <w:rPr>
                <w:sz w:val="22"/>
                <w:szCs w:val="22"/>
              </w:rPr>
              <w:t>53,7</w:t>
            </w:r>
          </w:p>
        </w:tc>
        <w:tc>
          <w:tcPr>
            <w:tcW w:w="709" w:type="dxa"/>
            <w:tcBorders>
              <w:top w:val="single" w:sz="4" w:space="0" w:color="auto"/>
            </w:tcBorders>
            <w:vAlign w:val="center"/>
          </w:tcPr>
          <w:p w:rsidR="00F85885" w:rsidRPr="00D458C5" w:rsidRDefault="00F85885" w:rsidP="001778CC">
            <w:pPr>
              <w:spacing w:line="240" w:lineRule="auto"/>
              <w:ind w:firstLine="0"/>
              <w:contextualSpacing/>
              <w:jc w:val="center"/>
              <w:rPr>
                <w:sz w:val="22"/>
                <w:szCs w:val="22"/>
              </w:rPr>
            </w:pPr>
            <w:r w:rsidRPr="00D458C5">
              <w:rPr>
                <w:sz w:val="22"/>
                <w:szCs w:val="22"/>
              </w:rPr>
              <w:t>49,2</w:t>
            </w:r>
          </w:p>
        </w:tc>
        <w:tc>
          <w:tcPr>
            <w:tcW w:w="841" w:type="dxa"/>
            <w:tcBorders>
              <w:top w:val="single" w:sz="4" w:space="0" w:color="auto"/>
            </w:tcBorders>
            <w:vAlign w:val="center"/>
          </w:tcPr>
          <w:p w:rsidR="00F85885" w:rsidRPr="00D458C5" w:rsidRDefault="00F85885" w:rsidP="001778CC">
            <w:pPr>
              <w:spacing w:line="240" w:lineRule="auto"/>
              <w:ind w:firstLine="0"/>
              <w:contextualSpacing/>
              <w:jc w:val="center"/>
              <w:rPr>
                <w:sz w:val="22"/>
                <w:szCs w:val="22"/>
              </w:rPr>
            </w:pPr>
            <w:r w:rsidRPr="00D458C5">
              <w:rPr>
                <w:sz w:val="22"/>
                <w:szCs w:val="22"/>
              </w:rPr>
              <w:t>327,9</w:t>
            </w:r>
          </w:p>
        </w:tc>
        <w:tc>
          <w:tcPr>
            <w:tcW w:w="992" w:type="dxa"/>
            <w:tcBorders>
              <w:top w:val="single" w:sz="4" w:space="0" w:color="auto"/>
            </w:tcBorders>
            <w:vAlign w:val="center"/>
          </w:tcPr>
          <w:p w:rsidR="00F85885" w:rsidRPr="00D458C5" w:rsidRDefault="00F85885" w:rsidP="001778CC">
            <w:pPr>
              <w:spacing w:line="240" w:lineRule="auto"/>
              <w:ind w:firstLine="0"/>
              <w:contextualSpacing/>
              <w:jc w:val="center"/>
              <w:rPr>
                <w:sz w:val="22"/>
                <w:szCs w:val="22"/>
              </w:rPr>
            </w:pPr>
            <w:r w:rsidRPr="00D458C5">
              <w:rPr>
                <w:sz w:val="22"/>
                <w:szCs w:val="22"/>
              </w:rPr>
              <w:t>17,2</w:t>
            </w:r>
          </w:p>
        </w:tc>
        <w:tc>
          <w:tcPr>
            <w:tcW w:w="851" w:type="dxa"/>
            <w:tcBorders>
              <w:top w:val="single" w:sz="4" w:space="0" w:color="auto"/>
            </w:tcBorders>
            <w:vAlign w:val="center"/>
          </w:tcPr>
          <w:p w:rsidR="00F85885" w:rsidRPr="00D458C5" w:rsidRDefault="00F85885" w:rsidP="001778CC">
            <w:pPr>
              <w:spacing w:line="240" w:lineRule="auto"/>
              <w:ind w:firstLine="0"/>
              <w:contextualSpacing/>
              <w:jc w:val="center"/>
              <w:rPr>
                <w:sz w:val="22"/>
                <w:szCs w:val="22"/>
              </w:rPr>
            </w:pPr>
            <w:r w:rsidRPr="00D458C5">
              <w:rPr>
                <w:sz w:val="22"/>
                <w:szCs w:val="22"/>
              </w:rPr>
              <w:t>185,2</w:t>
            </w:r>
          </w:p>
        </w:tc>
        <w:tc>
          <w:tcPr>
            <w:tcW w:w="709" w:type="dxa"/>
            <w:tcBorders>
              <w:top w:val="single" w:sz="4" w:space="0" w:color="auto"/>
            </w:tcBorders>
            <w:vAlign w:val="center"/>
          </w:tcPr>
          <w:p w:rsidR="00F85885" w:rsidRPr="00D458C5" w:rsidRDefault="00F85885" w:rsidP="001778CC">
            <w:pPr>
              <w:spacing w:line="240" w:lineRule="auto"/>
              <w:ind w:firstLine="0"/>
              <w:contextualSpacing/>
              <w:jc w:val="center"/>
              <w:rPr>
                <w:sz w:val="22"/>
                <w:szCs w:val="22"/>
              </w:rPr>
            </w:pPr>
            <w:r w:rsidRPr="00D458C5">
              <w:rPr>
                <w:sz w:val="22"/>
                <w:szCs w:val="22"/>
              </w:rPr>
              <w:t>32,3</w:t>
            </w:r>
          </w:p>
        </w:tc>
        <w:tc>
          <w:tcPr>
            <w:tcW w:w="850" w:type="dxa"/>
            <w:tcBorders>
              <w:top w:val="single" w:sz="4" w:space="0" w:color="auto"/>
            </w:tcBorders>
            <w:vAlign w:val="center"/>
          </w:tcPr>
          <w:p w:rsidR="00F85885" w:rsidRPr="00D458C5" w:rsidRDefault="00F85885" w:rsidP="001778CC">
            <w:pPr>
              <w:spacing w:line="240" w:lineRule="auto"/>
              <w:ind w:firstLine="0"/>
              <w:contextualSpacing/>
              <w:jc w:val="center"/>
              <w:rPr>
                <w:sz w:val="22"/>
                <w:szCs w:val="22"/>
              </w:rPr>
            </w:pPr>
            <w:r w:rsidRPr="00D458C5">
              <w:rPr>
                <w:sz w:val="22"/>
                <w:szCs w:val="22"/>
              </w:rPr>
              <w:t>142,4</w:t>
            </w:r>
          </w:p>
        </w:tc>
        <w:tc>
          <w:tcPr>
            <w:tcW w:w="814" w:type="dxa"/>
            <w:tcBorders>
              <w:top w:val="single" w:sz="4" w:space="0" w:color="auto"/>
            </w:tcBorders>
            <w:vAlign w:val="center"/>
          </w:tcPr>
          <w:p w:rsidR="00F85885" w:rsidRPr="00D458C5" w:rsidRDefault="00F85885" w:rsidP="001778CC">
            <w:pPr>
              <w:spacing w:line="240" w:lineRule="auto"/>
              <w:ind w:firstLine="0"/>
              <w:contextualSpacing/>
              <w:jc w:val="center"/>
              <w:rPr>
                <w:sz w:val="22"/>
                <w:szCs w:val="22"/>
              </w:rPr>
            </w:pPr>
            <w:r w:rsidRPr="00D458C5">
              <w:rPr>
                <w:sz w:val="22"/>
                <w:szCs w:val="22"/>
              </w:rPr>
              <w:t>1989</w:t>
            </w:r>
          </w:p>
        </w:tc>
        <w:tc>
          <w:tcPr>
            <w:tcW w:w="887" w:type="dxa"/>
            <w:tcBorders>
              <w:top w:val="single" w:sz="4" w:space="0" w:color="auto"/>
            </w:tcBorders>
          </w:tcPr>
          <w:p w:rsidR="00F85885" w:rsidRPr="00D458C5" w:rsidRDefault="00F85885" w:rsidP="001778CC">
            <w:pPr>
              <w:spacing w:line="240" w:lineRule="auto"/>
              <w:ind w:firstLine="0"/>
              <w:contextualSpacing/>
              <w:jc w:val="center"/>
              <w:rPr>
                <w:sz w:val="22"/>
                <w:szCs w:val="22"/>
              </w:rPr>
            </w:pPr>
            <w:r w:rsidRPr="00D458C5">
              <w:rPr>
                <w:sz w:val="22"/>
                <w:szCs w:val="22"/>
              </w:rPr>
              <w:t>Наб. Челны</w:t>
            </w:r>
          </w:p>
        </w:tc>
      </w:tr>
      <w:tr w:rsidR="00F85885" w:rsidRPr="00F85885">
        <w:tc>
          <w:tcPr>
            <w:tcW w:w="993" w:type="dxa"/>
          </w:tcPr>
          <w:p w:rsidR="00F85885" w:rsidRPr="00F85885" w:rsidRDefault="00F85885" w:rsidP="001778CC">
            <w:pPr>
              <w:spacing w:line="240" w:lineRule="auto"/>
              <w:ind w:firstLine="0"/>
              <w:contextualSpacing/>
              <w:jc w:val="center"/>
              <w:rPr>
                <w:sz w:val="22"/>
                <w:szCs w:val="22"/>
              </w:rPr>
            </w:pPr>
            <w:r w:rsidRPr="00F85885">
              <w:rPr>
                <w:sz w:val="22"/>
                <w:szCs w:val="22"/>
              </w:rPr>
              <w:t>Мэлт</w:t>
            </w:r>
          </w:p>
        </w:tc>
        <w:tc>
          <w:tcPr>
            <w:tcW w:w="969"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232</w:t>
            </w:r>
          </w:p>
        </w:tc>
        <w:tc>
          <w:tcPr>
            <w:tcW w:w="1000"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220</w:t>
            </w:r>
          </w:p>
        </w:tc>
        <w:tc>
          <w:tcPr>
            <w:tcW w:w="875"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60</w:t>
            </w:r>
          </w:p>
        </w:tc>
        <w:tc>
          <w:tcPr>
            <w:tcW w:w="709"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60</w:t>
            </w:r>
          </w:p>
        </w:tc>
        <w:tc>
          <w:tcPr>
            <w:tcW w:w="841"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172</w:t>
            </w:r>
          </w:p>
        </w:tc>
        <w:tc>
          <w:tcPr>
            <w:tcW w:w="992"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24</w:t>
            </w:r>
          </w:p>
        </w:tc>
        <w:tc>
          <w:tcPr>
            <w:tcW w:w="851"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156</w:t>
            </w:r>
          </w:p>
        </w:tc>
        <w:tc>
          <w:tcPr>
            <w:tcW w:w="709"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10</w:t>
            </w:r>
          </w:p>
        </w:tc>
        <w:tc>
          <w:tcPr>
            <w:tcW w:w="850"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42</w:t>
            </w:r>
          </w:p>
        </w:tc>
        <w:tc>
          <w:tcPr>
            <w:tcW w:w="814"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1990</w:t>
            </w:r>
          </w:p>
        </w:tc>
        <w:tc>
          <w:tcPr>
            <w:tcW w:w="887" w:type="dxa"/>
          </w:tcPr>
          <w:p w:rsidR="00F85885" w:rsidRPr="00F85885" w:rsidRDefault="00F85885" w:rsidP="001778CC">
            <w:pPr>
              <w:spacing w:line="240" w:lineRule="auto"/>
              <w:ind w:firstLine="0"/>
              <w:contextualSpacing/>
              <w:jc w:val="center"/>
              <w:rPr>
                <w:sz w:val="22"/>
                <w:szCs w:val="22"/>
              </w:rPr>
            </w:pPr>
            <w:r w:rsidRPr="00F85885">
              <w:rPr>
                <w:sz w:val="22"/>
                <w:szCs w:val="22"/>
              </w:rPr>
              <w:t>Казань</w:t>
            </w:r>
          </w:p>
        </w:tc>
      </w:tr>
      <w:tr w:rsidR="00F85885" w:rsidRPr="00F85885">
        <w:tc>
          <w:tcPr>
            <w:tcW w:w="993" w:type="dxa"/>
          </w:tcPr>
          <w:p w:rsidR="00F85885" w:rsidRPr="00F85885" w:rsidRDefault="00F85885" w:rsidP="001778CC">
            <w:pPr>
              <w:spacing w:line="240" w:lineRule="auto"/>
              <w:ind w:firstLine="0"/>
              <w:contextualSpacing/>
              <w:jc w:val="center"/>
              <w:rPr>
                <w:sz w:val="22"/>
                <w:szCs w:val="22"/>
              </w:rPr>
            </w:pPr>
            <w:r w:rsidRPr="00F85885">
              <w:rPr>
                <w:sz w:val="22"/>
                <w:szCs w:val="22"/>
              </w:rPr>
              <w:t>ICL КПО ВС</w:t>
            </w:r>
          </w:p>
        </w:tc>
        <w:tc>
          <w:tcPr>
            <w:tcW w:w="969"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171,3</w:t>
            </w:r>
          </w:p>
        </w:tc>
        <w:tc>
          <w:tcPr>
            <w:tcW w:w="1000"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121,3</w:t>
            </w:r>
          </w:p>
        </w:tc>
        <w:tc>
          <w:tcPr>
            <w:tcW w:w="875"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46,5</w:t>
            </w:r>
          </w:p>
        </w:tc>
        <w:tc>
          <w:tcPr>
            <w:tcW w:w="709"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н/д</w:t>
            </w:r>
          </w:p>
        </w:tc>
        <w:tc>
          <w:tcPr>
            <w:tcW w:w="841"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н/д</w:t>
            </w:r>
          </w:p>
        </w:tc>
        <w:tc>
          <w:tcPr>
            <w:tcW w:w="992"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25,7</w:t>
            </w:r>
          </w:p>
        </w:tc>
        <w:tc>
          <w:tcPr>
            <w:tcW w:w="851"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44,5</w:t>
            </w:r>
          </w:p>
        </w:tc>
        <w:tc>
          <w:tcPr>
            <w:tcW w:w="709"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99</w:t>
            </w:r>
          </w:p>
        </w:tc>
        <w:tc>
          <w:tcPr>
            <w:tcW w:w="850"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2,1</w:t>
            </w:r>
          </w:p>
        </w:tc>
        <w:tc>
          <w:tcPr>
            <w:tcW w:w="814"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1991</w:t>
            </w:r>
          </w:p>
        </w:tc>
        <w:tc>
          <w:tcPr>
            <w:tcW w:w="887" w:type="dxa"/>
          </w:tcPr>
          <w:p w:rsidR="00F85885" w:rsidRPr="00F85885" w:rsidRDefault="00F85885" w:rsidP="001778CC">
            <w:pPr>
              <w:spacing w:line="240" w:lineRule="auto"/>
              <w:ind w:firstLine="0"/>
              <w:contextualSpacing/>
              <w:jc w:val="center"/>
              <w:rPr>
                <w:sz w:val="22"/>
                <w:szCs w:val="22"/>
              </w:rPr>
            </w:pPr>
            <w:r w:rsidRPr="00F85885">
              <w:rPr>
                <w:sz w:val="22"/>
                <w:szCs w:val="22"/>
              </w:rPr>
              <w:t>Казань</w:t>
            </w:r>
          </w:p>
        </w:tc>
      </w:tr>
      <w:tr w:rsidR="00F85885" w:rsidRPr="00F85885">
        <w:tc>
          <w:tcPr>
            <w:tcW w:w="993" w:type="dxa"/>
          </w:tcPr>
          <w:p w:rsidR="00F85885" w:rsidRPr="00F85885" w:rsidRDefault="00F85885" w:rsidP="001778CC">
            <w:pPr>
              <w:spacing w:line="240" w:lineRule="auto"/>
              <w:ind w:firstLine="0"/>
              <w:contextualSpacing/>
              <w:jc w:val="center"/>
              <w:rPr>
                <w:sz w:val="22"/>
                <w:szCs w:val="22"/>
              </w:rPr>
            </w:pPr>
            <w:r w:rsidRPr="00F85885">
              <w:rPr>
                <w:sz w:val="22"/>
                <w:szCs w:val="22"/>
              </w:rPr>
              <w:t>АйТи</w:t>
            </w:r>
          </w:p>
        </w:tc>
        <w:tc>
          <w:tcPr>
            <w:tcW w:w="969"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95,7</w:t>
            </w:r>
          </w:p>
        </w:tc>
        <w:tc>
          <w:tcPr>
            <w:tcW w:w="1000"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54,3</w:t>
            </w:r>
          </w:p>
        </w:tc>
        <w:tc>
          <w:tcPr>
            <w:tcW w:w="875"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100</w:t>
            </w:r>
          </w:p>
        </w:tc>
        <w:tc>
          <w:tcPr>
            <w:tcW w:w="709"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0</w:t>
            </w:r>
          </w:p>
        </w:tc>
        <w:tc>
          <w:tcPr>
            <w:tcW w:w="841"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95,7</w:t>
            </w:r>
          </w:p>
        </w:tc>
        <w:tc>
          <w:tcPr>
            <w:tcW w:w="992"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46,9</w:t>
            </w:r>
          </w:p>
        </w:tc>
        <w:tc>
          <w:tcPr>
            <w:tcW w:w="851"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23,9</w:t>
            </w:r>
          </w:p>
        </w:tc>
        <w:tc>
          <w:tcPr>
            <w:tcW w:w="709"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17,2</w:t>
            </w:r>
          </w:p>
        </w:tc>
        <w:tc>
          <w:tcPr>
            <w:tcW w:w="850"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7,6</w:t>
            </w:r>
          </w:p>
        </w:tc>
        <w:tc>
          <w:tcPr>
            <w:tcW w:w="814"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1997</w:t>
            </w:r>
          </w:p>
        </w:tc>
        <w:tc>
          <w:tcPr>
            <w:tcW w:w="887" w:type="dxa"/>
          </w:tcPr>
          <w:p w:rsidR="00F85885" w:rsidRPr="00F85885" w:rsidRDefault="00F85885" w:rsidP="001778CC">
            <w:pPr>
              <w:spacing w:line="240" w:lineRule="auto"/>
              <w:ind w:firstLine="0"/>
              <w:contextualSpacing/>
              <w:jc w:val="center"/>
              <w:rPr>
                <w:sz w:val="22"/>
                <w:szCs w:val="22"/>
              </w:rPr>
            </w:pPr>
            <w:r w:rsidRPr="00F85885">
              <w:rPr>
                <w:sz w:val="22"/>
                <w:szCs w:val="22"/>
              </w:rPr>
              <w:t>Москва</w:t>
            </w:r>
          </w:p>
        </w:tc>
      </w:tr>
      <w:tr w:rsidR="00F85885" w:rsidRPr="00F85885">
        <w:tc>
          <w:tcPr>
            <w:tcW w:w="993" w:type="dxa"/>
          </w:tcPr>
          <w:p w:rsidR="00F85885" w:rsidRPr="00F85885" w:rsidRDefault="00F85885" w:rsidP="001778CC">
            <w:pPr>
              <w:spacing w:line="240" w:lineRule="auto"/>
              <w:ind w:firstLine="0"/>
              <w:contextualSpacing/>
              <w:jc w:val="center"/>
              <w:rPr>
                <w:sz w:val="22"/>
                <w:szCs w:val="22"/>
                <w:lang w:val="en-US"/>
              </w:rPr>
            </w:pPr>
            <w:r w:rsidRPr="00F85885">
              <w:rPr>
                <w:sz w:val="22"/>
                <w:szCs w:val="22"/>
                <w:lang w:val="en-US"/>
              </w:rPr>
              <w:t>Logic Sistems</w:t>
            </w:r>
          </w:p>
        </w:tc>
        <w:tc>
          <w:tcPr>
            <w:tcW w:w="969"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43,3</w:t>
            </w:r>
          </w:p>
        </w:tc>
        <w:tc>
          <w:tcPr>
            <w:tcW w:w="1000"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37,1</w:t>
            </w:r>
          </w:p>
        </w:tc>
        <w:tc>
          <w:tcPr>
            <w:tcW w:w="875"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44,9</w:t>
            </w:r>
          </w:p>
        </w:tc>
        <w:tc>
          <w:tcPr>
            <w:tcW w:w="709"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н</w:t>
            </w:r>
            <w:r w:rsidRPr="00F85885">
              <w:rPr>
                <w:sz w:val="22"/>
                <w:szCs w:val="22"/>
                <w:lang w:val="en-US"/>
              </w:rPr>
              <w:t>/</w:t>
            </w:r>
            <w:r w:rsidRPr="00F85885">
              <w:rPr>
                <w:sz w:val="22"/>
                <w:szCs w:val="22"/>
              </w:rPr>
              <w:t>д</w:t>
            </w:r>
          </w:p>
        </w:tc>
        <w:tc>
          <w:tcPr>
            <w:tcW w:w="841"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н</w:t>
            </w:r>
            <w:r w:rsidRPr="00F85885">
              <w:rPr>
                <w:sz w:val="22"/>
                <w:szCs w:val="22"/>
                <w:lang w:val="en-US"/>
              </w:rPr>
              <w:t>/</w:t>
            </w:r>
            <w:r w:rsidRPr="00F85885">
              <w:rPr>
                <w:sz w:val="22"/>
                <w:szCs w:val="22"/>
              </w:rPr>
              <w:t>д</w:t>
            </w:r>
          </w:p>
        </w:tc>
        <w:tc>
          <w:tcPr>
            <w:tcW w:w="992"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0</w:t>
            </w:r>
          </w:p>
        </w:tc>
        <w:tc>
          <w:tcPr>
            <w:tcW w:w="851"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35,6</w:t>
            </w:r>
          </w:p>
        </w:tc>
        <w:tc>
          <w:tcPr>
            <w:tcW w:w="709"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7,7</w:t>
            </w:r>
          </w:p>
        </w:tc>
        <w:tc>
          <w:tcPr>
            <w:tcW w:w="850"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0</w:t>
            </w:r>
          </w:p>
        </w:tc>
        <w:tc>
          <w:tcPr>
            <w:tcW w:w="814"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1996</w:t>
            </w:r>
          </w:p>
        </w:tc>
        <w:tc>
          <w:tcPr>
            <w:tcW w:w="887" w:type="dxa"/>
          </w:tcPr>
          <w:p w:rsidR="00F85885" w:rsidRPr="00F85885" w:rsidRDefault="00F85885" w:rsidP="001778CC">
            <w:pPr>
              <w:spacing w:line="240" w:lineRule="auto"/>
              <w:ind w:firstLine="0"/>
              <w:contextualSpacing/>
              <w:jc w:val="center"/>
              <w:rPr>
                <w:sz w:val="22"/>
                <w:szCs w:val="22"/>
              </w:rPr>
            </w:pPr>
            <w:r w:rsidRPr="00F85885">
              <w:rPr>
                <w:sz w:val="22"/>
                <w:szCs w:val="22"/>
              </w:rPr>
              <w:t>Казань</w:t>
            </w:r>
          </w:p>
        </w:tc>
      </w:tr>
      <w:tr w:rsidR="00F85885" w:rsidRPr="00F85885">
        <w:tc>
          <w:tcPr>
            <w:tcW w:w="993" w:type="dxa"/>
          </w:tcPr>
          <w:p w:rsidR="00F85885" w:rsidRPr="00F85885" w:rsidRDefault="00F85885" w:rsidP="001778CC">
            <w:pPr>
              <w:spacing w:line="240" w:lineRule="auto"/>
              <w:ind w:firstLine="0"/>
              <w:contextualSpacing/>
              <w:jc w:val="center"/>
              <w:rPr>
                <w:sz w:val="22"/>
                <w:szCs w:val="22"/>
              </w:rPr>
            </w:pPr>
            <w:r w:rsidRPr="00F85885">
              <w:rPr>
                <w:sz w:val="22"/>
                <w:szCs w:val="22"/>
              </w:rPr>
              <w:t>\РБС</w:t>
            </w:r>
          </w:p>
        </w:tc>
        <w:tc>
          <w:tcPr>
            <w:tcW w:w="969"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17</w:t>
            </w:r>
          </w:p>
        </w:tc>
        <w:tc>
          <w:tcPr>
            <w:tcW w:w="1000"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16,2</w:t>
            </w:r>
          </w:p>
        </w:tc>
        <w:tc>
          <w:tcPr>
            <w:tcW w:w="875"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82,1</w:t>
            </w:r>
          </w:p>
        </w:tc>
        <w:tc>
          <w:tcPr>
            <w:tcW w:w="709"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11,9</w:t>
            </w:r>
          </w:p>
        </w:tc>
        <w:tc>
          <w:tcPr>
            <w:tcW w:w="841"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5,1</w:t>
            </w:r>
          </w:p>
        </w:tc>
        <w:tc>
          <w:tcPr>
            <w:tcW w:w="992"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6,4</w:t>
            </w:r>
          </w:p>
        </w:tc>
        <w:tc>
          <w:tcPr>
            <w:tcW w:w="851"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7,4</w:t>
            </w:r>
          </w:p>
        </w:tc>
        <w:tc>
          <w:tcPr>
            <w:tcW w:w="709"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0</w:t>
            </w:r>
          </w:p>
        </w:tc>
        <w:tc>
          <w:tcPr>
            <w:tcW w:w="850"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3,2</w:t>
            </w:r>
          </w:p>
        </w:tc>
        <w:tc>
          <w:tcPr>
            <w:tcW w:w="814"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2005</w:t>
            </w:r>
          </w:p>
        </w:tc>
        <w:tc>
          <w:tcPr>
            <w:tcW w:w="887" w:type="dxa"/>
          </w:tcPr>
          <w:p w:rsidR="00F85885" w:rsidRPr="00F85885" w:rsidRDefault="00F85885" w:rsidP="001778CC">
            <w:pPr>
              <w:spacing w:line="240" w:lineRule="auto"/>
              <w:ind w:firstLine="0"/>
              <w:contextualSpacing/>
              <w:jc w:val="center"/>
              <w:rPr>
                <w:sz w:val="22"/>
                <w:szCs w:val="22"/>
              </w:rPr>
            </w:pPr>
            <w:r w:rsidRPr="00F85885">
              <w:rPr>
                <w:sz w:val="22"/>
                <w:szCs w:val="22"/>
              </w:rPr>
              <w:t>Казань</w:t>
            </w:r>
          </w:p>
        </w:tc>
      </w:tr>
      <w:tr w:rsidR="00F85885" w:rsidRPr="00F85885">
        <w:tc>
          <w:tcPr>
            <w:tcW w:w="993" w:type="dxa"/>
          </w:tcPr>
          <w:p w:rsidR="00F85885" w:rsidRPr="00F85885" w:rsidRDefault="00F85885" w:rsidP="001778CC">
            <w:pPr>
              <w:spacing w:line="240" w:lineRule="auto"/>
              <w:ind w:firstLine="0"/>
              <w:contextualSpacing/>
              <w:jc w:val="center"/>
              <w:rPr>
                <w:sz w:val="22"/>
                <w:szCs w:val="22"/>
              </w:rPr>
            </w:pPr>
            <w:r w:rsidRPr="00F85885">
              <w:rPr>
                <w:sz w:val="22"/>
                <w:szCs w:val="22"/>
              </w:rPr>
              <w:t>Линт</w:t>
            </w:r>
          </w:p>
        </w:tc>
        <w:tc>
          <w:tcPr>
            <w:tcW w:w="969"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16,2</w:t>
            </w:r>
          </w:p>
        </w:tc>
        <w:tc>
          <w:tcPr>
            <w:tcW w:w="1000"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10,5</w:t>
            </w:r>
          </w:p>
        </w:tc>
        <w:tc>
          <w:tcPr>
            <w:tcW w:w="875"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20,7</w:t>
            </w:r>
          </w:p>
        </w:tc>
        <w:tc>
          <w:tcPr>
            <w:tcW w:w="709"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0</w:t>
            </w:r>
          </w:p>
        </w:tc>
        <w:tc>
          <w:tcPr>
            <w:tcW w:w="841"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16,2</w:t>
            </w:r>
          </w:p>
        </w:tc>
        <w:tc>
          <w:tcPr>
            <w:tcW w:w="992"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2,3</w:t>
            </w:r>
          </w:p>
        </w:tc>
        <w:tc>
          <w:tcPr>
            <w:tcW w:w="851"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5,7</w:t>
            </w:r>
          </w:p>
        </w:tc>
        <w:tc>
          <w:tcPr>
            <w:tcW w:w="709"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0</w:t>
            </w:r>
          </w:p>
        </w:tc>
        <w:tc>
          <w:tcPr>
            <w:tcW w:w="850"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8,1</w:t>
            </w:r>
          </w:p>
        </w:tc>
        <w:tc>
          <w:tcPr>
            <w:tcW w:w="814" w:type="dxa"/>
            <w:vAlign w:val="center"/>
          </w:tcPr>
          <w:p w:rsidR="00F85885" w:rsidRPr="00F85885" w:rsidRDefault="00F85885" w:rsidP="001778CC">
            <w:pPr>
              <w:spacing w:line="240" w:lineRule="auto"/>
              <w:ind w:firstLine="0"/>
              <w:contextualSpacing/>
              <w:jc w:val="center"/>
              <w:rPr>
                <w:sz w:val="22"/>
                <w:szCs w:val="22"/>
              </w:rPr>
            </w:pPr>
            <w:r w:rsidRPr="00F85885">
              <w:rPr>
                <w:sz w:val="22"/>
                <w:szCs w:val="22"/>
              </w:rPr>
              <w:t>1993</w:t>
            </w:r>
          </w:p>
        </w:tc>
        <w:tc>
          <w:tcPr>
            <w:tcW w:w="887" w:type="dxa"/>
          </w:tcPr>
          <w:p w:rsidR="00F85885" w:rsidRPr="00F85885" w:rsidRDefault="00F85885" w:rsidP="001778CC">
            <w:pPr>
              <w:spacing w:line="240" w:lineRule="auto"/>
              <w:ind w:firstLine="0"/>
              <w:contextualSpacing/>
              <w:jc w:val="center"/>
              <w:rPr>
                <w:sz w:val="22"/>
                <w:szCs w:val="22"/>
              </w:rPr>
            </w:pPr>
            <w:r w:rsidRPr="00F85885">
              <w:rPr>
                <w:sz w:val="22"/>
                <w:szCs w:val="22"/>
              </w:rPr>
              <w:t>Казань</w:t>
            </w:r>
          </w:p>
        </w:tc>
      </w:tr>
    </w:tbl>
    <w:p w:rsidR="007D1979" w:rsidRDefault="007D1979" w:rsidP="001778CC">
      <w:pPr>
        <w:contextualSpacing/>
        <w:rPr>
          <w:sz w:val="28"/>
          <w:szCs w:val="28"/>
        </w:rPr>
      </w:pPr>
    </w:p>
    <w:p w:rsidR="008A554D" w:rsidRDefault="008A554D" w:rsidP="001778CC">
      <w:pPr>
        <w:contextualSpacing/>
        <w:rPr>
          <w:sz w:val="28"/>
          <w:szCs w:val="28"/>
        </w:rPr>
      </w:pPr>
      <w:r>
        <w:rPr>
          <w:sz w:val="28"/>
          <w:szCs w:val="28"/>
        </w:rPr>
        <w:t xml:space="preserve">В топ–лист вошли компании оказывающие услуги в сфере системной и сетевой интеграции в РТ, с оборотом  от системной интеграции за </w:t>
      </w:r>
      <w:smartTag w:uri="urn:schemas-microsoft-com:office:smarttags" w:element="metricconverter">
        <w:smartTagPr>
          <w:attr w:name="ProductID" w:val="2009 г"/>
        </w:smartTagPr>
        <w:r>
          <w:rPr>
            <w:sz w:val="28"/>
            <w:szCs w:val="28"/>
          </w:rPr>
          <w:t>2009 г</w:t>
        </w:r>
      </w:smartTag>
      <w:r>
        <w:rPr>
          <w:sz w:val="28"/>
          <w:szCs w:val="28"/>
        </w:rPr>
        <w:t xml:space="preserve">. свыше 16 млн. руб. Основным ранжирующим показателем является – оборот от системной и сетевой интеграции с учетом поставок в </w:t>
      </w:r>
      <w:smartTag w:uri="urn:schemas-microsoft-com:office:smarttags" w:element="metricconverter">
        <w:smartTagPr>
          <w:attr w:name="ProductID" w:val="2009 г"/>
        </w:smartTagPr>
        <w:r>
          <w:rPr>
            <w:sz w:val="28"/>
            <w:szCs w:val="28"/>
          </w:rPr>
          <w:t>2009 г</w:t>
        </w:r>
      </w:smartTag>
      <w:r>
        <w:rPr>
          <w:sz w:val="28"/>
          <w:szCs w:val="28"/>
        </w:rPr>
        <w:t>., млн. руб. (без</w:t>
      </w:r>
      <w:r w:rsidR="002950B0">
        <w:rPr>
          <w:sz w:val="28"/>
          <w:szCs w:val="28"/>
        </w:rPr>
        <w:t xml:space="preserve"> НДС)</w:t>
      </w:r>
      <w:r w:rsidR="00F03B08" w:rsidRPr="002950B0">
        <w:rPr>
          <w:sz w:val="28"/>
          <w:szCs w:val="28"/>
        </w:rPr>
        <w:t xml:space="preserve"> [</w:t>
      </w:r>
      <w:r w:rsidR="00EF1E6A">
        <w:rPr>
          <w:sz w:val="28"/>
          <w:szCs w:val="28"/>
        </w:rPr>
        <w:t>1</w:t>
      </w:r>
      <w:r w:rsidR="00F03B08">
        <w:rPr>
          <w:sz w:val="28"/>
          <w:szCs w:val="28"/>
        </w:rPr>
        <w:t>1</w:t>
      </w:r>
      <w:r w:rsidR="002950B0">
        <w:rPr>
          <w:sz w:val="28"/>
          <w:szCs w:val="28"/>
        </w:rPr>
        <w:t>, с. 33-37</w:t>
      </w:r>
      <w:r w:rsidR="00F03B08" w:rsidRPr="002950B0">
        <w:rPr>
          <w:sz w:val="28"/>
          <w:szCs w:val="28"/>
        </w:rPr>
        <w:t>]</w:t>
      </w:r>
      <w:r w:rsidR="002950B0">
        <w:rPr>
          <w:sz w:val="28"/>
          <w:szCs w:val="28"/>
        </w:rPr>
        <w:t>.</w:t>
      </w:r>
    </w:p>
    <w:p w:rsidR="008A554D" w:rsidRDefault="008A554D" w:rsidP="001778CC">
      <w:pPr>
        <w:contextualSpacing/>
        <w:jc w:val="right"/>
        <w:rPr>
          <w:sz w:val="28"/>
          <w:szCs w:val="28"/>
        </w:rPr>
      </w:pPr>
      <w:r>
        <w:rPr>
          <w:sz w:val="28"/>
          <w:szCs w:val="28"/>
        </w:rPr>
        <w:t>Таблица 2.</w:t>
      </w:r>
      <w:r w:rsidR="001B382C">
        <w:rPr>
          <w:sz w:val="28"/>
          <w:szCs w:val="28"/>
        </w:rPr>
        <w:t>2</w:t>
      </w:r>
      <w:r>
        <w:rPr>
          <w:sz w:val="28"/>
          <w:szCs w:val="28"/>
        </w:rPr>
        <w:t>.</w:t>
      </w:r>
      <w:r w:rsidR="001B382C">
        <w:rPr>
          <w:sz w:val="28"/>
          <w:szCs w:val="28"/>
        </w:rPr>
        <w:t>2</w:t>
      </w:r>
      <w:r>
        <w:rPr>
          <w:sz w:val="28"/>
          <w:szCs w:val="28"/>
        </w:rPr>
        <w:t>.</w:t>
      </w:r>
    </w:p>
    <w:p w:rsidR="008A554D" w:rsidRDefault="008A554D" w:rsidP="001778CC">
      <w:pPr>
        <w:contextualSpacing/>
        <w:jc w:val="center"/>
        <w:rPr>
          <w:b/>
          <w:sz w:val="28"/>
          <w:szCs w:val="28"/>
        </w:rPr>
      </w:pPr>
      <w:r w:rsidRPr="005B5AE5">
        <w:rPr>
          <w:b/>
          <w:sz w:val="28"/>
          <w:szCs w:val="28"/>
        </w:rPr>
        <w:t>Лидеры по сертифицированным сотрудникам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898"/>
        <w:gridCol w:w="850"/>
        <w:gridCol w:w="993"/>
        <w:gridCol w:w="850"/>
        <w:gridCol w:w="1276"/>
        <w:gridCol w:w="1134"/>
        <w:gridCol w:w="1559"/>
      </w:tblGrid>
      <w:tr w:rsidR="008A554D" w:rsidRPr="00D36947" w:rsidTr="006D2BB9">
        <w:trPr>
          <w:jc w:val="center"/>
        </w:trPr>
        <w:tc>
          <w:tcPr>
            <w:tcW w:w="1762" w:type="dxa"/>
            <w:vMerge w:val="restart"/>
          </w:tcPr>
          <w:p w:rsidR="008A554D" w:rsidRPr="00D36947" w:rsidRDefault="008A554D" w:rsidP="001778CC">
            <w:pPr>
              <w:spacing w:line="240" w:lineRule="auto"/>
              <w:ind w:firstLine="0"/>
              <w:contextualSpacing/>
              <w:jc w:val="center"/>
            </w:pPr>
            <w:r w:rsidRPr="00D36947">
              <w:t>Фирма</w:t>
            </w:r>
          </w:p>
        </w:tc>
        <w:tc>
          <w:tcPr>
            <w:tcW w:w="898" w:type="dxa"/>
            <w:vMerge w:val="restart"/>
          </w:tcPr>
          <w:p w:rsidR="008A554D" w:rsidRPr="00D36947" w:rsidRDefault="008A554D" w:rsidP="001778CC">
            <w:pPr>
              <w:spacing w:line="240" w:lineRule="auto"/>
              <w:ind w:firstLine="0"/>
              <w:contextualSpacing/>
              <w:jc w:val="center"/>
            </w:pPr>
            <w:r w:rsidRPr="00D36947">
              <w:t>Кол–во штатных сотрудников на 01.01.10г.</w:t>
            </w:r>
          </w:p>
        </w:tc>
        <w:tc>
          <w:tcPr>
            <w:tcW w:w="850" w:type="dxa"/>
            <w:vMerge w:val="restart"/>
          </w:tcPr>
          <w:p w:rsidR="008A554D" w:rsidRPr="00D36947" w:rsidRDefault="008A554D" w:rsidP="001778CC">
            <w:pPr>
              <w:spacing w:line="240" w:lineRule="auto"/>
              <w:ind w:firstLine="0"/>
              <w:contextualSpacing/>
              <w:jc w:val="center"/>
            </w:pPr>
            <w:r w:rsidRPr="00D36947">
              <w:t>Общее кол–во сотрудников в РТ</w:t>
            </w:r>
          </w:p>
        </w:tc>
        <w:tc>
          <w:tcPr>
            <w:tcW w:w="5812" w:type="dxa"/>
            <w:gridSpan w:val="5"/>
          </w:tcPr>
          <w:p w:rsidR="008A554D" w:rsidRPr="00D36947" w:rsidRDefault="008A554D" w:rsidP="001778CC">
            <w:pPr>
              <w:spacing w:line="240" w:lineRule="auto"/>
              <w:ind w:firstLine="0"/>
              <w:contextualSpacing/>
              <w:jc w:val="center"/>
            </w:pPr>
            <w:r w:rsidRPr="00D36947">
              <w:t>Структура штатного персонала, занятого в секторе СИ</w:t>
            </w:r>
          </w:p>
        </w:tc>
      </w:tr>
      <w:tr w:rsidR="008A554D" w:rsidRPr="00D36947" w:rsidTr="006D2BB9">
        <w:trPr>
          <w:jc w:val="center"/>
        </w:trPr>
        <w:tc>
          <w:tcPr>
            <w:tcW w:w="1762" w:type="dxa"/>
            <w:vMerge/>
          </w:tcPr>
          <w:p w:rsidR="008A554D" w:rsidRPr="00D36947" w:rsidRDefault="008A554D" w:rsidP="001778CC">
            <w:pPr>
              <w:spacing w:line="240" w:lineRule="auto"/>
              <w:ind w:firstLine="0"/>
              <w:contextualSpacing/>
              <w:jc w:val="center"/>
            </w:pPr>
          </w:p>
        </w:tc>
        <w:tc>
          <w:tcPr>
            <w:tcW w:w="898" w:type="dxa"/>
            <w:vMerge/>
          </w:tcPr>
          <w:p w:rsidR="008A554D" w:rsidRPr="00D36947" w:rsidRDefault="008A554D" w:rsidP="001778CC">
            <w:pPr>
              <w:spacing w:line="240" w:lineRule="auto"/>
              <w:ind w:firstLine="0"/>
              <w:contextualSpacing/>
              <w:jc w:val="center"/>
            </w:pPr>
          </w:p>
        </w:tc>
        <w:tc>
          <w:tcPr>
            <w:tcW w:w="850" w:type="dxa"/>
            <w:vMerge/>
          </w:tcPr>
          <w:p w:rsidR="008A554D" w:rsidRPr="00D36947" w:rsidRDefault="008A554D" w:rsidP="001778CC">
            <w:pPr>
              <w:spacing w:line="240" w:lineRule="auto"/>
              <w:ind w:firstLine="0"/>
              <w:contextualSpacing/>
              <w:jc w:val="center"/>
            </w:pPr>
          </w:p>
        </w:tc>
        <w:tc>
          <w:tcPr>
            <w:tcW w:w="993" w:type="dxa"/>
          </w:tcPr>
          <w:p w:rsidR="008A554D" w:rsidRPr="00D36947" w:rsidRDefault="008A554D" w:rsidP="001778CC">
            <w:pPr>
              <w:spacing w:line="240" w:lineRule="auto"/>
              <w:ind w:firstLine="0"/>
              <w:contextualSpacing/>
              <w:jc w:val="center"/>
            </w:pPr>
            <w:r w:rsidRPr="00D36947">
              <w:t>Менеджеры по продажам</w:t>
            </w:r>
          </w:p>
        </w:tc>
        <w:tc>
          <w:tcPr>
            <w:tcW w:w="850" w:type="dxa"/>
          </w:tcPr>
          <w:p w:rsidR="008A554D" w:rsidRPr="00D36947" w:rsidRDefault="008A554D" w:rsidP="001778CC">
            <w:pPr>
              <w:spacing w:line="240" w:lineRule="auto"/>
              <w:ind w:firstLine="0"/>
              <w:contextualSpacing/>
              <w:jc w:val="center"/>
            </w:pPr>
            <w:r w:rsidRPr="00D36947">
              <w:t>Менеджеры проектов</w:t>
            </w:r>
          </w:p>
        </w:tc>
        <w:tc>
          <w:tcPr>
            <w:tcW w:w="1276" w:type="dxa"/>
          </w:tcPr>
          <w:p w:rsidR="008A554D" w:rsidRPr="00D36947" w:rsidRDefault="008A554D" w:rsidP="001778CC">
            <w:pPr>
              <w:spacing w:line="240" w:lineRule="auto"/>
              <w:ind w:firstLine="0"/>
              <w:contextualSpacing/>
              <w:jc w:val="center"/>
            </w:pPr>
            <w:r w:rsidRPr="00D36947">
              <w:t>Аналитики (проектировщики решений)</w:t>
            </w:r>
          </w:p>
        </w:tc>
        <w:tc>
          <w:tcPr>
            <w:tcW w:w="1134" w:type="dxa"/>
          </w:tcPr>
          <w:p w:rsidR="008A554D" w:rsidRPr="00D36947" w:rsidRDefault="008A554D" w:rsidP="001778CC">
            <w:pPr>
              <w:spacing w:line="240" w:lineRule="auto"/>
              <w:ind w:firstLine="0"/>
              <w:contextualSpacing/>
              <w:jc w:val="center"/>
            </w:pPr>
            <w:r w:rsidRPr="00D36947">
              <w:t xml:space="preserve">Программисты </w:t>
            </w:r>
          </w:p>
        </w:tc>
        <w:tc>
          <w:tcPr>
            <w:tcW w:w="1559" w:type="dxa"/>
          </w:tcPr>
          <w:p w:rsidR="008A554D" w:rsidRPr="00D36947" w:rsidRDefault="008A554D" w:rsidP="001778CC">
            <w:pPr>
              <w:spacing w:line="240" w:lineRule="auto"/>
              <w:ind w:firstLine="0"/>
              <w:contextualSpacing/>
              <w:jc w:val="center"/>
            </w:pPr>
            <w:r w:rsidRPr="00D36947">
              <w:t>Другие специалисты</w:t>
            </w:r>
          </w:p>
        </w:tc>
      </w:tr>
      <w:tr w:rsidR="008A554D" w:rsidRPr="00D36947" w:rsidTr="006D2BB9">
        <w:trPr>
          <w:jc w:val="center"/>
        </w:trPr>
        <w:tc>
          <w:tcPr>
            <w:tcW w:w="1762" w:type="dxa"/>
          </w:tcPr>
          <w:p w:rsidR="008A554D" w:rsidRPr="00D36947" w:rsidRDefault="008A554D" w:rsidP="001778CC">
            <w:pPr>
              <w:spacing w:line="240" w:lineRule="auto"/>
              <w:ind w:firstLine="0"/>
              <w:contextualSpacing/>
              <w:jc w:val="center"/>
            </w:pPr>
            <w:r w:rsidRPr="00D36947">
              <w:t>ICL КПО ВС</w:t>
            </w:r>
          </w:p>
        </w:tc>
        <w:tc>
          <w:tcPr>
            <w:tcW w:w="898" w:type="dxa"/>
            <w:vAlign w:val="center"/>
          </w:tcPr>
          <w:p w:rsidR="008A554D" w:rsidRPr="00D36947" w:rsidRDefault="008A554D" w:rsidP="001778CC">
            <w:pPr>
              <w:spacing w:line="240" w:lineRule="auto"/>
              <w:ind w:firstLine="0"/>
              <w:contextualSpacing/>
              <w:jc w:val="center"/>
            </w:pPr>
            <w:r w:rsidRPr="00D36947">
              <w:t>347</w:t>
            </w:r>
          </w:p>
        </w:tc>
        <w:tc>
          <w:tcPr>
            <w:tcW w:w="850" w:type="dxa"/>
            <w:vAlign w:val="center"/>
          </w:tcPr>
          <w:p w:rsidR="008A554D" w:rsidRPr="00D36947" w:rsidRDefault="008A554D" w:rsidP="001778CC">
            <w:pPr>
              <w:spacing w:line="240" w:lineRule="auto"/>
              <w:ind w:firstLine="0"/>
              <w:contextualSpacing/>
              <w:jc w:val="center"/>
            </w:pPr>
            <w:r w:rsidRPr="00D36947">
              <w:t>1047</w:t>
            </w:r>
          </w:p>
        </w:tc>
        <w:tc>
          <w:tcPr>
            <w:tcW w:w="993" w:type="dxa"/>
            <w:vAlign w:val="center"/>
          </w:tcPr>
          <w:p w:rsidR="008A554D" w:rsidRPr="00D36947" w:rsidRDefault="008A554D" w:rsidP="001778CC">
            <w:pPr>
              <w:spacing w:line="240" w:lineRule="auto"/>
              <w:ind w:firstLine="0"/>
              <w:contextualSpacing/>
              <w:jc w:val="center"/>
            </w:pPr>
            <w:r w:rsidRPr="00D36947">
              <w:t>16</w:t>
            </w:r>
          </w:p>
        </w:tc>
        <w:tc>
          <w:tcPr>
            <w:tcW w:w="850" w:type="dxa"/>
            <w:vAlign w:val="center"/>
          </w:tcPr>
          <w:p w:rsidR="008A554D" w:rsidRPr="00D36947" w:rsidRDefault="008A554D" w:rsidP="001778CC">
            <w:pPr>
              <w:spacing w:line="240" w:lineRule="auto"/>
              <w:ind w:firstLine="0"/>
              <w:contextualSpacing/>
              <w:jc w:val="center"/>
            </w:pPr>
            <w:r w:rsidRPr="00D36947">
              <w:t>42</w:t>
            </w:r>
          </w:p>
        </w:tc>
        <w:tc>
          <w:tcPr>
            <w:tcW w:w="1276" w:type="dxa"/>
            <w:vAlign w:val="center"/>
          </w:tcPr>
          <w:p w:rsidR="008A554D" w:rsidRPr="00D36947" w:rsidRDefault="008A554D" w:rsidP="001778CC">
            <w:pPr>
              <w:spacing w:line="240" w:lineRule="auto"/>
              <w:ind w:firstLine="0"/>
              <w:contextualSpacing/>
              <w:jc w:val="center"/>
            </w:pPr>
            <w:r w:rsidRPr="00D36947">
              <w:t>21</w:t>
            </w:r>
          </w:p>
        </w:tc>
        <w:tc>
          <w:tcPr>
            <w:tcW w:w="1134" w:type="dxa"/>
            <w:vAlign w:val="center"/>
          </w:tcPr>
          <w:p w:rsidR="008A554D" w:rsidRPr="00D36947" w:rsidRDefault="008A554D" w:rsidP="001778CC">
            <w:pPr>
              <w:spacing w:line="240" w:lineRule="auto"/>
              <w:ind w:firstLine="0"/>
              <w:contextualSpacing/>
              <w:jc w:val="center"/>
            </w:pPr>
            <w:r w:rsidRPr="00D36947">
              <w:t>772</w:t>
            </w:r>
          </w:p>
        </w:tc>
        <w:tc>
          <w:tcPr>
            <w:tcW w:w="1559" w:type="dxa"/>
            <w:vAlign w:val="center"/>
          </w:tcPr>
          <w:p w:rsidR="008A554D" w:rsidRPr="00D36947" w:rsidRDefault="008A554D" w:rsidP="001778CC">
            <w:pPr>
              <w:spacing w:line="240" w:lineRule="auto"/>
              <w:ind w:firstLine="0"/>
              <w:contextualSpacing/>
              <w:jc w:val="center"/>
            </w:pPr>
            <w:r w:rsidRPr="00D36947">
              <w:t>236</w:t>
            </w:r>
          </w:p>
        </w:tc>
      </w:tr>
      <w:tr w:rsidR="008A554D" w:rsidRPr="00D36947" w:rsidTr="006D2BB9">
        <w:trPr>
          <w:jc w:val="center"/>
        </w:trPr>
        <w:tc>
          <w:tcPr>
            <w:tcW w:w="1762" w:type="dxa"/>
          </w:tcPr>
          <w:p w:rsidR="008A554D" w:rsidRPr="00D36947" w:rsidRDefault="008A554D" w:rsidP="001778CC">
            <w:pPr>
              <w:spacing w:line="240" w:lineRule="auto"/>
              <w:ind w:firstLine="0"/>
              <w:contextualSpacing/>
              <w:jc w:val="center"/>
            </w:pPr>
            <w:r w:rsidRPr="00D36947">
              <w:t>Абак</w:t>
            </w:r>
          </w:p>
        </w:tc>
        <w:tc>
          <w:tcPr>
            <w:tcW w:w="898" w:type="dxa"/>
            <w:vAlign w:val="center"/>
          </w:tcPr>
          <w:p w:rsidR="008A554D" w:rsidRPr="00D36947" w:rsidRDefault="008A554D" w:rsidP="001778CC">
            <w:pPr>
              <w:spacing w:line="240" w:lineRule="auto"/>
              <w:ind w:firstLine="0"/>
              <w:contextualSpacing/>
              <w:jc w:val="center"/>
            </w:pPr>
            <w:r w:rsidRPr="00D36947">
              <w:t>37</w:t>
            </w:r>
          </w:p>
        </w:tc>
        <w:tc>
          <w:tcPr>
            <w:tcW w:w="850" w:type="dxa"/>
            <w:vAlign w:val="center"/>
          </w:tcPr>
          <w:p w:rsidR="008A554D" w:rsidRPr="00D36947" w:rsidRDefault="008A554D" w:rsidP="001778CC">
            <w:pPr>
              <w:spacing w:line="240" w:lineRule="auto"/>
              <w:ind w:firstLine="0"/>
              <w:contextualSpacing/>
              <w:jc w:val="center"/>
            </w:pPr>
            <w:r w:rsidRPr="00D36947">
              <w:t>404</w:t>
            </w:r>
          </w:p>
        </w:tc>
        <w:tc>
          <w:tcPr>
            <w:tcW w:w="993" w:type="dxa"/>
            <w:vAlign w:val="center"/>
          </w:tcPr>
          <w:p w:rsidR="008A554D" w:rsidRPr="00D36947" w:rsidRDefault="008A554D" w:rsidP="001778CC">
            <w:pPr>
              <w:spacing w:line="240" w:lineRule="auto"/>
              <w:ind w:firstLine="0"/>
              <w:contextualSpacing/>
              <w:jc w:val="center"/>
            </w:pPr>
            <w:r w:rsidRPr="00D36947">
              <w:t>22</w:t>
            </w:r>
          </w:p>
        </w:tc>
        <w:tc>
          <w:tcPr>
            <w:tcW w:w="850" w:type="dxa"/>
            <w:vAlign w:val="center"/>
          </w:tcPr>
          <w:p w:rsidR="008A554D" w:rsidRPr="00D36947" w:rsidRDefault="008A554D" w:rsidP="001778CC">
            <w:pPr>
              <w:spacing w:line="240" w:lineRule="auto"/>
              <w:ind w:firstLine="0"/>
              <w:contextualSpacing/>
              <w:jc w:val="center"/>
            </w:pPr>
            <w:r w:rsidRPr="00D36947">
              <w:t>28</w:t>
            </w:r>
          </w:p>
        </w:tc>
        <w:tc>
          <w:tcPr>
            <w:tcW w:w="1276" w:type="dxa"/>
            <w:vAlign w:val="center"/>
          </w:tcPr>
          <w:p w:rsidR="008A554D" w:rsidRPr="00D36947" w:rsidRDefault="008A554D" w:rsidP="001778CC">
            <w:pPr>
              <w:spacing w:line="240" w:lineRule="auto"/>
              <w:ind w:firstLine="0"/>
              <w:contextualSpacing/>
              <w:jc w:val="center"/>
            </w:pPr>
            <w:r w:rsidRPr="00D36947">
              <w:t>19</w:t>
            </w:r>
          </w:p>
        </w:tc>
        <w:tc>
          <w:tcPr>
            <w:tcW w:w="1134" w:type="dxa"/>
            <w:vAlign w:val="center"/>
          </w:tcPr>
          <w:p w:rsidR="008A554D" w:rsidRPr="00D36947" w:rsidRDefault="008A554D" w:rsidP="001778CC">
            <w:pPr>
              <w:spacing w:line="240" w:lineRule="auto"/>
              <w:ind w:firstLine="0"/>
              <w:contextualSpacing/>
              <w:jc w:val="center"/>
            </w:pPr>
            <w:r w:rsidRPr="00D36947">
              <w:t>25</w:t>
            </w:r>
          </w:p>
        </w:tc>
        <w:tc>
          <w:tcPr>
            <w:tcW w:w="1559" w:type="dxa"/>
            <w:vAlign w:val="center"/>
          </w:tcPr>
          <w:p w:rsidR="008A554D" w:rsidRPr="00D36947" w:rsidRDefault="008A554D" w:rsidP="001778CC">
            <w:pPr>
              <w:spacing w:line="240" w:lineRule="auto"/>
              <w:ind w:firstLine="0"/>
              <w:contextualSpacing/>
              <w:jc w:val="center"/>
            </w:pPr>
            <w:r w:rsidRPr="00D36947">
              <w:t>107</w:t>
            </w:r>
          </w:p>
        </w:tc>
      </w:tr>
      <w:tr w:rsidR="008A554D" w:rsidRPr="00D36947" w:rsidTr="006D2BB9">
        <w:trPr>
          <w:jc w:val="center"/>
        </w:trPr>
        <w:tc>
          <w:tcPr>
            <w:tcW w:w="1762" w:type="dxa"/>
          </w:tcPr>
          <w:p w:rsidR="008A554D" w:rsidRPr="00D458C5" w:rsidRDefault="008A554D" w:rsidP="001778CC">
            <w:pPr>
              <w:spacing w:line="240" w:lineRule="auto"/>
              <w:ind w:firstLine="0"/>
              <w:contextualSpacing/>
              <w:jc w:val="center"/>
            </w:pPr>
            <w:r w:rsidRPr="00D458C5">
              <w:t>Форт Диалог</w:t>
            </w:r>
          </w:p>
        </w:tc>
        <w:tc>
          <w:tcPr>
            <w:tcW w:w="898" w:type="dxa"/>
            <w:vAlign w:val="center"/>
          </w:tcPr>
          <w:p w:rsidR="008A554D" w:rsidRPr="00D458C5" w:rsidRDefault="008A554D" w:rsidP="001778CC">
            <w:pPr>
              <w:spacing w:line="240" w:lineRule="auto"/>
              <w:ind w:firstLine="0"/>
              <w:contextualSpacing/>
              <w:jc w:val="center"/>
            </w:pPr>
            <w:r w:rsidRPr="00D458C5">
              <w:t>32</w:t>
            </w:r>
          </w:p>
        </w:tc>
        <w:tc>
          <w:tcPr>
            <w:tcW w:w="850" w:type="dxa"/>
            <w:vAlign w:val="center"/>
          </w:tcPr>
          <w:p w:rsidR="008A554D" w:rsidRPr="00D458C5" w:rsidRDefault="008A554D" w:rsidP="001778CC">
            <w:pPr>
              <w:spacing w:line="240" w:lineRule="auto"/>
              <w:ind w:firstLine="0"/>
              <w:contextualSpacing/>
              <w:jc w:val="center"/>
            </w:pPr>
            <w:r w:rsidRPr="00D458C5">
              <w:t>269</w:t>
            </w:r>
          </w:p>
        </w:tc>
        <w:tc>
          <w:tcPr>
            <w:tcW w:w="993" w:type="dxa"/>
            <w:vAlign w:val="center"/>
          </w:tcPr>
          <w:p w:rsidR="008A554D" w:rsidRPr="00D458C5" w:rsidRDefault="008A554D" w:rsidP="001778CC">
            <w:pPr>
              <w:spacing w:line="240" w:lineRule="auto"/>
              <w:ind w:firstLine="0"/>
              <w:contextualSpacing/>
              <w:jc w:val="center"/>
            </w:pPr>
            <w:r w:rsidRPr="00D458C5">
              <w:t>12</w:t>
            </w:r>
          </w:p>
        </w:tc>
        <w:tc>
          <w:tcPr>
            <w:tcW w:w="850" w:type="dxa"/>
            <w:vAlign w:val="center"/>
          </w:tcPr>
          <w:p w:rsidR="008A554D" w:rsidRPr="00D458C5" w:rsidRDefault="008A554D" w:rsidP="001778CC">
            <w:pPr>
              <w:spacing w:line="240" w:lineRule="auto"/>
              <w:ind w:firstLine="0"/>
              <w:contextualSpacing/>
              <w:jc w:val="center"/>
            </w:pPr>
            <w:r w:rsidRPr="00D458C5">
              <w:t>16</w:t>
            </w:r>
          </w:p>
        </w:tc>
        <w:tc>
          <w:tcPr>
            <w:tcW w:w="1276" w:type="dxa"/>
            <w:vAlign w:val="center"/>
          </w:tcPr>
          <w:p w:rsidR="008A554D" w:rsidRPr="00D458C5" w:rsidRDefault="008A554D" w:rsidP="001778CC">
            <w:pPr>
              <w:spacing w:line="240" w:lineRule="auto"/>
              <w:ind w:firstLine="0"/>
              <w:contextualSpacing/>
              <w:jc w:val="center"/>
            </w:pPr>
            <w:r w:rsidRPr="00D458C5">
              <w:t>16</w:t>
            </w:r>
          </w:p>
        </w:tc>
        <w:tc>
          <w:tcPr>
            <w:tcW w:w="1134" w:type="dxa"/>
            <w:vAlign w:val="center"/>
          </w:tcPr>
          <w:p w:rsidR="008A554D" w:rsidRPr="00D458C5" w:rsidRDefault="008A554D" w:rsidP="001778CC">
            <w:pPr>
              <w:spacing w:line="240" w:lineRule="auto"/>
              <w:ind w:firstLine="0"/>
              <w:contextualSpacing/>
              <w:jc w:val="center"/>
            </w:pPr>
            <w:r w:rsidRPr="00D458C5">
              <w:t>26</w:t>
            </w:r>
          </w:p>
        </w:tc>
        <w:tc>
          <w:tcPr>
            <w:tcW w:w="1559" w:type="dxa"/>
            <w:vAlign w:val="center"/>
          </w:tcPr>
          <w:p w:rsidR="008A554D" w:rsidRPr="00D458C5" w:rsidRDefault="008A554D" w:rsidP="001778CC">
            <w:pPr>
              <w:spacing w:line="240" w:lineRule="auto"/>
              <w:ind w:firstLine="0"/>
              <w:contextualSpacing/>
              <w:jc w:val="center"/>
            </w:pPr>
            <w:r w:rsidRPr="00D458C5">
              <w:t>45</w:t>
            </w:r>
          </w:p>
        </w:tc>
      </w:tr>
      <w:tr w:rsidR="008A554D" w:rsidRPr="00D36947" w:rsidTr="006D2BB9">
        <w:trPr>
          <w:jc w:val="center"/>
        </w:trPr>
        <w:tc>
          <w:tcPr>
            <w:tcW w:w="1762" w:type="dxa"/>
          </w:tcPr>
          <w:p w:rsidR="008A554D" w:rsidRPr="00D36947" w:rsidRDefault="008A554D" w:rsidP="001778CC">
            <w:pPr>
              <w:spacing w:line="240" w:lineRule="auto"/>
              <w:ind w:firstLine="0"/>
              <w:contextualSpacing/>
              <w:jc w:val="center"/>
            </w:pPr>
            <w:r w:rsidRPr="00D36947">
              <w:t>Мэлт</w:t>
            </w:r>
          </w:p>
        </w:tc>
        <w:tc>
          <w:tcPr>
            <w:tcW w:w="898" w:type="dxa"/>
            <w:vAlign w:val="center"/>
          </w:tcPr>
          <w:p w:rsidR="008A554D" w:rsidRPr="00D36947" w:rsidRDefault="008A554D" w:rsidP="001778CC">
            <w:pPr>
              <w:spacing w:line="240" w:lineRule="auto"/>
              <w:ind w:firstLine="0"/>
              <w:contextualSpacing/>
              <w:jc w:val="center"/>
            </w:pPr>
            <w:r w:rsidRPr="00D36947">
              <w:t>18</w:t>
            </w:r>
          </w:p>
        </w:tc>
        <w:tc>
          <w:tcPr>
            <w:tcW w:w="850" w:type="dxa"/>
            <w:vAlign w:val="center"/>
          </w:tcPr>
          <w:p w:rsidR="008A554D" w:rsidRPr="00D36947" w:rsidRDefault="008A554D" w:rsidP="001778CC">
            <w:pPr>
              <w:spacing w:line="240" w:lineRule="auto"/>
              <w:ind w:firstLine="0"/>
              <w:contextualSpacing/>
              <w:jc w:val="center"/>
            </w:pPr>
            <w:r w:rsidRPr="00D36947">
              <w:t>355</w:t>
            </w:r>
          </w:p>
        </w:tc>
        <w:tc>
          <w:tcPr>
            <w:tcW w:w="993" w:type="dxa"/>
            <w:vAlign w:val="center"/>
          </w:tcPr>
          <w:p w:rsidR="008A554D" w:rsidRPr="00D36947" w:rsidRDefault="008A554D" w:rsidP="001778CC">
            <w:pPr>
              <w:spacing w:line="240" w:lineRule="auto"/>
              <w:ind w:firstLine="0"/>
              <w:contextualSpacing/>
              <w:jc w:val="center"/>
            </w:pPr>
            <w:r w:rsidRPr="00D36947">
              <w:t>66</w:t>
            </w:r>
          </w:p>
        </w:tc>
        <w:tc>
          <w:tcPr>
            <w:tcW w:w="850" w:type="dxa"/>
            <w:vAlign w:val="center"/>
          </w:tcPr>
          <w:p w:rsidR="008A554D" w:rsidRPr="00D36947" w:rsidRDefault="008A554D" w:rsidP="001778CC">
            <w:pPr>
              <w:spacing w:line="240" w:lineRule="auto"/>
              <w:ind w:firstLine="0"/>
              <w:contextualSpacing/>
              <w:jc w:val="center"/>
            </w:pPr>
            <w:r w:rsidRPr="00D36947">
              <w:t>4</w:t>
            </w:r>
          </w:p>
        </w:tc>
        <w:tc>
          <w:tcPr>
            <w:tcW w:w="1276" w:type="dxa"/>
            <w:vAlign w:val="center"/>
          </w:tcPr>
          <w:p w:rsidR="008A554D" w:rsidRPr="00D36947" w:rsidRDefault="008A554D" w:rsidP="001778CC">
            <w:pPr>
              <w:spacing w:line="240" w:lineRule="auto"/>
              <w:ind w:firstLine="0"/>
              <w:contextualSpacing/>
              <w:jc w:val="center"/>
            </w:pPr>
            <w:r w:rsidRPr="00D36947">
              <w:t>0</w:t>
            </w:r>
          </w:p>
        </w:tc>
        <w:tc>
          <w:tcPr>
            <w:tcW w:w="1134" w:type="dxa"/>
            <w:vAlign w:val="center"/>
          </w:tcPr>
          <w:p w:rsidR="008A554D" w:rsidRPr="00D36947" w:rsidRDefault="008A554D" w:rsidP="001778CC">
            <w:pPr>
              <w:spacing w:line="240" w:lineRule="auto"/>
              <w:ind w:firstLine="0"/>
              <w:contextualSpacing/>
              <w:jc w:val="center"/>
            </w:pPr>
            <w:r w:rsidRPr="00D36947">
              <w:t>7</w:t>
            </w:r>
          </w:p>
        </w:tc>
        <w:tc>
          <w:tcPr>
            <w:tcW w:w="1559" w:type="dxa"/>
            <w:vAlign w:val="center"/>
          </w:tcPr>
          <w:p w:rsidR="008A554D" w:rsidRPr="00D36947" w:rsidRDefault="008A554D" w:rsidP="001778CC">
            <w:pPr>
              <w:spacing w:line="240" w:lineRule="auto"/>
              <w:ind w:firstLine="0"/>
              <w:contextualSpacing/>
              <w:jc w:val="center"/>
            </w:pPr>
            <w:r w:rsidRPr="00D36947">
              <w:t>228</w:t>
            </w:r>
          </w:p>
        </w:tc>
      </w:tr>
      <w:tr w:rsidR="008A554D" w:rsidRPr="00D36947" w:rsidTr="006D2BB9">
        <w:trPr>
          <w:jc w:val="center"/>
        </w:trPr>
        <w:tc>
          <w:tcPr>
            <w:tcW w:w="1762" w:type="dxa"/>
          </w:tcPr>
          <w:p w:rsidR="008A554D" w:rsidRPr="00D36947" w:rsidRDefault="008A554D" w:rsidP="001778CC">
            <w:pPr>
              <w:spacing w:line="240" w:lineRule="auto"/>
              <w:ind w:firstLine="0"/>
              <w:contextualSpacing/>
              <w:jc w:val="center"/>
            </w:pPr>
            <w:r w:rsidRPr="00D36947">
              <w:t>Линт</w:t>
            </w:r>
          </w:p>
        </w:tc>
        <w:tc>
          <w:tcPr>
            <w:tcW w:w="898" w:type="dxa"/>
            <w:vAlign w:val="center"/>
          </w:tcPr>
          <w:p w:rsidR="008A554D" w:rsidRPr="00D36947" w:rsidRDefault="008A554D" w:rsidP="001778CC">
            <w:pPr>
              <w:spacing w:line="240" w:lineRule="auto"/>
              <w:ind w:firstLine="0"/>
              <w:contextualSpacing/>
              <w:jc w:val="center"/>
            </w:pPr>
            <w:r w:rsidRPr="00D36947">
              <w:t>15</w:t>
            </w:r>
          </w:p>
        </w:tc>
        <w:tc>
          <w:tcPr>
            <w:tcW w:w="850" w:type="dxa"/>
            <w:vAlign w:val="center"/>
          </w:tcPr>
          <w:p w:rsidR="008A554D" w:rsidRPr="00D36947" w:rsidRDefault="008A554D" w:rsidP="001778CC">
            <w:pPr>
              <w:spacing w:line="240" w:lineRule="auto"/>
              <w:ind w:firstLine="0"/>
              <w:contextualSpacing/>
              <w:jc w:val="center"/>
            </w:pPr>
            <w:r w:rsidRPr="00D36947">
              <w:t>68</w:t>
            </w:r>
          </w:p>
        </w:tc>
        <w:tc>
          <w:tcPr>
            <w:tcW w:w="993" w:type="dxa"/>
            <w:vAlign w:val="center"/>
          </w:tcPr>
          <w:p w:rsidR="008A554D" w:rsidRPr="00D36947" w:rsidRDefault="008A554D" w:rsidP="001778CC">
            <w:pPr>
              <w:spacing w:line="240" w:lineRule="auto"/>
              <w:ind w:firstLine="0"/>
              <w:contextualSpacing/>
              <w:jc w:val="center"/>
            </w:pPr>
            <w:r w:rsidRPr="00D36947">
              <w:t>4</w:t>
            </w:r>
          </w:p>
        </w:tc>
        <w:tc>
          <w:tcPr>
            <w:tcW w:w="850" w:type="dxa"/>
            <w:vAlign w:val="center"/>
          </w:tcPr>
          <w:p w:rsidR="008A554D" w:rsidRPr="00D36947" w:rsidRDefault="008A554D" w:rsidP="001778CC">
            <w:pPr>
              <w:spacing w:line="240" w:lineRule="auto"/>
              <w:ind w:firstLine="0"/>
              <w:contextualSpacing/>
              <w:jc w:val="center"/>
            </w:pPr>
            <w:r w:rsidRPr="00D36947">
              <w:t>4</w:t>
            </w:r>
          </w:p>
        </w:tc>
        <w:tc>
          <w:tcPr>
            <w:tcW w:w="1276" w:type="dxa"/>
            <w:vAlign w:val="center"/>
          </w:tcPr>
          <w:p w:rsidR="008A554D" w:rsidRPr="00D36947" w:rsidRDefault="008A554D" w:rsidP="001778CC">
            <w:pPr>
              <w:spacing w:line="240" w:lineRule="auto"/>
              <w:ind w:firstLine="0"/>
              <w:contextualSpacing/>
              <w:jc w:val="center"/>
            </w:pPr>
            <w:r w:rsidRPr="00D36947">
              <w:t>4</w:t>
            </w:r>
          </w:p>
        </w:tc>
        <w:tc>
          <w:tcPr>
            <w:tcW w:w="1134" w:type="dxa"/>
            <w:vAlign w:val="center"/>
          </w:tcPr>
          <w:p w:rsidR="008A554D" w:rsidRPr="00D36947" w:rsidRDefault="008A554D" w:rsidP="001778CC">
            <w:pPr>
              <w:spacing w:line="240" w:lineRule="auto"/>
              <w:ind w:firstLine="0"/>
              <w:contextualSpacing/>
              <w:jc w:val="center"/>
            </w:pPr>
            <w:r w:rsidRPr="00D36947">
              <w:t>3</w:t>
            </w:r>
          </w:p>
        </w:tc>
        <w:tc>
          <w:tcPr>
            <w:tcW w:w="1559" w:type="dxa"/>
            <w:vAlign w:val="center"/>
          </w:tcPr>
          <w:p w:rsidR="008A554D" w:rsidRPr="00D36947" w:rsidRDefault="008A554D" w:rsidP="001778CC">
            <w:pPr>
              <w:spacing w:line="240" w:lineRule="auto"/>
              <w:ind w:firstLine="0"/>
              <w:contextualSpacing/>
              <w:jc w:val="center"/>
            </w:pPr>
            <w:r w:rsidRPr="00D36947">
              <w:t>6</w:t>
            </w:r>
          </w:p>
        </w:tc>
      </w:tr>
      <w:tr w:rsidR="008A554D" w:rsidRPr="00D36947" w:rsidTr="006D2BB9">
        <w:trPr>
          <w:jc w:val="center"/>
        </w:trPr>
        <w:tc>
          <w:tcPr>
            <w:tcW w:w="1762" w:type="dxa"/>
          </w:tcPr>
          <w:p w:rsidR="008A554D" w:rsidRPr="00D36947" w:rsidRDefault="008A554D" w:rsidP="001778CC">
            <w:pPr>
              <w:spacing w:line="240" w:lineRule="auto"/>
              <w:ind w:firstLine="0"/>
              <w:contextualSpacing/>
              <w:jc w:val="center"/>
            </w:pPr>
            <w:r w:rsidRPr="00D36947">
              <w:rPr>
                <w:lang w:val="en-US"/>
              </w:rPr>
              <w:t>Logic Sistems</w:t>
            </w:r>
          </w:p>
        </w:tc>
        <w:tc>
          <w:tcPr>
            <w:tcW w:w="898" w:type="dxa"/>
            <w:vAlign w:val="center"/>
          </w:tcPr>
          <w:p w:rsidR="008A554D" w:rsidRPr="00D36947" w:rsidRDefault="008A554D" w:rsidP="001778CC">
            <w:pPr>
              <w:spacing w:line="240" w:lineRule="auto"/>
              <w:ind w:firstLine="0"/>
              <w:contextualSpacing/>
              <w:jc w:val="center"/>
            </w:pPr>
            <w:r w:rsidRPr="00D36947">
              <w:t>8</w:t>
            </w:r>
          </w:p>
        </w:tc>
        <w:tc>
          <w:tcPr>
            <w:tcW w:w="850" w:type="dxa"/>
            <w:vAlign w:val="center"/>
          </w:tcPr>
          <w:p w:rsidR="008A554D" w:rsidRPr="00D36947" w:rsidRDefault="008A554D" w:rsidP="001778CC">
            <w:pPr>
              <w:spacing w:line="240" w:lineRule="auto"/>
              <w:ind w:firstLine="0"/>
              <w:contextualSpacing/>
              <w:jc w:val="center"/>
            </w:pPr>
            <w:r w:rsidRPr="00D36947">
              <w:t>45</w:t>
            </w:r>
          </w:p>
        </w:tc>
        <w:tc>
          <w:tcPr>
            <w:tcW w:w="993" w:type="dxa"/>
            <w:vAlign w:val="center"/>
          </w:tcPr>
          <w:p w:rsidR="008A554D" w:rsidRPr="00D36947" w:rsidRDefault="008A554D" w:rsidP="001778CC">
            <w:pPr>
              <w:spacing w:line="240" w:lineRule="auto"/>
              <w:ind w:firstLine="0"/>
              <w:contextualSpacing/>
              <w:jc w:val="center"/>
            </w:pPr>
            <w:r w:rsidRPr="00D36947">
              <w:t>3</w:t>
            </w:r>
          </w:p>
        </w:tc>
        <w:tc>
          <w:tcPr>
            <w:tcW w:w="850" w:type="dxa"/>
            <w:vAlign w:val="center"/>
          </w:tcPr>
          <w:p w:rsidR="008A554D" w:rsidRPr="00D36947" w:rsidRDefault="008A554D" w:rsidP="001778CC">
            <w:pPr>
              <w:spacing w:line="240" w:lineRule="auto"/>
              <w:ind w:firstLine="0"/>
              <w:contextualSpacing/>
              <w:jc w:val="center"/>
            </w:pPr>
            <w:r w:rsidRPr="00D36947">
              <w:t>4</w:t>
            </w:r>
          </w:p>
        </w:tc>
        <w:tc>
          <w:tcPr>
            <w:tcW w:w="1276" w:type="dxa"/>
            <w:vAlign w:val="center"/>
          </w:tcPr>
          <w:p w:rsidR="008A554D" w:rsidRPr="00D36947" w:rsidRDefault="008A554D" w:rsidP="001778CC">
            <w:pPr>
              <w:spacing w:line="240" w:lineRule="auto"/>
              <w:ind w:firstLine="0"/>
              <w:contextualSpacing/>
              <w:jc w:val="center"/>
            </w:pPr>
            <w:r w:rsidRPr="00D36947">
              <w:t>3</w:t>
            </w:r>
          </w:p>
        </w:tc>
        <w:tc>
          <w:tcPr>
            <w:tcW w:w="1134" w:type="dxa"/>
            <w:vAlign w:val="center"/>
          </w:tcPr>
          <w:p w:rsidR="008A554D" w:rsidRPr="00D36947" w:rsidRDefault="008A554D" w:rsidP="001778CC">
            <w:pPr>
              <w:spacing w:line="240" w:lineRule="auto"/>
              <w:ind w:firstLine="0"/>
              <w:contextualSpacing/>
              <w:jc w:val="center"/>
            </w:pPr>
            <w:r w:rsidRPr="00D36947">
              <w:t>5</w:t>
            </w:r>
          </w:p>
        </w:tc>
        <w:tc>
          <w:tcPr>
            <w:tcW w:w="1559" w:type="dxa"/>
            <w:vAlign w:val="center"/>
          </w:tcPr>
          <w:p w:rsidR="008A554D" w:rsidRPr="00D36947" w:rsidRDefault="008A554D" w:rsidP="001778CC">
            <w:pPr>
              <w:spacing w:line="240" w:lineRule="auto"/>
              <w:ind w:firstLine="0"/>
              <w:contextualSpacing/>
              <w:jc w:val="center"/>
            </w:pPr>
            <w:r w:rsidRPr="00D36947">
              <w:t>20</w:t>
            </w:r>
          </w:p>
        </w:tc>
      </w:tr>
      <w:tr w:rsidR="008A554D" w:rsidRPr="00D36947" w:rsidTr="006D2BB9">
        <w:trPr>
          <w:jc w:val="center"/>
        </w:trPr>
        <w:tc>
          <w:tcPr>
            <w:tcW w:w="1762" w:type="dxa"/>
          </w:tcPr>
          <w:p w:rsidR="008A554D" w:rsidRPr="00D36947" w:rsidRDefault="008A554D" w:rsidP="001778CC">
            <w:pPr>
              <w:spacing w:line="240" w:lineRule="auto"/>
              <w:ind w:firstLine="0"/>
              <w:contextualSpacing/>
              <w:jc w:val="center"/>
            </w:pPr>
            <w:r w:rsidRPr="00D36947">
              <w:t>АйТи</w:t>
            </w:r>
          </w:p>
        </w:tc>
        <w:tc>
          <w:tcPr>
            <w:tcW w:w="898" w:type="dxa"/>
            <w:vAlign w:val="center"/>
          </w:tcPr>
          <w:p w:rsidR="008A554D" w:rsidRPr="00D36947" w:rsidRDefault="008A554D" w:rsidP="001778CC">
            <w:pPr>
              <w:spacing w:line="240" w:lineRule="auto"/>
              <w:ind w:firstLine="0"/>
              <w:contextualSpacing/>
              <w:jc w:val="center"/>
            </w:pPr>
            <w:r w:rsidRPr="00D36947">
              <w:t>7</w:t>
            </w:r>
          </w:p>
        </w:tc>
        <w:tc>
          <w:tcPr>
            <w:tcW w:w="850" w:type="dxa"/>
            <w:vAlign w:val="center"/>
          </w:tcPr>
          <w:p w:rsidR="008A554D" w:rsidRPr="00D36947" w:rsidRDefault="008A554D" w:rsidP="001778CC">
            <w:pPr>
              <w:spacing w:line="240" w:lineRule="auto"/>
              <w:ind w:firstLine="0"/>
              <w:contextualSpacing/>
              <w:jc w:val="center"/>
            </w:pPr>
            <w:r w:rsidRPr="00D36947">
              <w:t>18</w:t>
            </w:r>
          </w:p>
        </w:tc>
        <w:tc>
          <w:tcPr>
            <w:tcW w:w="993" w:type="dxa"/>
            <w:vAlign w:val="center"/>
          </w:tcPr>
          <w:p w:rsidR="008A554D" w:rsidRPr="00D36947" w:rsidRDefault="008A554D" w:rsidP="001778CC">
            <w:pPr>
              <w:spacing w:line="240" w:lineRule="auto"/>
              <w:ind w:firstLine="0"/>
              <w:contextualSpacing/>
              <w:jc w:val="center"/>
            </w:pPr>
            <w:r w:rsidRPr="00D36947">
              <w:t>4</w:t>
            </w:r>
          </w:p>
        </w:tc>
        <w:tc>
          <w:tcPr>
            <w:tcW w:w="850" w:type="dxa"/>
            <w:vAlign w:val="center"/>
          </w:tcPr>
          <w:p w:rsidR="008A554D" w:rsidRPr="00D36947" w:rsidRDefault="008A554D" w:rsidP="001778CC">
            <w:pPr>
              <w:spacing w:line="240" w:lineRule="auto"/>
              <w:ind w:firstLine="0"/>
              <w:contextualSpacing/>
              <w:jc w:val="center"/>
            </w:pPr>
            <w:r w:rsidRPr="00D36947">
              <w:t>2</w:t>
            </w:r>
          </w:p>
        </w:tc>
        <w:tc>
          <w:tcPr>
            <w:tcW w:w="1276" w:type="dxa"/>
            <w:vAlign w:val="center"/>
          </w:tcPr>
          <w:p w:rsidR="008A554D" w:rsidRPr="00D36947" w:rsidRDefault="008A554D" w:rsidP="001778CC">
            <w:pPr>
              <w:spacing w:line="240" w:lineRule="auto"/>
              <w:ind w:firstLine="0"/>
              <w:contextualSpacing/>
              <w:jc w:val="center"/>
            </w:pPr>
            <w:r w:rsidRPr="00D36947">
              <w:t>4</w:t>
            </w:r>
          </w:p>
        </w:tc>
        <w:tc>
          <w:tcPr>
            <w:tcW w:w="1134" w:type="dxa"/>
            <w:vAlign w:val="center"/>
          </w:tcPr>
          <w:p w:rsidR="008A554D" w:rsidRPr="00D36947" w:rsidRDefault="008A554D" w:rsidP="001778CC">
            <w:pPr>
              <w:spacing w:line="240" w:lineRule="auto"/>
              <w:ind w:firstLine="0"/>
              <w:contextualSpacing/>
              <w:jc w:val="center"/>
            </w:pPr>
            <w:r w:rsidRPr="00D36947">
              <w:t>3</w:t>
            </w:r>
          </w:p>
        </w:tc>
        <w:tc>
          <w:tcPr>
            <w:tcW w:w="1559" w:type="dxa"/>
            <w:vAlign w:val="center"/>
          </w:tcPr>
          <w:p w:rsidR="008A554D" w:rsidRPr="00D36947" w:rsidRDefault="008A554D" w:rsidP="001778CC">
            <w:pPr>
              <w:spacing w:line="240" w:lineRule="auto"/>
              <w:ind w:firstLine="0"/>
              <w:contextualSpacing/>
              <w:jc w:val="center"/>
            </w:pPr>
            <w:r w:rsidRPr="00D36947">
              <w:t>6</w:t>
            </w:r>
          </w:p>
        </w:tc>
      </w:tr>
      <w:tr w:rsidR="008A554D" w:rsidRPr="00D36947" w:rsidTr="006D2BB9">
        <w:trPr>
          <w:jc w:val="center"/>
        </w:trPr>
        <w:tc>
          <w:tcPr>
            <w:tcW w:w="1762" w:type="dxa"/>
          </w:tcPr>
          <w:p w:rsidR="008A554D" w:rsidRPr="00D36947" w:rsidRDefault="008A554D" w:rsidP="001778CC">
            <w:pPr>
              <w:spacing w:line="240" w:lineRule="auto"/>
              <w:ind w:firstLine="0"/>
              <w:contextualSpacing/>
              <w:jc w:val="center"/>
              <w:rPr>
                <w:lang w:val="en-US"/>
              </w:rPr>
            </w:pPr>
            <w:r w:rsidRPr="00D36947">
              <w:t>РБС</w:t>
            </w:r>
          </w:p>
        </w:tc>
        <w:tc>
          <w:tcPr>
            <w:tcW w:w="898" w:type="dxa"/>
            <w:vAlign w:val="center"/>
          </w:tcPr>
          <w:p w:rsidR="008A554D" w:rsidRPr="00D36947" w:rsidRDefault="008A554D" w:rsidP="001778CC">
            <w:pPr>
              <w:spacing w:line="240" w:lineRule="auto"/>
              <w:ind w:firstLine="0"/>
              <w:contextualSpacing/>
              <w:jc w:val="center"/>
            </w:pPr>
            <w:r w:rsidRPr="00D36947">
              <w:t>6</w:t>
            </w:r>
          </w:p>
        </w:tc>
        <w:tc>
          <w:tcPr>
            <w:tcW w:w="850" w:type="dxa"/>
            <w:vAlign w:val="center"/>
          </w:tcPr>
          <w:p w:rsidR="008A554D" w:rsidRPr="00D36947" w:rsidRDefault="008A554D" w:rsidP="001778CC">
            <w:pPr>
              <w:spacing w:line="240" w:lineRule="auto"/>
              <w:ind w:firstLine="0"/>
              <w:contextualSpacing/>
              <w:jc w:val="center"/>
            </w:pPr>
            <w:r w:rsidRPr="00D36947">
              <w:t>31</w:t>
            </w:r>
          </w:p>
        </w:tc>
        <w:tc>
          <w:tcPr>
            <w:tcW w:w="993" w:type="dxa"/>
            <w:vAlign w:val="center"/>
          </w:tcPr>
          <w:p w:rsidR="008A554D" w:rsidRPr="00D36947" w:rsidRDefault="008A554D" w:rsidP="001778CC">
            <w:pPr>
              <w:spacing w:line="240" w:lineRule="auto"/>
              <w:ind w:firstLine="0"/>
              <w:contextualSpacing/>
              <w:jc w:val="center"/>
            </w:pPr>
            <w:r w:rsidRPr="00D36947">
              <w:t>6</w:t>
            </w:r>
          </w:p>
        </w:tc>
        <w:tc>
          <w:tcPr>
            <w:tcW w:w="850" w:type="dxa"/>
            <w:vAlign w:val="center"/>
          </w:tcPr>
          <w:p w:rsidR="008A554D" w:rsidRPr="00D36947" w:rsidRDefault="008A554D" w:rsidP="001778CC">
            <w:pPr>
              <w:spacing w:line="240" w:lineRule="auto"/>
              <w:ind w:firstLine="0"/>
              <w:contextualSpacing/>
              <w:jc w:val="center"/>
            </w:pPr>
            <w:r w:rsidRPr="00D36947">
              <w:t>5</w:t>
            </w:r>
          </w:p>
        </w:tc>
        <w:tc>
          <w:tcPr>
            <w:tcW w:w="1276" w:type="dxa"/>
            <w:vAlign w:val="center"/>
          </w:tcPr>
          <w:p w:rsidR="008A554D" w:rsidRPr="00D36947" w:rsidRDefault="008A554D" w:rsidP="001778CC">
            <w:pPr>
              <w:spacing w:line="240" w:lineRule="auto"/>
              <w:ind w:firstLine="0"/>
              <w:contextualSpacing/>
              <w:jc w:val="center"/>
            </w:pPr>
            <w:r w:rsidRPr="00D36947">
              <w:t>5</w:t>
            </w:r>
          </w:p>
        </w:tc>
        <w:tc>
          <w:tcPr>
            <w:tcW w:w="1134" w:type="dxa"/>
            <w:vAlign w:val="center"/>
          </w:tcPr>
          <w:p w:rsidR="008A554D" w:rsidRPr="00D36947" w:rsidRDefault="008A554D" w:rsidP="001778CC">
            <w:pPr>
              <w:spacing w:line="240" w:lineRule="auto"/>
              <w:ind w:firstLine="0"/>
              <w:contextualSpacing/>
              <w:jc w:val="center"/>
            </w:pPr>
            <w:r w:rsidRPr="00D36947">
              <w:t>10</w:t>
            </w:r>
          </w:p>
        </w:tc>
        <w:tc>
          <w:tcPr>
            <w:tcW w:w="1559" w:type="dxa"/>
            <w:vAlign w:val="center"/>
          </w:tcPr>
          <w:p w:rsidR="008A554D" w:rsidRPr="00D36947" w:rsidRDefault="008A554D" w:rsidP="001778CC">
            <w:pPr>
              <w:spacing w:line="240" w:lineRule="auto"/>
              <w:ind w:firstLine="0"/>
              <w:contextualSpacing/>
              <w:jc w:val="center"/>
            </w:pPr>
            <w:r w:rsidRPr="00D36947">
              <w:t>7</w:t>
            </w:r>
          </w:p>
        </w:tc>
      </w:tr>
    </w:tbl>
    <w:p w:rsidR="001B382C" w:rsidRDefault="001B382C" w:rsidP="001778CC">
      <w:pPr>
        <w:contextualSpacing/>
        <w:rPr>
          <w:sz w:val="28"/>
          <w:szCs w:val="28"/>
        </w:rPr>
      </w:pPr>
    </w:p>
    <w:p w:rsidR="007D1979" w:rsidRPr="007D1979" w:rsidRDefault="008A554D" w:rsidP="001778CC">
      <w:pPr>
        <w:contextualSpacing/>
        <w:rPr>
          <w:sz w:val="28"/>
          <w:szCs w:val="28"/>
        </w:rPr>
      </w:pPr>
      <w:r w:rsidRPr="005B5AE5">
        <w:rPr>
          <w:sz w:val="28"/>
          <w:szCs w:val="28"/>
        </w:rPr>
        <w:t>Дополнительными показателями являются количество сертифицированных вендорами специалистов</w:t>
      </w:r>
      <w:r>
        <w:rPr>
          <w:sz w:val="28"/>
          <w:szCs w:val="28"/>
        </w:rPr>
        <w:t xml:space="preserve"> (табл. 2.</w:t>
      </w:r>
      <w:r w:rsidR="00C27CD8">
        <w:rPr>
          <w:sz w:val="28"/>
          <w:szCs w:val="28"/>
        </w:rPr>
        <w:t>2</w:t>
      </w:r>
      <w:r>
        <w:rPr>
          <w:sz w:val="28"/>
          <w:szCs w:val="28"/>
        </w:rPr>
        <w:t>.</w:t>
      </w:r>
      <w:r w:rsidR="001B382C">
        <w:rPr>
          <w:sz w:val="28"/>
          <w:szCs w:val="28"/>
        </w:rPr>
        <w:t>2</w:t>
      </w:r>
      <w:r>
        <w:rPr>
          <w:sz w:val="28"/>
          <w:szCs w:val="28"/>
        </w:rPr>
        <w:t>.)</w:t>
      </w:r>
      <w:r w:rsidRPr="005B5AE5">
        <w:rPr>
          <w:sz w:val="28"/>
          <w:szCs w:val="28"/>
        </w:rPr>
        <w:t xml:space="preserve"> и общее количество предприятий</w:t>
      </w:r>
      <w:r>
        <w:rPr>
          <w:sz w:val="28"/>
          <w:szCs w:val="28"/>
        </w:rPr>
        <w:t>–</w:t>
      </w:r>
      <w:r w:rsidRPr="005B5AE5">
        <w:rPr>
          <w:sz w:val="28"/>
          <w:szCs w:val="28"/>
        </w:rPr>
        <w:t xml:space="preserve">клиентов в </w:t>
      </w:r>
      <w:smartTag w:uri="urn:schemas-microsoft-com:office:smarttags" w:element="metricconverter">
        <w:smartTagPr>
          <w:attr w:name="ProductID" w:val="2009 г"/>
        </w:smartTagPr>
        <w:r w:rsidRPr="005B5AE5">
          <w:rPr>
            <w:sz w:val="28"/>
            <w:szCs w:val="28"/>
          </w:rPr>
          <w:t>2009 г</w:t>
        </w:r>
      </w:smartTag>
      <w:r w:rsidRPr="005B5AE5">
        <w:rPr>
          <w:sz w:val="28"/>
          <w:szCs w:val="28"/>
        </w:rPr>
        <w:t>.</w:t>
      </w:r>
      <w:r>
        <w:rPr>
          <w:sz w:val="28"/>
          <w:szCs w:val="28"/>
        </w:rPr>
        <w:t xml:space="preserve"> (табл.2.</w:t>
      </w:r>
      <w:r w:rsidR="00C27CD8">
        <w:rPr>
          <w:sz w:val="28"/>
          <w:szCs w:val="28"/>
        </w:rPr>
        <w:t>2</w:t>
      </w:r>
      <w:r>
        <w:rPr>
          <w:sz w:val="28"/>
          <w:szCs w:val="28"/>
        </w:rPr>
        <w:t>.</w:t>
      </w:r>
      <w:r w:rsidR="001B382C">
        <w:rPr>
          <w:sz w:val="28"/>
          <w:szCs w:val="28"/>
        </w:rPr>
        <w:t>3</w:t>
      </w:r>
      <w:r w:rsidR="002950B0">
        <w:rPr>
          <w:sz w:val="28"/>
          <w:szCs w:val="28"/>
        </w:rPr>
        <w:t>.)</w:t>
      </w:r>
      <w:r w:rsidR="00F03B08" w:rsidRPr="002950B0">
        <w:rPr>
          <w:sz w:val="28"/>
          <w:szCs w:val="28"/>
        </w:rPr>
        <w:t xml:space="preserve"> [</w:t>
      </w:r>
      <w:r w:rsidR="00EF1E6A">
        <w:rPr>
          <w:sz w:val="28"/>
          <w:szCs w:val="28"/>
        </w:rPr>
        <w:t>1</w:t>
      </w:r>
      <w:r w:rsidR="00F03B08">
        <w:rPr>
          <w:sz w:val="28"/>
          <w:szCs w:val="28"/>
        </w:rPr>
        <w:t>1</w:t>
      </w:r>
      <w:r w:rsidR="002950B0">
        <w:rPr>
          <w:sz w:val="28"/>
          <w:szCs w:val="28"/>
        </w:rPr>
        <w:t>, с. 33-37</w:t>
      </w:r>
      <w:r w:rsidR="00F03B08" w:rsidRPr="002950B0">
        <w:rPr>
          <w:sz w:val="28"/>
          <w:szCs w:val="28"/>
        </w:rPr>
        <w:t>]</w:t>
      </w:r>
      <w:r w:rsidR="002950B0">
        <w:rPr>
          <w:sz w:val="28"/>
          <w:szCs w:val="28"/>
        </w:rPr>
        <w:t>.</w:t>
      </w:r>
    </w:p>
    <w:p w:rsidR="006D2BB9" w:rsidRDefault="006D2BB9" w:rsidP="001778CC">
      <w:pPr>
        <w:contextualSpacing/>
        <w:jc w:val="right"/>
        <w:rPr>
          <w:sz w:val="28"/>
          <w:szCs w:val="28"/>
        </w:rPr>
      </w:pPr>
    </w:p>
    <w:p w:rsidR="008A554D" w:rsidRDefault="008A554D" w:rsidP="001778CC">
      <w:pPr>
        <w:contextualSpacing/>
        <w:jc w:val="right"/>
        <w:rPr>
          <w:sz w:val="28"/>
          <w:szCs w:val="28"/>
        </w:rPr>
      </w:pPr>
      <w:r>
        <w:rPr>
          <w:sz w:val="28"/>
          <w:szCs w:val="28"/>
        </w:rPr>
        <w:t>Таблица 2.</w:t>
      </w:r>
      <w:r w:rsidR="00C27CD8">
        <w:rPr>
          <w:sz w:val="28"/>
          <w:szCs w:val="28"/>
        </w:rPr>
        <w:t>2</w:t>
      </w:r>
      <w:r>
        <w:rPr>
          <w:sz w:val="28"/>
          <w:szCs w:val="28"/>
        </w:rPr>
        <w:t>.</w:t>
      </w:r>
      <w:r w:rsidR="001B382C">
        <w:rPr>
          <w:sz w:val="28"/>
          <w:szCs w:val="28"/>
        </w:rPr>
        <w:t>3</w:t>
      </w:r>
      <w:r>
        <w:rPr>
          <w:sz w:val="28"/>
          <w:szCs w:val="28"/>
        </w:rPr>
        <w:t>.</w:t>
      </w:r>
    </w:p>
    <w:p w:rsidR="008A554D" w:rsidRPr="00B118F6" w:rsidRDefault="008A554D" w:rsidP="001778CC">
      <w:pPr>
        <w:contextualSpacing/>
        <w:jc w:val="center"/>
        <w:rPr>
          <w:b/>
          <w:sz w:val="28"/>
          <w:szCs w:val="28"/>
        </w:rPr>
      </w:pPr>
      <w:r w:rsidRPr="00B118F6">
        <w:rPr>
          <w:b/>
          <w:sz w:val="28"/>
          <w:szCs w:val="28"/>
        </w:rPr>
        <w:t>Лидеры по клиентам</w:t>
      </w:r>
    </w:p>
    <w:tbl>
      <w:tblPr>
        <w:tblW w:w="96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850"/>
        <w:gridCol w:w="709"/>
        <w:gridCol w:w="850"/>
        <w:gridCol w:w="619"/>
        <w:gridCol w:w="1252"/>
        <w:gridCol w:w="751"/>
        <w:gridCol w:w="780"/>
        <w:gridCol w:w="708"/>
        <w:gridCol w:w="852"/>
        <w:gridCol w:w="1356"/>
      </w:tblGrid>
      <w:tr w:rsidR="008A554D" w:rsidRPr="007D1979" w:rsidTr="006D2BB9">
        <w:trPr>
          <w:jc w:val="center"/>
        </w:trPr>
        <w:tc>
          <w:tcPr>
            <w:tcW w:w="960" w:type="dxa"/>
            <w:vMerge w:val="restart"/>
          </w:tcPr>
          <w:p w:rsidR="008A554D" w:rsidRPr="007D1979" w:rsidRDefault="008A554D" w:rsidP="001778CC">
            <w:pPr>
              <w:spacing w:line="240" w:lineRule="auto"/>
              <w:ind w:left="-76" w:firstLine="0"/>
              <w:contextualSpacing/>
              <w:jc w:val="center"/>
            </w:pPr>
            <w:r w:rsidRPr="007D1979">
              <w:t>Фирма</w:t>
            </w:r>
          </w:p>
        </w:tc>
        <w:tc>
          <w:tcPr>
            <w:tcW w:w="850" w:type="dxa"/>
            <w:vMerge w:val="restart"/>
          </w:tcPr>
          <w:p w:rsidR="008A554D" w:rsidRPr="007D1979" w:rsidRDefault="008A554D" w:rsidP="001778CC">
            <w:pPr>
              <w:spacing w:line="240" w:lineRule="auto"/>
              <w:ind w:firstLine="0"/>
              <w:contextualSpacing/>
              <w:jc w:val="center"/>
            </w:pPr>
            <w:r w:rsidRPr="007D1979">
              <w:t xml:space="preserve">Общее кол–во предприятий клиентов в </w:t>
            </w:r>
            <w:smartTag w:uri="urn:schemas-microsoft-com:office:smarttags" w:element="metricconverter">
              <w:smartTagPr>
                <w:attr w:name="ProductID" w:val="2009 г"/>
              </w:smartTagPr>
              <w:r w:rsidRPr="007D1979">
                <w:t>2009 г</w:t>
              </w:r>
            </w:smartTag>
            <w:r w:rsidRPr="007D1979">
              <w:t>.</w:t>
            </w:r>
          </w:p>
        </w:tc>
        <w:tc>
          <w:tcPr>
            <w:tcW w:w="6521" w:type="dxa"/>
            <w:gridSpan w:val="8"/>
          </w:tcPr>
          <w:p w:rsidR="008A554D" w:rsidRPr="007D1979" w:rsidRDefault="008A554D" w:rsidP="001778CC">
            <w:pPr>
              <w:spacing w:line="240" w:lineRule="auto"/>
              <w:contextualSpacing/>
              <w:jc w:val="center"/>
            </w:pPr>
            <w:r w:rsidRPr="007D1979">
              <w:t>Доля оборота от заказов из данной области, %</w:t>
            </w:r>
          </w:p>
        </w:tc>
        <w:tc>
          <w:tcPr>
            <w:tcW w:w="1356" w:type="dxa"/>
            <w:vMerge w:val="restart"/>
          </w:tcPr>
          <w:p w:rsidR="008A554D" w:rsidRPr="007D1979" w:rsidRDefault="008A554D" w:rsidP="001778CC">
            <w:pPr>
              <w:spacing w:line="240" w:lineRule="auto"/>
              <w:ind w:left="-76" w:firstLine="0"/>
              <w:contextualSpacing/>
              <w:jc w:val="center"/>
            </w:pPr>
            <w:r w:rsidRPr="007D1979">
              <w:t xml:space="preserve">Крупнейший клиент по СИ в </w:t>
            </w:r>
            <w:smartTag w:uri="urn:schemas-microsoft-com:office:smarttags" w:element="metricconverter">
              <w:smartTagPr>
                <w:attr w:name="ProductID" w:val="2009 г"/>
              </w:smartTagPr>
              <w:r w:rsidRPr="007D1979">
                <w:t>2009 г</w:t>
              </w:r>
            </w:smartTag>
            <w:r w:rsidRPr="007D1979">
              <w:t>.</w:t>
            </w:r>
          </w:p>
        </w:tc>
      </w:tr>
      <w:tr w:rsidR="008A554D" w:rsidRPr="007D1979" w:rsidTr="006D2BB9">
        <w:trPr>
          <w:jc w:val="center"/>
        </w:trPr>
        <w:tc>
          <w:tcPr>
            <w:tcW w:w="960" w:type="dxa"/>
            <w:vMerge/>
          </w:tcPr>
          <w:p w:rsidR="008A554D" w:rsidRPr="007D1979" w:rsidRDefault="008A554D" w:rsidP="001778CC">
            <w:pPr>
              <w:spacing w:line="240" w:lineRule="auto"/>
              <w:ind w:left="-76" w:firstLine="0"/>
              <w:contextualSpacing/>
              <w:jc w:val="center"/>
            </w:pPr>
          </w:p>
        </w:tc>
        <w:tc>
          <w:tcPr>
            <w:tcW w:w="850" w:type="dxa"/>
            <w:vMerge/>
          </w:tcPr>
          <w:p w:rsidR="008A554D" w:rsidRPr="007D1979" w:rsidRDefault="008A554D" w:rsidP="001778CC">
            <w:pPr>
              <w:spacing w:line="240" w:lineRule="auto"/>
              <w:ind w:firstLine="0"/>
              <w:contextualSpacing/>
              <w:jc w:val="center"/>
            </w:pPr>
          </w:p>
        </w:tc>
        <w:tc>
          <w:tcPr>
            <w:tcW w:w="709" w:type="dxa"/>
          </w:tcPr>
          <w:p w:rsidR="008A554D" w:rsidRPr="007D1979" w:rsidRDefault="008A554D" w:rsidP="001778CC">
            <w:pPr>
              <w:kinsoku w:val="0"/>
              <w:overflowPunct w:val="0"/>
              <w:autoSpaceDE w:val="0"/>
              <w:autoSpaceDN w:val="0"/>
              <w:spacing w:line="240" w:lineRule="auto"/>
              <w:ind w:firstLine="0"/>
              <w:contextualSpacing/>
              <w:jc w:val="center"/>
            </w:pPr>
            <w:r w:rsidRPr="007D1979">
              <w:t xml:space="preserve">Госсектор </w:t>
            </w:r>
          </w:p>
        </w:tc>
        <w:tc>
          <w:tcPr>
            <w:tcW w:w="850" w:type="dxa"/>
          </w:tcPr>
          <w:p w:rsidR="008A554D" w:rsidRPr="007D1979" w:rsidRDefault="008A554D" w:rsidP="001778CC">
            <w:pPr>
              <w:spacing w:line="240" w:lineRule="auto"/>
              <w:ind w:firstLine="34"/>
              <w:contextualSpacing/>
              <w:jc w:val="center"/>
            </w:pPr>
            <w:r w:rsidRPr="007D1979">
              <w:t>ТЭК, нефть , газ, рес</w:t>
            </w:r>
          </w:p>
          <w:p w:rsidR="008A554D" w:rsidRPr="007D1979" w:rsidRDefault="008A554D" w:rsidP="001778CC">
            <w:pPr>
              <w:spacing w:line="240" w:lineRule="auto"/>
              <w:ind w:firstLine="34"/>
              <w:contextualSpacing/>
              <w:jc w:val="center"/>
            </w:pPr>
            <w:r w:rsidRPr="007D1979">
              <w:t>урсы</w:t>
            </w:r>
          </w:p>
        </w:tc>
        <w:tc>
          <w:tcPr>
            <w:tcW w:w="619" w:type="dxa"/>
          </w:tcPr>
          <w:p w:rsidR="008A554D" w:rsidRPr="007D1979" w:rsidRDefault="008A554D" w:rsidP="001778CC">
            <w:pPr>
              <w:spacing w:line="240" w:lineRule="auto"/>
              <w:ind w:firstLine="28"/>
              <w:contextualSpacing/>
              <w:jc w:val="left"/>
            </w:pPr>
            <w:r w:rsidRPr="007D1979">
              <w:t>Финансовые услуги</w:t>
            </w:r>
          </w:p>
        </w:tc>
        <w:tc>
          <w:tcPr>
            <w:tcW w:w="1252" w:type="dxa"/>
          </w:tcPr>
          <w:p w:rsidR="008A554D" w:rsidRPr="007D1979" w:rsidRDefault="008A554D" w:rsidP="001778CC">
            <w:pPr>
              <w:spacing w:line="240" w:lineRule="auto"/>
              <w:ind w:hanging="18"/>
              <w:contextualSpacing/>
              <w:jc w:val="center"/>
            </w:pPr>
            <w:r w:rsidRPr="007D1979">
              <w:t>Промышленность и производство</w:t>
            </w:r>
          </w:p>
        </w:tc>
        <w:tc>
          <w:tcPr>
            <w:tcW w:w="751" w:type="dxa"/>
          </w:tcPr>
          <w:p w:rsidR="008A554D" w:rsidRPr="007D1979" w:rsidRDefault="008A554D" w:rsidP="001778CC">
            <w:pPr>
              <w:spacing w:line="240" w:lineRule="auto"/>
              <w:ind w:firstLine="0"/>
              <w:contextualSpacing/>
              <w:jc w:val="center"/>
            </w:pPr>
            <w:r w:rsidRPr="007D1979">
              <w:t xml:space="preserve">Торговля </w:t>
            </w:r>
          </w:p>
        </w:tc>
        <w:tc>
          <w:tcPr>
            <w:tcW w:w="780" w:type="dxa"/>
          </w:tcPr>
          <w:p w:rsidR="008A554D" w:rsidRPr="007D1979" w:rsidRDefault="008A554D" w:rsidP="001778CC">
            <w:pPr>
              <w:spacing w:line="240" w:lineRule="auto"/>
              <w:ind w:firstLine="0"/>
              <w:contextualSpacing/>
              <w:jc w:val="center"/>
            </w:pPr>
            <w:r w:rsidRPr="007D1979">
              <w:t xml:space="preserve">Телекоммуникации </w:t>
            </w:r>
          </w:p>
        </w:tc>
        <w:tc>
          <w:tcPr>
            <w:tcW w:w="708" w:type="dxa"/>
          </w:tcPr>
          <w:p w:rsidR="008A554D" w:rsidRPr="007D1979" w:rsidRDefault="008A554D" w:rsidP="001778CC">
            <w:pPr>
              <w:spacing w:line="240" w:lineRule="auto"/>
              <w:ind w:firstLine="0"/>
              <w:contextualSpacing/>
              <w:jc w:val="center"/>
            </w:pPr>
            <w:r w:rsidRPr="007D1979">
              <w:t xml:space="preserve">Услуги </w:t>
            </w:r>
          </w:p>
        </w:tc>
        <w:tc>
          <w:tcPr>
            <w:tcW w:w="852" w:type="dxa"/>
          </w:tcPr>
          <w:p w:rsidR="008A554D" w:rsidRPr="007D1979" w:rsidRDefault="008A554D" w:rsidP="001778CC">
            <w:pPr>
              <w:spacing w:line="240" w:lineRule="auto"/>
              <w:ind w:firstLine="17"/>
              <w:contextualSpacing/>
              <w:jc w:val="center"/>
            </w:pPr>
            <w:r w:rsidRPr="007D1979">
              <w:t xml:space="preserve">Другое </w:t>
            </w:r>
          </w:p>
        </w:tc>
        <w:tc>
          <w:tcPr>
            <w:tcW w:w="1356" w:type="dxa"/>
            <w:vMerge/>
          </w:tcPr>
          <w:p w:rsidR="008A554D" w:rsidRPr="007D1979" w:rsidRDefault="008A554D" w:rsidP="001778CC">
            <w:pPr>
              <w:spacing w:line="240" w:lineRule="auto"/>
              <w:ind w:left="-76" w:firstLine="0"/>
              <w:contextualSpacing/>
              <w:jc w:val="center"/>
            </w:pPr>
          </w:p>
        </w:tc>
      </w:tr>
      <w:tr w:rsidR="008A554D" w:rsidRPr="007D1979" w:rsidTr="006D2BB9">
        <w:trPr>
          <w:jc w:val="center"/>
        </w:trPr>
        <w:tc>
          <w:tcPr>
            <w:tcW w:w="960" w:type="dxa"/>
            <w:vAlign w:val="center"/>
          </w:tcPr>
          <w:p w:rsidR="008A554D" w:rsidRPr="007D1979" w:rsidRDefault="008A554D" w:rsidP="001778CC">
            <w:pPr>
              <w:spacing w:line="240" w:lineRule="auto"/>
              <w:ind w:left="-76" w:firstLine="0"/>
              <w:contextualSpacing/>
              <w:jc w:val="center"/>
            </w:pPr>
            <w:r w:rsidRPr="007D1979">
              <w:t>ICL КПО ВС</w:t>
            </w:r>
          </w:p>
        </w:tc>
        <w:tc>
          <w:tcPr>
            <w:tcW w:w="850" w:type="dxa"/>
            <w:vAlign w:val="center"/>
          </w:tcPr>
          <w:p w:rsidR="008A554D" w:rsidRPr="007D1979" w:rsidRDefault="008A554D" w:rsidP="001778CC">
            <w:pPr>
              <w:spacing w:line="240" w:lineRule="auto"/>
              <w:ind w:firstLine="0"/>
              <w:contextualSpacing/>
              <w:jc w:val="center"/>
            </w:pPr>
            <w:r w:rsidRPr="007D1979">
              <w:t>300</w:t>
            </w:r>
          </w:p>
        </w:tc>
        <w:tc>
          <w:tcPr>
            <w:tcW w:w="709" w:type="dxa"/>
            <w:vAlign w:val="center"/>
          </w:tcPr>
          <w:p w:rsidR="008A554D" w:rsidRPr="007D1979" w:rsidRDefault="008A554D" w:rsidP="001778CC">
            <w:pPr>
              <w:kinsoku w:val="0"/>
              <w:overflowPunct w:val="0"/>
              <w:autoSpaceDE w:val="0"/>
              <w:autoSpaceDN w:val="0"/>
              <w:spacing w:line="240" w:lineRule="auto"/>
              <w:ind w:firstLine="0"/>
              <w:contextualSpacing/>
              <w:jc w:val="center"/>
            </w:pPr>
            <w:r w:rsidRPr="007D1979">
              <w:t>32,9</w:t>
            </w:r>
          </w:p>
        </w:tc>
        <w:tc>
          <w:tcPr>
            <w:tcW w:w="850" w:type="dxa"/>
            <w:vAlign w:val="center"/>
          </w:tcPr>
          <w:p w:rsidR="008A554D" w:rsidRPr="007D1979" w:rsidRDefault="008A554D" w:rsidP="001778CC">
            <w:pPr>
              <w:spacing w:line="240" w:lineRule="auto"/>
              <w:ind w:firstLine="34"/>
              <w:contextualSpacing/>
              <w:jc w:val="center"/>
            </w:pPr>
            <w:r w:rsidRPr="007D1979">
              <w:t>23,3</w:t>
            </w:r>
          </w:p>
        </w:tc>
        <w:tc>
          <w:tcPr>
            <w:tcW w:w="619" w:type="dxa"/>
            <w:vAlign w:val="center"/>
          </w:tcPr>
          <w:p w:rsidR="008A554D" w:rsidRPr="007D1979" w:rsidRDefault="008A554D" w:rsidP="001778CC">
            <w:pPr>
              <w:spacing w:line="240" w:lineRule="auto"/>
              <w:ind w:firstLine="28"/>
              <w:contextualSpacing/>
              <w:jc w:val="left"/>
            </w:pPr>
            <w:r w:rsidRPr="007D1979">
              <w:t>10,6</w:t>
            </w:r>
          </w:p>
        </w:tc>
        <w:tc>
          <w:tcPr>
            <w:tcW w:w="1252" w:type="dxa"/>
            <w:vAlign w:val="center"/>
          </w:tcPr>
          <w:p w:rsidR="008A554D" w:rsidRPr="007D1979" w:rsidRDefault="008A554D" w:rsidP="001778CC">
            <w:pPr>
              <w:spacing w:line="240" w:lineRule="auto"/>
              <w:ind w:hanging="18"/>
              <w:contextualSpacing/>
              <w:jc w:val="center"/>
            </w:pPr>
            <w:r w:rsidRPr="007D1979">
              <w:t>4,3</w:t>
            </w:r>
          </w:p>
        </w:tc>
        <w:tc>
          <w:tcPr>
            <w:tcW w:w="751" w:type="dxa"/>
            <w:vAlign w:val="center"/>
          </w:tcPr>
          <w:p w:rsidR="008A554D" w:rsidRPr="007D1979" w:rsidRDefault="008A554D" w:rsidP="001778CC">
            <w:pPr>
              <w:spacing w:line="240" w:lineRule="auto"/>
              <w:ind w:firstLine="0"/>
              <w:contextualSpacing/>
              <w:jc w:val="center"/>
            </w:pPr>
            <w:r w:rsidRPr="007D1979">
              <w:t>3,4</w:t>
            </w:r>
          </w:p>
        </w:tc>
        <w:tc>
          <w:tcPr>
            <w:tcW w:w="780" w:type="dxa"/>
            <w:vAlign w:val="center"/>
          </w:tcPr>
          <w:p w:rsidR="008A554D" w:rsidRPr="007D1979" w:rsidRDefault="008A554D" w:rsidP="001778CC">
            <w:pPr>
              <w:spacing w:line="240" w:lineRule="auto"/>
              <w:ind w:firstLine="0"/>
              <w:contextualSpacing/>
              <w:jc w:val="center"/>
            </w:pPr>
            <w:r w:rsidRPr="007D1979">
              <w:t>2</w:t>
            </w:r>
          </w:p>
        </w:tc>
        <w:tc>
          <w:tcPr>
            <w:tcW w:w="708" w:type="dxa"/>
            <w:vAlign w:val="center"/>
          </w:tcPr>
          <w:p w:rsidR="008A554D" w:rsidRPr="007D1979" w:rsidRDefault="008A554D" w:rsidP="001778CC">
            <w:pPr>
              <w:spacing w:line="240" w:lineRule="auto"/>
              <w:ind w:firstLine="0"/>
              <w:contextualSpacing/>
              <w:jc w:val="center"/>
            </w:pPr>
            <w:r w:rsidRPr="007D1979">
              <w:t>9</w:t>
            </w:r>
          </w:p>
        </w:tc>
        <w:tc>
          <w:tcPr>
            <w:tcW w:w="852" w:type="dxa"/>
            <w:vAlign w:val="center"/>
          </w:tcPr>
          <w:p w:rsidR="008A554D" w:rsidRPr="007D1979" w:rsidRDefault="008A554D" w:rsidP="001778CC">
            <w:pPr>
              <w:spacing w:line="240" w:lineRule="auto"/>
              <w:ind w:firstLine="17"/>
              <w:contextualSpacing/>
              <w:jc w:val="center"/>
            </w:pPr>
            <w:r w:rsidRPr="007D1979">
              <w:t>14,5</w:t>
            </w:r>
          </w:p>
        </w:tc>
        <w:tc>
          <w:tcPr>
            <w:tcW w:w="1356" w:type="dxa"/>
          </w:tcPr>
          <w:p w:rsidR="008A554D" w:rsidRPr="007D1979" w:rsidRDefault="008A554D" w:rsidP="001778CC">
            <w:pPr>
              <w:spacing w:line="240" w:lineRule="auto"/>
              <w:ind w:left="-76" w:firstLine="0"/>
              <w:contextualSpacing/>
              <w:jc w:val="center"/>
            </w:pPr>
            <w:r w:rsidRPr="007D1979">
              <w:t>ОАО «Газпромбанк»</w:t>
            </w:r>
          </w:p>
        </w:tc>
      </w:tr>
      <w:tr w:rsidR="008A554D" w:rsidRPr="007D1979" w:rsidTr="006D2BB9">
        <w:trPr>
          <w:jc w:val="center"/>
        </w:trPr>
        <w:tc>
          <w:tcPr>
            <w:tcW w:w="960" w:type="dxa"/>
            <w:vAlign w:val="center"/>
          </w:tcPr>
          <w:p w:rsidR="008A554D" w:rsidRPr="007D1979" w:rsidRDefault="008A554D" w:rsidP="001778CC">
            <w:pPr>
              <w:spacing w:line="240" w:lineRule="auto"/>
              <w:ind w:left="-76" w:firstLine="0"/>
              <w:contextualSpacing/>
              <w:jc w:val="center"/>
            </w:pPr>
            <w:r w:rsidRPr="007D1979">
              <w:t>Абак</w:t>
            </w:r>
          </w:p>
        </w:tc>
        <w:tc>
          <w:tcPr>
            <w:tcW w:w="850" w:type="dxa"/>
            <w:vAlign w:val="center"/>
          </w:tcPr>
          <w:p w:rsidR="008A554D" w:rsidRPr="007D1979" w:rsidRDefault="008A554D" w:rsidP="001778CC">
            <w:pPr>
              <w:spacing w:line="240" w:lineRule="auto"/>
              <w:ind w:firstLine="0"/>
              <w:contextualSpacing/>
              <w:jc w:val="center"/>
            </w:pPr>
            <w:r w:rsidRPr="007D1979">
              <w:t>283</w:t>
            </w:r>
          </w:p>
        </w:tc>
        <w:tc>
          <w:tcPr>
            <w:tcW w:w="709" w:type="dxa"/>
            <w:vAlign w:val="center"/>
          </w:tcPr>
          <w:p w:rsidR="008A554D" w:rsidRPr="007D1979" w:rsidRDefault="008A554D" w:rsidP="001778CC">
            <w:pPr>
              <w:kinsoku w:val="0"/>
              <w:overflowPunct w:val="0"/>
              <w:autoSpaceDE w:val="0"/>
              <w:autoSpaceDN w:val="0"/>
              <w:spacing w:line="240" w:lineRule="auto"/>
              <w:ind w:firstLine="0"/>
              <w:contextualSpacing/>
              <w:jc w:val="center"/>
            </w:pPr>
            <w:r w:rsidRPr="007D1979">
              <w:t>21</w:t>
            </w:r>
          </w:p>
        </w:tc>
        <w:tc>
          <w:tcPr>
            <w:tcW w:w="850" w:type="dxa"/>
            <w:vAlign w:val="center"/>
          </w:tcPr>
          <w:p w:rsidR="008A554D" w:rsidRPr="007D1979" w:rsidRDefault="008A554D" w:rsidP="001778CC">
            <w:pPr>
              <w:spacing w:line="240" w:lineRule="auto"/>
              <w:ind w:firstLine="34"/>
              <w:contextualSpacing/>
              <w:jc w:val="center"/>
            </w:pPr>
            <w:r w:rsidRPr="007D1979">
              <w:t>16</w:t>
            </w:r>
          </w:p>
        </w:tc>
        <w:tc>
          <w:tcPr>
            <w:tcW w:w="619" w:type="dxa"/>
            <w:vAlign w:val="center"/>
          </w:tcPr>
          <w:p w:rsidR="008A554D" w:rsidRPr="007D1979" w:rsidRDefault="008A554D" w:rsidP="001778CC">
            <w:pPr>
              <w:spacing w:line="240" w:lineRule="auto"/>
              <w:ind w:firstLine="28"/>
              <w:contextualSpacing/>
              <w:jc w:val="left"/>
            </w:pPr>
            <w:r w:rsidRPr="007D1979">
              <w:t>10</w:t>
            </w:r>
          </w:p>
        </w:tc>
        <w:tc>
          <w:tcPr>
            <w:tcW w:w="1252" w:type="dxa"/>
            <w:vAlign w:val="center"/>
          </w:tcPr>
          <w:p w:rsidR="008A554D" w:rsidRPr="007D1979" w:rsidRDefault="008A554D" w:rsidP="001778CC">
            <w:pPr>
              <w:spacing w:line="240" w:lineRule="auto"/>
              <w:ind w:hanging="18"/>
              <w:contextualSpacing/>
              <w:jc w:val="center"/>
            </w:pPr>
            <w:r w:rsidRPr="007D1979">
              <w:t>25</w:t>
            </w:r>
          </w:p>
        </w:tc>
        <w:tc>
          <w:tcPr>
            <w:tcW w:w="751" w:type="dxa"/>
            <w:vAlign w:val="center"/>
          </w:tcPr>
          <w:p w:rsidR="008A554D" w:rsidRPr="007D1979" w:rsidRDefault="008A554D" w:rsidP="001778CC">
            <w:pPr>
              <w:spacing w:line="240" w:lineRule="auto"/>
              <w:ind w:firstLine="0"/>
              <w:contextualSpacing/>
              <w:jc w:val="center"/>
            </w:pPr>
            <w:r w:rsidRPr="007D1979">
              <w:t>3</w:t>
            </w:r>
          </w:p>
        </w:tc>
        <w:tc>
          <w:tcPr>
            <w:tcW w:w="780" w:type="dxa"/>
            <w:vAlign w:val="center"/>
          </w:tcPr>
          <w:p w:rsidR="008A554D" w:rsidRPr="007D1979" w:rsidRDefault="008A554D" w:rsidP="001778CC">
            <w:pPr>
              <w:spacing w:line="240" w:lineRule="auto"/>
              <w:ind w:firstLine="0"/>
              <w:contextualSpacing/>
              <w:jc w:val="center"/>
            </w:pPr>
            <w:r w:rsidRPr="007D1979">
              <w:t>16</w:t>
            </w:r>
          </w:p>
        </w:tc>
        <w:tc>
          <w:tcPr>
            <w:tcW w:w="708" w:type="dxa"/>
            <w:vAlign w:val="center"/>
          </w:tcPr>
          <w:p w:rsidR="008A554D" w:rsidRPr="007D1979" w:rsidRDefault="008A554D" w:rsidP="001778CC">
            <w:pPr>
              <w:spacing w:line="240" w:lineRule="auto"/>
              <w:ind w:firstLine="0"/>
              <w:contextualSpacing/>
              <w:jc w:val="center"/>
            </w:pPr>
            <w:r w:rsidRPr="007D1979">
              <w:t>5</w:t>
            </w:r>
          </w:p>
        </w:tc>
        <w:tc>
          <w:tcPr>
            <w:tcW w:w="852" w:type="dxa"/>
            <w:vAlign w:val="center"/>
          </w:tcPr>
          <w:p w:rsidR="008A554D" w:rsidRPr="007D1979" w:rsidRDefault="008A554D" w:rsidP="001778CC">
            <w:pPr>
              <w:spacing w:line="240" w:lineRule="auto"/>
              <w:ind w:firstLine="17"/>
              <w:contextualSpacing/>
              <w:jc w:val="center"/>
            </w:pPr>
            <w:r w:rsidRPr="007D1979">
              <w:t>4</w:t>
            </w:r>
          </w:p>
        </w:tc>
        <w:tc>
          <w:tcPr>
            <w:tcW w:w="1356" w:type="dxa"/>
          </w:tcPr>
          <w:p w:rsidR="008A554D" w:rsidRPr="007D1979" w:rsidRDefault="008A554D" w:rsidP="001778CC">
            <w:pPr>
              <w:spacing w:line="240" w:lineRule="auto"/>
              <w:ind w:left="-76" w:firstLine="0"/>
              <w:contextualSpacing/>
              <w:jc w:val="center"/>
            </w:pPr>
            <w:r w:rsidRPr="007D1979">
              <w:t>ОАО «Татнефть»</w:t>
            </w:r>
          </w:p>
        </w:tc>
      </w:tr>
      <w:tr w:rsidR="008A554D" w:rsidRPr="007D1979" w:rsidTr="006D2BB9">
        <w:trPr>
          <w:jc w:val="center"/>
        </w:trPr>
        <w:tc>
          <w:tcPr>
            <w:tcW w:w="960" w:type="dxa"/>
            <w:vAlign w:val="center"/>
          </w:tcPr>
          <w:p w:rsidR="008A554D" w:rsidRPr="007D1979" w:rsidRDefault="008A554D" w:rsidP="001778CC">
            <w:pPr>
              <w:spacing w:line="240" w:lineRule="auto"/>
              <w:ind w:left="-76" w:firstLine="0"/>
              <w:contextualSpacing/>
              <w:jc w:val="center"/>
            </w:pPr>
            <w:r w:rsidRPr="007D1979">
              <w:t>Мэлт</w:t>
            </w:r>
          </w:p>
        </w:tc>
        <w:tc>
          <w:tcPr>
            <w:tcW w:w="850" w:type="dxa"/>
            <w:vAlign w:val="center"/>
          </w:tcPr>
          <w:p w:rsidR="008A554D" w:rsidRPr="007D1979" w:rsidRDefault="008A554D" w:rsidP="001778CC">
            <w:pPr>
              <w:spacing w:line="240" w:lineRule="auto"/>
              <w:ind w:firstLine="0"/>
              <w:contextualSpacing/>
              <w:jc w:val="center"/>
            </w:pPr>
            <w:r w:rsidRPr="007D1979">
              <w:t>220</w:t>
            </w:r>
          </w:p>
        </w:tc>
        <w:tc>
          <w:tcPr>
            <w:tcW w:w="709" w:type="dxa"/>
            <w:vAlign w:val="center"/>
          </w:tcPr>
          <w:p w:rsidR="008A554D" w:rsidRPr="007D1979" w:rsidRDefault="008A554D" w:rsidP="001778CC">
            <w:pPr>
              <w:kinsoku w:val="0"/>
              <w:overflowPunct w:val="0"/>
              <w:autoSpaceDE w:val="0"/>
              <w:autoSpaceDN w:val="0"/>
              <w:spacing w:line="240" w:lineRule="auto"/>
              <w:ind w:firstLine="0"/>
              <w:contextualSpacing/>
              <w:jc w:val="center"/>
            </w:pPr>
            <w:r w:rsidRPr="007D1979">
              <w:t>15</w:t>
            </w:r>
          </w:p>
        </w:tc>
        <w:tc>
          <w:tcPr>
            <w:tcW w:w="850" w:type="dxa"/>
            <w:vAlign w:val="center"/>
          </w:tcPr>
          <w:p w:rsidR="008A554D" w:rsidRPr="007D1979" w:rsidRDefault="008A554D" w:rsidP="001778CC">
            <w:pPr>
              <w:spacing w:line="240" w:lineRule="auto"/>
              <w:ind w:firstLine="34"/>
              <w:contextualSpacing/>
              <w:jc w:val="center"/>
            </w:pPr>
            <w:r w:rsidRPr="007D1979">
              <w:t>16</w:t>
            </w:r>
          </w:p>
        </w:tc>
        <w:tc>
          <w:tcPr>
            <w:tcW w:w="619" w:type="dxa"/>
            <w:vAlign w:val="center"/>
          </w:tcPr>
          <w:p w:rsidR="008A554D" w:rsidRPr="007D1979" w:rsidRDefault="008A554D" w:rsidP="001778CC">
            <w:pPr>
              <w:spacing w:line="240" w:lineRule="auto"/>
              <w:ind w:firstLine="28"/>
              <w:contextualSpacing/>
              <w:jc w:val="left"/>
            </w:pPr>
            <w:r w:rsidRPr="007D1979">
              <w:t>3,6</w:t>
            </w:r>
          </w:p>
        </w:tc>
        <w:tc>
          <w:tcPr>
            <w:tcW w:w="1252" w:type="dxa"/>
            <w:vAlign w:val="center"/>
          </w:tcPr>
          <w:p w:rsidR="008A554D" w:rsidRPr="007D1979" w:rsidRDefault="008A554D" w:rsidP="001778CC">
            <w:pPr>
              <w:spacing w:line="240" w:lineRule="auto"/>
              <w:ind w:hanging="18"/>
              <w:contextualSpacing/>
              <w:jc w:val="center"/>
            </w:pPr>
            <w:r w:rsidRPr="007D1979">
              <w:t>40,4</w:t>
            </w:r>
          </w:p>
        </w:tc>
        <w:tc>
          <w:tcPr>
            <w:tcW w:w="751" w:type="dxa"/>
            <w:vAlign w:val="center"/>
          </w:tcPr>
          <w:p w:rsidR="008A554D" w:rsidRPr="007D1979" w:rsidRDefault="008A554D" w:rsidP="001778CC">
            <w:pPr>
              <w:spacing w:line="240" w:lineRule="auto"/>
              <w:ind w:firstLine="0"/>
              <w:contextualSpacing/>
              <w:jc w:val="center"/>
            </w:pPr>
            <w:r w:rsidRPr="007D1979">
              <w:t>19,5</w:t>
            </w:r>
          </w:p>
        </w:tc>
        <w:tc>
          <w:tcPr>
            <w:tcW w:w="780" w:type="dxa"/>
            <w:vAlign w:val="center"/>
          </w:tcPr>
          <w:p w:rsidR="008A554D" w:rsidRPr="007D1979" w:rsidRDefault="008A554D" w:rsidP="001778CC">
            <w:pPr>
              <w:spacing w:line="240" w:lineRule="auto"/>
              <w:ind w:firstLine="0"/>
              <w:contextualSpacing/>
              <w:jc w:val="center"/>
            </w:pPr>
            <w:r w:rsidRPr="007D1979">
              <w:t>5,5</w:t>
            </w:r>
          </w:p>
        </w:tc>
        <w:tc>
          <w:tcPr>
            <w:tcW w:w="708" w:type="dxa"/>
            <w:vAlign w:val="center"/>
          </w:tcPr>
          <w:p w:rsidR="008A554D" w:rsidRPr="007D1979" w:rsidRDefault="008A554D" w:rsidP="001778CC">
            <w:pPr>
              <w:spacing w:line="240" w:lineRule="auto"/>
              <w:ind w:firstLine="0"/>
              <w:contextualSpacing/>
              <w:jc w:val="center"/>
            </w:pPr>
            <w:r w:rsidRPr="007D1979">
              <w:t>0</w:t>
            </w:r>
          </w:p>
        </w:tc>
        <w:tc>
          <w:tcPr>
            <w:tcW w:w="852" w:type="dxa"/>
            <w:vAlign w:val="center"/>
          </w:tcPr>
          <w:p w:rsidR="008A554D" w:rsidRPr="007D1979" w:rsidRDefault="008A554D" w:rsidP="001778CC">
            <w:pPr>
              <w:spacing w:line="240" w:lineRule="auto"/>
              <w:ind w:firstLine="17"/>
              <w:contextualSpacing/>
              <w:jc w:val="center"/>
            </w:pPr>
            <w:r w:rsidRPr="007D1979">
              <w:t>0</w:t>
            </w:r>
          </w:p>
        </w:tc>
        <w:tc>
          <w:tcPr>
            <w:tcW w:w="1356" w:type="dxa"/>
          </w:tcPr>
          <w:p w:rsidR="008A554D" w:rsidRPr="007D1979" w:rsidRDefault="008A554D" w:rsidP="001778CC">
            <w:pPr>
              <w:spacing w:line="240" w:lineRule="auto"/>
              <w:ind w:left="-76" w:firstLine="0"/>
              <w:contextualSpacing/>
              <w:jc w:val="center"/>
            </w:pPr>
            <w:r w:rsidRPr="007D1979">
              <w:t>н</w:t>
            </w:r>
            <w:r w:rsidRPr="007D1979">
              <w:rPr>
                <w:lang w:val="en-US"/>
              </w:rPr>
              <w:t>/</w:t>
            </w:r>
            <w:r w:rsidRPr="007D1979">
              <w:t>д</w:t>
            </w:r>
          </w:p>
        </w:tc>
      </w:tr>
      <w:tr w:rsidR="008A554D" w:rsidRPr="00D458C5" w:rsidTr="006D2BB9">
        <w:trPr>
          <w:jc w:val="center"/>
        </w:trPr>
        <w:tc>
          <w:tcPr>
            <w:tcW w:w="960" w:type="dxa"/>
            <w:vAlign w:val="center"/>
          </w:tcPr>
          <w:p w:rsidR="008A554D" w:rsidRPr="00D458C5" w:rsidRDefault="008A554D" w:rsidP="001778CC">
            <w:pPr>
              <w:spacing w:line="240" w:lineRule="auto"/>
              <w:ind w:left="-76" w:firstLine="0"/>
              <w:contextualSpacing/>
              <w:jc w:val="center"/>
            </w:pPr>
            <w:r w:rsidRPr="00D458C5">
              <w:t>Форт Диалог</w:t>
            </w:r>
          </w:p>
        </w:tc>
        <w:tc>
          <w:tcPr>
            <w:tcW w:w="850" w:type="dxa"/>
            <w:vAlign w:val="center"/>
          </w:tcPr>
          <w:p w:rsidR="008A554D" w:rsidRPr="00D458C5" w:rsidRDefault="008A554D" w:rsidP="001778CC">
            <w:pPr>
              <w:spacing w:line="240" w:lineRule="auto"/>
              <w:ind w:firstLine="0"/>
              <w:contextualSpacing/>
              <w:jc w:val="center"/>
            </w:pPr>
            <w:r w:rsidRPr="00D458C5">
              <w:t>147</w:t>
            </w:r>
          </w:p>
        </w:tc>
        <w:tc>
          <w:tcPr>
            <w:tcW w:w="709" w:type="dxa"/>
            <w:vAlign w:val="center"/>
          </w:tcPr>
          <w:p w:rsidR="008A554D" w:rsidRPr="00D458C5" w:rsidRDefault="008A554D" w:rsidP="001778CC">
            <w:pPr>
              <w:kinsoku w:val="0"/>
              <w:overflowPunct w:val="0"/>
              <w:autoSpaceDE w:val="0"/>
              <w:autoSpaceDN w:val="0"/>
              <w:spacing w:line="240" w:lineRule="auto"/>
              <w:ind w:firstLine="0"/>
              <w:contextualSpacing/>
              <w:jc w:val="center"/>
            </w:pPr>
            <w:r w:rsidRPr="00D458C5">
              <w:t>12,2</w:t>
            </w:r>
          </w:p>
        </w:tc>
        <w:tc>
          <w:tcPr>
            <w:tcW w:w="850" w:type="dxa"/>
            <w:vAlign w:val="center"/>
          </w:tcPr>
          <w:p w:rsidR="008A554D" w:rsidRPr="00D458C5" w:rsidRDefault="008A554D" w:rsidP="001778CC">
            <w:pPr>
              <w:spacing w:line="240" w:lineRule="auto"/>
              <w:ind w:firstLine="34"/>
              <w:contextualSpacing/>
              <w:jc w:val="center"/>
            </w:pPr>
            <w:r w:rsidRPr="00D458C5">
              <w:t>64,3</w:t>
            </w:r>
          </w:p>
        </w:tc>
        <w:tc>
          <w:tcPr>
            <w:tcW w:w="619" w:type="dxa"/>
            <w:vAlign w:val="center"/>
          </w:tcPr>
          <w:p w:rsidR="008A554D" w:rsidRPr="00D458C5" w:rsidRDefault="008A554D" w:rsidP="001778CC">
            <w:pPr>
              <w:spacing w:line="240" w:lineRule="auto"/>
              <w:ind w:firstLine="28"/>
              <w:contextualSpacing/>
              <w:jc w:val="left"/>
            </w:pPr>
            <w:r w:rsidRPr="00D458C5">
              <w:t>3,8</w:t>
            </w:r>
          </w:p>
        </w:tc>
        <w:tc>
          <w:tcPr>
            <w:tcW w:w="1252" w:type="dxa"/>
            <w:vAlign w:val="center"/>
          </w:tcPr>
          <w:p w:rsidR="008A554D" w:rsidRPr="00D458C5" w:rsidRDefault="008A554D" w:rsidP="001778CC">
            <w:pPr>
              <w:spacing w:line="240" w:lineRule="auto"/>
              <w:ind w:hanging="18"/>
              <w:contextualSpacing/>
              <w:jc w:val="center"/>
            </w:pPr>
            <w:r w:rsidRPr="00D458C5">
              <w:t>9,6</w:t>
            </w:r>
          </w:p>
        </w:tc>
        <w:tc>
          <w:tcPr>
            <w:tcW w:w="751" w:type="dxa"/>
            <w:vAlign w:val="center"/>
          </w:tcPr>
          <w:p w:rsidR="008A554D" w:rsidRPr="00D458C5" w:rsidRDefault="008A554D" w:rsidP="001778CC">
            <w:pPr>
              <w:spacing w:line="240" w:lineRule="auto"/>
              <w:ind w:firstLine="0"/>
              <w:contextualSpacing/>
              <w:jc w:val="center"/>
            </w:pPr>
            <w:r w:rsidRPr="00D458C5">
              <w:t>7,1</w:t>
            </w:r>
          </w:p>
        </w:tc>
        <w:tc>
          <w:tcPr>
            <w:tcW w:w="780" w:type="dxa"/>
            <w:vAlign w:val="center"/>
          </w:tcPr>
          <w:p w:rsidR="008A554D" w:rsidRPr="00D458C5" w:rsidRDefault="008A554D" w:rsidP="001778CC">
            <w:pPr>
              <w:spacing w:line="240" w:lineRule="auto"/>
              <w:ind w:firstLine="0"/>
              <w:contextualSpacing/>
              <w:jc w:val="center"/>
            </w:pPr>
            <w:r w:rsidRPr="00D458C5">
              <w:t>1,2</w:t>
            </w:r>
          </w:p>
        </w:tc>
        <w:tc>
          <w:tcPr>
            <w:tcW w:w="708" w:type="dxa"/>
            <w:vAlign w:val="center"/>
          </w:tcPr>
          <w:p w:rsidR="008A554D" w:rsidRPr="00D458C5" w:rsidRDefault="008A554D" w:rsidP="001778CC">
            <w:pPr>
              <w:spacing w:line="240" w:lineRule="auto"/>
              <w:ind w:firstLine="0"/>
              <w:contextualSpacing/>
              <w:jc w:val="center"/>
            </w:pPr>
            <w:r w:rsidRPr="00D458C5">
              <w:t>1,8</w:t>
            </w:r>
          </w:p>
        </w:tc>
        <w:tc>
          <w:tcPr>
            <w:tcW w:w="852" w:type="dxa"/>
            <w:vAlign w:val="center"/>
          </w:tcPr>
          <w:p w:rsidR="008A554D" w:rsidRPr="00D458C5" w:rsidRDefault="008A554D" w:rsidP="001778CC">
            <w:pPr>
              <w:spacing w:line="240" w:lineRule="auto"/>
              <w:ind w:firstLine="17"/>
              <w:contextualSpacing/>
              <w:jc w:val="center"/>
            </w:pPr>
            <w:r w:rsidRPr="00D458C5">
              <w:t>0</w:t>
            </w:r>
          </w:p>
        </w:tc>
        <w:tc>
          <w:tcPr>
            <w:tcW w:w="1356" w:type="dxa"/>
          </w:tcPr>
          <w:p w:rsidR="008A554D" w:rsidRPr="00D458C5" w:rsidRDefault="008A554D" w:rsidP="001778CC">
            <w:pPr>
              <w:spacing w:line="240" w:lineRule="auto"/>
              <w:ind w:left="-76" w:firstLine="0"/>
              <w:contextualSpacing/>
              <w:jc w:val="center"/>
            </w:pPr>
            <w:r w:rsidRPr="00D458C5">
              <w:t>ОАО «Танеко»</w:t>
            </w:r>
          </w:p>
        </w:tc>
      </w:tr>
      <w:tr w:rsidR="008A554D" w:rsidRPr="007D1979" w:rsidTr="006D2BB9">
        <w:trPr>
          <w:jc w:val="center"/>
        </w:trPr>
        <w:tc>
          <w:tcPr>
            <w:tcW w:w="960" w:type="dxa"/>
            <w:tcBorders>
              <w:bottom w:val="single" w:sz="4" w:space="0" w:color="000000"/>
            </w:tcBorders>
            <w:vAlign w:val="center"/>
          </w:tcPr>
          <w:p w:rsidR="008A554D" w:rsidRPr="007D1979" w:rsidRDefault="008A554D" w:rsidP="001778CC">
            <w:pPr>
              <w:spacing w:line="240" w:lineRule="auto"/>
              <w:ind w:left="-76" w:firstLine="0"/>
              <w:contextualSpacing/>
              <w:jc w:val="center"/>
              <w:rPr>
                <w:b/>
              </w:rPr>
            </w:pPr>
            <w:r w:rsidRPr="007D1979">
              <w:t>Линт</w:t>
            </w:r>
          </w:p>
        </w:tc>
        <w:tc>
          <w:tcPr>
            <w:tcW w:w="850" w:type="dxa"/>
            <w:tcBorders>
              <w:bottom w:val="single" w:sz="4" w:space="0" w:color="000000"/>
            </w:tcBorders>
            <w:vAlign w:val="center"/>
          </w:tcPr>
          <w:p w:rsidR="008A554D" w:rsidRPr="007D1979" w:rsidRDefault="008A554D" w:rsidP="001778CC">
            <w:pPr>
              <w:spacing w:line="240" w:lineRule="auto"/>
              <w:ind w:firstLine="0"/>
              <w:contextualSpacing/>
              <w:jc w:val="center"/>
            </w:pPr>
            <w:r w:rsidRPr="007D1979">
              <w:t>86</w:t>
            </w:r>
          </w:p>
        </w:tc>
        <w:tc>
          <w:tcPr>
            <w:tcW w:w="709" w:type="dxa"/>
            <w:tcBorders>
              <w:bottom w:val="single" w:sz="4" w:space="0" w:color="000000"/>
            </w:tcBorders>
            <w:vAlign w:val="center"/>
          </w:tcPr>
          <w:p w:rsidR="008A554D" w:rsidRPr="007D1979" w:rsidRDefault="008A554D" w:rsidP="001778CC">
            <w:pPr>
              <w:kinsoku w:val="0"/>
              <w:overflowPunct w:val="0"/>
              <w:autoSpaceDE w:val="0"/>
              <w:autoSpaceDN w:val="0"/>
              <w:spacing w:line="240" w:lineRule="auto"/>
              <w:ind w:firstLine="0"/>
              <w:contextualSpacing/>
              <w:jc w:val="center"/>
            </w:pPr>
            <w:r w:rsidRPr="007D1979">
              <w:t>49</w:t>
            </w:r>
          </w:p>
        </w:tc>
        <w:tc>
          <w:tcPr>
            <w:tcW w:w="850" w:type="dxa"/>
            <w:tcBorders>
              <w:bottom w:val="single" w:sz="4" w:space="0" w:color="000000"/>
            </w:tcBorders>
            <w:vAlign w:val="center"/>
          </w:tcPr>
          <w:p w:rsidR="008A554D" w:rsidRPr="007D1979" w:rsidRDefault="008A554D" w:rsidP="001778CC">
            <w:pPr>
              <w:spacing w:line="240" w:lineRule="auto"/>
              <w:ind w:firstLine="34"/>
              <w:contextualSpacing/>
              <w:jc w:val="center"/>
            </w:pPr>
            <w:r w:rsidRPr="007D1979">
              <w:t>3</w:t>
            </w:r>
          </w:p>
        </w:tc>
        <w:tc>
          <w:tcPr>
            <w:tcW w:w="619" w:type="dxa"/>
            <w:tcBorders>
              <w:bottom w:val="single" w:sz="4" w:space="0" w:color="000000"/>
            </w:tcBorders>
            <w:vAlign w:val="center"/>
          </w:tcPr>
          <w:p w:rsidR="008A554D" w:rsidRPr="007D1979" w:rsidRDefault="008A554D" w:rsidP="001778CC">
            <w:pPr>
              <w:spacing w:line="240" w:lineRule="auto"/>
              <w:ind w:firstLine="28"/>
              <w:contextualSpacing/>
              <w:jc w:val="left"/>
            </w:pPr>
            <w:r w:rsidRPr="007D1979">
              <w:t>14</w:t>
            </w:r>
          </w:p>
        </w:tc>
        <w:tc>
          <w:tcPr>
            <w:tcW w:w="1252" w:type="dxa"/>
            <w:tcBorders>
              <w:bottom w:val="single" w:sz="4" w:space="0" w:color="000000"/>
            </w:tcBorders>
            <w:vAlign w:val="center"/>
          </w:tcPr>
          <w:p w:rsidR="008A554D" w:rsidRPr="007D1979" w:rsidRDefault="008A554D" w:rsidP="001778CC">
            <w:pPr>
              <w:spacing w:line="240" w:lineRule="auto"/>
              <w:ind w:hanging="18"/>
              <w:contextualSpacing/>
              <w:jc w:val="center"/>
            </w:pPr>
            <w:r w:rsidRPr="007D1979">
              <w:t>5</w:t>
            </w:r>
          </w:p>
        </w:tc>
        <w:tc>
          <w:tcPr>
            <w:tcW w:w="751" w:type="dxa"/>
            <w:tcBorders>
              <w:bottom w:val="single" w:sz="4" w:space="0" w:color="000000"/>
            </w:tcBorders>
            <w:vAlign w:val="center"/>
          </w:tcPr>
          <w:p w:rsidR="008A554D" w:rsidRPr="007D1979" w:rsidRDefault="008A554D" w:rsidP="001778CC">
            <w:pPr>
              <w:spacing w:line="240" w:lineRule="auto"/>
              <w:ind w:firstLine="0"/>
              <w:contextualSpacing/>
              <w:jc w:val="center"/>
            </w:pPr>
            <w:r w:rsidRPr="007D1979">
              <w:t>0</w:t>
            </w:r>
          </w:p>
        </w:tc>
        <w:tc>
          <w:tcPr>
            <w:tcW w:w="780" w:type="dxa"/>
            <w:tcBorders>
              <w:bottom w:val="single" w:sz="4" w:space="0" w:color="000000"/>
            </w:tcBorders>
            <w:vAlign w:val="center"/>
          </w:tcPr>
          <w:p w:rsidR="008A554D" w:rsidRPr="007D1979" w:rsidRDefault="008A554D" w:rsidP="001778CC">
            <w:pPr>
              <w:spacing w:line="240" w:lineRule="auto"/>
              <w:ind w:firstLine="0"/>
              <w:contextualSpacing/>
              <w:jc w:val="center"/>
            </w:pPr>
            <w:r w:rsidRPr="007D1979">
              <w:t>12</w:t>
            </w:r>
          </w:p>
        </w:tc>
        <w:tc>
          <w:tcPr>
            <w:tcW w:w="708" w:type="dxa"/>
            <w:tcBorders>
              <w:bottom w:val="single" w:sz="4" w:space="0" w:color="000000"/>
            </w:tcBorders>
            <w:vAlign w:val="center"/>
          </w:tcPr>
          <w:p w:rsidR="008A554D" w:rsidRPr="007D1979" w:rsidRDefault="008A554D" w:rsidP="001778CC">
            <w:pPr>
              <w:spacing w:line="240" w:lineRule="auto"/>
              <w:ind w:firstLine="0"/>
              <w:contextualSpacing/>
              <w:jc w:val="center"/>
            </w:pPr>
            <w:r w:rsidRPr="007D1979">
              <w:t>2</w:t>
            </w:r>
          </w:p>
        </w:tc>
        <w:tc>
          <w:tcPr>
            <w:tcW w:w="852" w:type="dxa"/>
            <w:tcBorders>
              <w:bottom w:val="single" w:sz="4" w:space="0" w:color="000000"/>
            </w:tcBorders>
            <w:vAlign w:val="center"/>
          </w:tcPr>
          <w:p w:rsidR="008A554D" w:rsidRPr="007D1979" w:rsidRDefault="008A554D" w:rsidP="001778CC">
            <w:pPr>
              <w:spacing w:line="240" w:lineRule="auto"/>
              <w:ind w:firstLine="17"/>
              <w:contextualSpacing/>
              <w:jc w:val="center"/>
            </w:pPr>
            <w:r w:rsidRPr="007D1979">
              <w:t>15</w:t>
            </w:r>
          </w:p>
        </w:tc>
        <w:tc>
          <w:tcPr>
            <w:tcW w:w="1356" w:type="dxa"/>
            <w:tcBorders>
              <w:bottom w:val="single" w:sz="4" w:space="0" w:color="000000"/>
            </w:tcBorders>
          </w:tcPr>
          <w:p w:rsidR="008A554D" w:rsidRPr="007D1979" w:rsidRDefault="008A554D" w:rsidP="001778CC">
            <w:pPr>
              <w:spacing w:line="240" w:lineRule="auto"/>
              <w:ind w:left="-76" w:firstLine="0"/>
              <w:contextualSpacing/>
              <w:jc w:val="center"/>
            </w:pPr>
            <w:r w:rsidRPr="007D1979">
              <w:t>н</w:t>
            </w:r>
            <w:r w:rsidRPr="007D1979">
              <w:rPr>
                <w:lang w:val="en-US"/>
              </w:rPr>
              <w:t>/</w:t>
            </w:r>
            <w:r w:rsidRPr="007D1979">
              <w:t>д</w:t>
            </w:r>
          </w:p>
        </w:tc>
      </w:tr>
      <w:tr w:rsidR="008A554D" w:rsidRPr="007D1979" w:rsidTr="006D2BB9">
        <w:trPr>
          <w:jc w:val="center"/>
        </w:trPr>
        <w:tc>
          <w:tcPr>
            <w:tcW w:w="960" w:type="dxa"/>
            <w:tcBorders>
              <w:bottom w:val="nil"/>
            </w:tcBorders>
            <w:vAlign w:val="center"/>
          </w:tcPr>
          <w:p w:rsidR="008A554D" w:rsidRPr="007D1979" w:rsidRDefault="008A554D" w:rsidP="001778CC">
            <w:pPr>
              <w:spacing w:line="240" w:lineRule="auto"/>
              <w:ind w:left="-76" w:firstLine="0"/>
              <w:contextualSpacing/>
              <w:jc w:val="center"/>
            </w:pPr>
            <w:r w:rsidRPr="007D1979">
              <w:t>РБС</w:t>
            </w:r>
          </w:p>
        </w:tc>
        <w:tc>
          <w:tcPr>
            <w:tcW w:w="850" w:type="dxa"/>
            <w:tcBorders>
              <w:bottom w:val="nil"/>
            </w:tcBorders>
            <w:vAlign w:val="center"/>
          </w:tcPr>
          <w:p w:rsidR="008A554D" w:rsidRPr="007D1979" w:rsidRDefault="008A554D" w:rsidP="001778CC">
            <w:pPr>
              <w:spacing w:line="240" w:lineRule="auto"/>
              <w:ind w:firstLine="0"/>
              <w:contextualSpacing/>
              <w:jc w:val="center"/>
            </w:pPr>
            <w:r w:rsidRPr="007D1979">
              <w:t>71</w:t>
            </w:r>
          </w:p>
        </w:tc>
        <w:tc>
          <w:tcPr>
            <w:tcW w:w="709" w:type="dxa"/>
            <w:tcBorders>
              <w:bottom w:val="nil"/>
            </w:tcBorders>
            <w:vAlign w:val="center"/>
          </w:tcPr>
          <w:p w:rsidR="008A554D" w:rsidRPr="007D1979" w:rsidRDefault="008A554D" w:rsidP="001778CC">
            <w:pPr>
              <w:kinsoku w:val="0"/>
              <w:overflowPunct w:val="0"/>
              <w:autoSpaceDE w:val="0"/>
              <w:autoSpaceDN w:val="0"/>
              <w:spacing w:line="240" w:lineRule="auto"/>
              <w:ind w:firstLine="0"/>
              <w:contextualSpacing/>
              <w:jc w:val="center"/>
            </w:pPr>
            <w:r w:rsidRPr="007D1979">
              <w:t>0</w:t>
            </w:r>
          </w:p>
        </w:tc>
        <w:tc>
          <w:tcPr>
            <w:tcW w:w="850" w:type="dxa"/>
            <w:tcBorders>
              <w:bottom w:val="nil"/>
            </w:tcBorders>
            <w:vAlign w:val="center"/>
          </w:tcPr>
          <w:p w:rsidR="008A554D" w:rsidRPr="007D1979" w:rsidRDefault="008A554D" w:rsidP="001778CC">
            <w:pPr>
              <w:spacing w:line="240" w:lineRule="auto"/>
              <w:ind w:firstLine="34"/>
              <w:contextualSpacing/>
              <w:jc w:val="center"/>
            </w:pPr>
            <w:r w:rsidRPr="007D1979">
              <w:t>0</w:t>
            </w:r>
          </w:p>
        </w:tc>
        <w:tc>
          <w:tcPr>
            <w:tcW w:w="619" w:type="dxa"/>
            <w:tcBorders>
              <w:bottom w:val="nil"/>
            </w:tcBorders>
            <w:vAlign w:val="center"/>
          </w:tcPr>
          <w:p w:rsidR="008A554D" w:rsidRPr="007D1979" w:rsidRDefault="008A554D" w:rsidP="001778CC">
            <w:pPr>
              <w:spacing w:line="240" w:lineRule="auto"/>
              <w:ind w:firstLine="28"/>
              <w:contextualSpacing/>
              <w:jc w:val="left"/>
            </w:pPr>
            <w:r w:rsidRPr="007D1979">
              <w:t>1</w:t>
            </w:r>
          </w:p>
        </w:tc>
        <w:tc>
          <w:tcPr>
            <w:tcW w:w="1252" w:type="dxa"/>
            <w:tcBorders>
              <w:bottom w:val="nil"/>
            </w:tcBorders>
            <w:vAlign w:val="center"/>
          </w:tcPr>
          <w:p w:rsidR="008A554D" w:rsidRPr="007D1979" w:rsidRDefault="008A554D" w:rsidP="001778CC">
            <w:pPr>
              <w:spacing w:line="240" w:lineRule="auto"/>
              <w:ind w:hanging="18"/>
              <w:contextualSpacing/>
              <w:jc w:val="center"/>
            </w:pPr>
            <w:r w:rsidRPr="007D1979">
              <w:t>6</w:t>
            </w:r>
          </w:p>
        </w:tc>
        <w:tc>
          <w:tcPr>
            <w:tcW w:w="751" w:type="dxa"/>
            <w:tcBorders>
              <w:bottom w:val="nil"/>
            </w:tcBorders>
            <w:vAlign w:val="center"/>
          </w:tcPr>
          <w:p w:rsidR="008A554D" w:rsidRPr="007D1979" w:rsidRDefault="008A554D" w:rsidP="001778CC">
            <w:pPr>
              <w:spacing w:line="240" w:lineRule="auto"/>
              <w:ind w:firstLine="0"/>
              <w:contextualSpacing/>
              <w:jc w:val="center"/>
            </w:pPr>
            <w:r w:rsidRPr="007D1979">
              <w:t>90</w:t>
            </w:r>
          </w:p>
        </w:tc>
        <w:tc>
          <w:tcPr>
            <w:tcW w:w="780" w:type="dxa"/>
            <w:tcBorders>
              <w:bottom w:val="nil"/>
            </w:tcBorders>
            <w:vAlign w:val="center"/>
          </w:tcPr>
          <w:p w:rsidR="008A554D" w:rsidRPr="007D1979" w:rsidRDefault="008A554D" w:rsidP="001778CC">
            <w:pPr>
              <w:spacing w:line="240" w:lineRule="auto"/>
              <w:ind w:firstLine="0"/>
              <w:contextualSpacing/>
              <w:jc w:val="center"/>
            </w:pPr>
            <w:r w:rsidRPr="007D1979">
              <w:t>0</w:t>
            </w:r>
          </w:p>
        </w:tc>
        <w:tc>
          <w:tcPr>
            <w:tcW w:w="708" w:type="dxa"/>
            <w:tcBorders>
              <w:bottom w:val="nil"/>
            </w:tcBorders>
            <w:vAlign w:val="center"/>
          </w:tcPr>
          <w:p w:rsidR="008A554D" w:rsidRPr="007D1979" w:rsidRDefault="008A554D" w:rsidP="001778CC">
            <w:pPr>
              <w:spacing w:line="240" w:lineRule="auto"/>
              <w:ind w:firstLine="0"/>
              <w:contextualSpacing/>
              <w:jc w:val="center"/>
            </w:pPr>
            <w:r w:rsidRPr="007D1979">
              <w:t>3</w:t>
            </w:r>
          </w:p>
        </w:tc>
        <w:tc>
          <w:tcPr>
            <w:tcW w:w="852" w:type="dxa"/>
            <w:tcBorders>
              <w:bottom w:val="nil"/>
            </w:tcBorders>
            <w:vAlign w:val="center"/>
          </w:tcPr>
          <w:p w:rsidR="008A554D" w:rsidRPr="007D1979" w:rsidRDefault="008A554D" w:rsidP="001778CC">
            <w:pPr>
              <w:spacing w:line="240" w:lineRule="auto"/>
              <w:ind w:firstLine="17"/>
              <w:contextualSpacing/>
              <w:jc w:val="center"/>
            </w:pPr>
            <w:r w:rsidRPr="007D1979">
              <w:t>0</w:t>
            </w:r>
          </w:p>
        </w:tc>
        <w:tc>
          <w:tcPr>
            <w:tcW w:w="1356" w:type="dxa"/>
            <w:tcBorders>
              <w:bottom w:val="nil"/>
            </w:tcBorders>
          </w:tcPr>
          <w:p w:rsidR="008A554D" w:rsidRPr="007D1979" w:rsidRDefault="008A554D" w:rsidP="001778CC">
            <w:pPr>
              <w:spacing w:line="240" w:lineRule="auto"/>
              <w:ind w:left="-76" w:firstLine="0"/>
              <w:contextualSpacing/>
              <w:jc w:val="center"/>
            </w:pPr>
            <w:r w:rsidRPr="007D1979">
              <w:t>н</w:t>
            </w:r>
            <w:r w:rsidRPr="007D1979">
              <w:rPr>
                <w:lang w:val="en-US"/>
              </w:rPr>
              <w:t>/</w:t>
            </w:r>
            <w:r w:rsidRPr="007D1979">
              <w:t>д</w:t>
            </w:r>
          </w:p>
        </w:tc>
      </w:tr>
      <w:tr w:rsidR="008A554D" w:rsidRPr="007D1979" w:rsidTr="006D2BB9">
        <w:trPr>
          <w:jc w:val="center"/>
        </w:trPr>
        <w:tc>
          <w:tcPr>
            <w:tcW w:w="960" w:type="dxa"/>
            <w:tcBorders>
              <w:top w:val="single" w:sz="4" w:space="0" w:color="auto"/>
            </w:tcBorders>
            <w:vAlign w:val="center"/>
          </w:tcPr>
          <w:p w:rsidR="008A554D" w:rsidRPr="007D1979" w:rsidRDefault="008A554D" w:rsidP="001778CC">
            <w:pPr>
              <w:spacing w:line="240" w:lineRule="auto"/>
              <w:ind w:left="-76" w:firstLine="0"/>
              <w:contextualSpacing/>
              <w:jc w:val="center"/>
            </w:pPr>
            <w:r w:rsidRPr="007D1979">
              <w:rPr>
                <w:lang w:val="en-US"/>
              </w:rPr>
              <w:t>Logic Sistems</w:t>
            </w:r>
          </w:p>
        </w:tc>
        <w:tc>
          <w:tcPr>
            <w:tcW w:w="850" w:type="dxa"/>
            <w:tcBorders>
              <w:top w:val="single" w:sz="4" w:space="0" w:color="auto"/>
            </w:tcBorders>
            <w:vAlign w:val="center"/>
          </w:tcPr>
          <w:p w:rsidR="008A554D" w:rsidRPr="007D1979" w:rsidRDefault="008A554D" w:rsidP="001778CC">
            <w:pPr>
              <w:spacing w:line="240" w:lineRule="auto"/>
              <w:ind w:firstLine="0"/>
              <w:contextualSpacing/>
              <w:jc w:val="center"/>
            </w:pPr>
            <w:r w:rsidRPr="007D1979">
              <w:t>27</w:t>
            </w:r>
          </w:p>
        </w:tc>
        <w:tc>
          <w:tcPr>
            <w:tcW w:w="709" w:type="dxa"/>
            <w:tcBorders>
              <w:top w:val="single" w:sz="4" w:space="0" w:color="auto"/>
            </w:tcBorders>
            <w:vAlign w:val="center"/>
          </w:tcPr>
          <w:p w:rsidR="008A554D" w:rsidRPr="007D1979" w:rsidRDefault="008A554D" w:rsidP="001778CC">
            <w:pPr>
              <w:kinsoku w:val="0"/>
              <w:overflowPunct w:val="0"/>
              <w:autoSpaceDE w:val="0"/>
              <w:autoSpaceDN w:val="0"/>
              <w:spacing w:line="240" w:lineRule="auto"/>
              <w:ind w:firstLine="0"/>
              <w:contextualSpacing/>
              <w:jc w:val="center"/>
            </w:pPr>
            <w:r w:rsidRPr="007D1979">
              <w:t>45</w:t>
            </w:r>
          </w:p>
        </w:tc>
        <w:tc>
          <w:tcPr>
            <w:tcW w:w="850" w:type="dxa"/>
            <w:tcBorders>
              <w:top w:val="single" w:sz="4" w:space="0" w:color="auto"/>
            </w:tcBorders>
            <w:vAlign w:val="center"/>
          </w:tcPr>
          <w:p w:rsidR="008A554D" w:rsidRPr="007D1979" w:rsidRDefault="008A554D" w:rsidP="001778CC">
            <w:pPr>
              <w:spacing w:line="240" w:lineRule="auto"/>
              <w:ind w:firstLine="34"/>
              <w:contextualSpacing/>
              <w:jc w:val="center"/>
            </w:pPr>
            <w:r w:rsidRPr="007D1979">
              <w:t>0</w:t>
            </w:r>
          </w:p>
        </w:tc>
        <w:tc>
          <w:tcPr>
            <w:tcW w:w="619" w:type="dxa"/>
            <w:tcBorders>
              <w:top w:val="single" w:sz="4" w:space="0" w:color="auto"/>
            </w:tcBorders>
            <w:vAlign w:val="center"/>
          </w:tcPr>
          <w:p w:rsidR="008A554D" w:rsidRPr="007D1979" w:rsidRDefault="008A554D" w:rsidP="001778CC">
            <w:pPr>
              <w:spacing w:line="240" w:lineRule="auto"/>
              <w:ind w:firstLine="28"/>
              <w:contextualSpacing/>
              <w:jc w:val="left"/>
            </w:pPr>
            <w:r w:rsidRPr="007D1979">
              <w:t>0</w:t>
            </w:r>
          </w:p>
        </w:tc>
        <w:tc>
          <w:tcPr>
            <w:tcW w:w="1252" w:type="dxa"/>
            <w:tcBorders>
              <w:top w:val="single" w:sz="4" w:space="0" w:color="auto"/>
            </w:tcBorders>
            <w:vAlign w:val="center"/>
          </w:tcPr>
          <w:p w:rsidR="008A554D" w:rsidRPr="007D1979" w:rsidRDefault="008A554D" w:rsidP="001778CC">
            <w:pPr>
              <w:spacing w:line="240" w:lineRule="auto"/>
              <w:ind w:hanging="18"/>
              <w:contextualSpacing/>
              <w:jc w:val="center"/>
            </w:pPr>
            <w:r w:rsidRPr="007D1979">
              <w:t>25</w:t>
            </w:r>
          </w:p>
        </w:tc>
        <w:tc>
          <w:tcPr>
            <w:tcW w:w="751" w:type="dxa"/>
            <w:tcBorders>
              <w:top w:val="single" w:sz="4" w:space="0" w:color="auto"/>
            </w:tcBorders>
            <w:vAlign w:val="center"/>
          </w:tcPr>
          <w:p w:rsidR="008A554D" w:rsidRPr="007D1979" w:rsidRDefault="008A554D" w:rsidP="001778CC">
            <w:pPr>
              <w:spacing w:line="240" w:lineRule="auto"/>
              <w:ind w:firstLine="0"/>
              <w:contextualSpacing/>
              <w:jc w:val="center"/>
            </w:pPr>
            <w:r w:rsidRPr="007D1979">
              <w:t>0</w:t>
            </w:r>
          </w:p>
        </w:tc>
        <w:tc>
          <w:tcPr>
            <w:tcW w:w="780" w:type="dxa"/>
            <w:tcBorders>
              <w:top w:val="single" w:sz="4" w:space="0" w:color="auto"/>
            </w:tcBorders>
            <w:vAlign w:val="center"/>
          </w:tcPr>
          <w:p w:rsidR="008A554D" w:rsidRPr="007D1979" w:rsidRDefault="008A554D" w:rsidP="001778CC">
            <w:pPr>
              <w:spacing w:line="240" w:lineRule="auto"/>
              <w:ind w:firstLine="0"/>
              <w:contextualSpacing/>
              <w:jc w:val="center"/>
            </w:pPr>
            <w:r w:rsidRPr="007D1979">
              <w:t>0</w:t>
            </w:r>
          </w:p>
        </w:tc>
        <w:tc>
          <w:tcPr>
            <w:tcW w:w="708" w:type="dxa"/>
            <w:tcBorders>
              <w:top w:val="single" w:sz="4" w:space="0" w:color="auto"/>
            </w:tcBorders>
            <w:vAlign w:val="center"/>
          </w:tcPr>
          <w:p w:rsidR="008A554D" w:rsidRPr="007D1979" w:rsidRDefault="008A554D" w:rsidP="001778CC">
            <w:pPr>
              <w:spacing w:line="240" w:lineRule="auto"/>
              <w:ind w:firstLine="0"/>
              <w:contextualSpacing/>
              <w:jc w:val="center"/>
            </w:pPr>
            <w:r w:rsidRPr="007D1979">
              <w:t>5</w:t>
            </w:r>
          </w:p>
        </w:tc>
        <w:tc>
          <w:tcPr>
            <w:tcW w:w="852" w:type="dxa"/>
            <w:tcBorders>
              <w:top w:val="single" w:sz="4" w:space="0" w:color="auto"/>
            </w:tcBorders>
            <w:vAlign w:val="center"/>
          </w:tcPr>
          <w:p w:rsidR="008A554D" w:rsidRPr="007D1979" w:rsidRDefault="008A554D" w:rsidP="001778CC">
            <w:pPr>
              <w:spacing w:line="240" w:lineRule="auto"/>
              <w:ind w:firstLine="17"/>
              <w:contextualSpacing/>
              <w:jc w:val="center"/>
            </w:pPr>
            <w:r w:rsidRPr="007D1979">
              <w:t>25</w:t>
            </w:r>
          </w:p>
        </w:tc>
        <w:tc>
          <w:tcPr>
            <w:tcW w:w="1356" w:type="dxa"/>
            <w:tcBorders>
              <w:top w:val="single" w:sz="4" w:space="0" w:color="auto"/>
            </w:tcBorders>
          </w:tcPr>
          <w:p w:rsidR="008A554D" w:rsidRPr="007D1979" w:rsidRDefault="008A554D" w:rsidP="001778CC">
            <w:pPr>
              <w:spacing w:line="240" w:lineRule="auto"/>
              <w:ind w:left="-76" w:firstLine="0"/>
              <w:contextualSpacing/>
              <w:jc w:val="center"/>
            </w:pPr>
            <w:r w:rsidRPr="007D1979">
              <w:t>УФРС по РТ</w:t>
            </w:r>
          </w:p>
        </w:tc>
      </w:tr>
      <w:tr w:rsidR="008A554D" w:rsidRPr="007D1979" w:rsidTr="006D2BB9">
        <w:trPr>
          <w:jc w:val="center"/>
        </w:trPr>
        <w:tc>
          <w:tcPr>
            <w:tcW w:w="960" w:type="dxa"/>
            <w:vAlign w:val="center"/>
          </w:tcPr>
          <w:p w:rsidR="008A554D" w:rsidRPr="007D1979" w:rsidRDefault="008A554D" w:rsidP="001778CC">
            <w:pPr>
              <w:spacing w:line="240" w:lineRule="auto"/>
              <w:ind w:left="-76" w:firstLine="0"/>
              <w:contextualSpacing/>
              <w:jc w:val="center"/>
            </w:pPr>
            <w:r w:rsidRPr="007D1979">
              <w:t>АйТи</w:t>
            </w:r>
          </w:p>
        </w:tc>
        <w:tc>
          <w:tcPr>
            <w:tcW w:w="850" w:type="dxa"/>
            <w:vAlign w:val="center"/>
          </w:tcPr>
          <w:p w:rsidR="008A554D" w:rsidRPr="007D1979" w:rsidRDefault="008A554D" w:rsidP="001778CC">
            <w:pPr>
              <w:spacing w:line="240" w:lineRule="auto"/>
              <w:ind w:firstLine="0"/>
              <w:contextualSpacing/>
              <w:jc w:val="center"/>
            </w:pPr>
            <w:r w:rsidRPr="007D1979">
              <w:t>20</w:t>
            </w:r>
          </w:p>
        </w:tc>
        <w:tc>
          <w:tcPr>
            <w:tcW w:w="709" w:type="dxa"/>
            <w:vAlign w:val="center"/>
          </w:tcPr>
          <w:p w:rsidR="008A554D" w:rsidRPr="007D1979" w:rsidRDefault="008A554D" w:rsidP="001778CC">
            <w:pPr>
              <w:kinsoku w:val="0"/>
              <w:overflowPunct w:val="0"/>
              <w:autoSpaceDE w:val="0"/>
              <w:autoSpaceDN w:val="0"/>
              <w:spacing w:line="240" w:lineRule="auto"/>
              <w:ind w:firstLine="0"/>
              <w:contextualSpacing/>
              <w:jc w:val="center"/>
            </w:pPr>
            <w:r w:rsidRPr="007D1979">
              <w:t>11</w:t>
            </w:r>
          </w:p>
        </w:tc>
        <w:tc>
          <w:tcPr>
            <w:tcW w:w="850" w:type="dxa"/>
            <w:vAlign w:val="center"/>
          </w:tcPr>
          <w:p w:rsidR="008A554D" w:rsidRPr="007D1979" w:rsidRDefault="008A554D" w:rsidP="001778CC">
            <w:pPr>
              <w:spacing w:line="240" w:lineRule="auto"/>
              <w:ind w:firstLine="34"/>
              <w:contextualSpacing/>
              <w:jc w:val="center"/>
            </w:pPr>
            <w:r w:rsidRPr="007D1979">
              <w:t>60</w:t>
            </w:r>
          </w:p>
        </w:tc>
        <w:tc>
          <w:tcPr>
            <w:tcW w:w="619" w:type="dxa"/>
            <w:vAlign w:val="center"/>
          </w:tcPr>
          <w:p w:rsidR="008A554D" w:rsidRPr="007D1979" w:rsidRDefault="008A554D" w:rsidP="001778CC">
            <w:pPr>
              <w:spacing w:line="240" w:lineRule="auto"/>
              <w:ind w:firstLine="28"/>
              <w:contextualSpacing/>
              <w:jc w:val="left"/>
            </w:pPr>
            <w:r w:rsidRPr="007D1979">
              <w:t>10</w:t>
            </w:r>
          </w:p>
        </w:tc>
        <w:tc>
          <w:tcPr>
            <w:tcW w:w="1252" w:type="dxa"/>
            <w:vAlign w:val="center"/>
          </w:tcPr>
          <w:p w:rsidR="008A554D" w:rsidRPr="007D1979" w:rsidRDefault="008A554D" w:rsidP="001778CC">
            <w:pPr>
              <w:spacing w:line="240" w:lineRule="auto"/>
              <w:ind w:hanging="18"/>
              <w:contextualSpacing/>
              <w:jc w:val="center"/>
            </w:pPr>
            <w:r w:rsidRPr="007D1979">
              <w:t>9</w:t>
            </w:r>
          </w:p>
        </w:tc>
        <w:tc>
          <w:tcPr>
            <w:tcW w:w="751" w:type="dxa"/>
            <w:vAlign w:val="center"/>
          </w:tcPr>
          <w:p w:rsidR="008A554D" w:rsidRPr="007D1979" w:rsidRDefault="008A554D" w:rsidP="001778CC">
            <w:pPr>
              <w:spacing w:line="240" w:lineRule="auto"/>
              <w:ind w:firstLine="0"/>
              <w:contextualSpacing/>
              <w:jc w:val="center"/>
            </w:pPr>
            <w:r w:rsidRPr="007D1979">
              <w:t>0</w:t>
            </w:r>
          </w:p>
        </w:tc>
        <w:tc>
          <w:tcPr>
            <w:tcW w:w="780" w:type="dxa"/>
            <w:vAlign w:val="center"/>
          </w:tcPr>
          <w:p w:rsidR="008A554D" w:rsidRPr="007D1979" w:rsidRDefault="008A554D" w:rsidP="001778CC">
            <w:pPr>
              <w:spacing w:line="240" w:lineRule="auto"/>
              <w:ind w:firstLine="0"/>
              <w:contextualSpacing/>
              <w:jc w:val="center"/>
            </w:pPr>
            <w:r w:rsidRPr="007D1979">
              <w:t>10</w:t>
            </w:r>
          </w:p>
        </w:tc>
        <w:tc>
          <w:tcPr>
            <w:tcW w:w="708" w:type="dxa"/>
            <w:vAlign w:val="center"/>
          </w:tcPr>
          <w:p w:rsidR="008A554D" w:rsidRPr="007D1979" w:rsidRDefault="008A554D" w:rsidP="001778CC">
            <w:pPr>
              <w:spacing w:line="240" w:lineRule="auto"/>
              <w:ind w:firstLine="0"/>
              <w:contextualSpacing/>
              <w:jc w:val="center"/>
            </w:pPr>
            <w:r w:rsidRPr="007D1979">
              <w:t>0</w:t>
            </w:r>
          </w:p>
        </w:tc>
        <w:tc>
          <w:tcPr>
            <w:tcW w:w="852" w:type="dxa"/>
            <w:vAlign w:val="center"/>
          </w:tcPr>
          <w:p w:rsidR="008A554D" w:rsidRPr="007D1979" w:rsidRDefault="008A554D" w:rsidP="001778CC">
            <w:pPr>
              <w:spacing w:line="240" w:lineRule="auto"/>
              <w:ind w:firstLine="17"/>
              <w:contextualSpacing/>
              <w:jc w:val="center"/>
            </w:pPr>
            <w:r w:rsidRPr="007D1979">
              <w:t>0</w:t>
            </w:r>
          </w:p>
        </w:tc>
        <w:tc>
          <w:tcPr>
            <w:tcW w:w="1356" w:type="dxa"/>
          </w:tcPr>
          <w:p w:rsidR="008A554D" w:rsidRPr="007D1979" w:rsidRDefault="008A554D" w:rsidP="001778CC">
            <w:pPr>
              <w:spacing w:line="240" w:lineRule="auto"/>
              <w:ind w:left="-76" w:firstLine="0"/>
              <w:contextualSpacing/>
              <w:jc w:val="center"/>
            </w:pPr>
            <w:r w:rsidRPr="007D1979">
              <w:t>ОАО «Танеко»</w:t>
            </w:r>
          </w:p>
        </w:tc>
      </w:tr>
    </w:tbl>
    <w:p w:rsidR="008A554D" w:rsidRDefault="008A554D" w:rsidP="001778CC">
      <w:pPr>
        <w:ind w:firstLine="600"/>
        <w:contextualSpacing/>
        <w:rPr>
          <w:sz w:val="28"/>
          <w:szCs w:val="28"/>
        </w:rPr>
      </w:pPr>
    </w:p>
    <w:p w:rsidR="005A2762" w:rsidRPr="00935A03" w:rsidRDefault="005A2762" w:rsidP="001778CC">
      <w:pPr>
        <w:ind w:firstLine="600"/>
        <w:contextualSpacing/>
        <w:rPr>
          <w:sz w:val="28"/>
          <w:szCs w:val="28"/>
        </w:rPr>
      </w:pPr>
      <w:r w:rsidRPr="00935A03">
        <w:rPr>
          <w:sz w:val="28"/>
          <w:szCs w:val="28"/>
        </w:rPr>
        <w:t>Местные игроки наладили четкую систему взаимодействия с московскими и петербургскими дистрибьюторами. Но растущий рынок РТ привле</w:t>
      </w:r>
      <w:r w:rsidR="00107F30">
        <w:rPr>
          <w:sz w:val="28"/>
          <w:szCs w:val="28"/>
        </w:rPr>
        <w:t>кает не только дистрибьюторов, с</w:t>
      </w:r>
      <w:r w:rsidRPr="00935A03">
        <w:rPr>
          <w:sz w:val="28"/>
          <w:szCs w:val="28"/>
        </w:rPr>
        <w:t xml:space="preserve">толичные системные интеграторы давно присматриваются к крупным клиентам </w:t>
      </w:r>
      <w:r w:rsidR="00974C7F">
        <w:rPr>
          <w:sz w:val="28"/>
          <w:szCs w:val="28"/>
        </w:rPr>
        <w:t>рассчитывая</w:t>
      </w:r>
      <w:r w:rsidRPr="00935A03">
        <w:rPr>
          <w:sz w:val="28"/>
          <w:szCs w:val="28"/>
        </w:rPr>
        <w:t xml:space="preserve"> получить свою долю республиканского </w:t>
      </w:r>
      <w:r w:rsidR="00974C7F">
        <w:rPr>
          <w:sz w:val="28"/>
          <w:szCs w:val="28"/>
        </w:rPr>
        <w:t>рынка</w:t>
      </w:r>
      <w:r w:rsidRPr="00935A03">
        <w:rPr>
          <w:sz w:val="28"/>
          <w:szCs w:val="28"/>
        </w:rPr>
        <w:t>.</w:t>
      </w:r>
      <w:r w:rsidR="00107F30">
        <w:rPr>
          <w:sz w:val="28"/>
          <w:szCs w:val="28"/>
        </w:rPr>
        <w:t xml:space="preserve"> Но работать на региональном рынке из столицы дорого, поэтому федеральные игроки стараются </w:t>
      </w:r>
      <w:r w:rsidRPr="00935A03">
        <w:rPr>
          <w:sz w:val="28"/>
          <w:szCs w:val="28"/>
        </w:rPr>
        <w:t xml:space="preserve"> не конкурировать, а налаж</w:t>
      </w:r>
      <w:r w:rsidR="00107F30">
        <w:rPr>
          <w:sz w:val="28"/>
          <w:szCs w:val="28"/>
        </w:rPr>
        <w:t xml:space="preserve">ивать сотрудничество, в этом случае </w:t>
      </w:r>
      <w:r w:rsidRPr="00935A03">
        <w:rPr>
          <w:sz w:val="28"/>
          <w:szCs w:val="28"/>
        </w:rPr>
        <w:t xml:space="preserve">каждый получит свою </w:t>
      </w:r>
      <w:r w:rsidRPr="00C4203B">
        <w:rPr>
          <w:sz w:val="28"/>
          <w:szCs w:val="28"/>
        </w:rPr>
        <w:t>долю</w:t>
      </w:r>
      <w:r w:rsidR="00AE5B07" w:rsidRPr="00C4203B">
        <w:rPr>
          <w:sz w:val="28"/>
          <w:szCs w:val="28"/>
        </w:rPr>
        <w:t xml:space="preserve"> [</w:t>
      </w:r>
      <w:r w:rsidR="00C4203B" w:rsidRPr="005B720C">
        <w:rPr>
          <w:sz w:val="28"/>
          <w:szCs w:val="28"/>
        </w:rPr>
        <w:t>28</w:t>
      </w:r>
      <w:r w:rsidR="00AE5B07" w:rsidRPr="00C4203B">
        <w:rPr>
          <w:sz w:val="28"/>
          <w:szCs w:val="28"/>
        </w:rPr>
        <w:t>]</w:t>
      </w:r>
      <w:r w:rsidR="002950B0">
        <w:rPr>
          <w:sz w:val="28"/>
          <w:szCs w:val="28"/>
        </w:rPr>
        <w:t>.</w:t>
      </w:r>
    </w:p>
    <w:p w:rsidR="005A2762" w:rsidRPr="00872749" w:rsidRDefault="005A2762" w:rsidP="001778CC">
      <w:pPr>
        <w:ind w:firstLine="600"/>
        <w:contextualSpacing/>
        <w:rPr>
          <w:sz w:val="28"/>
          <w:szCs w:val="28"/>
        </w:rPr>
      </w:pPr>
      <w:r w:rsidRPr="00935A03">
        <w:rPr>
          <w:sz w:val="28"/>
          <w:szCs w:val="28"/>
        </w:rPr>
        <w:t>Еще одно обстоятельство, затрудняющее московским системным интеграторам выход на рынок РТ</w:t>
      </w:r>
      <w:r w:rsidR="00CC582A">
        <w:rPr>
          <w:sz w:val="28"/>
          <w:szCs w:val="28"/>
        </w:rPr>
        <w:t xml:space="preserve"> – это </w:t>
      </w:r>
      <w:r w:rsidRPr="00935A03">
        <w:rPr>
          <w:sz w:val="28"/>
          <w:szCs w:val="28"/>
        </w:rPr>
        <w:t xml:space="preserve"> высокая</w:t>
      </w:r>
      <w:r w:rsidR="00ED3E1C">
        <w:rPr>
          <w:sz w:val="28"/>
          <w:szCs w:val="28"/>
        </w:rPr>
        <w:t xml:space="preserve"> квалификация местных компаний и  </w:t>
      </w:r>
      <w:r w:rsidR="00ED3E1C">
        <w:rPr>
          <w:sz w:val="28"/>
          <w:szCs w:val="28"/>
          <w:lang w:val="en-US"/>
        </w:rPr>
        <w:t>IT</w:t>
      </w:r>
      <w:r w:rsidR="00ED3E1C">
        <w:rPr>
          <w:sz w:val="28"/>
          <w:szCs w:val="28"/>
        </w:rPr>
        <w:t xml:space="preserve"> специалистов, </w:t>
      </w:r>
      <w:r w:rsidR="00A54DF8">
        <w:rPr>
          <w:sz w:val="28"/>
          <w:szCs w:val="28"/>
        </w:rPr>
        <w:t>д</w:t>
      </w:r>
      <w:r w:rsidRPr="00935A03">
        <w:rPr>
          <w:sz w:val="28"/>
          <w:szCs w:val="28"/>
        </w:rPr>
        <w:t>а и зака</w:t>
      </w:r>
      <w:r w:rsidR="00A54DF8">
        <w:rPr>
          <w:sz w:val="28"/>
          <w:szCs w:val="28"/>
        </w:rPr>
        <w:t>зчики отдают предпочтение местным компаниям</w:t>
      </w:r>
      <w:r w:rsidR="00872749">
        <w:rPr>
          <w:sz w:val="28"/>
          <w:szCs w:val="28"/>
        </w:rPr>
        <w:t>.</w:t>
      </w:r>
    </w:p>
    <w:p w:rsidR="00D468E9" w:rsidRPr="00D468E9" w:rsidRDefault="00D468E9" w:rsidP="001778CC">
      <w:pPr>
        <w:contextualSpacing/>
        <w:rPr>
          <w:sz w:val="28"/>
          <w:szCs w:val="28"/>
        </w:rPr>
      </w:pPr>
      <w:r w:rsidRPr="00D468E9">
        <w:rPr>
          <w:sz w:val="28"/>
          <w:szCs w:val="28"/>
        </w:rPr>
        <w:t xml:space="preserve">Особое влияние на деятельность </w:t>
      </w:r>
      <w:r w:rsidRPr="00D468E9">
        <w:rPr>
          <w:sz w:val="28"/>
          <w:szCs w:val="28"/>
          <w:lang w:val="en-US"/>
        </w:rPr>
        <w:t>IT</w:t>
      </w:r>
      <w:r w:rsidRPr="00D468E9">
        <w:rPr>
          <w:sz w:val="28"/>
          <w:szCs w:val="28"/>
        </w:rPr>
        <w:t xml:space="preserve"> компаний оказывает законодательство, так закон № 152</w:t>
      </w:r>
      <w:r w:rsidR="00CC582A">
        <w:rPr>
          <w:sz w:val="28"/>
          <w:szCs w:val="28"/>
        </w:rPr>
        <w:t xml:space="preserve"> </w:t>
      </w:r>
      <w:r w:rsidRPr="00D468E9">
        <w:rPr>
          <w:sz w:val="28"/>
          <w:szCs w:val="28"/>
        </w:rPr>
        <w:t>ФЗ «О персональных данных», согласно которому информационные системы предприятия работающих с персональными данными должны быть приведены в соответствие с требованиями законодательства не позднее 1 января 2011 года.</w:t>
      </w:r>
      <w:r w:rsidRPr="00D468E9">
        <w:t xml:space="preserve"> </w:t>
      </w:r>
      <w:r w:rsidRPr="00D468E9">
        <w:rPr>
          <w:sz w:val="28"/>
          <w:szCs w:val="28"/>
        </w:rPr>
        <w:t xml:space="preserve">Поскольку под понятие «Персональные данные» попадают такие данные о человеке, как фамилия, имя, отчество, дата и место рождения, адрес, семейное, социальное и имущественное положение, образование, профессия, информация о доходах и многое другое – система защиты персональных данных нужна фактически любой организации. Таким образом, принятие законодательства стимулирует спрос на услуги информационной безопасности, которые входят в ассортиментный портфель </w:t>
      </w:r>
      <w:r w:rsidR="002950B0">
        <w:rPr>
          <w:sz w:val="28"/>
          <w:szCs w:val="28"/>
        </w:rPr>
        <w:t>компании</w:t>
      </w:r>
      <w:r w:rsidRPr="00C4203B">
        <w:rPr>
          <w:sz w:val="28"/>
          <w:szCs w:val="28"/>
        </w:rPr>
        <w:t xml:space="preserve"> </w:t>
      </w:r>
      <w:r w:rsidR="00AE5B07" w:rsidRPr="00C4203B">
        <w:rPr>
          <w:sz w:val="28"/>
          <w:szCs w:val="28"/>
        </w:rPr>
        <w:t>[</w:t>
      </w:r>
      <w:r w:rsidR="00C4203B" w:rsidRPr="005B720C">
        <w:rPr>
          <w:sz w:val="28"/>
          <w:szCs w:val="28"/>
        </w:rPr>
        <w:t>32</w:t>
      </w:r>
      <w:r w:rsidR="00AE5B07" w:rsidRPr="00C4203B">
        <w:rPr>
          <w:sz w:val="28"/>
          <w:szCs w:val="28"/>
        </w:rPr>
        <w:t>]</w:t>
      </w:r>
      <w:r w:rsidR="002950B0">
        <w:rPr>
          <w:sz w:val="28"/>
          <w:szCs w:val="28"/>
        </w:rPr>
        <w:t>.</w:t>
      </w:r>
    </w:p>
    <w:p w:rsidR="00442215" w:rsidRPr="00935A03" w:rsidRDefault="00442215" w:rsidP="001778CC">
      <w:pPr>
        <w:ind w:firstLine="600"/>
        <w:contextualSpacing/>
        <w:rPr>
          <w:sz w:val="28"/>
          <w:szCs w:val="28"/>
        </w:rPr>
      </w:pPr>
      <w:r w:rsidRPr="00935A03">
        <w:rPr>
          <w:sz w:val="28"/>
          <w:szCs w:val="28"/>
        </w:rPr>
        <w:t xml:space="preserve">Правительство Татарстана активно работает над развитием </w:t>
      </w:r>
      <w:r w:rsidRPr="00935A03">
        <w:rPr>
          <w:sz w:val="28"/>
          <w:szCs w:val="28"/>
          <w:lang w:val="en-US"/>
        </w:rPr>
        <w:t>IT</w:t>
      </w:r>
      <w:r w:rsidRPr="00935A03">
        <w:rPr>
          <w:sz w:val="28"/>
          <w:szCs w:val="28"/>
        </w:rPr>
        <w:t xml:space="preserve"> отрасли в республике. Создана и постоянно совершенствуется нормативно</w:t>
      </w:r>
      <w:r w:rsidR="00DC19AC">
        <w:rPr>
          <w:sz w:val="28"/>
          <w:szCs w:val="28"/>
        </w:rPr>
        <w:t>–</w:t>
      </w:r>
      <w:r w:rsidRPr="00935A03">
        <w:rPr>
          <w:sz w:val="28"/>
          <w:szCs w:val="28"/>
        </w:rPr>
        <w:t>правовая база: определены основы государственной политики Республики Татарстан в области информатизации и связи, приняты соответствующие законы, а также постановления и распоряжения Правительства РТ, направленные на практическую реализацию процессов информатизации республики.</w:t>
      </w:r>
    </w:p>
    <w:p w:rsidR="00442215" w:rsidRPr="00935A03" w:rsidRDefault="00442215" w:rsidP="001778CC">
      <w:pPr>
        <w:ind w:firstLine="480"/>
        <w:contextualSpacing/>
        <w:rPr>
          <w:sz w:val="28"/>
          <w:szCs w:val="28"/>
        </w:rPr>
      </w:pPr>
      <w:r w:rsidRPr="00935A03">
        <w:rPr>
          <w:sz w:val="28"/>
          <w:szCs w:val="28"/>
        </w:rPr>
        <w:t xml:space="preserve">В Республике Татарстан  создан производственный кластер в сфере информационных технологий, который должен стать «республиканским системным интегратором». В его задачи входит не только обеспечение </w:t>
      </w:r>
      <w:r w:rsidR="007E4184" w:rsidRPr="00935A03">
        <w:rPr>
          <w:sz w:val="28"/>
          <w:szCs w:val="28"/>
        </w:rPr>
        <w:t xml:space="preserve">IT </w:t>
      </w:r>
      <w:r w:rsidR="00DC19AC">
        <w:rPr>
          <w:sz w:val="28"/>
          <w:szCs w:val="28"/>
        </w:rPr>
        <w:t>–</w:t>
      </w:r>
      <w:r w:rsidRPr="00935A03">
        <w:rPr>
          <w:sz w:val="28"/>
          <w:szCs w:val="28"/>
        </w:rPr>
        <w:t xml:space="preserve">услугами «материнских» предприятий, но и государственного сектора, предприятий и населения Республики, а в перспективе </w:t>
      </w:r>
      <w:r w:rsidR="00DC19AC">
        <w:rPr>
          <w:sz w:val="28"/>
          <w:szCs w:val="28"/>
        </w:rPr>
        <w:t>–</w:t>
      </w:r>
      <w:r w:rsidRPr="00935A03">
        <w:rPr>
          <w:sz w:val="28"/>
          <w:szCs w:val="28"/>
        </w:rPr>
        <w:t xml:space="preserve"> выход на федеральный и международный рынок </w:t>
      </w:r>
      <w:r w:rsidR="007E4184" w:rsidRPr="00935A03">
        <w:rPr>
          <w:sz w:val="28"/>
          <w:szCs w:val="28"/>
        </w:rPr>
        <w:t xml:space="preserve">IT </w:t>
      </w:r>
      <w:r w:rsidR="00DC19AC">
        <w:rPr>
          <w:sz w:val="28"/>
          <w:szCs w:val="28"/>
        </w:rPr>
        <w:t>–</w:t>
      </w:r>
      <w:r w:rsidR="007E4184">
        <w:rPr>
          <w:sz w:val="28"/>
          <w:szCs w:val="28"/>
        </w:rPr>
        <w:t xml:space="preserve"> </w:t>
      </w:r>
      <w:r w:rsidRPr="00935A03">
        <w:rPr>
          <w:sz w:val="28"/>
          <w:szCs w:val="28"/>
        </w:rPr>
        <w:t xml:space="preserve">услуг. </w:t>
      </w:r>
    </w:p>
    <w:p w:rsidR="00F261E2" w:rsidRPr="007E3284" w:rsidRDefault="00442215" w:rsidP="001778CC">
      <w:pPr>
        <w:ind w:firstLine="480"/>
        <w:contextualSpacing/>
        <w:rPr>
          <w:sz w:val="28"/>
          <w:szCs w:val="28"/>
        </w:rPr>
      </w:pPr>
      <w:r w:rsidRPr="00935A03">
        <w:rPr>
          <w:sz w:val="28"/>
          <w:szCs w:val="28"/>
        </w:rPr>
        <w:t xml:space="preserve">В </w:t>
      </w:r>
      <w:r w:rsidR="007E4184" w:rsidRPr="00935A03">
        <w:rPr>
          <w:sz w:val="28"/>
          <w:szCs w:val="28"/>
        </w:rPr>
        <w:t xml:space="preserve">IT </w:t>
      </w:r>
      <w:r w:rsidR="00DC19AC">
        <w:rPr>
          <w:sz w:val="28"/>
          <w:szCs w:val="28"/>
        </w:rPr>
        <w:t>–</w:t>
      </w:r>
      <w:r w:rsidR="007E4184">
        <w:rPr>
          <w:sz w:val="28"/>
          <w:szCs w:val="28"/>
        </w:rPr>
        <w:t xml:space="preserve"> </w:t>
      </w:r>
      <w:r w:rsidRPr="00935A03">
        <w:rPr>
          <w:sz w:val="28"/>
          <w:szCs w:val="28"/>
        </w:rPr>
        <w:t>кластер Республики Татарстан вошли следующие предприятия: ОАО «ICL</w:t>
      </w:r>
      <w:r w:rsidR="00DC19AC">
        <w:rPr>
          <w:sz w:val="28"/>
          <w:szCs w:val="28"/>
        </w:rPr>
        <w:t>–</w:t>
      </w:r>
      <w:r w:rsidRPr="00935A03">
        <w:rPr>
          <w:sz w:val="28"/>
          <w:szCs w:val="28"/>
        </w:rPr>
        <w:t>КПО ВС», ООО «ТатАИСэнерго», ЗАО «АБАК</w:t>
      </w:r>
      <w:r w:rsidR="00DC19AC">
        <w:rPr>
          <w:sz w:val="28"/>
          <w:szCs w:val="28"/>
        </w:rPr>
        <w:t>–</w:t>
      </w:r>
      <w:r w:rsidRPr="00935A03">
        <w:rPr>
          <w:sz w:val="28"/>
          <w:szCs w:val="28"/>
        </w:rPr>
        <w:t xml:space="preserve">Центр» и ООО «Центр». Общая численность работников предприятий </w:t>
      </w:r>
      <w:r w:rsidR="002D2865" w:rsidRPr="00935A03">
        <w:rPr>
          <w:sz w:val="28"/>
          <w:szCs w:val="28"/>
        </w:rPr>
        <w:t xml:space="preserve">IT </w:t>
      </w:r>
      <w:r w:rsidR="00DC19AC">
        <w:rPr>
          <w:sz w:val="28"/>
          <w:szCs w:val="28"/>
        </w:rPr>
        <w:t>–</w:t>
      </w:r>
      <w:r w:rsidR="002D2865">
        <w:rPr>
          <w:sz w:val="28"/>
          <w:szCs w:val="28"/>
        </w:rPr>
        <w:t xml:space="preserve"> </w:t>
      </w:r>
      <w:r w:rsidRPr="00935A03">
        <w:rPr>
          <w:sz w:val="28"/>
          <w:szCs w:val="28"/>
        </w:rPr>
        <w:t>кластера составляет более 3 тыс. человек. Суммарный годовой оборот деятельности вышеуказанных предпр</w:t>
      </w:r>
      <w:r w:rsidR="002950B0">
        <w:rPr>
          <w:sz w:val="28"/>
          <w:szCs w:val="28"/>
        </w:rPr>
        <w:t>иятий составляет 5 млрд. рублей</w:t>
      </w:r>
      <w:r w:rsidRPr="00935A03">
        <w:rPr>
          <w:sz w:val="28"/>
          <w:szCs w:val="28"/>
        </w:rPr>
        <w:t xml:space="preserve"> </w:t>
      </w:r>
      <w:r w:rsidR="007E3284" w:rsidRPr="005B720C">
        <w:rPr>
          <w:sz w:val="28"/>
          <w:szCs w:val="28"/>
        </w:rPr>
        <w:t>[</w:t>
      </w:r>
      <w:r w:rsidR="007E3284">
        <w:rPr>
          <w:sz w:val="28"/>
          <w:szCs w:val="28"/>
        </w:rPr>
        <w:t>32</w:t>
      </w:r>
      <w:r w:rsidR="007E3284" w:rsidRPr="005B720C">
        <w:rPr>
          <w:sz w:val="28"/>
          <w:szCs w:val="28"/>
        </w:rPr>
        <w:t>]</w:t>
      </w:r>
      <w:r w:rsidR="002950B0">
        <w:rPr>
          <w:sz w:val="28"/>
          <w:szCs w:val="28"/>
        </w:rPr>
        <w:t>.</w:t>
      </w:r>
    </w:p>
    <w:p w:rsidR="005A2762" w:rsidRPr="00935A03" w:rsidRDefault="005A2762" w:rsidP="001778CC">
      <w:pPr>
        <w:ind w:firstLine="480"/>
        <w:contextualSpacing/>
        <w:rPr>
          <w:sz w:val="28"/>
          <w:szCs w:val="28"/>
        </w:rPr>
      </w:pPr>
      <w:r w:rsidRPr="00935A03">
        <w:rPr>
          <w:sz w:val="28"/>
          <w:szCs w:val="28"/>
        </w:rPr>
        <w:t xml:space="preserve">Крупные компании, такие как ICL КПО ВС, «Линт» или «Форт Диалог», разрабатывают и внедряют как свои программные продукты, так и ПО третьих фирм. Есть в РТ компании, которые специализируются на заказных разработках и оффшорном программировании. Однако нельзя сказать, что их обороты составляют заметную долю на </w:t>
      </w:r>
      <w:r w:rsidR="002D2865" w:rsidRPr="00935A03">
        <w:rPr>
          <w:sz w:val="28"/>
          <w:szCs w:val="28"/>
        </w:rPr>
        <w:t xml:space="preserve">IT </w:t>
      </w:r>
      <w:r w:rsidR="00DC19AC">
        <w:rPr>
          <w:sz w:val="28"/>
          <w:szCs w:val="28"/>
        </w:rPr>
        <w:t>–</w:t>
      </w:r>
      <w:r w:rsidR="002D2865">
        <w:rPr>
          <w:sz w:val="28"/>
          <w:szCs w:val="28"/>
        </w:rPr>
        <w:t xml:space="preserve"> </w:t>
      </w:r>
      <w:r w:rsidRPr="00935A03">
        <w:rPr>
          <w:sz w:val="28"/>
          <w:szCs w:val="28"/>
        </w:rPr>
        <w:t>рынке. Более стабилен бизнес компаний, занимающихся продвижением и сопровождением бухгалтерских систем. Два самых популярных в Татарстане продукта этого класса — «1С» и БЭСТ. Правда, доля БЭСТ, по словам экспертов, в последнее время сократилась. Сегодня объемы продаж этих программ невелики. Основной доход компании получают за счет сопровождения систем</w:t>
      </w:r>
      <w:r w:rsidR="00AE5B07" w:rsidRPr="00C4203B">
        <w:rPr>
          <w:sz w:val="28"/>
          <w:szCs w:val="28"/>
        </w:rPr>
        <w:t xml:space="preserve"> [</w:t>
      </w:r>
      <w:r w:rsidR="00C4203B" w:rsidRPr="005B720C">
        <w:rPr>
          <w:sz w:val="28"/>
          <w:szCs w:val="28"/>
        </w:rPr>
        <w:t>29</w:t>
      </w:r>
      <w:r w:rsidR="00AE5B07" w:rsidRPr="005B720C">
        <w:rPr>
          <w:sz w:val="28"/>
          <w:szCs w:val="28"/>
        </w:rPr>
        <w:t>]</w:t>
      </w:r>
      <w:r w:rsidR="002950B0">
        <w:rPr>
          <w:sz w:val="28"/>
          <w:szCs w:val="28"/>
        </w:rPr>
        <w:t>.</w:t>
      </w:r>
    </w:p>
    <w:p w:rsidR="00872749" w:rsidRPr="00BB0DB0" w:rsidRDefault="00F261E2" w:rsidP="001778CC">
      <w:pPr>
        <w:contextualSpacing/>
        <w:rPr>
          <w:sz w:val="28"/>
          <w:szCs w:val="28"/>
        </w:rPr>
      </w:pPr>
      <w:r>
        <w:rPr>
          <w:sz w:val="28"/>
          <w:szCs w:val="28"/>
        </w:rPr>
        <w:t xml:space="preserve">Эксперты считают что, </w:t>
      </w:r>
      <w:r w:rsidR="005C7570" w:rsidRPr="00935A03">
        <w:rPr>
          <w:sz w:val="28"/>
          <w:szCs w:val="28"/>
        </w:rPr>
        <w:t xml:space="preserve">IT рынок Татарстана повторяет общероссийские тенденции. </w:t>
      </w:r>
      <w:r>
        <w:rPr>
          <w:sz w:val="28"/>
          <w:szCs w:val="28"/>
        </w:rPr>
        <w:t>Представители игроков рынка, чья филиальная сеть выходит за пределы Татарстана</w:t>
      </w:r>
      <w:r w:rsidR="005C7570" w:rsidRPr="00935A03">
        <w:rPr>
          <w:sz w:val="28"/>
          <w:szCs w:val="28"/>
        </w:rPr>
        <w:t xml:space="preserve"> отмечают, что, по сравнению с остальными республиками Поволжья, в Татарстане наблюдается более активный рост спроса на услуги системных интеграторов в сегменте нового строительства, создания сложных систем видеонаблюдения и контроля доступа. По </w:t>
      </w:r>
      <w:r>
        <w:rPr>
          <w:sz w:val="28"/>
          <w:szCs w:val="28"/>
        </w:rPr>
        <w:t xml:space="preserve">общим </w:t>
      </w:r>
      <w:r w:rsidR="005C7570" w:rsidRPr="00935A03">
        <w:rPr>
          <w:sz w:val="28"/>
          <w:szCs w:val="28"/>
        </w:rPr>
        <w:t xml:space="preserve"> оценкам, </w:t>
      </w:r>
      <w:r w:rsidRPr="00935A03">
        <w:rPr>
          <w:sz w:val="28"/>
          <w:szCs w:val="28"/>
        </w:rPr>
        <w:t xml:space="preserve">IT </w:t>
      </w:r>
      <w:r w:rsidR="005C7570" w:rsidRPr="00935A03">
        <w:rPr>
          <w:sz w:val="28"/>
          <w:szCs w:val="28"/>
        </w:rPr>
        <w:t xml:space="preserve">рынок </w:t>
      </w:r>
      <w:r>
        <w:rPr>
          <w:sz w:val="28"/>
          <w:szCs w:val="28"/>
        </w:rPr>
        <w:t xml:space="preserve">растет примерно на </w:t>
      </w:r>
      <w:r w:rsidR="00477350">
        <w:rPr>
          <w:sz w:val="28"/>
          <w:szCs w:val="28"/>
        </w:rPr>
        <w:t xml:space="preserve">15 </w:t>
      </w:r>
      <w:r w:rsidR="00DC19AC">
        <w:rPr>
          <w:sz w:val="28"/>
          <w:szCs w:val="28"/>
        </w:rPr>
        <w:t>–</w:t>
      </w:r>
      <w:r w:rsidR="00477350">
        <w:rPr>
          <w:sz w:val="28"/>
          <w:szCs w:val="28"/>
        </w:rPr>
        <w:t xml:space="preserve">18 </w:t>
      </w:r>
      <w:r>
        <w:rPr>
          <w:sz w:val="28"/>
          <w:szCs w:val="28"/>
        </w:rPr>
        <w:t>% в год</w:t>
      </w:r>
      <w:r w:rsidR="005C7570" w:rsidRPr="00935A03">
        <w:rPr>
          <w:sz w:val="28"/>
          <w:szCs w:val="28"/>
        </w:rPr>
        <w:t>.</w:t>
      </w:r>
      <w:r w:rsidR="002D1269">
        <w:rPr>
          <w:sz w:val="28"/>
          <w:szCs w:val="28"/>
        </w:rPr>
        <w:t xml:space="preserve"> </w:t>
      </w:r>
    </w:p>
    <w:p w:rsidR="005A2762" w:rsidRDefault="0010046A" w:rsidP="001778CC">
      <w:pPr>
        <w:pStyle w:val="a3"/>
        <w:spacing w:before="0" w:beforeAutospacing="0" w:after="0" w:afterAutospacing="0"/>
        <w:ind w:firstLine="600"/>
        <w:contextualSpacing/>
        <w:rPr>
          <w:sz w:val="28"/>
          <w:szCs w:val="28"/>
        </w:rPr>
      </w:pPr>
      <w:r w:rsidRPr="0010046A">
        <w:rPr>
          <w:sz w:val="28"/>
          <w:szCs w:val="28"/>
        </w:rPr>
        <w:t xml:space="preserve">По своей сути </w:t>
      </w:r>
      <w:r>
        <w:rPr>
          <w:sz w:val="28"/>
          <w:szCs w:val="28"/>
        </w:rPr>
        <w:t xml:space="preserve"> </w:t>
      </w:r>
      <w:r>
        <w:rPr>
          <w:sz w:val="28"/>
          <w:szCs w:val="28"/>
          <w:lang w:val="en-US"/>
        </w:rPr>
        <w:t>IT</w:t>
      </w:r>
      <w:r>
        <w:rPr>
          <w:sz w:val="28"/>
          <w:szCs w:val="28"/>
        </w:rPr>
        <w:t xml:space="preserve"> </w:t>
      </w:r>
      <w:r w:rsidR="00DC19AC">
        <w:rPr>
          <w:sz w:val="28"/>
          <w:szCs w:val="28"/>
        </w:rPr>
        <w:t>–</w:t>
      </w:r>
      <w:r>
        <w:rPr>
          <w:sz w:val="28"/>
          <w:szCs w:val="28"/>
        </w:rPr>
        <w:t xml:space="preserve"> </w:t>
      </w:r>
      <w:r w:rsidRPr="0010046A">
        <w:rPr>
          <w:sz w:val="28"/>
          <w:szCs w:val="28"/>
        </w:rPr>
        <w:t xml:space="preserve">рынок считается </w:t>
      </w:r>
      <w:r w:rsidR="000F1481">
        <w:rPr>
          <w:sz w:val="28"/>
          <w:szCs w:val="28"/>
        </w:rPr>
        <w:t>«</w:t>
      </w:r>
      <w:r w:rsidRPr="0010046A">
        <w:rPr>
          <w:sz w:val="28"/>
          <w:szCs w:val="28"/>
        </w:rPr>
        <w:t>догоняющим</w:t>
      </w:r>
      <w:r w:rsidR="000F1481">
        <w:rPr>
          <w:sz w:val="28"/>
          <w:szCs w:val="28"/>
        </w:rPr>
        <w:t>»</w:t>
      </w:r>
      <w:r w:rsidRPr="0010046A">
        <w:rPr>
          <w:sz w:val="28"/>
          <w:szCs w:val="28"/>
        </w:rPr>
        <w:t xml:space="preserve">, напрямую зависящим от успехов экономики в целом. Соответственно, пока она растет, пока наращивают обороты компании разных отраслей, развивается и рынок информационных технологий, и в частности, сектор системной интеграции. </w:t>
      </w:r>
      <w:r w:rsidR="005A2762" w:rsidRPr="0010046A">
        <w:rPr>
          <w:sz w:val="28"/>
          <w:szCs w:val="28"/>
        </w:rPr>
        <w:t xml:space="preserve">Существует два сценария дальнейшего развития </w:t>
      </w:r>
      <w:r w:rsidR="00036B27">
        <w:rPr>
          <w:sz w:val="28"/>
          <w:szCs w:val="28"/>
        </w:rPr>
        <w:t>IT  рынка</w:t>
      </w:r>
      <w:r w:rsidR="00BB0DB0" w:rsidRPr="0010046A">
        <w:rPr>
          <w:sz w:val="28"/>
          <w:szCs w:val="28"/>
        </w:rPr>
        <w:t xml:space="preserve"> и компаний: е</w:t>
      </w:r>
      <w:r w:rsidR="005A2762" w:rsidRPr="0010046A">
        <w:rPr>
          <w:sz w:val="28"/>
          <w:szCs w:val="28"/>
        </w:rPr>
        <w:t xml:space="preserve">сли экономика будет расти быстро, то </w:t>
      </w:r>
      <w:r w:rsidR="00B04E13">
        <w:rPr>
          <w:sz w:val="28"/>
          <w:szCs w:val="28"/>
        </w:rPr>
        <w:t>все игроки смогут сохранить свои позиции</w:t>
      </w:r>
      <w:r w:rsidR="005A2762" w:rsidRPr="0010046A">
        <w:rPr>
          <w:sz w:val="28"/>
          <w:szCs w:val="28"/>
        </w:rPr>
        <w:t>, и их развитие пойдет по экстенсивному пути, который предполагает наращивание числа клиентов, штатов сотрудников и оборотов</w:t>
      </w:r>
      <w:r w:rsidR="00BB0DB0" w:rsidRPr="0010046A">
        <w:rPr>
          <w:sz w:val="28"/>
          <w:szCs w:val="28"/>
        </w:rPr>
        <w:t>; е</w:t>
      </w:r>
      <w:r w:rsidR="005A2762" w:rsidRPr="0010046A">
        <w:rPr>
          <w:sz w:val="28"/>
          <w:szCs w:val="28"/>
        </w:rPr>
        <w:t xml:space="preserve">сли развитие экономики замедлится, то для выживания компаниям придется </w:t>
      </w:r>
      <w:r w:rsidR="00BB0DB0" w:rsidRPr="0010046A">
        <w:rPr>
          <w:sz w:val="28"/>
          <w:szCs w:val="28"/>
        </w:rPr>
        <w:t>повысить эффективность работы, к</w:t>
      </w:r>
      <w:r w:rsidR="005A2762" w:rsidRPr="0010046A">
        <w:rPr>
          <w:sz w:val="28"/>
          <w:szCs w:val="28"/>
        </w:rPr>
        <w:t xml:space="preserve">люч к этому </w:t>
      </w:r>
      <w:r w:rsidR="00DC19AC">
        <w:rPr>
          <w:sz w:val="28"/>
          <w:szCs w:val="28"/>
        </w:rPr>
        <w:t>–</w:t>
      </w:r>
      <w:r w:rsidR="00BB0DB0" w:rsidRPr="0010046A">
        <w:rPr>
          <w:sz w:val="28"/>
          <w:szCs w:val="28"/>
        </w:rPr>
        <w:t xml:space="preserve"> специализация, о</w:t>
      </w:r>
      <w:r w:rsidR="005A2762" w:rsidRPr="0010046A">
        <w:rPr>
          <w:sz w:val="28"/>
          <w:szCs w:val="28"/>
        </w:rPr>
        <w:t xml:space="preserve">дновременно уменьшится спрос на оборудование и возрастет потребность в новых решениях и модернизации существующих. Поэтому самая многообещающая ниша для специализации </w:t>
      </w:r>
      <w:r w:rsidR="00DC19AC">
        <w:rPr>
          <w:sz w:val="28"/>
          <w:szCs w:val="28"/>
        </w:rPr>
        <w:t>–</w:t>
      </w:r>
      <w:r w:rsidR="005A2762" w:rsidRPr="0010046A">
        <w:rPr>
          <w:sz w:val="28"/>
          <w:szCs w:val="28"/>
        </w:rPr>
        <w:t xml:space="preserve"> системная интеграция. Очевидно, что справиться с решением сложных задач смогут только крупные игроки </w:t>
      </w:r>
      <w:r w:rsidR="002817FB">
        <w:rPr>
          <w:sz w:val="28"/>
          <w:szCs w:val="28"/>
        </w:rPr>
        <w:t>IT</w:t>
      </w:r>
      <w:r w:rsidR="00036B27">
        <w:rPr>
          <w:sz w:val="28"/>
          <w:szCs w:val="28"/>
        </w:rPr>
        <w:t xml:space="preserve"> рынка</w:t>
      </w:r>
      <w:r w:rsidR="005A2762" w:rsidRPr="0010046A">
        <w:rPr>
          <w:sz w:val="28"/>
          <w:szCs w:val="28"/>
        </w:rPr>
        <w:t xml:space="preserve">. Это означает, что мелкие фирмы должны будут уйти из </w:t>
      </w:r>
      <w:r w:rsidR="00BB0DB0" w:rsidRPr="0010046A">
        <w:rPr>
          <w:sz w:val="28"/>
          <w:szCs w:val="28"/>
        </w:rPr>
        <w:t xml:space="preserve">IT </w:t>
      </w:r>
      <w:r w:rsidR="005A2762" w:rsidRPr="0010046A">
        <w:rPr>
          <w:sz w:val="28"/>
          <w:szCs w:val="28"/>
        </w:rPr>
        <w:t xml:space="preserve">бизнеса или объединяться с более мощными </w:t>
      </w:r>
      <w:r w:rsidR="002950B0">
        <w:rPr>
          <w:sz w:val="28"/>
          <w:szCs w:val="28"/>
        </w:rPr>
        <w:t>компаниями</w:t>
      </w:r>
      <w:r w:rsidR="00477350" w:rsidRPr="00C4203B">
        <w:rPr>
          <w:sz w:val="28"/>
          <w:szCs w:val="28"/>
        </w:rPr>
        <w:t xml:space="preserve"> [</w:t>
      </w:r>
      <w:r w:rsidR="00C4203B" w:rsidRPr="005B720C">
        <w:rPr>
          <w:rStyle w:val="b-serp-urlitem2"/>
          <w:sz w:val="28"/>
          <w:szCs w:val="28"/>
        </w:rPr>
        <w:t>30</w:t>
      </w:r>
      <w:r w:rsidR="00477350" w:rsidRPr="005B720C">
        <w:rPr>
          <w:sz w:val="28"/>
          <w:szCs w:val="28"/>
        </w:rPr>
        <w:t>]</w:t>
      </w:r>
      <w:r w:rsidR="002950B0">
        <w:rPr>
          <w:sz w:val="28"/>
          <w:szCs w:val="28"/>
        </w:rPr>
        <w:t>.</w:t>
      </w:r>
    </w:p>
    <w:p w:rsidR="00717C65" w:rsidRPr="0010046A" w:rsidRDefault="00717C65" w:rsidP="001778CC">
      <w:pPr>
        <w:pStyle w:val="a3"/>
        <w:spacing w:before="0" w:beforeAutospacing="0" w:after="0" w:afterAutospacing="0"/>
        <w:ind w:firstLine="600"/>
        <w:contextualSpacing/>
        <w:rPr>
          <w:sz w:val="28"/>
          <w:szCs w:val="28"/>
        </w:rPr>
      </w:pPr>
      <w:r>
        <w:rPr>
          <w:sz w:val="28"/>
          <w:szCs w:val="28"/>
        </w:rPr>
        <w:t>Таким образом,</w:t>
      </w:r>
      <w:r w:rsidR="002817FB" w:rsidRPr="002817FB">
        <w:rPr>
          <w:sz w:val="28"/>
          <w:szCs w:val="28"/>
        </w:rPr>
        <w:t xml:space="preserve"> </w:t>
      </w:r>
      <w:r w:rsidR="002817FB">
        <w:rPr>
          <w:sz w:val="28"/>
          <w:szCs w:val="28"/>
        </w:rPr>
        <w:t>IT рынок республики Татарстана</w:t>
      </w:r>
      <w:r w:rsidR="002817FB" w:rsidRPr="002817FB">
        <w:t xml:space="preserve"> </w:t>
      </w:r>
      <w:r w:rsidR="002817FB">
        <w:rPr>
          <w:sz w:val="28"/>
          <w:szCs w:val="28"/>
        </w:rPr>
        <w:t xml:space="preserve"> показывает</w:t>
      </w:r>
      <w:r w:rsidR="002817FB" w:rsidRPr="002817FB">
        <w:rPr>
          <w:sz w:val="28"/>
          <w:szCs w:val="28"/>
        </w:rPr>
        <w:t xml:space="preserve"> устойчивое развитие, рост доходов, увеличение капитализации. Но, по мнению ряда участников рынка, </w:t>
      </w:r>
      <w:r w:rsidR="005B5875">
        <w:rPr>
          <w:sz w:val="28"/>
          <w:szCs w:val="28"/>
        </w:rPr>
        <w:t>опасность представляют</w:t>
      </w:r>
      <w:r w:rsidR="002817FB" w:rsidRPr="002817FB">
        <w:rPr>
          <w:sz w:val="28"/>
          <w:szCs w:val="28"/>
        </w:rPr>
        <w:t xml:space="preserve"> крупны</w:t>
      </w:r>
      <w:r w:rsidR="005B5875">
        <w:rPr>
          <w:sz w:val="28"/>
          <w:szCs w:val="28"/>
        </w:rPr>
        <w:t>е</w:t>
      </w:r>
      <w:r w:rsidR="002817FB" w:rsidRPr="002817FB">
        <w:rPr>
          <w:sz w:val="28"/>
          <w:szCs w:val="28"/>
        </w:rPr>
        <w:t xml:space="preserve"> западны</w:t>
      </w:r>
      <w:r w:rsidR="005B5875">
        <w:rPr>
          <w:sz w:val="28"/>
          <w:szCs w:val="28"/>
        </w:rPr>
        <w:t>е</w:t>
      </w:r>
      <w:r w:rsidR="002817FB">
        <w:rPr>
          <w:sz w:val="28"/>
          <w:szCs w:val="28"/>
        </w:rPr>
        <w:t xml:space="preserve"> и российски</w:t>
      </w:r>
      <w:r w:rsidR="005B5875">
        <w:rPr>
          <w:sz w:val="28"/>
          <w:szCs w:val="28"/>
        </w:rPr>
        <w:t>е</w:t>
      </w:r>
      <w:r w:rsidR="002817FB" w:rsidRPr="002817FB">
        <w:rPr>
          <w:sz w:val="28"/>
          <w:szCs w:val="28"/>
        </w:rPr>
        <w:t xml:space="preserve"> корпораций, осваивающи</w:t>
      </w:r>
      <w:r w:rsidR="005B5875">
        <w:rPr>
          <w:sz w:val="28"/>
          <w:szCs w:val="28"/>
        </w:rPr>
        <w:t>е</w:t>
      </w:r>
      <w:r w:rsidR="002817FB" w:rsidRPr="002817FB">
        <w:rPr>
          <w:sz w:val="28"/>
          <w:szCs w:val="28"/>
        </w:rPr>
        <w:t xml:space="preserve"> новые рынки сбыта своих услуг. С ростом продаж информационных технологий </w:t>
      </w:r>
      <w:r w:rsidR="002817FB">
        <w:rPr>
          <w:sz w:val="28"/>
          <w:szCs w:val="28"/>
        </w:rPr>
        <w:t>Татарстан</w:t>
      </w:r>
      <w:r w:rsidR="002817FB" w:rsidRPr="002817FB">
        <w:rPr>
          <w:sz w:val="28"/>
          <w:szCs w:val="28"/>
        </w:rPr>
        <w:t xml:space="preserve"> неизбежно будет становиться все более важным рынком для </w:t>
      </w:r>
      <w:r w:rsidR="002817FB">
        <w:rPr>
          <w:sz w:val="28"/>
          <w:szCs w:val="28"/>
        </w:rPr>
        <w:t>российских и иностранных компаний</w:t>
      </w:r>
      <w:r w:rsidR="002817FB" w:rsidRPr="002817FB">
        <w:rPr>
          <w:sz w:val="28"/>
          <w:szCs w:val="28"/>
        </w:rPr>
        <w:t xml:space="preserve">, что неизбежно приведет к усилению конкуренции. </w:t>
      </w:r>
    </w:p>
    <w:p w:rsidR="006D2BB9" w:rsidRDefault="006D2BB9" w:rsidP="001778CC">
      <w:pPr>
        <w:contextualSpacing/>
        <w:rPr>
          <w:b/>
          <w:sz w:val="28"/>
          <w:szCs w:val="28"/>
        </w:rPr>
      </w:pPr>
    </w:p>
    <w:p w:rsidR="003851BF" w:rsidRDefault="003851BF" w:rsidP="001778CC">
      <w:pPr>
        <w:contextualSpacing/>
        <w:rPr>
          <w:b/>
          <w:sz w:val="28"/>
          <w:szCs w:val="28"/>
        </w:rPr>
      </w:pPr>
    </w:p>
    <w:p w:rsidR="0054640D" w:rsidRPr="00C122B6" w:rsidRDefault="001348B0" w:rsidP="001778CC">
      <w:pPr>
        <w:contextualSpacing/>
        <w:jc w:val="center"/>
        <w:rPr>
          <w:b/>
          <w:sz w:val="28"/>
          <w:szCs w:val="28"/>
        </w:rPr>
      </w:pPr>
      <w:r w:rsidRPr="00935A03">
        <w:rPr>
          <w:b/>
          <w:sz w:val="28"/>
          <w:szCs w:val="28"/>
        </w:rPr>
        <w:t xml:space="preserve">2. 3. Анализ конкурентоспособности ЗАО «Форт Диалог» на </w:t>
      </w:r>
      <w:r w:rsidRPr="00935A03">
        <w:rPr>
          <w:b/>
          <w:sz w:val="28"/>
          <w:szCs w:val="28"/>
          <w:lang w:val="en-US"/>
        </w:rPr>
        <w:t>IT</w:t>
      </w:r>
      <w:r w:rsidRPr="00935A03">
        <w:rPr>
          <w:b/>
          <w:sz w:val="28"/>
          <w:szCs w:val="28"/>
        </w:rPr>
        <w:t xml:space="preserve"> рынке республики Татарстан</w:t>
      </w:r>
    </w:p>
    <w:p w:rsidR="00B9246C" w:rsidRPr="006C7FAC" w:rsidRDefault="00BA19E4" w:rsidP="001778CC">
      <w:pPr>
        <w:contextualSpacing/>
        <w:rPr>
          <w:sz w:val="28"/>
          <w:szCs w:val="28"/>
        </w:rPr>
      </w:pPr>
      <w:r>
        <w:rPr>
          <w:sz w:val="28"/>
          <w:szCs w:val="28"/>
        </w:rPr>
        <w:t>С целью а</w:t>
      </w:r>
      <w:r w:rsidR="00D12A0A" w:rsidRPr="006C7FAC">
        <w:rPr>
          <w:sz w:val="28"/>
          <w:szCs w:val="28"/>
        </w:rPr>
        <w:t>нализ</w:t>
      </w:r>
      <w:r>
        <w:rPr>
          <w:sz w:val="28"/>
          <w:szCs w:val="28"/>
        </w:rPr>
        <w:t>а</w:t>
      </w:r>
      <w:r w:rsidR="00D12A0A" w:rsidRPr="006C7FAC">
        <w:rPr>
          <w:sz w:val="28"/>
          <w:szCs w:val="28"/>
        </w:rPr>
        <w:t xml:space="preserve"> конкурентоспособности ЗАО «Форт Диалог»</w:t>
      </w:r>
      <w:r w:rsidR="00D12A0A" w:rsidRPr="006C7FAC">
        <w:rPr>
          <w:b/>
          <w:sz w:val="28"/>
          <w:szCs w:val="28"/>
        </w:rPr>
        <w:t xml:space="preserve"> </w:t>
      </w:r>
      <w:r>
        <w:rPr>
          <w:sz w:val="28"/>
          <w:szCs w:val="28"/>
        </w:rPr>
        <w:t>был проведен</w:t>
      </w:r>
      <w:r w:rsidR="00B9246C" w:rsidRPr="006C7FAC">
        <w:rPr>
          <w:sz w:val="28"/>
          <w:szCs w:val="28"/>
        </w:rPr>
        <w:t xml:space="preserve"> </w:t>
      </w:r>
      <w:r w:rsidR="00D12A0A" w:rsidRPr="006C7FAC">
        <w:rPr>
          <w:sz w:val="28"/>
          <w:szCs w:val="28"/>
          <w:lang w:val="en-US"/>
        </w:rPr>
        <w:t>SWOT</w:t>
      </w:r>
      <w:r w:rsidR="00BA1E0D">
        <w:rPr>
          <w:sz w:val="28"/>
          <w:szCs w:val="28"/>
        </w:rPr>
        <w:t xml:space="preserve"> </w:t>
      </w:r>
      <w:r w:rsidR="00DC19AC">
        <w:rPr>
          <w:sz w:val="28"/>
          <w:szCs w:val="28"/>
        </w:rPr>
        <w:t>–</w:t>
      </w:r>
      <w:r w:rsidR="00BA1E0D">
        <w:rPr>
          <w:sz w:val="28"/>
          <w:szCs w:val="28"/>
        </w:rPr>
        <w:t xml:space="preserve"> </w:t>
      </w:r>
      <w:r w:rsidR="00D12A0A" w:rsidRPr="006C7FAC">
        <w:rPr>
          <w:sz w:val="28"/>
          <w:szCs w:val="28"/>
        </w:rPr>
        <w:t>анализ</w:t>
      </w:r>
      <w:r w:rsidR="00A72DB2">
        <w:rPr>
          <w:sz w:val="28"/>
          <w:szCs w:val="28"/>
        </w:rPr>
        <w:t>а</w:t>
      </w:r>
      <w:r w:rsidR="00D12A0A" w:rsidRPr="006C7FAC">
        <w:rPr>
          <w:sz w:val="28"/>
          <w:szCs w:val="28"/>
        </w:rPr>
        <w:t xml:space="preserve"> компании</w:t>
      </w:r>
      <w:r w:rsidR="00B84636">
        <w:rPr>
          <w:sz w:val="28"/>
          <w:szCs w:val="28"/>
        </w:rPr>
        <w:t>.</w:t>
      </w:r>
    </w:p>
    <w:p w:rsidR="00BE1FE4" w:rsidRPr="006C5E75" w:rsidRDefault="0047051C" w:rsidP="001778CC">
      <w:pPr>
        <w:ind w:firstLine="600"/>
        <w:contextualSpacing/>
        <w:rPr>
          <w:sz w:val="28"/>
          <w:szCs w:val="28"/>
        </w:rPr>
      </w:pPr>
      <w:r w:rsidRPr="006C7FAC">
        <w:rPr>
          <w:sz w:val="28"/>
          <w:szCs w:val="28"/>
        </w:rPr>
        <w:t xml:space="preserve">Методом сбора данных для </w:t>
      </w:r>
      <w:r w:rsidRPr="006C7FAC">
        <w:rPr>
          <w:sz w:val="28"/>
          <w:szCs w:val="28"/>
          <w:lang w:val="en-US"/>
        </w:rPr>
        <w:t>SWOT</w:t>
      </w:r>
      <w:r w:rsidR="00DC19AC">
        <w:rPr>
          <w:sz w:val="28"/>
          <w:szCs w:val="28"/>
        </w:rPr>
        <w:t>–</w:t>
      </w:r>
      <w:r w:rsidRPr="006C7FAC">
        <w:rPr>
          <w:sz w:val="28"/>
          <w:szCs w:val="28"/>
        </w:rPr>
        <w:t xml:space="preserve">анализа </w:t>
      </w:r>
      <w:r w:rsidR="00350BD7">
        <w:rPr>
          <w:sz w:val="28"/>
          <w:szCs w:val="28"/>
        </w:rPr>
        <w:t>был</w:t>
      </w:r>
      <w:r w:rsidRPr="006C7FAC">
        <w:rPr>
          <w:sz w:val="28"/>
          <w:szCs w:val="28"/>
        </w:rPr>
        <w:t xml:space="preserve"> </w:t>
      </w:r>
      <w:r>
        <w:rPr>
          <w:sz w:val="28"/>
          <w:szCs w:val="28"/>
        </w:rPr>
        <w:t xml:space="preserve"> электронный </w:t>
      </w:r>
      <w:r w:rsidR="00B7040C">
        <w:rPr>
          <w:sz w:val="28"/>
          <w:szCs w:val="28"/>
        </w:rPr>
        <w:t>опрос экспертов:</w:t>
      </w:r>
      <w:r w:rsidRPr="006C7FAC">
        <w:rPr>
          <w:sz w:val="28"/>
          <w:szCs w:val="28"/>
        </w:rPr>
        <w:t xml:space="preserve"> специалист</w:t>
      </w:r>
      <w:r w:rsidR="00B7040C">
        <w:rPr>
          <w:sz w:val="28"/>
          <w:szCs w:val="28"/>
        </w:rPr>
        <w:t>ов</w:t>
      </w:r>
      <w:r w:rsidRPr="006C7FAC">
        <w:rPr>
          <w:sz w:val="28"/>
          <w:szCs w:val="28"/>
        </w:rPr>
        <w:t xml:space="preserve">  по продажам и маркетингу компании «Форт Диалог»,</w:t>
      </w:r>
      <w:r w:rsidRPr="00071131">
        <w:rPr>
          <w:sz w:val="28"/>
          <w:szCs w:val="28"/>
        </w:rPr>
        <w:t xml:space="preserve"> </w:t>
      </w:r>
      <w:r w:rsidRPr="006C7FAC">
        <w:rPr>
          <w:sz w:val="28"/>
          <w:szCs w:val="28"/>
        </w:rPr>
        <w:t>специалист</w:t>
      </w:r>
      <w:r w:rsidR="00B7040C">
        <w:rPr>
          <w:sz w:val="28"/>
          <w:szCs w:val="28"/>
        </w:rPr>
        <w:t>ов</w:t>
      </w:r>
      <w:r w:rsidRPr="006C7FAC">
        <w:rPr>
          <w:sz w:val="28"/>
          <w:szCs w:val="28"/>
        </w:rPr>
        <w:t xml:space="preserve"> Министерства информатизации и связи РТ отдела развития информационных услуг и технологий,  отдела информационной безопасности, информационно</w:t>
      </w:r>
      <w:r w:rsidR="00B7040C">
        <w:rPr>
          <w:sz w:val="28"/>
          <w:szCs w:val="28"/>
        </w:rPr>
        <w:t xml:space="preserve"> </w:t>
      </w:r>
      <w:r w:rsidR="00DC19AC">
        <w:rPr>
          <w:sz w:val="28"/>
          <w:szCs w:val="28"/>
        </w:rPr>
        <w:t>–</w:t>
      </w:r>
      <w:r w:rsidR="00B7040C">
        <w:rPr>
          <w:sz w:val="28"/>
          <w:szCs w:val="28"/>
        </w:rPr>
        <w:t xml:space="preserve"> </w:t>
      </w:r>
      <w:r w:rsidRPr="006C7FAC">
        <w:rPr>
          <w:sz w:val="28"/>
          <w:szCs w:val="28"/>
        </w:rPr>
        <w:t xml:space="preserve">аналитический отдела. </w:t>
      </w:r>
      <w:r w:rsidR="00875C2C">
        <w:rPr>
          <w:sz w:val="28"/>
          <w:szCs w:val="28"/>
        </w:rPr>
        <w:t>В</w:t>
      </w:r>
      <w:r>
        <w:rPr>
          <w:sz w:val="28"/>
          <w:szCs w:val="28"/>
        </w:rPr>
        <w:t xml:space="preserve"> опросе </w:t>
      </w:r>
      <w:r w:rsidR="00875C2C">
        <w:rPr>
          <w:sz w:val="28"/>
          <w:szCs w:val="28"/>
        </w:rPr>
        <w:t xml:space="preserve">приняли </w:t>
      </w:r>
      <w:r>
        <w:rPr>
          <w:sz w:val="28"/>
          <w:szCs w:val="28"/>
        </w:rPr>
        <w:t xml:space="preserve"> </w:t>
      </w:r>
      <w:r w:rsidR="00875C2C">
        <w:rPr>
          <w:sz w:val="28"/>
          <w:szCs w:val="28"/>
        </w:rPr>
        <w:t xml:space="preserve">участие 12 </w:t>
      </w:r>
      <w:r w:rsidR="00350BD7">
        <w:rPr>
          <w:sz w:val="28"/>
          <w:szCs w:val="28"/>
        </w:rPr>
        <w:t>респондентов</w:t>
      </w:r>
      <w:r>
        <w:rPr>
          <w:sz w:val="28"/>
          <w:szCs w:val="28"/>
        </w:rPr>
        <w:t>.</w:t>
      </w:r>
      <w:r w:rsidR="006C5E75">
        <w:rPr>
          <w:sz w:val="28"/>
          <w:szCs w:val="28"/>
        </w:rPr>
        <w:t xml:space="preserve"> </w:t>
      </w:r>
    </w:p>
    <w:p w:rsidR="00503E87" w:rsidRDefault="00ED7966" w:rsidP="001778CC">
      <w:pPr>
        <w:pStyle w:val="aff2"/>
        <w:ind w:firstLine="567"/>
        <w:contextualSpacing/>
        <w:rPr>
          <w:szCs w:val="28"/>
        </w:rPr>
      </w:pPr>
      <w:r w:rsidRPr="00ED7966">
        <w:rPr>
          <w:szCs w:val="28"/>
        </w:rPr>
        <w:t xml:space="preserve">Для  анализа  сильных  и  слабых  сторон  была  </w:t>
      </w:r>
      <w:r w:rsidR="00504333">
        <w:rPr>
          <w:szCs w:val="28"/>
        </w:rPr>
        <w:t>проанализирована</w:t>
      </w:r>
      <w:r w:rsidRPr="00ED7966">
        <w:rPr>
          <w:szCs w:val="28"/>
        </w:rPr>
        <w:t xml:space="preserve"> внутренняя  среда, которая  состоит  из  таких  составляющих  как:  маркетинг,  финансы, производст</w:t>
      </w:r>
      <w:r w:rsidR="00503E87">
        <w:rPr>
          <w:szCs w:val="28"/>
        </w:rPr>
        <w:t xml:space="preserve">во,  управление  и  персонал и </w:t>
      </w:r>
      <w:r w:rsidRPr="00ED7966">
        <w:rPr>
          <w:szCs w:val="28"/>
        </w:rPr>
        <w:t>внешн</w:t>
      </w:r>
      <w:r w:rsidR="00503E87">
        <w:rPr>
          <w:szCs w:val="28"/>
        </w:rPr>
        <w:t>яя</w:t>
      </w:r>
      <w:r w:rsidRPr="00ED7966">
        <w:rPr>
          <w:szCs w:val="28"/>
        </w:rPr>
        <w:t xml:space="preserve">  </w:t>
      </w:r>
      <w:r w:rsidR="00503E87" w:rsidRPr="00ED7966">
        <w:rPr>
          <w:szCs w:val="28"/>
        </w:rPr>
        <w:t>сред</w:t>
      </w:r>
      <w:r w:rsidR="00503E87">
        <w:rPr>
          <w:szCs w:val="28"/>
        </w:rPr>
        <w:t>а, которая включает в себя:</w:t>
      </w:r>
      <w:r w:rsidRPr="00ED7966">
        <w:rPr>
          <w:szCs w:val="28"/>
        </w:rPr>
        <w:t xml:space="preserve">   изучение  рынка,  конкуренции, поставщиков  и  макросреды.  </w:t>
      </w:r>
      <w:r w:rsidR="00503E87">
        <w:rPr>
          <w:szCs w:val="28"/>
        </w:rPr>
        <w:t>На основани</w:t>
      </w:r>
      <w:r w:rsidR="00B7040C">
        <w:rPr>
          <w:szCs w:val="28"/>
        </w:rPr>
        <w:t xml:space="preserve">и </w:t>
      </w:r>
      <w:r w:rsidR="00503E87">
        <w:rPr>
          <w:szCs w:val="28"/>
        </w:rPr>
        <w:t xml:space="preserve"> анализа</w:t>
      </w:r>
      <w:r w:rsidRPr="00ED7966">
        <w:rPr>
          <w:szCs w:val="28"/>
        </w:rPr>
        <w:t xml:space="preserve">  были  выявлены  ключевые  </w:t>
      </w:r>
      <w:r w:rsidR="00503E87" w:rsidRPr="00ED7966">
        <w:rPr>
          <w:szCs w:val="28"/>
        </w:rPr>
        <w:t>показатели,</w:t>
      </w:r>
      <w:r w:rsidRPr="00ED7966">
        <w:rPr>
          <w:szCs w:val="28"/>
        </w:rPr>
        <w:t xml:space="preserve">  которые  вошли  в  опросный лист SWOT</w:t>
      </w:r>
      <w:r w:rsidR="00B7040C">
        <w:rPr>
          <w:szCs w:val="28"/>
        </w:rPr>
        <w:t xml:space="preserve"> </w:t>
      </w:r>
      <w:r w:rsidR="00DC19AC">
        <w:rPr>
          <w:szCs w:val="28"/>
        </w:rPr>
        <w:t>–</w:t>
      </w:r>
      <w:r w:rsidR="00B7040C">
        <w:rPr>
          <w:szCs w:val="28"/>
        </w:rPr>
        <w:t xml:space="preserve"> </w:t>
      </w:r>
      <w:r w:rsidRPr="00ED7966">
        <w:rPr>
          <w:szCs w:val="28"/>
        </w:rPr>
        <w:t xml:space="preserve">анализа (Приложение </w:t>
      </w:r>
      <w:r w:rsidR="00FD5BB7">
        <w:rPr>
          <w:szCs w:val="28"/>
        </w:rPr>
        <w:t>4</w:t>
      </w:r>
      <w:r w:rsidRPr="00ED7966">
        <w:rPr>
          <w:szCs w:val="28"/>
        </w:rPr>
        <w:t>). На  основе  экспертных  оценок</w:t>
      </w:r>
      <w:r w:rsidR="00503E87">
        <w:rPr>
          <w:szCs w:val="28"/>
        </w:rPr>
        <w:t xml:space="preserve"> была</w:t>
      </w:r>
      <w:r w:rsidRPr="00ED7966">
        <w:rPr>
          <w:szCs w:val="28"/>
        </w:rPr>
        <w:t xml:space="preserve">  построена матрица SWOT</w:t>
      </w:r>
      <w:r w:rsidR="00DC19AC">
        <w:rPr>
          <w:szCs w:val="28"/>
        </w:rPr>
        <w:t>–</w:t>
      </w:r>
      <w:r w:rsidRPr="00ED7966">
        <w:rPr>
          <w:szCs w:val="28"/>
        </w:rPr>
        <w:t xml:space="preserve">анализа (Приложение </w:t>
      </w:r>
      <w:r w:rsidR="00FD5BB7">
        <w:rPr>
          <w:szCs w:val="28"/>
        </w:rPr>
        <w:t>5</w:t>
      </w:r>
      <w:r w:rsidRPr="00ED7966">
        <w:rPr>
          <w:szCs w:val="28"/>
        </w:rPr>
        <w:t xml:space="preserve">).  </w:t>
      </w:r>
    </w:p>
    <w:p w:rsidR="00ED7966" w:rsidRDefault="00ED7966" w:rsidP="001778CC">
      <w:pPr>
        <w:pStyle w:val="aff2"/>
        <w:ind w:firstLine="567"/>
        <w:contextualSpacing/>
        <w:rPr>
          <w:szCs w:val="28"/>
        </w:rPr>
      </w:pPr>
      <w:r w:rsidRPr="00942AE7">
        <w:rPr>
          <w:szCs w:val="28"/>
        </w:rPr>
        <w:t>Сам</w:t>
      </w:r>
      <w:r w:rsidR="00942AE7" w:rsidRPr="00942AE7">
        <w:rPr>
          <w:szCs w:val="28"/>
        </w:rPr>
        <w:t>ыми</w:t>
      </w:r>
      <w:r w:rsidRPr="00942AE7">
        <w:rPr>
          <w:szCs w:val="28"/>
        </w:rPr>
        <w:t xml:space="preserve">  сильн</w:t>
      </w:r>
      <w:r w:rsidR="00942AE7" w:rsidRPr="00942AE7">
        <w:rPr>
          <w:szCs w:val="28"/>
        </w:rPr>
        <w:t>ыми</w:t>
      </w:r>
      <w:r w:rsidRPr="00942AE7">
        <w:rPr>
          <w:szCs w:val="28"/>
        </w:rPr>
        <w:t xml:space="preserve">  стороной  </w:t>
      </w:r>
      <w:r w:rsidR="00942AE7" w:rsidRPr="00942AE7">
        <w:rPr>
          <w:szCs w:val="28"/>
        </w:rPr>
        <w:t>компании,</w:t>
      </w:r>
      <w:r w:rsidRPr="00B614F9">
        <w:rPr>
          <w:szCs w:val="28"/>
        </w:rPr>
        <w:t xml:space="preserve">  </w:t>
      </w:r>
      <w:r w:rsidR="00942AE7">
        <w:rPr>
          <w:szCs w:val="28"/>
        </w:rPr>
        <w:t xml:space="preserve"> по мнению экспертов, </w:t>
      </w:r>
      <w:r w:rsidRPr="00B614F9">
        <w:rPr>
          <w:szCs w:val="28"/>
        </w:rPr>
        <w:t>явля</w:t>
      </w:r>
      <w:r w:rsidR="00942AE7">
        <w:rPr>
          <w:szCs w:val="28"/>
        </w:rPr>
        <w:t>ю</w:t>
      </w:r>
      <w:r w:rsidRPr="00B614F9">
        <w:rPr>
          <w:szCs w:val="28"/>
        </w:rPr>
        <w:t xml:space="preserve">тся  </w:t>
      </w:r>
      <w:r w:rsidR="00C7292E" w:rsidRPr="00B614F9">
        <w:t>система работы с клиентами</w:t>
      </w:r>
      <w:r w:rsidR="00942AE7">
        <w:t>,</w:t>
      </w:r>
      <w:r w:rsidR="00503E87" w:rsidRPr="00B614F9">
        <w:rPr>
          <w:szCs w:val="28"/>
        </w:rPr>
        <w:t xml:space="preserve"> </w:t>
      </w:r>
      <w:r w:rsidR="00942AE7">
        <w:rPr>
          <w:szCs w:val="28"/>
        </w:rPr>
        <w:t>низкий</w:t>
      </w:r>
      <w:r w:rsidR="00C7292E" w:rsidRPr="00B614F9">
        <w:rPr>
          <w:szCs w:val="28"/>
        </w:rPr>
        <w:t xml:space="preserve"> </w:t>
      </w:r>
      <w:r w:rsidR="00942AE7">
        <w:rPr>
          <w:szCs w:val="28"/>
        </w:rPr>
        <w:t>у</w:t>
      </w:r>
      <w:r w:rsidRPr="00B614F9">
        <w:rPr>
          <w:szCs w:val="28"/>
        </w:rPr>
        <w:t>ровень  цен    по  отношению  к  конкурентам</w:t>
      </w:r>
      <w:r w:rsidR="00942AE7">
        <w:rPr>
          <w:szCs w:val="28"/>
        </w:rPr>
        <w:t>,</w:t>
      </w:r>
      <w:r w:rsidRPr="00B614F9">
        <w:rPr>
          <w:szCs w:val="28"/>
        </w:rPr>
        <w:t xml:space="preserve">  </w:t>
      </w:r>
      <w:r w:rsidR="00942AE7">
        <w:rPr>
          <w:szCs w:val="28"/>
        </w:rPr>
        <w:t>х</w:t>
      </w:r>
      <w:r w:rsidR="003F69E4">
        <w:rPr>
          <w:szCs w:val="28"/>
        </w:rPr>
        <w:t xml:space="preserve">орошая  репутация  </w:t>
      </w:r>
      <w:r w:rsidR="00942AE7">
        <w:rPr>
          <w:szCs w:val="28"/>
        </w:rPr>
        <w:t>компании,</w:t>
      </w:r>
      <w:r w:rsidR="003F69E4">
        <w:rPr>
          <w:szCs w:val="28"/>
        </w:rPr>
        <w:t xml:space="preserve"> </w:t>
      </w:r>
      <w:r w:rsidR="00942AE7">
        <w:rPr>
          <w:szCs w:val="28"/>
        </w:rPr>
        <w:t>с</w:t>
      </w:r>
      <w:r w:rsidRPr="00ED7966">
        <w:rPr>
          <w:szCs w:val="28"/>
        </w:rPr>
        <w:t>истема  контроля  качества</w:t>
      </w:r>
      <w:r w:rsidR="00942AE7">
        <w:rPr>
          <w:szCs w:val="28"/>
        </w:rPr>
        <w:t>,</w:t>
      </w:r>
      <w:r w:rsidRPr="00ED7966">
        <w:rPr>
          <w:szCs w:val="28"/>
        </w:rPr>
        <w:t xml:space="preserve">  </w:t>
      </w:r>
      <w:r w:rsidR="00942AE7">
        <w:rPr>
          <w:szCs w:val="28"/>
        </w:rPr>
        <w:t>р</w:t>
      </w:r>
      <w:r w:rsidRPr="00ED7966">
        <w:rPr>
          <w:szCs w:val="28"/>
        </w:rPr>
        <w:t>азвитое  отделение  НИОКР</w:t>
      </w:r>
      <w:r w:rsidR="00942AE7">
        <w:rPr>
          <w:szCs w:val="28"/>
        </w:rPr>
        <w:t>, высокий</w:t>
      </w:r>
      <w:r w:rsidR="00942AE7" w:rsidRPr="00942AE7">
        <w:rPr>
          <w:szCs w:val="28"/>
        </w:rPr>
        <w:t xml:space="preserve"> </w:t>
      </w:r>
      <w:r w:rsidR="00942AE7">
        <w:rPr>
          <w:szCs w:val="28"/>
        </w:rPr>
        <w:t>у</w:t>
      </w:r>
      <w:r w:rsidR="00942AE7" w:rsidRPr="00ED7966">
        <w:rPr>
          <w:szCs w:val="28"/>
        </w:rPr>
        <w:t>ровень  прибыльности</w:t>
      </w:r>
      <w:r w:rsidR="00942AE7">
        <w:rPr>
          <w:szCs w:val="28"/>
        </w:rPr>
        <w:t>,</w:t>
      </w:r>
      <w:r w:rsidR="00942AE7" w:rsidRPr="00ED7966">
        <w:rPr>
          <w:szCs w:val="28"/>
        </w:rPr>
        <w:t xml:space="preserve">    </w:t>
      </w:r>
      <w:r w:rsidR="00942AE7">
        <w:rPr>
          <w:szCs w:val="28"/>
        </w:rPr>
        <w:t>б</w:t>
      </w:r>
      <w:r w:rsidR="00942AE7" w:rsidRPr="00ED7966">
        <w:rPr>
          <w:szCs w:val="28"/>
        </w:rPr>
        <w:t>лагоприятное</w:t>
      </w:r>
      <w:r w:rsidR="00942AE7">
        <w:rPr>
          <w:szCs w:val="28"/>
        </w:rPr>
        <w:t xml:space="preserve">  географическое  расположение и</w:t>
      </w:r>
      <w:r w:rsidR="00942AE7" w:rsidRPr="00942AE7">
        <w:rPr>
          <w:szCs w:val="28"/>
        </w:rPr>
        <w:t xml:space="preserve"> </w:t>
      </w:r>
      <w:r w:rsidR="00942AE7">
        <w:rPr>
          <w:szCs w:val="28"/>
        </w:rPr>
        <w:t>высокая к</w:t>
      </w:r>
      <w:r w:rsidR="00942AE7" w:rsidRPr="00ED7966">
        <w:rPr>
          <w:szCs w:val="28"/>
        </w:rPr>
        <w:t xml:space="preserve">валификация  управленческого  персонала  </w:t>
      </w:r>
    </w:p>
    <w:p w:rsidR="00942AE7" w:rsidRPr="00D53ECE" w:rsidRDefault="00942AE7" w:rsidP="001778CC">
      <w:pPr>
        <w:contextualSpacing/>
        <w:rPr>
          <w:sz w:val="28"/>
          <w:szCs w:val="28"/>
        </w:rPr>
      </w:pPr>
      <w:r w:rsidRPr="00504333">
        <w:rPr>
          <w:sz w:val="28"/>
          <w:szCs w:val="28"/>
        </w:rPr>
        <w:t>В  результате  анализа  были  выявлены  следующие  слабые  стороны организации</w:t>
      </w:r>
      <w:r w:rsidRPr="00EE2F89">
        <w:rPr>
          <w:sz w:val="28"/>
          <w:szCs w:val="28"/>
        </w:rPr>
        <w:t xml:space="preserve">: </w:t>
      </w:r>
      <w:r w:rsidR="00EE2F89" w:rsidRPr="00EE2F89">
        <w:rPr>
          <w:sz w:val="28"/>
          <w:szCs w:val="28"/>
        </w:rPr>
        <w:t>низкая скорость выполнения  заказов,</w:t>
      </w:r>
      <w:r w:rsidR="00EE2F89">
        <w:rPr>
          <w:sz w:val="28"/>
          <w:szCs w:val="28"/>
        </w:rPr>
        <w:t xml:space="preserve"> </w:t>
      </w:r>
      <w:r>
        <w:rPr>
          <w:sz w:val="28"/>
          <w:szCs w:val="28"/>
        </w:rPr>
        <w:t>низкий у</w:t>
      </w:r>
      <w:r w:rsidRPr="00504333">
        <w:rPr>
          <w:sz w:val="28"/>
          <w:szCs w:val="28"/>
        </w:rPr>
        <w:t>ровень маркетинговых исследований,</w:t>
      </w:r>
      <w:r>
        <w:rPr>
          <w:sz w:val="28"/>
          <w:szCs w:val="28"/>
        </w:rPr>
        <w:t xml:space="preserve"> отсутствие </w:t>
      </w:r>
      <w:r w:rsidRPr="00504333">
        <w:rPr>
          <w:sz w:val="28"/>
          <w:szCs w:val="28"/>
        </w:rPr>
        <w:t>товарного запаса на складах представительств</w:t>
      </w:r>
      <w:r>
        <w:rPr>
          <w:sz w:val="28"/>
          <w:szCs w:val="28"/>
        </w:rPr>
        <w:t>, что увеличивает сроки доставки продукции</w:t>
      </w:r>
      <w:r w:rsidRPr="00504333">
        <w:rPr>
          <w:sz w:val="28"/>
          <w:szCs w:val="28"/>
        </w:rPr>
        <w:t xml:space="preserve">, </w:t>
      </w:r>
      <w:r>
        <w:rPr>
          <w:sz w:val="28"/>
          <w:szCs w:val="28"/>
        </w:rPr>
        <w:t>недостаточное количество</w:t>
      </w:r>
      <w:r w:rsidRPr="00504333">
        <w:rPr>
          <w:sz w:val="28"/>
          <w:szCs w:val="28"/>
        </w:rPr>
        <w:t xml:space="preserve"> сбытового персонала</w:t>
      </w:r>
      <w:r>
        <w:rPr>
          <w:sz w:val="28"/>
          <w:szCs w:val="28"/>
        </w:rPr>
        <w:t>,</w:t>
      </w:r>
      <w:r w:rsidRPr="00504333">
        <w:rPr>
          <w:sz w:val="28"/>
          <w:szCs w:val="28"/>
        </w:rPr>
        <w:t xml:space="preserve"> </w:t>
      </w:r>
      <w:r>
        <w:rPr>
          <w:sz w:val="28"/>
          <w:szCs w:val="28"/>
        </w:rPr>
        <w:t xml:space="preserve">низкий уровень </w:t>
      </w:r>
      <w:r w:rsidRPr="00504333">
        <w:rPr>
          <w:sz w:val="28"/>
          <w:szCs w:val="28"/>
        </w:rPr>
        <w:t>изучения рынка</w:t>
      </w:r>
      <w:r>
        <w:rPr>
          <w:sz w:val="28"/>
          <w:szCs w:val="28"/>
        </w:rPr>
        <w:t xml:space="preserve">, отсутствие </w:t>
      </w:r>
      <w:r w:rsidRPr="005744E1">
        <w:rPr>
          <w:sz w:val="28"/>
          <w:szCs w:val="28"/>
        </w:rPr>
        <w:t>расход</w:t>
      </w:r>
      <w:r>
        <w:rPr>
          <w:sz w:val="28"/>
          <w:szCs w:val="28"/>
        </w:rPr>
        <w:t>ов</w:t>
      </w:r>
      <w:r w:rsidRPr="005744E1">
        <w:rPr>
          <w:sz w:val="28"/>
          <w:szCs w:val="28"/>
        </w:rPr>
        <w:t xml:space="preserve"> </w:t>
      </w:r>
      <w:r>
        <w:rPr>
          <w:sz w:val="28"/>
          <w:szCs w:val="28"/>
        </w:rPr>
        <w:t>на</w:t>
      </w:r>
      <w:r w:rsidRPr="005744E1">
        <w:rPr>
          <w:sz w:val="28"/>
          <w:szCs w:val="28"/>
        </w:rPr>
        <w:t xml:space="preserve"> подготовк</w:t>
      </w:r>
      <w:r>
        <w:rPr>
          <w:sz w:val="28"/>
          <w:szCs w:val="28"/>
        </w:rPr>
        <w:t>у</w:t>
      </w:r>
      <w:r w:rsidRPr="005744E1">
        <w:rPr>
          <w:sz w:val="28"/>
          <w:szCs w:val="28"/>
        </w:rPr>
        <w:t xml:space="preserve"> и переподготовк</w:t>
      </w:r>
      <w:r>
        <w:rPr>
          <w:sz w:val="28"/>
          <w:szCs w:val="28"/>
        </w:rPr>
        <w:t>у</w:t>
      </w:r>
      <w:r w:rsidRPr="005744E1">
        <w:rPr>
          <w:sz w:val="28"/>
          <w:szCs w:val="28"/>
        </w:rPr>
        <w:t xml:space="preserve"> персонала.</w:t>
      </w:r>
      <w:r>
        <w:rPr>
          <w:sz w:val="28"/>
          <w:szCs w:val="28"/>
        </w:rPr>
        <w:t xml:space="preserve"> </w:t>
      </w:r>
      <w:r w:rsidRPr="00D53ECE">
        <w:rPr>
          <w:sz w:val="28"/>
          <w:szCs w:val="28"/>
        </w:rPr>
        <w:t>Работа и совершенствование этих показателей поможет повысить конкурентоспособность организации на рынке.</w:t>
      </w:r>
      <w:r w:rsidRPr="00ED7966">
        <w:rPr>
          <w:szCs w:val="28"/>
        </w:rPr>
        <w:t xml:space="preserve">  </w:t>
      </w:r>
    </w:p>
    <w:p w:rsidR="00EE2F89" w:rsidRDefault="00EE2F89" w:rsidP="001778CC">
      <w:pPr>
        <w:pStyle w:val="aff2"/>
        <w:ind w:firstLine="540"/>
        <w:contextualSpacing/>
        <w:rPr>
          <w:szCs w:val="28"/>
        </w:rPr>
      </w:pPr>
      <w:r w:rsidRPr="00ED7966">
        <w:rPr>
          <w:szCs w:val="28"/>
        </w:rPr>
        <w:t xml:space="preserve">Рост  </w:t>
      </w:r>
      <w:r>
        <w:rPr>
          <w:szCs w:val="28"/>
        </w:rPr>
        <w:t xml:space="preserve">спроса на </w:t>
      </w:r>
      <w:r>
        <w:rPr>
          <w:szCs w:val="28"/>
          <w:lang w:val="en-US"/>
        </w:rPr>
        <w:t>IT</w:t>
      </w:r>
      <w:r>
        <w:rPr>
          <w:szCs w:val="28"/>
        </w:rPr>
        <w:t xml:space="preserve"> услуги,</w:t>
      </w:r>
      <w:r w:rsidRPr="00ED7966">
        <w:rPr>
          <w:szCs w:val="28"/>
        </w:rPr>
        <w:t xml:space="preserve">  по  мнению  экспертов,  является главной  </w:t>
      </w:r>
      <w:r>
        <w:rPr>
          <w:szCs w:val="28"/>
        </w:rPr>
        <w:t>возможностью  для  предприятия. М</w:t>
      </w:r>
      <w:r w:rsidRPr="00ED7966">
        <w:rPr>
          <w:szCs w:val="28"/>
        </w:rPr>
        <w:t xml:space="preserve">ного  слабых  сторон  оказывают  влияние  на  эту </w:t>
      </w:r>
      <w:r>
        <w:rPr>
          <w:szCs w:val="28"/>
        </w:rPr>
        <w:t xml:space="preserve">возможность: проблемы  в  маркетинге, длинный  срок  выполнения заказов, недостаток </w:t>
      </w:r>
      <w:r w:rsidRPr="00ED7966">
        <w:rPr>
          <w:szCs w:val="28"/>
        </w:rPr>
        <w:t>квалифицирован</w:t>
      </w:r>
      <w:r>
        <w:rPr>
          <w:szCs w:val="28"/>
        </w:rPr>
        <w:t xml:space="preserve">ных  специалистов  по  продажам. </w:t>
      </w:r>
    </w:p>
    <w:p w:rsidR="00EE2F89" w:rsidRPr="00ED7966" w:rsidRDefault="00EE2F89" w:rsidP="001778CC">
      <w:pPr>
        <w:pStyle w:val="aff2"/>
        <w:ind w:firstLine="540"/>
        <w:contextualSpacing/>
        <w:rPr>
          <w:szCs w:val="28"/>
        </w:rPr>
      </w:pPr>
      <w:r w:rsidRPr="00ED7966">
        <w:rPr>
          <w:szCs w:val="28"/>
        </w:rPr>
        <w:t>Поя</w:t>
      </w:r>
      <w:r w:rsidR="00503B2B">
        <w:rPr>
          <w:szCs w:val="28"/>
        </w:rPr>
        <w:t xml:space="preserve">вление новых групп потребителей, </w:t>
      </w:r>
      <w:r>
        <w:rPr>
          <w:szCs w:val="28"/>
        </w:rPr>
        <w:t>новых технологий</w:t>
      </w:r>
      <w:r w:rsidRPr="00ED7966">
        <w:rPr>
          <w:szCs w:val="28"/>
        </w:rPr>
        <w:t xml:space="preserve">  </w:t>
      </w:r>
      <w:r>
        <w:rPr>
          <w:szCs w:val="28"/>
        </w:rPr>
        <w:t>является хорошей возможность  для компании</w:t>
      </w:r>
      <w:r w:rsidRPr="00ED7966">
        <w:rPr>
          <w:szCs w:val="28"/>
        </w:rPr>
        <w:t xml:space="preserve">.    Необходима  постоянная  работа  отдела  маркетинга, который  должен  выявить  наиболее  перспективные  и  конкурентоспособные продукты, а соответственно увеличить новые группы потребителей. </w:t>
      </w:r>
    </w:p>
    <w:p w:rsidR="00904564" w:rsidRDefault="00EE2F89" w:rsidP="001778CC">
      <w:pPr>
        <w:pStyle w:val="aff2"/>
        <w:ind w:firstLine="540"/>
        <w:contextualSpacing/>
        <w:rPr>
          <w:szCs w:val="28"/>
        </w:rPr>
      </w:pPr>
      <w:r w:rsidRPr="00ED7966">
        <w:rPr>
          <w:szCs w:val="28"/>
        </w:rPr>
        <w:t xml:space="preserve">Способность  выйти  на  новые  рынки  является    хорошей </w:t>
      </w:r>
      <w:r>
        <w:rPr>
          <w:szCs w:val="28"/>
        </w:rPr>
        <w:t>возможностью</w:t>
      </w:r>
      <w:r w:rsidRPr="00ED7966">
        <w:rPr>
          <w:szCs w:val="28"/>
        </w:rPr>
        <w:t>, этого можно добиться за счет развит</w:t>
      </w:r>
      <w:r>
        <w:rPr>
          <w:szCs w:val="28"/>
        </w:rPr>
        <w:t>ия</w:t>
      </w:r>
      <w:r w:rsidRPr="00ED7966">
        <w:rPr>
          <w:szCs w:val="28"/>
        </w:rPr>
        <w:t xml:space="preserve"> отделения </w:t>
      </w:r>
      <w:r>
        <w:rPr>
          <w:szCs w:val="28"/>
        </w:rPr>
        <w:t xml:space="preserve">продаж. </w:t>
      </w:r>
      <w:r w:rsidRPr="00ED7966">
        <w:rPr>
          <w:szCs w:val="28"/>
        </w:rPr>
        <w:t>Сильно влияют проблемы в маркетинге</w:t>
      </w:r>
      <w:r>
        <w:rPr>
          <w:szCs w:val="28"/>
        </w:rPr>
        <w:t xml:space="preserve"> - отсутствия</w:t>
      </w:r>
      <w:r w:rsidRPr="00ED7966">
        <w:rPr>
          <w:szCs w:val="28"/>
        </w:rPr>
        <w:t xml:space="preserve">  </w:t>
      </w:r>
      <w:r>
        <w:rPr>
          <w:szCs w:val="28"/>
        </w:rPr>
        <w:t>знаний о рынке</w:t>
      </w:r>
      <w:r w:rsidRPr="00ED7966">
        <w:rPr>
          <w:szCs w:val="28"/>
        </w:rPr>
        <w:t>,  проблемы с обучением персонала  и  обменом  информации  внутри  компании</w:t>
      </w:r>
      <w:r>
        <w:rPr>
          <w:szCs w:val="28"/>
        </w:rPr>
        <w:t>.</w:t>
      </w:r>
    </w:p>
    <w:p w:rsidR="00EE2F89" w:rsidRPr="00ED7966" w:rsidRDefault="00EE2F89" w:rsidP="001778CC">
      <w:pPr>
        <w:pStyle w:val="aff2"/>
        <w:ind w:firstLine="540"/>
        <w:contextualSpacing/>
        <w:rPr>
          <w:szCs w:val="28"/>
        </w:rPr>
      </w:pPr>
      <w:r w:rsidRPr="00ED7966">
        <w:rPr>
          <w:szCs w:val="28"/>
        </w:rPr>
        <w:t xml:space="preserve">По  мнению  экспертов  наиболее  значимой  угрозой  является  демпинг </w:t>
      </w:r>
      <w:r>
        <w:rPr>
          <w:szCs w:val="28"/>
        </w:rPr>
        <w:t>конкурентов</w:t>
      </w:r>
      <w:r w:rsidRPr="00ED7966">
        <w:rPr>
          <w:szCs w:val="28"/>
        </w:rPr>
        <w:t>. Хорошее впечатление от сотрудничества с компанией и  репутация  организации  могут  удерживать  клиентов,  обеспечивая гара</w:t>
      </w:r>
      <w:r>
        <w:rPr>
          <w:szCs w:val="28"/>
        </w:rPr>
        <w:t>нтированный  сбыт, у</w:t>
      </w:r>
      <w:r w:rsidRPr="00ED7966">
        <w:rPr>
          <w:szCs w:val="28"/>
        </w:rPr>
        <w:t xml:space="preserve">держать  клиентов  также  возможно  за  счет  высокого качества  </w:t>
      </w:r>
      <w:r>
        <w:rPr>
          <w:szCs w:val="28"/>
        </w:rPr>
        <w:t>услуг</w:t>
      </w:r>
      <w:r w:rsidRPr="00ED7966">
        <w:rPr>
          <w:szCs w:val="28"/>
        </w:rPr>
        <w:t xml:space="preserve">  и  относительно  низкими  ценами  по  отношению  к конкурентам.  Необходимо  искать  пути  для  снижения  издержек,  </w:t>
      </w:r>
      <w:r>
        <w:rPr>
          <w:szCs w:val="28"/>
        </w:rPr>
        <w:t>и</w:t>
      </w:r>
      <w:r w:rsidRPr="00ED7966">
        <w:rPr>
          <w:szCs w:val="28"/>
        </w:rPr>
        <w:t xml:space="preserve"> поиском </w:t>
      </w:r>
      <w:r>
        <w:rPr>
          <w:szCs w:val="28"/>
        </w:rPr>
        <w:t>новых рынков сбыта</w:t>
      </w:r>
      <w:r w:rsidRPr="00ED7966">
        <w:rPr>
          <w:szCs w:val="28"/>
        </w:rPr>
        <w:t xml:space="preserve">. </w:t>
      </w:r>
    </w:p>
    <w:p w:rsidR="00942AE7" w:rsidRPr="00ED7966" w:rsidRDefault="00EE2F89" w:rsidP="001778CC">
      <w:pPr>
        <w:pStyle w:val="aff2"/>
        <w:ind w:firstLine="540"/>
        <w:contextualSpacing/>
        <w:rPr>
          <w:szCs w:val="28"/>
        </w:rPr>
      </w:pPr>
      <w:r>
        <w:rPr>
          <w:szCs w:val="28"/>
        </w:rPr>
        <w:t xml:space="preserve">  </w:t>
      </w:r>
      <w:r w:rsidRPr="00ED7966">
        <w:rPr>
          <w:szCs w:val="28"/>
        </w:rPr>
        <w:t xml:space="preserve"> Большая  угроза </w:t>
      </w:r>
      <w:r>
        <w:rPr>
          <w:szCs w:val="28"/>
        </w:rPr>
        <w:t xml:space="preserve"> появления  новых  конкурентов, высок риск выхода федеральных игроков на региональный рынок</w:t>
      </w:r>
      <w:r w:rsidRPr="00ED7966">
        <w:rPr>
          <w:szCs w:val="28"/>
        </w:rPr>
        <w:t xml:space="preserve">.  </w:t>
      </w:r>
      <w:r>
        <w:rPr>
          <w:szCs w:val="28"/>
        </w:rPr>
        <w:t>Высокая репутация  компании  и</w:t>
      </w:r>
      <w:r w:rsidRPr="00ED7966">
        <w:rPr>
          <w:szCs w:val="28"/>
        </w:rPr>
        <w:t xml:space="preserve">  качество </w:t>
      </w:r>
      <w:r>
        <w:rPr>
          <w:szCs w:val="28"/>
        </w:rPr>
        <w:t>услуг</w:t>
      </w:r>
      <w:r w:rsidRPr="00ED7966">
        <w:rPr>
          <w:szCs w:val="28"/>
        </w:rPr>
        <w:t xml:space="preserve"> позвол</w:t>
      </w:r>
      <w:r>
        <w:rPr>
          <w:szCs w:val="28"/>
        </w:rPr>
        <w:t>я</w:t>
      </w:r>
      <w:r w:rsidRPr="00ED7966">
        <w:rPr>
          <w:szCs w:val="28"/>
        </w:rPr>
        <w:t>т  удержать существующих  кл</w:t>
      </w:r>
      <w:r>
        <w:rPr>
          <w:szCs w:val="28"/>
        </w:rPr>
        <w:t>иентов, н</w:t>
      </w:r>
      <w:r w:rsidRPr="00ED7966">
        <w:rPr>
          <w:szCs w:val="28"/>
        </w:rPr>
        <w:t>о  слабые  маркетинговые  исследования</w:t>
      </w:r>
      <w:r>
        <w:rPr>
          <w:szCs w:val="28"/>
        </w:rPr>
        <w:t xml:space="preserve"> рынка и низкий уровень изученности конкурентов</w:t>
      </w:r>
      <w:r w:rsidRPr="00ED7966">
        <w:rPr>
          <w:szCs w:val="28"/>
        </w:rPr>
        <w:t xml:space="preserve">  значительно ослабля</w:t>
      </w:r>
      <w:r>
        <w:rPr>
          <w:szCs w:val="28"/>
        </w:rPr>
        <w:t>ю</w:t>
      </w:r>
      <w:r w:rsidRPr="00ED7966">
        <w:rPr>
          <w:szCs w:val="28"/>
        </w:rPr>
        <w:t>т позиции компании на рынке.  Необходимо четко и быстро реагировать на все изменения рынка, а также  обновлени</w:t>
      </w:r>
      <w:r>
        <w:rPr>
          <w:szCs w:val="28"/>
        </w:rPr>
        <w:t xml:space="preserve">е  ассортимента  конкурентами. </w:t>
      </w:r>
    </w:p>
    <w:p w:rsidR="002A1571" w:rsidRDefault="002A1571" w:rsidP="001778CC">
      <w:pPr>
        <w:pStyle w:val="aff2"/>
        <w:ind w:firstLine="567"/>
        <w:contextualSpacing/>
        <w:rPr>
          <w:szCs w:val="28"/>
        </w:rPr>
      </w:pPr>
      <w:r>
        <w:rPr>
          <w:szCs w:val="28"/>
        </w:rPr>
        <w:t xml:space="preserve">Анализ помог  выявить  сильные  и  слабые  стороны компании на </w:t>
      </w:r>
      <w:r>
        <w:rPr>
          <w:szCs w:val="28"/>
          <w:lang w:val="en-US"/>
        </w:rPr>
        <w:t>IT</w:t>
      </w:r>
      <w:r>
        <w:rPr>
          <w:szCs w:val="28"/>
        </w:rPr>
        <w:t xml:space="preserve"> – рынке, а так же существующие возможности и угрозы и уровень конкурентоспособности услуги ЗАО «Форт Диалог» относительно услуг конкурентов. Возникла  картина,  что  и  как  влияет  на  внешнюю  и  внутреннюю  среду компании.</w:t>
      </w:r>
    </w:p>
    <w:p w:rsidR="0047051C" w:rsidRPr="00766C4B" w:rsidRDefault="009E5835" w:rsidP="001778CC">
      <w:pPr>
        <w:contextualSpacing/>
        <w:rPr>
          <w:sz w:val="28"/>
          <w:szCs w:val="28"/>
        </w:rPr>
      </w:pPr>
      <w:r>
        <w:rPr>
          <w:sz w:val="28"/>
          <w:szCs w:val="28"/>
        </w:rPr>
        <w:t xml:space="preserve">С целью определения уровня конкурентоспособности </w:t>
      </w:r>
      <w:r w:rsidR="0047051C" w:rsidRPr="00766C4B">
        <w:rPr>
          <w:sz w:val="28"/>
          <w:szCs w:val="28"/>
        </w:rPr>
        <w:t xml:space="preserve">услуг </w:t>
      </w:r>
      <w:r w:rsidR="008650EA">
        <w:rPr>
          <w:sz w:val="28"/>
          <w:szCs w:val="28"/>
        </w:rPr>
        <w:t xml:space="preserve">ЗАО </w:t>
      </w:r>
      <w:r w:rsidR="0047051C" w:rsidRPr="00766C4B">
        <w:rPr>
          <w:sz w:val="28"/>
          <w:szCs w:val="28"/>
        </w:rPr>
        <w:t>«Форт Диалог»</w:t>
      </w:r>
      <w:r>
        <w:rPr>
          <w:sz w:val="28"/>
          <w:szCs w:val="28"/>
        </w:rPr>
        <w:t xml:space="preserve"> был проведен </w:t>
      </w:r>
      <w:r w:rsidR="0047051C" w:rsidRPr="00766C4B">
        <w:rPr>
          <w:sz w:val="28"/>
          <w:szCs w:val="28"/>
        </w:rPr>
        <w:t xml:space="preserve">электронный опрос </w:t>
      </w:r>
      <w:r w:rsidR="00385931">
        <w:rPr>
          <w:sz w:val="28"/>
          <w:szCs w:val="28"/>
        </w:rPr>
        <w:t xml:space="preserve">(Приложение </w:t>
      </w:r>
      <w:r w:rsidR="00FD5BB7">
        <w:rPr>
          <w:sz w:val="28"/>
          <w:szCs w:val="28"/>
        </w:rPr>
        <w:t>6</w:t>
      </w:r>
      <w:r w:rsidR="00385931">
        <w:rPr>
          <w:sz w:val="28"/>
          <w:szCs w:val="28"/>
        </w:rPr>
        <w:t xml:space="preserve">) </w:t>
      </w:r>
      <w:r w:rsidR="0047051C" w:rsidRPr="00766C4B">
        <w:rPr>
          <w:sz w:val="28"/>
          <w:szCs w:val="28"/>
        </w:rPr>
        <w:t xml:space="preserve">компаний являющихся потребителями  </w:t>
      </w:r>
      <w:r w:rsidR="0047051C" w:rsidRPr="00766C4B">
        <w:rPr>
          <w:sz w:val="28"/>
          <w:szCs w:val="28"/>
          <w:lang w:val="en-US"/>
        </w:rPr>
        <w:t>IT</w:t>
      </w:r>
      <w:r w:rsidR="0047051C" w:rsidRPr="00766C4B">
        <w:rPr>
          <w:sz w:val="28"/>
          <w:szCs w:val="28"/>
        </w:rPr>
        <w:t xml:space="preserve"> услуг. В качестве респондентов выступили </w:t>
      </w:r>
      <w:r w:rsidR="0047051C" w:rsidRPr="00766C4B">
        <w:rPr>
          <w:sz w:val="28"/>
          <w:szCs w:val="28"/>
          <w:lang w:val="en-US"/>
        </w:rPr>
        <w:t>IT</w:t>
      </w:r>
      <w:r w:rsidR="0047051C" w:rsidRPr="00766C4B">
        <w:rPr>
          <w:sz w:val="28"/>
          <w:szCs w:val="28"/>
        </w:rPr>
        <w:t xml:space="preserve"> </w:t>
      </w:r>
      <w:r w:rsidR="00DC19AC">
        <w:rPr>
          <w:sz w:val="28"/>
          <w:szCs w:val="28"/>
        </w:rPr>
        <w:t>–</w:t>
      </w:r>
      <w:r w:rsidR="0047051C" w:rsidRPr="00766C4B">
        <w:rPr>
          <w:sz w:val="28"/>
          <w:szCs w:val="28"/>
        </w:rPr>
        <w:t xml:space="preserve"> специалисты промышленных компаний, выборка составила </w:t>
      </w:r>
      <w:r w:rsidR="00B84636">
        <w:rPr>
          <w:sz w:val="28"/>
          <w:szCs w:val="28"/>
        </w:rPr>
        <w:t>120</w:t>
      </w:r>
      <w:r w:rsidR="0047051C" w:rsidRPr="00766C4B">
        <w:rPr>
          <w:sz w:val="28"/>
          <w:szCs w:val="28"/>
        </w:rPr>
        <w:t xml:space="preserve"> </w:t>
      </w:r>
      <w:r w:rsidR="00B84636">
        <w:rPr>
          <w:sz w:val="28"/>
          <w:szCs w:val="28"/>
        </w:rPr>
        <w:t>респондентов</w:t>
      </w:r>
      <w:r w:rsidR="0047051C" w:rsidRPr="00766C4B">
        <w:rPr>
          <w:sz w:val="28"/>
          <w:szCs w:val="28"/>
        </w:rPr>
        <w:t xml:space="preserve">, анкет пригодных к анализу было  </w:t>
      </w:r>
      <w:r w:rsidR="00B84636">
        <w:rPr>
          <w:sz w:val="28"/>
          <w:szCs w:val="28"/>
        </w:rPr>
        <w:t>112</w:t>
      </w:r>
      <w:r w:rsidR="0047051C" w:rsidRPr="00766C4B">
        <w:rPr>
          <w:sz w:val="28"/>
          <w:szCs w:val="28"/>
        </w:rPr>
        <w:t>, что составляет 1</w:t>
      </w:r>
      <w:r w:rsidR="00B84636">
        <w:rPr>
          <w:sz w:val="28"/>
          <w:szCs w:val="28"/>
        </w:rPr>
        <w:t>,43</w:t>
      </w:r>
      <w:r w:rsidR="0047051C" w:rsidRPr="00766C4B">
        <w:rPr>
          <w:sz w:val="28"/>
          <w:szCs w:val="28"/>
        </w:rPr>
        <w:t xml:space="preserve"> % от общего количества зарегистрированных организаций и территориально обособленных подразделений, единиц (6486) по данным  службы государственной статистики  </w:t>
      </w:r>
      <w:r w:rsidR="0047051C" w:rsidRPr="002950B0">
        <w:rPr>
          <w:sz w:val="28"/>
          <w:szCs w:val="28"/>
        </w:rPr>
        <w:t xml:space="preserve">в РТ </w:t>
      </w:r>
      <w:r w:rsidR="00B42050" w:rsidRPr="002950B0">
        <w:rPr>
          <w:sz w:val="28"/>
          <w:szCs w:val="28"/>
        </w:rPr>
        <w:t xml:space="preserve"> [</w:t>
      </w:r>
      <w:r w:rsidR="00351EC4" w:rsidRPr="002950B0">
        <w:rPr>
          <w:sz w:val="28"/>
          <w:szCs w:val="28"/>
        </w:rPr>
        <w:t>26</w:t>
      </w:r>
      <w:r w:rsidR="00B42050" w:rsidRPr="002950B0">
        <w:rPr>
          <w:sz w:val="28"/>
          <w:szCs w:val="28"/>
        </w:rPr>
        <w:t>]</w:t>
      </w:r>
      <w:r w:rsidR="0047051C" w:rsidRPr="002950B0">
        <w:rPr>
          <w:sz w:val="28"/>
          <w:szCs w:val="28"/>
        </w:rPr>
        <w:t>.</w:t>
      </w:r>
      <w:r w:rsidR="0047051C" w:rsidRPr="00766C4B">
        <w:rPr>
          <w:sz w:val="28"/>
          <w:szCs w:val="28"/>
        </w:rPr>
        <w:t xml:space="preserve"> </w:t>
      </w:r>
    </w:p>
    <w:p w:rsidR="00B84636" w:rsidRDefault="00B84636" w:rsidP="001778CC">
      <w:pPr>
        <w:contextualSpacing/>
        <w:rPr>
          <w:sz w:val="28"/>
          <w:szCs w:val="28"/>
        </w:rPr>
      </w:pPr>
      <w:r>
        <w:rPr>
          <w:sz w:val="28"/>
          <w:szCs w:val="28"/>
        </w:rPr>
        <w:t>А</w:t>
      </w:r>
      <w:r w:rsidRPr="00071131">
        <w:rPr>
          <w:sz w:val="28"/>
          <w:szCs w:val="28"/>
        </w:rPr>
        <w:t>нализируемые конкуренты были отобраны на основани</w:t>
      </w:r>
      <w:r w:rsidR="008650EA" w:rsidRPr="00071131">
        <w:rPr>
          <w:sz w:val="28"/>
          <w:szCs w:val="28"/>
        </w:rPr>
        <w:t>и</w:t>
      </w:r>
      <w:r w:rsidRPr="00071131">
        <w:rPr>
          <w:sz w:val="28"/>
          <w:szCs w:val="28"/>
        </w:rPr>
        <w:t xml:space="preserve"> мнения </w:t>
      </w:r>
      <w:r w:rsidRPr="00F57E54">
        <w:rPr>
          <w:sz w:val="28"/>
          <w:szCs w:val="28"/>
        </w:rPr>
        <w:t>руководства компании «Форт Диалог», в их числе «Абак», «Центр», «ТатАИСэнерго»,  «АйТи», ICL КПО ВС</w:t>
      </w:r>
      <w:r>
        <w:rPr>
          <w:sz w:val="28"/>
          <w:szCs w:val="28"/>
        </w:rPr>
        <w:t xml:space="preserve"> </w:t>
      </w:r>
    </w:p>
    <w:p w:rsidR="00B84636" w:rsidRPr="00BA1E0D" w:rsidRDefault="00B84636" w:rsidP="001778CC">
      <w:pPr>
        <w:contextualSpacing/>
        <w:rPr>
          <w:sz w:val="28"/>
          <w:szCs w:val="28"/>
        </w:rPr>
      </w:pPr>
      <w:r w:rsidRPr="00BA1E0D">
        <w:rPr>
          <w:sz w:val="28"/>
          <w:szCs w:val="28"/>
        </w:rPr>
        <w:t>ОАО «ICL–КПО ВС» –  ведущая российская компания, предоставляющая комплексные решения в области информационных технологий и услуги по консалтингу, проектированию, внедрению, гарантийному и сервисному обслуживанию информационных систем любого масштаба.</w:t>
      </w:r>
    </w:p>
    <w:p w:rsidR="00B84636" w:rsidRPr="00BA1E0D" w:rsidRDefault="00B84636" w:rsidP="001778CC">
      <w:pPr>
        <w:contextualSpacing/>
        <w:rPr>
          <w:sz w:val="28"/>
          <w:szCs w:val="28"/>
        </w:rPr>
      </w:pPr>
      <w:r w:rsidRPr="00BA1E0D">
        <w:rPr>
          <w:sz w:val="28"/>
          <w:szCs w:val="28"/>
        </w:rPr>
        <w:t xml:space="preserve">ЗАО «АБАК» создано в </w:t>
      </w:r>
      <w:smartTag w:uri="urn:schemas-microsoft-com:office:smarttags" w:element="metricconverter">
        <w:smartTagPr>
          <w:attr w:name="ProductID" w:val="1991 г"/>
        </w:smartTagPr>
        <w:r w:rsidRPr="00BA1E0D">
          <w:rPr>
            <w:sz w:val="28"/>
            <w:szCs w:val="28"/>
          </w:rPr>
          <w:t>1991 г</w:t>
        </w:r>
      </w:smartTag>
      <w:r w:rsidRPr="00BA1E0D">
        <w:rPr>
          <w:sz w:val="28"/>
          <w:szCs w:val="28"/>
        </w:rPr>
        <w:t>., является поставщиком оргтехники и программного обеспечения. Занимается поставкой расходных материалов офисного назначения, разработкой инженерных и телекоммуникационных систем, внедрение систем управления предприятием.</w:t>
      </w:r>
    </w:p>
    <w:p w:rsidR="00B84636" w:rsidRPr="00BA1E0D" w:rsidRDefault="00B84636" w:rsidP="001778CC">
      <w:pPr>
        <w:contextualSpacing/>
        <w:rPr>
          <w:sz w:val="28"/>
          <w:szCs w:val="28"/>
        </w:rPr>
      </w:pPr>
      <w:r w:rsidRPr="00BA1E0D">
        <w:rPr>
          <w:sz w:val="28"/>
          <w:szCs w:val="28"/>
        </w:rPr>
        <w:t>ООО «ТатАИСЭнерго» было создано 1 августа 2004 года как филиал ОАО "Татэнерго". В настоящее время "ТатАИСЭнерго" является самостоятельной организацией и осуществляет комплекс работ от проектирования, строительства, установки до последующей эксплуатации, поддержки и обновления IT инфраструктуры и систем коммерческого учета электроэнергии, тепла, газа, воды и сточных вод.</w:t>
      </w:r>
    </w:p>
    <w:p w:rsidR="00B84636" w:rsidRPr="00BA1E0D" w:rsidRDefault="00B84636" w:rsidP="001778CC">
      <w:pPr>
        <w:contextualSpacing/>
        <w:rPr>
          <w:sz w:val="28"/>
          <w:szCs w:val="28"/>
        </w:rPr>
      </w:pPr>
      <w:r w:rsidRPr="00BA1E0D">
        <w:rPr>
          <w:sz w:val="28"/>
          <w:szCs w:val="28"/>
        </w:rPr>
        <w:t>ООО «Центр» основано в 1998 году. Компания работает на российском рынке, решет комплексные задачи, реализует крупные технологически законченные проекты для органов государственной власти и управления, организаций финансовой, социальной, торговой сферы, промышленных предприятий, операторов связи. В перечень работ входит предпроектное обследование, консультирование, проектирование, пуско–наладка, сервисное обслуживание.</w:t>
      </w:r>
    </w:p>
    <w:p w:rsidR="00B84636" w:rsidRPr="00BA1E0D" w:rsidRDefault="00B84636" w:rsidP="001778CC">
      <w:pPr>
        <w:contextualSpacing/>
        <w:rPr>
          <w:sz w:val="28"/>
          <w:szCs w:val="28"/>
        </w:rPr>
      </w:pPr>
      <w:r w:rsidRPr="00BA1E0D">
        <w:rPr>
          <w:sz w:val="28"/>
          <w:szCs w:val="28"/>
        </w:rPr>
        <w:t>ЗАО «АйТи» – ведущий российский системный интегратор, компания образованна в 1990 году. Предоставляет полный спектр профессиональных услуг по созданию корпоративных информационных систем и их сопровождению на всем протяжении жизненного цикла. Региональная сеть компании, состоит более чем из 20</w:t>
      </w:r>
      <w:r w:rsidR="00CE2D5A">
        <w:rPr>
          <w:sz w:val="28"/>
          <w:szCs w:val="28"/>
        </w:rPr>
        <w:t xml:space="preserve"> </w:t>
      </w:r>
      <w:r w:rsidRPr="00BA1E0D">
        <w:rPr>
          <w:sz w:val="28"/>
          <w:szCs w:val="28"/>
        </w:rPr>
        <w:t>–</w:t>
      </w:r>
      <w:r w:rsidR="00CE2D5A">
        <w:rPr>
          <w:sz w:val="28"/>
          <w:szCs w:val="28"/>
        </w:rPr>
        <w:t xml:space="preserve"> </w:t>
      </w:r>
      <w:r w:rsidRPr="00BA1E0D">
        <w:rPr>
          <w:sz w:val="28"/>
          <w:szCs w:val="28"/>
        </w:rPr>
        <w:t>ти филиалов в России.</w:t>
      </w:r>
    </w:p>
    <w:p w:rsidR="00735B2A" w:rsidRPr="00CE2D5A" w:rsidRDefault="006A5226" w:rsidP="001778CC">
      <w:pPr>
        <w:contextualSpacing/>
        <w:rPr>
          <w:sz w:val="28"/>
          <w:szCs w:val="28"/>
        </w:rPr>
      </w:pPr>
      <w:r w:rsidRPr="00CE2D5A">
        <w:rPr>
          <w:sz w:val="28"/>
          <w:szCs w:val="28"/>
        </w:rPr>
        <w:t xml:space="preserve">В ходе опроса клиентов были выявлены основные критерии выбора поставщика </w:t>
      </w:r>
      <w:r w:rsidRPr="00CE2D5A">
        <w:rPr>
          <w:sz w:val="28"/>
          <w:szCs w:val="28"/>
          <w:lang w:val="en-US"/>
        </w:rPr>
        <w:t>IT</w:t>
      </w:r>
      <w:r w:rsidRPr="00CE2D5A">
        <w:rPr>
          <w:sz w:val="28"/>
          <w:szCs w:val="28"/>
        </w:rPr>
        <w:t xml:space="preserve"> услуг (</w:t>
      </w:r>
      <w:r w:rsidR="00735B2A" w:rsidRPr="00CE2D5A">
        <w:rPr>
          <w:sz w:val="28"/>
          <w:szCs w:val="28"/>
        </w:rPr>
        <w:t>рис</w:t>
      </w:r>
      <w:r w:rsidRPr="00CE2D5A">
        <w:rPr>
          <w:sz w:val="28"/>
          <w:szCs w:val="28"/>
        </w:rPr>
        <w:t>. 2.3.</w:t>
      </w:r>
      <w:r w:rsidR="00735B2A" w:rsidRPr="00CE2D5A">
        <w:rPr>
          <w:sz w:val="28"/>
          <w:szCs w:val="28"/>
        </w:rPr>
        <w:t>1</w:t>
      </w:r>
      <w:r w:rsidRPr="00CE2D5A">
        <w:rPr>
          <w:sz w:val="28"/>
          <w:szCs w:val="28"/>
        </w:rPr>
        <w:t>.)</w:t>
      </w:r>
    </w:p>
    <w:p w:rsidR="00735B2A" w:rsidRPr="00F65348" w:rsidRDefault="005768C1" w:rsidP="001778CC">
      <w:pPr>
        <w:contextualSpacing/>
        <w:jc w:val="center"/>
        <w:rPr>
          <w:szCs w:val="28"/>
        </w:rPr>
      </w:pPr>
      <w:r>
        <w:rPr>
          <w:noProof/>
        </w:rPr>
        <w:pict>
          <v:shape id="Диаграмма 2" o:spid="_x0000_i1031" type="#_x0000_t75" style="width:373.5pt;height:17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">
            <v:imagedata r:id="rId21" o:title=""/>
            <o:lock v:ext="edit" aspectratio="f"/>
          </v:shape>
        </w:pict>
      </w:r>
    </w:p>
    <w:p w:rsidR="00A63976" w:rsidRPr="002B5317" w:rsidRDefault="00735B2A" w:rsidP="001778CC">
      <w:pPr>
        <w:contextualSpacing/>
        <w:jc w:val="center"/>
        <w:rPr>
          <w:b/>
          <w:sz w:val="28"/>
          <w:szCs w:val="28"/>
        </w:rPr>
      </w:pPr>
      <w:r>
        <w:rPr>
          <w:b/>
          <w:sz w:val="28"/>
          <w:szCs w:val="28"/>
        </w:rPr>
        <w:t xml:space="preserve">Рис. 2.3.1. </w:t>
      </w:r>
      <w:r w:rsidR="006A5226" w:rsidRPr="006A5226">
        <w:rPr>
          <w:b/>
          <w:sz w:val="28"/>
          <w:szCs w:val="28"/>
        </w:rPr>
        <w:t xml:space="preserve">Критерии выбора поставщика </w:t>
      </w:r>
      <w:r w:rsidR="006A5226" w:rsidRPr="006A5226">
        <w:rPr>
          <w:b/>
          <w:sz w:val="28"/>
          <w:szCs w:val="28"/>
          <w:lang w:val="en-US"/>
        </w:rPr>
        <w:t>IT</w:t>
      </w:r>
      <w:r w:rsidR="006A5226" w:rsidRPr="006A5226">
        <w:rPr>
          <w:b/>
          <w:sz w:val="28"/>
          <w:szCs w:val="28"/>
        </w:rPr>
        <w:t xml:space="preserve"> услуг</w:t>
      </w:r>
    </w:p>
    <w:p w:rsidR="00FB1B1B" w:rsidRDefault="00FB1B1B" w:rsidP="001778CC">
      <w:pPr>
        <w:contextualSpacing/>
        <w:rPr>
          <w:sz w:val="28"/>
          <w:szCs w:val="28"/>
        </w:rPr>
      </w:pPr>
      <w:r w:rsidRPr="00FB1B1B">
        <w:rPr>
          <w:sz w:val="28"/>
          <w:szCs w:val="28"/>
        </w:rPr>
        <w:t xml:space="preserve">При  обработке  данных,  о критериях выбора поставщика </w:t>
      </w:r>
      <w:r w:rsidRPr="00FB1B1B">
        <w:rPr>
          <w:sz w:val="28"/>
          <w:szCs w:val="28"/>
          <w:lang w:val="en-US"/>
        </w:rPr>
        <w:t>IT</w:t>
      </w:r>
      <w:r w:rsidRPr="00FB1B1B">
        <w:rPr>
          <w:sz w:val="28"/>
          <w:szCs w:val="28"/>
        </w:rPr>
        <w:t xml:space="preserve"> услуг,  </w:t>
      </w:r>
      <w:r w:rsidR="00637EB4">
        <w:rPr>
          <w:sz w:val="28"/>
          <w:szCs w:val="28"/>
        </w:rPr>
        <w:t>был выявлен</w:t>
      </w:r>
      <w:r w:rsidRPr="00FB1B1B">
        <w:rPr>
          <w:sz w:val="28"/>
          <w:szCs w:val="28"/>
        </w:rPr>
        <w:t xml:space="preserve">  показатель </w:t>
      </w:r>
      <w:r>
        <w:rPr>
          <w:sz w:val="28"/>
          <w:szCs w:val="28"/>
        </w:rPr>
        <w:t>«</w:t>
      </w:r>
      <w:r w:rsidRPr="00FB1B1B">
        <w:rPr>
          <w:sz w:val="28"/>
          <w:szCs w:val="28"/>
        </w:rPr>
        <w:t>важность</w:t>
      </w:r>
      <w:r>
        <w:rPr>
          <w:sz w:val="28"/>
          <w:szCs w:val="28"/>
        </w:rPr>
        <w:t xml:space="preserve">». </w:t>
      </w:r>
      <w:r w:rsidRPr="00FB1B1B">
        <w:rPr>
          <w:sz w:val="28"/>
          <w:szCs w:val="28"/>
        </w:rPr>
        <w:t xml:space="preserve">Важность  рассчитывается  как  соотношение  суммы  средних  оценок  по отдельно  взятому  атрибуту   к  общей  сумме  средних  оценок  по  всем атрибутам.  Анализ  выявил,  что  наиболее  важным  атрибутом,  по  мнению респондентов,  </w:t>
      </w:r>
      <w:r w:rsidRPr="00B4013F">
        <w:rPr>
          <w:sz w:val="28"/>
          <w:szCs w:val="28"/>
        </w:rPr>
        <w:t>являются качество услуг</w:t>
      </w:r>
      <w:r>
        <w:rPr>
          <w:sz w:val="28"/>
          <w:szCs w:val="28"/>
        </w:rPr>
        <w:t xml:space="preserve"> (0,20)</w:t>
      </w:r>
      <w:r w:rsidRPr="00B4013F">
        <w:rPr>
          <w:sz w:val="28"/>
          <w:szCs w:val="28"/>
        </w:rPr>
        <w:t xml:space="preserve">, </w:t>
      </w:r>
      <w:r>
        <w:rPr>
          <w:sz w:val="28"/>
          <w:szCs w:val="28"/>
        </w:rPr>
        <w:t>н</w:t>
      </w:r>
      <w:r w:rsidRPr="00FB1B1B">
        <w:rPr>
          <w:sz w:val="28"/>
          <w:szCs w:val="28"/>
        </w:rPr>
        <w:t>а  втором  месте  по важност</w:t>
      </w:r>
      <w:r>
        <w:rPr>
          <w:sz w:val="28"/>
          <w:szCs w:val="28"/>
        </w:rPr>
        <w:t xml:space="preserve">и </w:t>
      </w:r>
      <w:r w:rsidRPr="00B4013F">
        <w:rPr>
          <w:sz w:val="28"/>
          <w:szCs w:val="28"/>
        </w:rPr>
        <w:t>гарантии</w:t>
      </w:r>
      <w:r>
        <w:rPr>
          <w:sz w:val="28"/>
          <w:szCs w:val="28"/>
        </w:rPr>
        <w:t xml:space="preserve"> (0,18)</w:t>
      </w:r>
      <w:r w:rsidRPr="00B4013F">
        <w:rPr>
          <w:sz w:val="28"/>
          <w:szCs w:val="28"/>
        </w:rPr>
        <w:t xml:space="preserve"> и надежная репутация компании</w:t>
      </w:r>
      <w:r>
        <w:rPr>
          <w:sz w:val="28"/>
          <w:szCs w:val="28"/>
        </w:rPr>
        <w:t xml:space="preserve"> (0,16),</w:t>
      </w:r>
      <w:r w:rsidRPr="00CE2D5A">
        <w:rPr>
          <w:sz w:val="28"/>
          <w:szCs w:val="28"/>
        </w:rPr>
        <w:t xml:space="preserve"> </w:t>
      </w:r>
      <w:r>
        <w:rPr>
          <w:sz w:val="28"/>
          <w:szCs w:val="28"/>
        </w:rPr>
        <w:t xml:space="preserve">наличие </w:t>
      </w:r>
      <w:r w:rsidRPr="00B4013F">
        <w:rPr>
          <w:sz w:val="28"/>
          <w:szCs w:val="28"/>
        </w:rPr>
        <w:t xml:space="preserve">рекомендации </w:t>
      </w:r>
      <w:r>
        <w:rPr>
          <w:sz w:val="28"/>
          <w:szCs w:val="28"/>
        </w:rPr>
        <w:t>(0,10).</w:t>
      </w:r>
      <w:r w:rsidRPr="00B4013F">
        <w:rPr>
          <w:sz w:val="28"/>
          <w:szCs w:val="28"/>
        </w:rPr>
        <w:t xml:space="preserve"> </w:t>
      </w:r>
      <w:r w:rsidRPr="00FB1B1B">
        <w:rPr>
          <w:sz w:val="28"/>
          <w:szCs w:val="28"/>
        </w:rPr>
        <w:t xml:space="preserve">  В  меньшей  степени  потребители требовательным  к  таким  показателям,  как:  уровень цен (</w:t>
      </w:r>
      <w:r w:rsidRPr="00FB6259">
        <w:rPr>
          <w:sz w:val="28"/>
          <w:szCs w:val="28"/>
        </w:rPr>
        <w:t>0,08</w:t>
      </w:r>
      <w:r w:rsidRPr="00FB1B1B">
        <w:rPr>
          <w:sz w:val="28"/>
          <w:szCs w:val="28"/>
        </w:rPr>
        <w:t>), широта ассортимента</w:t>
      </w:r>
      <w:r>
        <w:rPr>
          <w:sz w:val="28"/>
          <w:szCs w:val="28"/>
        </w:rPr>
        <w:t xml:space="preserve"> (</w:t>
      </w:r>
      <w:r w:rsidRPr="00FB6259">
        <w:rPr>
          <w:sz w:val="28"/>
          <w:szCs w:val="28"/>
        </w:rPr>
        <w:t>0,08</w:t>
      </w:r>
      <w:r>
        <w:rPr>
          <w:sz w:val="28"/>
          <w:szCs w:val="28"/>
        </w:rPr>
        <w:t>)</w:t>
      </w:r>
      <w:r w:rsidRPr="00FB1B1B">
        <w:rPr>
          <w:sz w:val="28"/>
          <w:szCs w:val="28"/>
        </w:rPr>
        <w:t>, сроки по установке и исполнению работ (</w:t>
      </w:r>
      <w:r w:rsidRPr="00FB6259">
        <w:rPr>
          <w:sz w:val="28"/>
          <w:szCs w:val="28"/>
        </w:rPr>
        <w:t>0,08</w:t>
      </w:r>
      <w:r w:rsidRPr="00FB1B1B">
        <w:rPr>
          <w:sz w:val="28"/>
          <w:szCs w:val="28"/>
        </w:rPr>
        <w:t>), наличие сертифицированных специалистов</w:t>
      </w:r>
      <w:r>
        <w:rPr>
          <w:sz w:val="28"/>
          <w:szCs w:val="28"/>
        </w:rPr>
        <w:t xml:space="preserve"> (</w:t>
      </w:r>
      <w:r w:rsidRPr="00FB6259">
        <w:rPr>
          <w:sz w:val="28"/>
          <w:szCs w:val="28"/>
        </w:rPr>
        <w:t>0,06</w:t>
      </w:r>
      <w:r>
        <w:rPr>
          <w:sz w:val="28"/>
          <w:szCs w:val="28"/>
        </w:rPr>
        <w:t>)</w:t>
      </w:r>
      <w:r w:rsidRPr="00FB1B1B">
        <w:rPr>
          <w:sz w:val="28"/>
          <w:szCs w:val="28"/>
        </w:rPr>
        <w:t>, удобные условия оплаты (</w:t>
      </w:r>
      <w:r w:rsidRPr="00FB6259">
        <w:rPr>
          <w:sz w:val="28"/>
          <w:szCs w:val="28"/>
        </w:rPr>
        <w:t>0,06</w:t>
      </w:r>
      <w:r w:rsidRPr="00FB1B1B">
        <w:rPr>
          <w:sz w:val="28"/>
          <w:szCs w:val="28"/>
        </w:rPr>
        <w:t xml:space="preserve">). </w:t>
      </w:r>
    </w:p>
    <w:p w:rsidR="00FB1B1B" w:rsidRPr="00FB1B1B" w:rsidRDefault="00FB1B1B" w:rsidP="001778CC">
      <w:pPr>
        <w:contextualSpacing/>
        <w:rPr>
          <w:sz w:val="28"/>
          <w:szCs w:val="28"/>
        </w:rPr>
      </w:pPr>
      <w:r w:rsidRPr="00FB1B1B">
        <w:rPr>
          <w:sz w:val="28"/>
          <w:szCs w:val="28"/>
        </w:rPr>
        <w:t>Среди других факторов респонденты выделяли наличие лицензий и сертификатов на поведение работ, марку производителя реализуемой продукции.</w:t>
      </w:r>
    </w:p>
    <w:p w:rsidR="00637EB4" w:rsidRPr="00FB1B1B" w:rsidRDefault="00637EB4" w:rsidP="001778CC">
      <w:pPr>
        <w:tabs>
          <w:tab w:val="left" w:pos="615"/>
        </w:tabs>
        <w:contextualSpacing/>
        <w:rPr>
          <w:sz w:val="28"/>
          <w:szCs w:val="28"/>
        </w:rPr>
      </w:pPr>
      <w:r w:rsidRPr="00FB1B1B">
        <w:rPr>
          <w:sz w:val="28"/>
          <w:szCs w:val="28"/>
        </w:rPr>
        <w:t xml:space="preserve">Респонденты  оценивали  по  десятибалльной  шкале  степень  присутствия </w:t>
      </w:r>
    </w:p>
    <w:p w:rsidR="00637EB4" w:rsidRPr="00FB1B1B" w:rsidRDefault="00637EB4" w:rsidP="001778CC">
      <w:pPr>
        <w:tabs>
          <w:tab w:val="left" w:pos="615"/>
        </w:tabs>
        <w:ind w:firstLine="0"/>
        <w:contextualSpacing/>
        <w:rPr>
          <w:sz w:val="28"/>
          <w:szCs w:val="28"/>
        </w:rPr>
      </w:pPr>
      <w:r>
        <w:rPr>
          <w:sz w:val="28"/>
          <w:szCs w:val="28"/>
        </w:rPr>
        <w:t xml:space="preserve">Выявленных критериев в анализируемых поставщиках </w:t>
      </w:r>
      <w:r w:rsidRPr="00766C4B">
        <w:rPr>
          <w:sz w:val="28"/>
          <w:szCs w:val="28"/>
          <w:lang w:val="en-US"/>
        </w:rPr>
        <w:t>IT</w:t>
      </w:r>
      <w:r>
        <w:rPr>
          <w:sz w:val="28"/>
          <w:szCs w:val="28"/>
        </w:rPr>
        <w:t xml:space="preserve"> услуг</w:t>
      </w:r>
      <w:r w:rsidRPr="00FB1B1B">
        <w:rPr>
          <w:sz w:val="28"/>
          <w:szCs w:val="28"/>
        </w:rPr>
        <w:t xml:space="preserve">.  </w:t>
      </w:r>
      <w:r>
        <w:rPr>
          <w:sz w:val="28"/>
          <w:szCs w:val="28"/>
        </w:rPr>
        <w:t xml:space="preserve">На основание </w:t>
      </w:r>
      <w:r w:rsidRPr="00FB1B1B">
        <w:rPr>
          <w:sz w:val="28"/>
          <w:szCs w:val="28"/>
        </w:rPr>
        <w:t xml:space="preserve">полученных  данных  </w:t>
      </w:r>
      <w:r>
        <w:rPr>
          <w:sz w:val="28"/>
          <w:szCs w:val="28"/>
        </w:rPr>
        <w:t xml:space="preserve">была построена мультиатрибутивная модель </w:t>
      </w:r>
      <w:r w:rsidRPr="00766C4B">
        <w:rPr>
          <w:sz w:val="28"/>
          <w:szCs w:val="28"/>
          <w:lang w:val="en-US"/>
        </w:rPr>
        <w:t>IT</w:t>
      </w:r>
      <w:r w:rsidRPr="00FB1B1B">
        <w:rPr>
          <w:sz w:val="28"/>
          <w:szCs w:val="28"/>
        </w:rPr>
        <w:t xml:space="preserve"> </w:t>
      </w:r>
      <w:r>
        <w:rPr>
          <w:sz w:val="28"/>
          <w:szCs w:val="28"/>
        </w:rPr>
        <w:t>услуг (табл. 2.3.1.)</w:t>
      </w:r>
      <w:r w:rsidRPr="00FB1B1B">
        <w:rPr>
          <w:sz w:val="28"/>
          <w:szCs w:val="28"/>
        </w:rPr>
        <w:t xml:space="preserve"> </w:t>
      </w:r>
      <w:r>
        <w:rPr>
          <w:sz w:val="28"/>
          <w:szCs w:val="28"/>
        </w:rPr>
        <w:t>и многоугольник конкурентоспособности (рис. 2.3.2)</w:t>
      </w:r>
      <w:r w:rsidRPr="00FB1B1B">
        <w:rPr>
          <w:sz w:val="28"/>
          <w:szCs w:val="28"/>
        </w:rPr>
        <w:t xml:space="preserve">,  в котором  графически  представлено  расхождение  позиции  </w:t>
      </w:r>
      <w:r>
        <w:rPr>
          <w:sz w:val="28"/>
          <w:szCs w:val="28"/>
        </w:rPr>
        <w:t>ЗАО «Форт Диалог»</w:t>
      </w:r>
      <w:r w:rsidRPr="00FB1B1B">
        <w:rPr>
          <w:sz w:val="28"/>
          <w:szCs w:val="28"/>
        </w:rPr>
        <w:t xml:space="preserve">  по </w:t>
      </w:r>
    </w:p>
    <w:p w:rsidR="00FB1B1B" w:rsidRPr="00EE68D8" w:rsidRDefault="00637EB4" w:rsidP="001778CC">
      <w:pPr>
        <w:tabs>
          <w:tab w:val="left" w:pos="615"/>
        </w:tabs>
        <w:ind w:firstLine="0"/>
        <w:contextualSpacing/>
        <w:rPr>
          <w:sz w:val="28"/>
          <w:szCs w:val="28"/>
        </w:rPr>
      </w:pPr>
      <w:r w:rsidRPr="00FB1B1B">
        <w:rPr>
          <w:sz w:val="28"/>
          <w:szCs w:val="28"/>
        </w:rPr>
        <w:t>отношению  к  е</w:t>
      </w:r>
      <w:r>
        <w:rPr>
          <w:sz w:val="28"/>
          <w:szCs w:val="28"/>
        </w:rPr>
        <w:t>го</w:t>
      </w:r>
      <w:r w:rsidRPr="00FB1B1B">
        <w:rPr>
          <w:sz w:val="28"/>
          <w:szCs w:val="28"/>
        </w:rPr>
        <w:t xml:space="preserve">  основным  конкурентам</w:t>
      </w:r>
      <w:r>
        <w:rPr>
          <w:sz w:val="28"/>
          <w:szCs w:val="28"/>
        </w:rPr>
        <w:t>.</w:t>
      </w:r>
      <w:r w:rsidRPr="00FB1B1B">
        <w:rPr>
          <w:sz w:val="28"/>
          <w:szCs w:val="28"/>
        </w:rPr>
        <w:t xml:space="preserve"> </w:t>
      </w:r>
    </w:p>
    <w:p w:rsidR="00757BC4" w:rsidRDefault="00757BC4" w:rsidP="001778CC">
      <w:pPr>
        <w:ind w:firstLine="0"/>
        <w:contextualSpacing/>
        <w:jc w:val="right"/>
        <w:rPr>
          <w:sz w:val="28"/>
          <w:szCs w:val="28"/>
        </w:rPr>
      </w:pPr>
      <w:r>
        <w:rPr>
          <w:sz w:val="28"/>
          <w:szCs w:val="28"/>
        </w:rPr>
        <w:t>Таблица 2.3.</w:t>
      </w:r>
      <w:r w:rsidR="008650EA">
        <w:rPr>
          <w:sz w:val="28"/>
          <w:szCs w:val="28"/>
        </w:rPr>
        <w:t>1</w:t>
      </w:r>
      <w:r>
        <w:rPr>
          <w:sz w:val="28"/>
          <w:szCs w:val="28"/>
        </w:rPr>
        <w:t>.</w:t>
      </w:r>
    </w:p>
    <w:p w:rsidR="00FB6259" w:rsidRPr="008F4F76" w:rsidRDefault="00A63976" w:rsidP="001778CC">
      <w:pPr>
        <w:pStyle w:val="a3"/>
        <w:spacing w:before="0" w:beforeAutospacing="0" w:after="0" w:afterAutospacing="0"/>
        <w:contextualSpacing/>
        <w:jc w:val="center"/>
        <w:rPr>
          <w:b/>
          <w:sz w:val="28"/>
          <w:szCs w:val="28"/>
        </w:rPr>
      </w:pPr>
      <w:r w:rsidRPr="008F4F76">
        <w:rPr>
          <w:b/>
          <w:sz w:val="28"/>
          <w:szCs w:val="28"/>
        </w:rPr>
        <w:t>Оценка</w:t>
      </w:r>
      <w:r w:rsidR="008F4F76" w:rsidRPr="008F4F76">
        <w:rPr>
          <w:b/>
          <w:sz w:val="28"/>
          <w:szCs w:val="28"/>
        </w:rPr>
        <w:t xml:space="preserve"> конкурентоспособности</w:t>
      </w:r>
      <w:r w:rsidRPr="008F4F76">
        <w:rPr>
          <w:b/>
          <w:sz w:val="28"/>
          <w:szCs w:val="28"/>
        </w:rPr>
        <w:t xml:space="preserve"> услуг ЗАО «Форт Диалог» относительно </w:t>
      </w:r>
      <w:r w:rsidR="009C4032">
        <w:rPr>
          <w:b/>
          <w:sz w:val="28"/>
          <w:szCs w:val="28"/>
        </w:rPr>
        <w:t>конкурентов</w:t>
      </w:r>
    </w:p>
    <w:tbl>
      <w:tblPr>
        <w:tblW w:w="10210" w:type="dxa"/>
        <w:tblInd w:w="108" w:type="dxa"/>
        <w:tblLayout w:type="fixed"/>
        <w:tblLook w:val="04A0" w:firstRow="1" w:lastRow="0" w:firstColumn="1" w:lastColumn="0" w:noHBand="0" w:noVBand="1"/>
      </w:tblPr>
      <w:tblGrid>
        <w:gridCol w:w="2012"/>
        <w:gridCol w:w="636"/>
        <w:gridCol w:w="636"/>
        <w:gridCol w:w="636"/>
        <w:gridCol w:w="636"/>
        <w:gridCol w:w="636"/>
        <w:gridCol w:w="636"/>
        <w:gridCol w:w="636"/>
        <w:gridCol w:w="907"/>
        <w:gridCol w:w="709"/>
        <w:gridCol w:w="708"/>
        <w:gridCol w:w="711"/>
        <w:gridCol w:w="711"/>
      </w:tblGrid>
      <w:tr w:rsidR="00FB6259" w:rsidRPr="00FB6259">
        <w:trPr>
          <w:trHeight w:val="311"/>
        </w:trPr>
        <w:tc>
          <w:tcPr>
            <w:tcW w:w="20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color w:val="000000"/>
                <w:sz w:val="22"/>
                <w:szCs w:val="22"/>
              </w:rPr>
            </w:pPr>
            <w:r w:rsidRPr="00FB6259">
              <w:rPr>
                <w:color w:val="000000"/>
                <w:sz w:val="22"/>
                <w:szCs w:val="22"/>
              </w:rPr>
              <w:t>Наименование компании</w:t>
            </w:r>
          </w:p>
        </w:tc>
        <w:tc>
          <w:tcPr>
            <w:tcW w:w="6068" w:type="dxa"/>
            <w:gridSpan w:val="9"/>
            <w:tcBorders>
              <w:top w:val="single" w:sz="4" w:space="0" w:color="auto"/>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color w:val="000000"/>
                <w:sz w:val="22"/>
                <w:szCs w:val="22"/>
              </w:rPr>
            </w:pPr>
            <w:r w:rsidRPr="00FB6259">
              <w:rPr>
                <w:color w:val="000000"/>
                <w:sz w:val="22"/>
                <w:szCs w:val="22"/>
              </w:rPr>
              <w:t>Характеристика</w:t>
            </w:r>
          </w:p>
        </w:tc>
        <w:tc>
          <w:tcPr>
            <w:tcW w:w="2130" w:type="dxa"/>
            <w:gridSpan w:val="3"/>
            <w:tcBorders>
              <w:top w:val="single" w:sz="4" w:space="0" w:color="auto"/>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color w:val="000000"/>
                <w:sz w:val="22"/>
                <w:szCs w:val="22"/>
              </w:rPr>
            </w:pPr>
            <w:r w:rsidRPr="00FB6259">
              <w:rPr>
                <w:color w:val="000000"/>
                <w:sz w:val="22"/>
                <w:szCs w:val="22"/>
              </w:rPr>
              <w:t>Баллы</w:t>
            </w:r>
          </w:p>
        </w:tc>
      </w:tr>
      <w:tr w:rsidR="00FB6259" w:rsidRPr="00FB6259">
        <w:trPr>
          <w:trHeight w:val="2644"/>
        </w:trPr>
        <w:tc>
          <w:tcPr>
            <w:tcW w:w="2012" w:type="dxa"/>
            <w:vMerge/>
            <w:tcBorders>
              <w:top w:val="single" w:sz="4" w:space="0" w:color="auto"/>
              <w:left w:val="single" w:sz="4" w:space="0" w:color="auto"/>
              <w:bottom w:val="single" w:sz="4" w:space="0" w:color="auto"/>
              <w:right w:val="single" w:sz="4" w:space="0" w:color="auto"/>
            </w:tcBorders>
            <w:vAlign w:val="center"/>
          </w:tcPr>
          <w:p w:rsidR="00FB6259" w:rsidRPr="00FB6259" w:rsidRDefault="00FB6259" w:rsidP="001778CC">
            <w:pPr>
              <w:spacing w:line="240" w:lineRule="auto"/>
              <w:ind w:firstLine="0"/>
              <w:jc w:val="left"/>
              <w:rPr>
                <w:color w:val="000000"/>
                <w:sz w:val="22"/>
                <w:szCs w:val="22"/>
              </w:rPr>
            </w:pPr>
          </w:p>
        </w:tc>
        <w:tc>
          <w:tcPr>
            <w:tcW w:w="636" w:type="dxa"/>
            <w:tcBorders>
              <w:top w:val="nil"/>
              <w:left w:val="nil"/>
              <w:bottom w:val="single" w:sz="4" w:space="0" w:color="auto"/>
              <w:right w:val="single" w:sz="4" w:space="0" w:color="auto"/>
            </w:tcBorders>
            <w:shd w:val="clear" w:color="auto" w:fill="auto"/>
            <w:textDirection w:val="btLr"/>
            <w:vAlign w:val="center"/>
          </w:tcPr>
          <w:p w:rsidR="00FB6259" w:rsidRPr="00FB6259" w:rsidRDefault="00D87674" w:rsidP="001778CC">
            <w:pPr>
              <w:spacing w:line="240" w:lineRule="auto"/>
              <w:ind w:firstLine="0"/>
              <w:jc w:val="center"/>
              <w:rPr>
                <w:sz w:val="22"/>
                <w:szCs w:val="22"/>
              </w:rPr>
            </w:pPr>
            <w:r>
              <w:rPr>
                <w:sz w:val="22"/>
                <w:szCs w:val="22"/>
              </w:rPr>
              <w:t>К</w:t>
            </w:r>
            <w:r w:rsidR="00FB6259" w:rsidRPr="00FB6259">
              <w:rPr>
                <w:sz w:val="22"/>
                <w:szCs w:val="22"/>
              </w:rPr>
              <w:t>ачество обслуживания</w:t>
            </w:r>
          </w:p>
        </w:tc>
        <w:tc>
          <w:tcPr>
            <w:tcW w:w="636" w:type="dxa"/>
            <w:tcBorders>
              <w:top w:val="nil"/>
              <w:left w:val="nil"/>
              <w:bottom w:val="single" w:sz="4" w:space="0" w:color="auto"/>
              <w:right w:val="single" w:sz="4" w:space="0" w:color="auto"/>
            </w:tcBorders>
            <w:shd w:val="clear" w:color="auto" w:fill="auto"/>
            <w:textDirection w:val="btLr"/>
            <w:vAlign w:val="center"/>
          </w:tcPr>
          <w:p w:rsidR="00FB6259" w:rsidRPr="00FB6259" w:rsidRDefault="00D87674" w:rsidP="001778CC">
            <w:pPr>
              <w:spacing w:line="240" w:lineRule="auto"/>
              <w:ind w:firstLine="0"/>
              <w:jc w:val="center"/>
              <w:rPr>
                <w:sz w:val="22"/>
                <w:szCs w:val="22"/>
              </w:rPr>
            </w:pPr>
            <w:r>
              <w:rPr>
                <w:sz w:val="22"/>
                <w:szCs w:val="22"/>
              </w:rPr>
              <w:t>Г</w:t>
            </w:r>
            <w:r w:rsidR="00FB6259" w:rsidRPr="00FB6259">
              <w:rPr>
                <w:sz w:val="22"/>
                <w:szCs w:val="22"/>
              </w:rPr>
              <w:t>арантии</w:t>
            </w:r>
          </w:p>
        </w:tc>
        <w:tc>
          <w:tcPr>
            <w:tcW w:w="636" w:type="dxa"/>
            <w:tcBorders>
              <w:top w:val="nil"/>
              <w:left w:val="nil"/>
              <w:bottom w:val="single" w:sz="4" w:space="0" w:color="auto"/>
              <w:right w:val="single" w:sz="4" w:space="0" w:color="auto"/>
            </w:tcBorders>
            <w:shd w:val="clear" w:color="auto" w:fill="auto"/>
            <w:textDirection w:val="btLr"/>
            <w:vAlign w:val="center"/>
          </w:tcPr>
          <w:p w:rsidR="00FB6259" w:rsidRPr="00FB6259" w:rsidRDefault="00D87674" w:rsidP="001778CC">
            <w:pPr>
              <w:spacing w:line="240" w:lineRule="auto"/>
              <w:ind w:firstLine="0"/>
              <w:jc w:val="center"/>
              <w:rPr>
                <w:sz w:val="22"/>
                <w:szCs w:val="22"/>
              </w:rPr>
            </w:pPr>
            <w:r>
              <w:rPr>
                <w:sz w:val="22"/>
                <w:szCs w:val="22"/>
              </w:rPr>
              <w:t>Р</w:t>
            </w:r>
            <w:r w:rsidR="00FB6259" w:rsidRPr="00FB6259">
              <w:rPr>
                <w:sz w:val="22"/>
                <w:szCs w:val="22"/>
              </w:rPr>
              <w:t>епутация компании</w:t>
            </w:r>
          </w:p>
        </w:tc>
        <w:tc>
          <w:tcPr>
            <w:tcW w:w="636" w:type="dxa"/>
            <w:tcBorders>
              <w:top w:val="nil"/>
              <w:left w:val="nil"/>
              <w:bottom w:val="single" w:sz="4" w:space="0" w:color="auto"/>
              <w:right w:val="single" w:sz="4" w:space="0" w:color="auto"/>
            </w:tcBorders>
            <w:shd w:val="clear" w:color="auto" w:fill="auto"/>
            <w:textDirection w:val="btLr"/>
            <w:vAlign w:val="center"/>
          </w:tcPr>
          <w:p w:rsidR="00FB6259" w:rsidRPr="00FB6259" w:rsidRDefault="00D87674" w:rsidP="001778CC">
            <w:pPr>
              <w:spacing w:line="240" w:lineRule="auto"/>
              <w:ind w:firstLine="0"/>
              <w:jc w:val="center"/>
              <w:rPr>
                <w:sz w:val="22"/>
                <w:szCs w:val="22"/>
              </w:rPr>
            </w:pPr>
            <w:r>
              <w:rPr>
                <w:sz w:val="22"/>
                <w:szCs w:val="22"/>
              </w:rPr>
              <w:t>Н</w:t>
            </w:r>
            <w:r w:rsidR="00FB6259" w:rsidRPr="00FB6259">
              <w:rPr>
                <w:sz w:val="22"/>
                <w:szCs w:val="22"/>
              </w:rPr>
              <w:t>аличие рекомендации</w:t>
            </w:r>
          </w:p>
        </w:tc>
        <w:tc>
          <w:tcPr>
            <w:tcW w:w="636" w:type="dxa"/>
            <w:tcBorders>
              <w:top w:val="nil"/>
              <w:left w:val="nil"/>
              <w:bottom w:val="single" w:sz="4" w:space="0" w:color="auto"/>
              <w:right w:val="single" w:sz="4" w:space="0" w:color="auto"/>
            </w:tcBorders>
            <w:shd w:val="clear" w:color="auto" w:fill="auto"/>
            <w:textDirection w:val="btLr"/>
            <w:vAlign w:val="center"/>
          </w:tcPr>
          <w:p w:rsidR="00FB6259" w:rsidRPr="00FB6259" w:rsidRDefault="00D87674" w:rsidP="001778CC">
            <w:pPr>
              <w:spacing w:line="240" w:lineRule="auto"/>
              <w:ind w:firstLine="0"/>
              <w:jc w:val="center"/>
              <w:rPr>
                <w:sz w:val="22"/>
                <w:szCs w:val="22"/>
              </w:rPr>
            </w:pPr>
            <w:r>
              <w:rPr>
                <w:sz w:val="22"/>
                <w:szCs w:val="22"/>
              </w:rPr>
              <w:t>У</w:t>
            </w:r>
            <w:r w:rsidR="00FB6259" w:rsidRPr="00FB6259">
              <w:rPr>
                <w:sz w:val="22"/>
                <w:szCs w:val="22"/>
              </w:rPr>
              <w:t>ровень цен</w:t>
            </w:r>
          </w:p>
        </w:tc>
        <w:tc>
          <w:tcPr>
            <w:tcW w:w="636" w:type="dxa"/>
            <w:tcBorders>
              <w:top w:val="nil"/>
              <w:left w:val="nil"/>
              <w:bottom w:val="single" w:sz="4" w:space="0" w:color="auto"/>
              <w:right w:val="single" w:sz="4" w:space="0" w:color="auto"/>
            </w:tcBorders>
            <w:shd w:val="clear" w:color="auto" w:fill="auto"/>
            <w:textDirection w:val="btLr"/>
            <w:vAlign w:val="center"/>
          </w:tcPr>
          <w:p w:rsidR="00FB6259" w:rsidRPr="00FB6259" w:rsidRDefault="00D87674" w:rsidP="001778CC">
            <w:pPr>
              <w:spacing w:line="240" w:lineRule="auto"/>
              <w:ind w:firstLine="0"/>
              <w:jc w:val="center"/>
              <w:rPr>
                <w:sz w:val="22"/>
                <w:szCs w:val="22"/>
              </w:rPr>
            </w:pPr>
            <w:r>
              <w:rPr>
                <w:sz w:val="22"/>
                <w:szCs w:val="22"/>
              </w:rPr>
              <w:t>Ш</w:t>
            </w:r>
            <w:r w:rsidR="00FB6259" w:rsidRPr="00FB6259">
              <w:rPr>
                <w:sz w:val="22"/>
                <w:szCs w:val="22"/>
              </w:rPr>
              <w:t>ирота ассортимента</w:t>
            </w:r>
          </w:p>
        </w:tc>
        <w:tc>
          <w:tcPr>
            <w:tcW w:w="636" w:type="dxa"/>
            <w:tcBorders>
              <w:top w:val="nil"/>
              <w:left w:val="nil"/>
              <w:bottom w:val="single" w:sz="4" w:space="0" w:color="auto"/>
              <w:right w:val="single" w:sz="4" w:space="0" w:color="auto"/>
            </w:tcBorders>
            <w:shd w:val="clear" w:color="auto" w:fill="auto"/>
            <w:textDirection w:val="btLr"/>
            <w:vAlign w:val="center"/>
          </w:tcPr>
          <w:p w:rsidR="00FB6259" w:rsidRPr="00FB6259" w:rsidRDefault="00D87674" w:rsidP="001778CC">
            <w:pPr>
              <w:spacing w:line="240" w:lineRule="auto"/>
              <w:ind w:firstLine="0"/>
              <w:jc w:val="center"/>
              <w:rPr>
                <w:sz w:val="22"/>
                <w:szCs w:val="22"/>
              </w:rPr>
            </w:pPr>
            <w:r>
              <w:rPr>
                <w:sz w:val="22"/>
                <w:szCs w:val="22"/>
              </w:rPr>
              <w:t>С</w:t>
            </w:r>
            <w:r w:rsidR="00FB6259" w:rsidRPr="00FB6259">
              <w:rPr>
                <w:sz w:val="22"/>
                <w:szCs w:val="22"/>
              </w:rPr>
              <w:t>роки по установке и исполнению работ</w:t>
            </w:r>
          </w:p>
        </w:tc>
        <w:tc>
          <w:tcPr>
            <w:tcW w:w="907" w:type="dxa"/>
            <w:tcBorders>
              <w:top w:val="nil"/>
              <w:left w:val="nil"/>
              <w:bottom w:val="single" w:sz="4" w:space="0" w:color="auto"/>
              <w:right w:val="single" w:sz="4" w:space="0" w:color="auto"/>
            </w:tcBorders>
            <w:shd w:val="clear" w:color="auto" w:fill="auto"/>
            <w:textDirection w:val="btLr"/>
            <w:vAlign w:val="center"/>
          </w:tcPr>
          <w:p w:rsidR="00FB6259" w:rsidRPr="00FB6259" w:rsidRDefault="00D87674" w:rsidP="001778CC">
            <w:pPr>
              <w:spacing w:line="240" w:lineRule="auto"/>
              <w:ind w:firstLine="0"/>
              <w:jc w:val="center"/>
              <w:rPr>
                <w:sz w:val="22"/>
                <w:szCs w:val="22"/>
              </w:rPr>
            </w:pPr>
            <w:r>
              <w:rPr>
                <w:sz w:val="22"/>
                <w:szCs w:val="22"/>
              </w:rPr>
              <w:t>Н</w:t>
            </w:r>
            <w:r w:rsidR="00FB6259" w:rsidRPr="00FB6259">
              <w:rPr>
                <w:sz w:val="22"/>
                <w:szCs w:val="22"/>
              </w:rPr>
              <w:t>аличие сертифицированных специалистов</w:t>
            </w:r>
          </w:p>
        </w:tc>
        <w:tc>
          <w:tcPr>
            <w:tcW w:w="709" w:type="dxa"/>
            <w:tcBorders>
              <w:top w:val="nil"/>
              <w:left w:val="nil"/>
              <w:bottom w:val="single" w:sz="4" w:space="0" w:color="auto"/>
              <w:right w:val="single" w:sz="4" w:space="0" w:color="auto"/>
            </w:tcBorders>
            <w:shd w:val="clear" w:color="auto" w:fill="auto"/>
            <w:textDirection w:val="btLr"/>
            <w:vAlign w:val="center"/>
          </w:tcPr>
          <w:p w:rsidR="00FB6259" w:rsidRPr="00FB6259" w:rsidRDefault="00FB6259" w:rsidP="001778CC">
            <w:pPr>
              <w:spacing w:line="240" w:lineRule="auto"/>
              <w:ind w:firstLine="0"/>
              <w:jc w:val="center"/>
              <w:rPr>
                <w:sz w:val="22"/>
                <w:szCs w:val="22"/>
              </w:rPr>
            </w:pPr>
            <w:r w:rsidRPr="00FB6259">
              <w:rPr>
                <w:sz w:val="22"/>
                <w:szCs w:val="22"/>
              </w:rPr>
              <w:t>Удобные условия оплаты</w:t>
            </w:r>
          </w:p>
        </w:tc>
        <w:tc>
          <w:tcPr>
            <w:tcW w:w="708" w:type="dxa"/>
            <w:tcBorders>
              <w:top w:val="nil"/>
              <w:left w:val="nil"/>
              <w:bottom w:val="single" w:sz="4" w:space="0" w:color="auto"/>
              <w:right w:val="single" w:sz="4" w:space="0" w:color="auto"/>
            </w:tcBorders>
            <w:shd w:val="clear" w:color="auto" w:fill="auto"/>
            <w:textDirection w:val="btLr"/>
            <w:vAlign w:val="center"/>
          </w:tcPr>
          <w:p w:rsidR="00FB6259" w:rsidRPr="00FB6259" w:rsidRDefault="00FB6259" w:rsidP="001778CC">
            <w:pPr>
              <w:spacing w:line="240" w:lineRule="auto"/>
              <w:ind w:firstLine="0"/>
              <w:jc w:val="center"/>
              <w:rPr>
                <w:color w:val="000000"/>
                <w:sz w:val="22"/>
                <w:szCs w:val="22"/>
              </w:rPr>
            </w:pPr>
            <w:r w:rsidRPr="00FB6259">
              <w:rPr>
                <w:color w:val="000000"/>
                <w:sz w:val="22"/>
                <w:szCs w:val="22"/>
              </w:rPr>
              <w:t>Средний балл</w:t>
            </w:r>
          </w:p>
        </w:tc>
        <w:tc>
          <w:tcPr>
            <w:tcW w:w="711" w:type="dxa"/>
            <w:tcBorders>
              <w:top w:val="nil"/>
              <w:left w:val="nil"/>
              <w:bottom w:val="single" w:sz="4" w:space="0" w:color="auto"/>
              <w:right w:val="single" w:sz="4" w:space="0" w:color="auto"/>
            </w:tcBorders>
            <w:shd w:val="clear" w:color="auto" w:fill="auto"/>
            <w:textDirection w:val="btLr"/>
            <w:vAlign w:val="center"/>
          </w:tcPr>
          <w:p w:rsidR="00FB6259" w:rsidRPr="00FB6259" w:rsidRDefault="00FB6259" w:rsidP="001778CC">
            <w:pPr>
              <w:spacing w:line="240" w:lineRule="auto"/>
              <w:ind w:firstLine="0"/>
              <w:jc w:val="center"/>
              <w:rPr>
                <w:color w:val="000000"/>
                <w:sz w:val="22"/>
                <w:szCs w:val="22"/>
              </w:rPr>
            </w:pPr>
            <w:r w:rsidRPr="00FB6259">
              <w:rPr>
                <w:color w:val="000000"/>
                <w:sz w:val="22"/>
                <w:szCs w:val="22"/>
              </w:rPr>
              <w:t xml:space="preserve">Балл </w:t>
            </w:r>
            <w:r w:rsidR="00D87674" w:rsidRPr="00FB6259">
              <w:rPr>
                <w:color w:val="000000"/>
                <w:sz w:val="22"/>
                <w:szCs w:val="22"/>
              </w:rPr>
              <w:t>корреляции</w:t>
            </w:r>
          </w:p>
        </w:tc>
        <w:tc>
          <w:tcPr>
            <w:tcW w:w="711" w:type="dxa"/>
            <w:tcBorders>
              <w:top w:val="nil"/>
              <w:left w:val="nil"/>
              <w:bottom w:val="single" w:sz="4" w:space="0" w:color="auto"/>
              <w:right w:val="single" w:sz="4" w:space="0" w:color="auto"/>
            </w:tcBorders>
            <w:shd w:val="clear" w:color="auto" w:fill="auto"/>
            <w:textDirection w:val="btLr"/>
            <w:vAlign w:val="center"/>
          </w:tcPr>
          <w:p w:rsidR="00FB6259" w:rsidRPr="00FB6259" w:rsidRDefault="00FB6259" w:rsidP="001778CC">
            <w:pPr>
              <w:spacing w:line="240" w:lineRule="auto"/>
              <w:ind w:firstLine="0"/>
              <w:jc w:val="center"/>
              <w:rPr>
                <w:color w:val="000000"/>
                <w:sz w:val="22"/>
                <w:szCs w:val="22"/>
              </w:rPr>
            </w:pPr>
            <w:r w:rsidRPr="00FB6259">
              <w:rPr>
                <w:color w:val="000000"/>
                <w:sz w:val="22"/>
                <w:szCs w:val="22"/>
              </w:rPr>
              <w:t>Общая полезность</w:t>
            </w:r>
          </w:p>
        </w:tc>
      </w:tr>
      <w:tr w:rsidR="00FB6259" w:rsidRPr="00FB6259">
        <w:trPr>
          <w:trHeight w:val="311"/>
        </w:trPr>
        <w:tc>
          <w:tcPr>
            <w:tcW w:w="2012" w:type="dxa"/>
            <w:tcBorders>
              <w:top w:val="nil"/>
              <w:left w:val="single" w:sz="4" w:space="0" w:color="auto"/>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Форт Диалог</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8,20</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7,60</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7,70</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7,10</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6,40</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700684" w:rsidP="001778CC">
            <w:pPr>
              <w:spacing w:line="240" w:lineRule="auto"/>
              <w:ind w:firstLine="0"/>
              <w:jc w:val="center"/>
              <w:rPr>
                <w:sz w:val="22"/>
                <w:szCs w:val="22"/>
              </w:rPr>
            </w:pPr>
            <w:r>
              <w:rPr>
                <w:sz w:val="22"/>
                <w:szCs w:val="22"/>
              </w:rPr>
              <w:t>7</w:t>
            </w:r>
            <w:r w:rsidR="00FB6259" w:rsidRPr="00FB6259">
              <w:rPr>
                <w:sz w:val="22"/>
                <w:szCs w:val="22"/>
              </w:rPr>
              <w:t>,60</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5,50</w:t>
            </w:r>
          </w:p>
        </w:tc>
        <w:tc>
          <w:tcPr>
            <w:tcW w:w="907"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6,40</w:t>
            </w:r>
          </w:p>
        </w:tc>
        <w:tc>
          <w:tcPr>
            <w:tcW w:w="709"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7,10</w:t>
            </w:r>
          </w:p>
        </w:tc>
        <w:tc>
          <w:tcPr>
            <w:tcW w:w="708" w:type="dxa"/>
            <w:tcBorders>
              <w:top w:val="nil"/>
              <w:left w:val="nil"/>
              <w:bottom w:val="single" w:sz="4" w:space="0" w:color="auto"/>
              <w:right w:val="single" w:sz="4" w:space="0" w:color="auto"/>
            </w:tcBorders>
            <w:shd w:val="clear" w:color="auto" w:fill="auto"/>
            <w:vAlign w:val="center"/>
          </w:tcPr>
          <w:p w:rsidR="00FB6259" w:rsidRPr="00FB6259" w:rsidRDefault="00700684" w:rsidP="001778CC">
            <w:pPr>
              <w:spacing w:line="240" w:lineRule="auto"/>
              <w:ind w:firstLine="0"/>
              <w:jc w:val="center"/>
              <w:rPr>
                <w:color w:val="000000"/>
                <w:sz w:val="22"/>
                <w:szCs w:val="22"/>
              </w:rPr>
            </w:pPr>
            <w:r>
              <w:rPr>
                <w:color w:val="000000"/>
                <w:sz w:val="22"/>
                <w:szCs w:val="22"/>
              </w:rPr>
              <w:t>7</w:t>
            </w:r>
            <w:r w:rsidR="00FB6259" w:rsidRPr="00FB6259">
              <w:rPr>
                <w:color w:val="000000"/>
                <w:sz w:val="22"/>
                <w:szCs w:val="22"/>
              </w:rPr>
              <w:t>,</w:t>
            </w:r>
            <w:r>
              <w:rPr>
                <w:color w:val="000000"/>
                <w:sz w:val="22"/>
                <w:szCs w:val="22"/>
              </w:rPr>
              <w:t>07</w:t>
            </w:r>
          </w:p>
        </w:tc>
        <w:tc>
          <w:tcPr>
            <w:tcW w:w="711" w:type="dxa"/>
            <w:tcBorders>
              <w:top w:val="nil"/>
              <w:left w:val="nil"/>
              <w:bottom w:val="single" w:sz="4" w:space="0" w:color="auto"/>
              <w:right w:val="single" w:sz="4" w:space="0" w:color="auto"/>
            </w:tcBorders>
            <w:shd w:val="clear" w:color="auto" w:fill="auto"/>
            <w:noWrap/>
            <w:vAlign w:val="center"/>
          </w:tcPr>
          <w:p w:rsidR="00FB6259" w:rsidRPr="00FB6259" w:rsidRDefault="00FB6259" w:rsidP="001778CC">
            <w:pPr>
              <w:spacing w:line="240" w:lineRule="auto"/>
              <w:ind w:firstLine="0"/>
              <w:jc w:val="center"/>
              <w:rPr>
                <w:sz w:val="22"/>
                <w:szCs w:val="22"/>
              </w:rPr>
            </w:pPr>
            <w:r w:rsidRPr="00FB6259">
              <w:rPr>
                <w:sz w:val="22"/>
                <w:szCs w:val="22"/>
              </w:rPr>
              <w:t>7,3</w:t>
            </w:r>
            <w:r w:rsidR="00700684">
              <w:rPr>
                <w:sz w:val="22"/>
                <w:szCs w:val="22"/>
              </w:rPr>
              <w:t>7</w:t>
            </w:r>
          </w:p>
        </w:tc>
        <w:tc>
          <w:tcPr>
            <w:tcW w:w="711" w:type="dxa"/>
            <w:tcBorders>
              <w:top w:val="nil"/>
              <w:left w:val="nil"/>
              <w:bottom w:val="single" w:sz="4" w:space="0" w:color="auto"/>
              <w:right w:val="single" w:sz="4" w:space="0" w:color="auto"/>
            </w:tcBorders>
            <w:shd w:val="clear" w:color="auto" w:fill="auto"/>
            <w:noWrap/>
            <w:vAlign w:val="bottom"/>
          </w:tcPr>
          <w:p w:rsidR="00FB6259" w:rsidRPr="00FB6259" w:rsidRDefault="00FB6259" w:rsidP="001778CC">
            <w:pPr>
              <w:spacing w:line="240" w:lineRule="auto"/>
              <w:ind w:firstLine="0"/>
              <w:jc w:val="right"/>
              <w:rPr>
                <w:sz w:val="22"/>
                <w:szCs w:val="22"/>
              </w:rPr>
            </w:pPr>
            <w:r w:rsidRPr="00FB6259">
              <w:rPr>
                <w:sz w:val="22"/>
                <w:szCs w:val="22"/>
              </w:rPr>
              <w:t>6,85</w:t>
            </w:r>
          </w:p>
        </w:tc>
      </w:tr>
      <w:tr w:rsidR="00FB6259" w:rsidRPr="00FB6259" w:rsidTr="00544141">
        <w:trPr>
          <w:trHeight w:val="311"/>
        </w:trPr>
        <w:tc>
          <w:tcPr>
            <w:tcW w:w="2012" w:type="dxa"/>
            <w:tcBorders>
              <w:top w:val="nil"/>
              <w:left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Абак</w:t>
            </w:r>
          </w:p>
        </w:tc>
        <w:tc>
          <w:tcPr>
            <w:tcW w:w="636" w:type="dxa"/>
            <w:tcBorders>
              <w:top w:val="nil"/>
              <w:left w:val="nil"/>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6,40</w:t>
            </w:r>
          </w:p>
        </w:tc>
        <w:tc>
          <w:tcPr>
            <w:tcW w:w="636" w:type="dxa"/>
            <w:tcBorders>
              <w:top w:val="nil"/>
              <w:left w:val="nil"/>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5,40</w:t>
            </w:r>
          </w:p>
        </w:tc>
        <w:tc>
          <w:tcPr>
            <w:tcW w:w="636" w:type="dxa"/>
            <w:tcBorders>
              <w:top w:val="nil"/>
              <w:left w:val="nil"/>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7,40</w:t>
            </w:r>
          </w:p>
        </w:tc>
        <w:tc>
          <w:tcPr>
            <w:tcW w:w="636" w:type="dxa"/>
            <w:tcBorders>
              <w:top w:val="nil"/>
              <w:left w:val="nil"/>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6,90</w:t>
            </w:r>
          </w:p>
        </w:tc>
        <w:tc>
          <w:tcPr>
            <w:tcW w:w="636" w:type="dxa"/>
            <w:tcBorders>
              <w:top w:val="nil"/>
              <w:left w:val="nil"/>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8,10</w:t>
            </w:r>
          </w:p>
        </w:tc>
        <w:tc>
          <w:tcPr>
            <w:tcW w:w="636" w:type="dxa"/>
            <w:tcBorders>
              <w:top w:val="nil"/>
              <w:left w:val="nil"/>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7,60</w:t>
            </w:r>
          </w:p>
        </w:tc>
        <w:tc>
          <w:tcPr>
            <w:tcW w:w="636" w:type="dxa"/>
            <w:tcBorders>
              <w:top w:val="nil"/>
              <w:left w:val="nil"/>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5,40</w:t>
            </w:r>
          </w:p>
        </w:tc>
        <w:tc>
          <w:tcPr>
            <w:tcW w:w="907" w:type="dxa"/>
            <w:tcBorders>
              <w:top w:val="nil"/>
              <w:left w:val="nil"/>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7,40</w:t>
            </w:r>
          </w:p>
        </w:tc>
        <w:tc>
          <w:tcPr>
            <w:tcW w:w="709" w:type="dxa"/>
            <w:tcBorders>
              <w:top w:val="nil"/>
              <w:left w:val="nil"/>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5,10</w:t>
            </w:r>
          </w:p>
        </w:tc>
        <w:tc>
          <w:tcPr>
            <w:tcW w:w="708" w:type="dxa"/>
            <w:tcBorders>
              <w:top w:val="nil"/>
              <w:left w:val="nil"/>
              <w:right w:val="single" w:sz="4" w:space="0" w:color="auto"/>
            </w:tcBorders>
            <w:shd w:val="clear" w:color="auto" w:fill="auto"/>
            <w:vAlign w:val="center"/>
          </w:tcPr>
          <w:p w:rsidR="00FB6259" w:rsidRPr="00FB6259" w:rsidRDefault="00FB6259" w:rsidP="001778CC">
            <w:pPr>
              <w:spacing w:line="240" w:lineRule="auto"/>
              <w:ind w:firstLine="0"/>
              <w:jc w:val="center"/>
              <w:rPr>
                <w:color w:val="000000"/>
                <w:sz w:val="22"/>
                <w:szCs w:val="22"/>
              </w:rPr>
            </w:pPr>
            <w:r w:rsidRPr="00FB6259">
              <w:rPr>
                <w:color w:val="000000"/>
                <w:sz w:val="22"/>
                <w:szCs w:val="22"/>
              </w:rPr>
              <w:t>6,63</w:t>
            </w:r>
          </w:p>
        </w:tc>
        <w:tc>
          <w:tcPr>
            <w:tcW w:w="711" w:type="dxa"/>
            <w:tcBorders>
              <w:top w:val="nil"/>
              <w:left w:val="nil"/>
              <w:right w:val="single" w:sz="4" w:space="0" w:color="auto"/>
            </w:tcBorders>
            <w:shd w:val="clear" w:color="auto" w:fill="auto"/>
            <w:noWrap/>
            <w:vAlign w:val="center"/>
          </w:tcPr>
          <w:p w:rsidR="00FB6259" w:rsidRPr="00FB6259" w:rsidRDefault="00FB6259" w:rsidP="001778CC">
            <w:pPr>
              <w:spacing w:line="240" w:lineRule="auto"/>
              <w:ind w:firstLine="0"/>
              <w:jc w:val="center"/>
              <w:rPr>
                <w:sz w:val="22"/>
                <w:szCs w:val="22"/>
              </w:rPr>
            </w:pPr>
            <w:r w:rsidRPr="00FB6259">
              <w:rPr>
                <w:sz w:val="22"/>
                <w:szCs w:val="22"/>
              </w:rPr>
              <w:t>6,50</w:t>
            </w:r>
          </w:p>
        </w:tc>
        <w:tc>
          <w:tcPr>
            <w:tcW w:w="711" w:type="dxa"/>
            <w:tcBorders>
              <w:top w:val="nil"/>
              <w:left w:val="nil"/>
              <w:right w:val="single" w:sz="4" w:space="0" w:color="auto"/>
            </w:tcBorders>
            <w:shd w:val="clear" w:color="auto" w:fill="auto"/>
            <w:noWrap/>
            <w:vAlign w:val="bottom"/>
          </w:tcPr>
          <w:p w:rsidR="00FB6259" w:rsidRPr="00FB6259" w:rsidRDefault="00FB6259" w:rsidP="001778CC">
            <w:pPr>
              <w:spacing w:line="240" w:lineRule="auto"/>
              <w:ind w:firstLine="0"/>
              <w:jc w:val="right"/>
              <w:rPr>
                <w:sz w:val="22"/>
                <w:szCs w:val="22"/>
              </w:rPr>
            </w:pPr>
            <w:r w:rsidRPr="00FB6259">
              <w:rPr>
                <w:sz w:val="22"/>
                <w:szCs w:val="22"/>
              </w:rPr>
              <w:t>6,30</w:t>
            </w:r>
          </w:p>
        </w:tc>
      </w:tr>
      <w:tr w:rsidR="00544141" w:rsidRPr="00FB6259" w:rsidTr="00544141">
        <w:trPr>
          <w:trHeight w:val="311"/>
        </w:trPr>
        <w:tc>
          <w:tcPr>
            <w:tcW w:w="10210" w:type="dxa"/>
            <w:gridSpan w:val="13"/>
            <w:tcBorders>
              <w:top w:val="nil"/>
              <w:bottom w:val="single" w:sz="4" w:space="0" w:color="auto"/>
            </w:tcBorders>
            <w:shd w:val="clear" w:color="auto" w:fill="auto"/>
            <w:vAlign w:val="center"/>
          </w:tcPr>
          <w:p w:rsidR="00544141" w:rsidRPr="00544141" w:rsidRDefault="00544141" w:rsidP="00544141">
            <w:pPr>
              <w:spacing w:line="240" w:lineRule="auto"/>
              <w:ind w:firstLine="0"/>
              <w:jc w:val="right"/>
              <w:rPr>
                <w:sz w:val="28"/>
                <w:szCs w:val="28"/>
              </w:rPr>
            </w:pPr>
            <w:r w:rsidRPr="00544141">
              <w:rPr>
                <w:sz w:val="28"/>
                <w:szCs w:val="28"/>
              </w:rPr>
              <w:t>Продолжение таблицы 2.3.1.</w:t>
            </w:r>
          </w:p>
        </w:tc>
      </w:tr>
      <w:tr w:rsidR="00FB6259" w:rsidRPr="00FB6259" w:rsidTr="00544141">
        <w:trPr>
          <w:trHeight w:val="311"/>
        </w:trPr>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Центр</w:t>
            </w:r>
          </w:p>
        </w:tc>
        <w:tc>
          <w:tcPr>
            <w:tcW w:w="636" w:type="dxa"/>
            <w:tcBorders>
              <w:top w:val="single" w:sz="4" w:space="0" w:color="auto"/>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7,10</w:t>
            </w:r>
          </w:p>
        </w:tc>
        <w:tc>
          <w:tcPr>
            <w:tcW w:w="636" w:type="dxa"/>
            <w:tcBorders>
              <w:top w:val="single" w:sz="4" w:space="0" w:color="auto"/>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8,00</w:t>
            </w:r>
          </w:p>
        </w:tc>
        <w:tc>
          <w:tcPr>
            <w:tcW w:w="636" w:type="dxa"/>
            <w:tcBorders>
              <w:top w:val="single" w:sz="4" w:space="0" w:color="auto"/>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6,70</w:t>
            </w:r>
          </w:p>
        </w:tc>
        <w:tc>
          <w:tcPr>
            <w:tcW w:w="636" w:type="dxa"/>
            <w:tcBorders>
              <w:top w:val="single" w:sz="4" w:space="0" w:color="auto"/>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8,70</w:t>
            </w:r>
          </w:p>
        </w:tc>
        <w:tc>
          <w:tcPr>
            <w:tcW w:w="636" w:type="dxa"/>
            <w:tcBorders>
              <w:top w:val="single" w:sz="4" w:space="0" w:color="auto"/>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6,80</w:t>
            </w:r>
          </w:p>
        </w:tc>
        <w:tc>
          <w:tcPr>
            <w:tcW w:w="636" w:type="dxa"/>
            <w:tcBorders>
              <w:top w:val="single" w:sz="4" w:space="0" w:color="auto"/>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5,90</w:t>
            </w:r>
          </w:p>
        </w:tc>
        <w:tc>
          <w:tcPr>
            <w:tcW w:w="636" w:type="dxa"/>
            <w:tcBorders>
              <w:top w:val="single" w:sz="4" w:space="0" w:color="auto"/>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6,40</w:t>
            </w:r>
          </w:p>
        </w:tc>
        <w:tc>
          <w:tcPr>
            <w:tcW w:w="907" w:type="dxa"/>
            <w:tcBorders>
              <w:top w:val="single" w:sz="4" w:space="0" w:color="auto"/>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7,50</w:t>
            </w:r>
          </w:p>
        </w:tc>
        <w:tc>
          <w:tcPr>
            <w:tcW w:w="709" w:type="dxa"/>
            <w:tcBorders>
              <w:top w:val="single" w:sz="4" w:space="0" w:color="auto"/>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4,40</w:t>
            </w:r>
          </w:p>
        </w:tc>
        <w:tc>
          <w:tcPr>
            <w:tcW w:w="708" w:type="dxa"/>
            <w:tcBorders>
              <w:top w:val="single" w:sz="4" w:space="0" w:color="auto"/>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color w:val="000000"/>
                <w:sz w:val="22"/>
                <w:szCs w:val="22"/>
              </w:rPr>
            </w:pPr>
            <w:r w:rsidRPr="00FB6259">
              <w:rPr>
                <w:color w:val="000000"/>
                <w:sz w:val="22"/>
                <w:szCs w:val="22"/>
              </w:rPr>
              <w:t>6,83</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FB6259" w:rsidRPr="00FB6259" w:rsidRDefault="00FB6259" w:rsidP="001778CC">
            <w:pPr>
              <w:spacing w:line="240" w:lineRule="auto"/>
              <w:ind w:firstLine="0"/>
              <w:jc w:val="center"/>
              <w:rPr>
                <w:sz w:val="22"/>
                <w:szCs w:val="22"/>
              </w:rPr>
            </w:pPr>
            <w:r w:rsidRPr="00FB6259">
              <w:rPr>
                <w:sz w:val="22"/>
                <w:szCs w:val="22"/>
              </w:rPr>
              <w:t>7,05</w:t>
            </w:r>
          </w:p>
        </w:tc>
        <w:tc>
          <w:tcPr>
            <w:tcW w:w="711" w:type="dxa"/>
            <w:tcBorders>
              <w:top w:val="single" w:sz="4" w:space="0" w:color="auto"/>
              <w:left w:val="nil"/>
              <w:bottom w:val="single" w:sz="4" w:space="0" w:color="auto"/>
              <w:right w:val="single" w:sz="4" w:space="0" w:color="auto"/>
            </w:tcBorders>
            <w:shd w:val="clear" w:color="auto" w:fill="auto"/>
            <w:noWrap/>
            <w:vAlign w:val="bottom"/>
          </w:tcPr>
          <w:p w:rsidR="00FB6259" w:rsidRPr="00FB6259" w:rsidRDefault="00FB6259" w:rsidP="001778CC">
            <w:pPr>
              <w:spacing w:line="240" w:lineRule="auto"/>
              <w:ind w:firstLine="0"/>
              <w:jc w:val="right"/>
              <w:rPr>
                <w:sz w:val="22"/>
                <w:szCs w:val="22"/>
              </w:rPr>
            </w:pPr>
            <w:r w:rsidRPr="00FB6259">
              <w:rPr>
                <w:sz w:val="22"/>
                <w:szCs w:val="22"/>
              </w:rPr>
              <w:t>6,81</w:t>
            </w:r>
          </w:p>
        </w:tc>
      </w:tr>
      <w:tr w:rsidR="00FB6259" w:rsidRPr="00FB6259">
        <w:trPr>
          <w:trHeight w:val="311"/>
        </w:trPr>
        <w:tc>
          <w:tcPr>
            <w:tcW w:w="2012" w:type="dxa"/>
            <w:tcBorders>
              <w:top w:val="nil"/>
              <w:left w:val="single" w:sz="4" w:space="0" w:color="auto"/>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ТатАИСэнерго</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8,00</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7,30</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8,10</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8,60</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6,60</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7,10</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6,20</w:t>
            </w:r>
          </w:p>
        </w:tc>
        <w:tc>
          <w:tcPr>
            <w:tcW w:w="907"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7,10</w:t>
            </w:r>
          </w:p>
        </w:tc>
        <w:tc>
          <w:tcPr>
            <w:tcW w:w="709"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6,50</w:t>
            </w:r>
          </w:p>
        </w:tc>
        <w:tc>
          <w:tcPr>
            <w:tcW w:w="708"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color w:val="000000"/>
                <w:sz w:val="22"/>
                <w:szCs w:val="22"/>
              </w:rPr>
            </w:pPr>
            <w:r w:rsidRPr="00FB6259">
              <w:rPr>
                <w:color w:val="000000"/>
                <w:sz w:val="22"/>
                <w:szCs w:val="22"/>
              </w:rPr>
              <w:t>7,28</w:t>
            </w:r>
          </w:p>
        </w:tc>
        <w:tc>
          <w:tcPr>
            <w:tcW w:w="711" w:type="dxa"/>
            <w:tcBorders>
              <w:top w:val="nil"/>
              <w:left w:val="nil"/>
              <w:bottom w:val="single" w:sz="4" w:space="0" w:color="auto"/>
              <w:right w:val="single" w:sz="4" w:space="0" w:color="auto"/>
            </w:tcBorders>
            <w:shd w:val="clear" w:color="auto" w:fill="auto"/>
            <w:noWrap/>
            <w:vAlign w:val="center"/>
          </w:tcPr>
          <w:p w:rsidR="00FB6259" w:rsidRPr="00FB6259" w:rsidRDefault="00FB6259" w:rsidP="001778CC">
            <w:pPr>
              <w:spacing w:line="240" w:lineRule="auto"/>
              <w:ind w:firstLine="0"/>
              <w:jc w:val="center"/>
              <w:rPr>
                <w:sz w:val="22"/>
                <w:szCs w:val="22"/>
              </w:rPr>
            </w:pPr>
            <w:r w:rsidRPr="00FB6259">
              <w:rPr>
                <w:sz w:val="22"/>
                <w:szCs w:val="22"/>
              </w:rPr>
              <w:t>7,49</w:t>
            </w:r>
          </w:p>
        </w:tc>
        <w:tc>
          <w:tcPr>
            <w:tcW w:w="711" w:type="dxa"/>
            <w:tcBorders>
              <w:top w:val="nil"/>
              <w:left w:val="nil"/>
              <w:bottom w:val="single" w:sz="4" w:space="0" w:color="auto"/>
              <w:right w:val="single" w:sz="4" w:space="0" w:color="auto"/>
            </w:tcBorders>
            <w:shd w:val="clear" w:color="auto" w:fill="auto"/>
            <w:noWrap/>
            <w:vAlign w:val="bottom"/>
          </w:tcPr>
          <w:p w:rsidR="00FB6259" w:rsidRPr="00FB6259" w:rsidRDefault="00FB6259" w:rsidP="001778CC">
            <w:pPr>
              <w:spacing w:line="240" w:lineRule="auto"/>
              <w:ind w:firstLine="0"/>
              <w:jc w:val="right"/>
              <w:rPr>
                <w:sz w:val="22"/>
                <w:szCs w:val="22"/>
              </w:rPr>
            </w:pPr>
            <w:r w:rsidRPr="00FB6259">
              <w:rPr>
                <w:sz w:val="22"/>
                <w:szCs w:val="22"/>
              </w:rPr>
              <w:t>7,12</w:t>
            </w:r>
          </w:p>
        </w:tc>
      </w:tr>
      <w:tr w:rsidR="00FB6259" w:rsidRPr="00FB6259">
        <w:trPr>
          <w:trHeight w:val="311"/>
        </w:trPr>
        <w:tc>
          <w:tcPr>
            <w:tcW w:w="2012" w:type="dxa"/>
            <w:tcBorders>
              <w:top w:val="nil"/>
              <w:left w:val="single" w:sz="4" w:space="0" w:color="auto"/>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ICL</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7,90</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8,00</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8,00</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7,70</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6,90</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7,80</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6,90</w:t>
            </w:r>
          </w:p>
        </w:tc>
        <w:tc>
          <w:tcPr>
            <w:tcW w:w="907"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5,30</w:t>
            </w:r>
          </w:p>
        </w:tc>
        <w:tc>
          <w:tcPr>
            <w:tcW w:w="709"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6,50</w:t>
            </w:r>
          </w:p>
        </w:tc>
        <w:tc>
          <w:tcPr>
            <w:tcW w:w="708"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color w:val="000000"/>
                <w:sz w:val="22"/>
                <w:szCs w:val="22"/>
              </w:rPr>
            </w:pPr>
            <w:r w:rsidRPr="00FB6259">
              <w:rPr>
                <w:color w:val="000000"/>
                <w:sz w:val="22"/>
                <w:szCs w:val="22"/>
              </w:rPr>
              <w:t>7,22</w:t>
            </w:r>
          </w:p>
        </w:tc>
        <w:tc>
          <w:tcPr>
            <w:tcW w:w="711" w:type="dxa"/>
            <w:tcBorders>
              <w:top w:val="nil"/>
              <w:left w:val="nil"/>
              <w:bottom w:val="single" w:sz="4" w:space="0" w:color="auto"/>
              <w:right w:val="single" w:sz="4" w:space="0" w:color="auto"/>
            </w:tcBorders>
            <w:shd w:val="clear" w:color="auto" w:fill="auto"/>
            <w:noWrap/>
            <w:vAlign w:val="center"/>
          </w:tcPr>
          <w:p w:rsidR="00FB6259" w:rsidRPr="00FB6259" w:rsidRDefault="00FB6259" w:rsidP="001778CC">
            <w:pPr>
              <w:spacing w:line="240" w:lineRule="auto"/>
              <w:ind w:firstLine="0"/>
              <w:jc w:val="center"/>
              <w:rPr>
                <w:sz w:val="22"/>
                <w:szCs w:val="22"/>
              </w:rPr>
            </w:pPr>
            <w:r w:rsidRPr="00FB6259">
              <w:rPr>
                <w:sz w:val="22"/>
                <w:szCs w:val="22"/>
              </w:rPr>
              <w:t>7,58</w:t>
            </w:r>
          </w:p>
        </w:tc>
        <w:tc>
          <w:tcPr>
            <w:tcW w:w="711" w:type="dxa"/>
            <w:tcBorders>
              <w:top w:val="nil"/>
              <w:left w:val="nil"/>
              <w:bottom w:val="single" w:sz="4" w:space="0" w:color="auto"/>
              <w:right w:val="single" w:sz="4" w:space="0" w:color="auto"/>
            </w:tcBorders>
            <w:shd w:val="clear" w:color="auto" w:fill="auto"/>
            <w:noWrap/>
            <w:vAlign w:val="bottom"/>
          </w:tcPr>
          <w:p w:rsidR="00FB6259" w:rsidRPr="00FB6259" w:rsidRDefault="00FB6259" w:rsidP="001778CC">
            <w:pPr>
              <w:spacing w:line="240" w:lineRule="auto"/>
              <w:ind w:firstLine="0"/>
              <w:jc w:val="right"/>
              <w:rPr>
                <w:sz w:val="22"/>
                <w:szCs w:val="22"/>
              </w:rPr>
            </w:pPr>
            <w:r w:rsidRPr="00FB6259">
              <w:rPr>
                <w:sz w:val="22"/>
                <w:szCs w:val="22"/>
              </w:rPr>
              <w:t>7,16</w:t>
            </w:r>
          </w:p>
        </w:tc>
      </w:tr>
      <w:tr w:rsidR="00FB6259" w:rsidRPr="00FB6259">
        <w:trPr>
          <w:trHeight w:val="311"/>
        </w:trPr>
        <w:tc>
          <w:tcPr>
            <w:tcW w:w="2012" w:type="dxa"/>
            <w:tcBorders>
              <w:top w:val="nil"/>
              <w:left w:val="single" w:sz="4" w:space="0" w:color="auto"/>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АйТи</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6,60</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7,10</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5,60</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7,70</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8,10</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7,60</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5,70</w:t>
            </w:r>
          </w:p>
        </w:tc>
        <w:tc>
          <w:tcPr>
            <w:tcW w:w="907"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6,90</w:t>
            </w:r>
          </w:p>
        </w:tc>
        <w:tc>
          <w:tcPr>
            <w:tcW w:w="709"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5,40</w:t>
            </w:r>
          </w:p>
        </w:tc>
        <w:tc>
          <w:tcPr>
            <w:tcW w:w="708"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color w:val="000000"/>
                <w:sz w:val="22"/>
                <w:szCs w:val="22"/>
              </w:rPr>
            </w:pPr>
            <w:r w:rsidRPr="00FB6259">
              <w:rPr>
                <w:color w:val="000000"/>
                <w:sz w:val="22"/>
                <w:szCs w:val="22"/>
              </w:rPr>
              <w:t>6,74</w:t>
            </w:r>
          </w:p>
        </w:tc>
        <w:tc>
          <w:tcPr>
            <w:tcW w:w="711" w:type="dxa"/>
            <w:tcBorders>
              <w:top w:val="nil"/>
              <w:left w:val="nil"/>
              <w:bottom w:val="single" w:sz="4" w:space="0" w:color="auto"/>
              <w:right w:val="single" w:sz="4" w:space="0" w:color="auto"/>
            </w:tcBorders>
            <w:shd w:val="clear" w:color="auto" w:fill="auto"/>
            <w:noWrap/>
            <w:vAlign w:val="center"/>
          </w:tcPr>
          <w:p w:rsidR="00FB6259" w:rsidRPr="00FB6259" w:rsidRDefault="00FB6259" w:rsidP="001778CC">
            <w:pPr>
              <w:spacing w:line="240" w:lineRule="auto"/>
              <w:ind w:firstLine="0"/>
              <w:jc w:val="center"/>
              <w:rPr>
                <w:sz w:val="22"/>
                <w:szCs w:val="22"/>
              </w:rPr>
            </w:pPr>
            <w:r w:rsidRPr="00FB6259">
              <w:rPr>
                <w:sz w:val="22"/>
                <w:szCs w:val="22"/>
              </w:rPr>
              <w:t>6,66</w:t>
            </w:r>
          </w:p>
        </w:tc>
        <w:tc>
          <w:tcPr>
            <w:tcW w:w="711" w:type="dxa"/>
            <w:tcBorders>
              <w:top w:val="nil"/>
              <w:left w:val="nil"/>
              <w:bottom w:val="single" w:sz="4" w:space="0" w:color="auto"/>
              <w:right w:val="single" w:sz="4" w:space="0" w:color="auto"/>
            </w:tcBorders>
            <w:shd w:val="clear" w:color="auto" w:fill="auto"/>
            <w:noWrap/>
            <w:vAlign w:val="bottom"/>
          </w:tcPr>
          <w:p w:rsidR="00FB6259" w:rsidRPr="00FB6259" w:rsidRDefault="00FB6259" w:rsidP="001778CC">
            <w:pPr>
              <w:spacing w:line="240" w:lineRule="auto"/>
              <w:ind w:firstLine="0"/>
              <w:jc w:val="right"/>
              <w:rPr>
                <w:sz w:val="22"/>
                <w:szCs w:val="22"/>
              </w:rPr>
            </w:pPr>
            <w:r w:rsidRPr="00FB6259">
              <w:rPr>
                <w:sz w:val="22"/>
                <w:szCs w:val="22"/>
              </w:rPr>
              <w:t>6,42</w:t>
            </w:r>
          </w:p>
        </w:tc>
      </w:tr>
      <w:tr w:rsidR="00FB6259" w:rsidRPr="00FB6259">
        <w:trPr>
          <w:trHeight w:val="311"/>
        </w:trPr>
        <w:tc>
          <w:tcPr>
            <w:tcW w:w="2012" w:type="dxa"/>
            <w:tcBorders>
              <w:top w:val="nil"/>
              <w:left w:val="single" w:sz="4" w:space="0" w:color="auto"/>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color w:val="000000"/>
                <w:sz w:val="22"/>
                <w:szCs w:val="22"/>
              </w:rPr>
            </w:pPr>
            <w:r w:rsidRPr="00FB6259">
              <w:rPr>
                <w:color w:val="000000"/>
                <w:sz w:val="22"/>
                <w:szCs w:val="22"/>
              </w:rPr>
              <w:t>Важность</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color w:val="000000"/>
                <w:sz w:val="22"/>
                <w:szCs w:val="22"/>
              </w:rPr>
            </w:pPr>
            <w:r w:rsidRPr="00FB6259">
              <w:rPr>
                <w:color w:val="000000"/>
                <w:sz w:val="22"/>
                <w:szCs w:val="22"/>
              </w:rPr>
              <w:t>0,20</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0,18</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0,16</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0,10</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0,08</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0,08</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0,08</w:t>
            </w:r>
          </w:p>
        </w:tc>
        <w:tc>
          <w:tcPr>
            <w:tcW w:w="907"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0,06</w:t>
            </w:r>
          </w:p>
        </w:tc>
        <w:tc>
          <w:tcPr>
            <w:tcW w:w="709"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0,06</w:t>
            </w:r>
          </w:p>
        </w:tc>
        <w:tc>
          <w:tcPr>
            <w:tcW w:w="708"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color w:val="000000"/>
                <w:sz w:val="22"/>
                <w:szCs w:val="22"/>
              </w:rPr>
            </w:pPr>
            <w:r w:rsidRPr="00FB6259">
              <w:rPr>
                <w:color w:val="000000"/>
                <w:sz w:val="22"/>
                <w:szCs w:val="22"/>
              </w:rPr>
              <w:t>1,00</w:t>
            </w:r>
          </w:p>
        </w:tc>
        <w:tc>
          <w:tcPr>
            <w:tcW w:w="711"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color w:val="000000"/>
                <w:sz w:val="22"/>
                <w:szCs w:val="22"/>
              </w:rPr>
            </w:pPr>
            <w:r w:rsidRPr="00FB6259">
              <w:rPr>
                <w:color w:val="000000"/>
                <w:sz w:val="22"/>
                <w:szCs w:val="22"/>
              </w:rPr>
              <w:t> </w:t>
            </w:r>
          </w:p>
        </w:tc>
        <w:tc>
          <w:tcPr>
            <w:tcW w:w="711"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color w:val="000000"/>
                <w:sz w:val="22"/>
                <w:szCs w:val="22"/>
              </w:rPr>
            </w:pPr>
            <w:r w:rsidRPr="00FB6259">
              <w:rPr>
                <w:color w:val="000000"/>
                <w:sz w:val="22"/>
                <w:szCs w:val="22"/>
              </w:rPr>
              <w:t> </w:t>
            </w:r>
          </w:p>
        </w:tc>
      </w:tr>
      <w:tr w:rsidR="00FB6259" w:rsidRPr="00FB6259">
        <w:trPr>
          <w:trHeight w:val="311"/>
        </w:trPr>
        <w:tc>
          <w:tcPr>
            <w:tcW w:w="2012" w:type="dxa"/>
            <w:tcBorders>
              <w:top w:val="nil"/>
              <w:left w:val="single" w:sz="4" w:space="0" w:color="auto"/>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Дифференциация</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1,36</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1,38</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1,38</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1,28</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1,40</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1,41</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1,66</w:t>
            </w:r>
          </w:p>
        </w:tc>
        <w:tc>
          <w:tcPr>
            <w:tcW w:w="907"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1,48</w:t>
            </w:r>
          </w:p>
        </w:tc>
        <w:tc>
          <w:tcPr>
            <w:tcW w:w="709"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1,71</w:t>
            </w:r>
          </w:p>
        </w:tc>
        <w:tc>
          <w:tcPr>
            <w:tcW w:w="708" w:type="dxa"/>
            <w:tcBorders>
              <w:top w:val="nil"/>
              <w:left w:val="nil"/>
              <w:bottom w:val="single" w:sz="4" w:space="0" w:color="auto"/>
              <w:right w:val="single" w:sz="4" w:space="0" w:color="auto"/>
            </w:tcBorders>
            <w:shd w:val="clear" w:color="auto" w:fill="auto"/>
            <w:noWrap/>
            <w:vAlign w:val="bottom"/>
          </w:tcPr>
          <w:p w:rsidR="00FB6259" w:rsidRPr="00FB6259" w:rsidRDefault="00FB6259" w:rsidP="001778CC">
            <w:pPr>
              <w:spacing w:line="240" w:lineRule="auto"/>
              <w:ind w:firstLine="0"/>
              <w:jc w:val="left"/>
              <w:rPr>
                <w:sz w:val="22"/>
                <w:szCs w:val="22"/>
              </w:rPr>
            </w:pPr>
            <w:r w:rsidRPr="00FB6259">
              <w:rPr>
                <w:sz w:val="22"/>
                <w:szCs w:val="22"/>
              </w:rPr>
              <w:t> </w:t>
            </w:r>
          </w:p>
        </w:tc>
        <w:tc>
          <w:tcPr>
            <w:tcW w:w="711" w:type="dxa"/>
            <w:tcBorders>
              <w:top w:val="nil"/>
              <w:left w:val="nil"/>
              <w:bottom w:val="single" w:sz="4" w:space="0" w:color="auto"/>
              <w:right w:val="single" w:sz="4" w:space="0" w:color="auto"/>
            </w:tcBorders>
            <w:shd w:val="clear" w:color="auto" w:fill="auto"/>
            <w:vAlign w:val="bottom"/>
          </w:tcPr>
          <w:p w:rsidR="00FB6259" w:rsidRPr="00FB6259" w:rsidRDefault="00FB6259" w:rsidP="001778CC">
            <w:pPr>
              <w:spacing w:line="240" w:lineRule="auto"/>
              <w:ind w:firstLine="0"/>
              <w:jc w:val="center"/>
              <w:rPr>
                <w:color w:val="000000"/>
                <w:sz w:val="22"/>
                <w:szCs w:val="22"/>
              </w:rPr>
            </w:pPr>
            <w:r w:rsidRPr="00FB6259">
              <w:rPr>
                <w:color w:val="000000"/>
                <w:sz w:val="22"/>
                <w:szCs w:val="22"/>
              </w:rPr>
              <w:t> </w:t>
            </w:r>
          </w:p>
        </w:tc>
        <w:tc>
          <w:tcPr>
            <w:tcW w:w="711" w:type="dxa"/>
            <w:tcBorders>
              <w:top w:val="nil"/>
              <w:left w:val="nil"/>
              <w:bottom w:val="single" w:sz="4" w:space="0" w:color="auto"/>
              <w:right w:val="single" w:sz="4" w:space="0" w:color="auto"/>
            </w:tcBorders>
            <w:shd w:val="clear" w:color="auto" w:fill="auto"/>
            <w:vAlign w:val="bottom"/>
          </w:tcPr>
          <w:p w:rsidR="00FB6259" w:rsidRPr="00FB6259" w:rsidRDefault="00FB6259" w:rsidP="001778CC">
            <w:pPr>
              <w:spacing w:line="240" w:lineRule="auto"/>
              <w:ind w:firstLine="0"/>
              <w:jc w:val="center"/>
              <w:rPr>
                <w:color w:val="000000"/>
                <w:sz w:val="22"/>
                <w:szCs w:val="22"/>
              </w:rPr>
            </w:pPr>
            <w:r w:rsidRPr="00FB6259">
              <w:rPr>
                <w:color w:val="000000"/>
                <w:sz w:val="22"/>
                <w:szCs w:val="22"/>
              </w:rPr>
              <w:t> </w:t>
            </w:r>
          </w:p>
        </w:tc>
      </w:tr>
      <w:tr w:rsidR="00FB6259" w:rsidRPr="00FB6259">
        <w:trPr>
          <w:trHeight w:val="622"/>
        </w:trPr>
        <w:tc>
          <w:tcPr>
            <w:tcW w:w="2012" w:type="dxa"/>
            <w:tcBorders>
              <w:top w:val="nil"/>
              <w:left w:val="single" w:sz="4" w:space="0" w:color="auto"/>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Характерность фактическая</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0,27</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0,25</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0,22</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0,13</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0,12</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0,12</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0,13</w:t>
            </w:r>
          </w:p>
        </w:tc>
        <w:tc>
          <w:tcPr>
            <w:tcW w:w="907"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0,08</w:t>
            </w:r>
          </w:p>
        </w:tc>
        <w:tc>
          <w:tcPr>
            <w:tcW w:w="709"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0,09</w:t>
            </w:r>
          </w:p>
        </w:tc>
        <w:tc>
          <w:tcPr>
            <w:tcW w:w="708"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1,42</w:t>
            </w:r>
          </w:p>
        </w:tc>
        <w:tc>
          <w:tcPr>
            <w:tcW w:w="711" w:type="dxa"/>
            <w:tcBorders>
              <w:top w:val="nil"/>
              <w:left w:val="nil"/>
              <w:bottom w:val="single" w:sz="4" w:space="0" w:color="auto"/>
              <w:right w:val="single" w:sz="4" w:space="0" w:color="auto"/>
            </w:tcBorders>
            <w:shd w:val="clear" w:color="auto" w:fill="auto"/>
            <w:noWrap/>
            <w:vAlign w:val="bottom"/>
          </w:tcPr>
          <w:p w:rsidR="00FB6259" w:rsidRPr="00FB6259" w:rsidRDefault="00FB6259" w:rsidP="001778CC">
            <w:pPr>
              <w:spacing w:line="240" w:lineRule="auto"/>
              <w:ind w:firstLine="0"/>
              <w:jc w:val="left"/>
              <w:rPr>
                <w:sz w:val="22"/>
                <w:szCs w:val="22"/>
              </w:rPr>
            </w:pPr>
            <w:r w:rsidRPr="00FB6259">
              <w:rPr>
                <w:sz w:val="22"/>
                <w:szCs w:val="22"/>
              </w:rPr>
              <w:t> </w:t>
            </w:r>
          </w:p>
        </w:tc>
        <w:tc>
          <w:tcPr>
            <w:tcW w:w="711" w:type="dxa"/>
            <w:tcBorders>
              <w:top w:val="nil"/>
              <w:left w:val="nil"/>
              <w:bottom w:val="single" w:sz="4" w:space="0" w:color="auto"/>
              <w:right w:val="single" w:sz="4" w:space="0" w:color="auto"/>
            </w:tcBorders>
            <w:shd w:val="clear" w:color="auto" w:fill="auto"/>
            <w:noWrap/>
            <w:vAlign w:val="bottom"/>
          </w:tcPr>
          <w:p w:rsidR="00FB6259" w:rsidRPr="00FB6259" w:rsidRDefault="00FB6259" w:rsidP="001778CC">
            <w:pPr>
              <w:spacing w:line="240" w:lineRule="auto"/>
              <w:ind w:firstLine="0"/>
              <w:jc w:val="left"/>
              <w:rPr>
                <w:sz w:val="22"/>
                <w:szCs w:val="22"/>
              </w:rPr>
            </w:pPr>
            <w:r w:rsidRPr="00FB6259">
              <w:rPr>
                <w:sz w:val="22"/>
                <w:szCs w:val="22"/>
              </w:rPr>
              <w:t> </w:t>
            </w:r>
          </w:p>
        </w:tc>
      </w:tr>
      <w:tr w:rsidR="00FB6259" w:rsidRPr="00FB6259">
        <w:trPr>
          <w:trHeight w:val="622"/>
        </w:trPr>
        <w:tc>
          <w:tcPr>
            <w:tcW w:w="2012" w:type="dxa"/>
            <w:tcBorders>
              <w:top w:val="nil"/>
              <w:left w:val="single" w:sz="4" w:space="0" w:color="auto"/>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 xml:space="preserve">Характерность нормированная </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0,23</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0,20</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0,17</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0,08</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0,07</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0,07</w:t>
            </w:r>
          </w:p>
        </w:tc>
        <w:tc>
          <w:tcPr>
            <w:tcW w:w="636"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0,09</w:t>
            </w:r>
          </w:p>
        </w:tc>
        <w:tc>
          <w:tcPr>
            <w:tcW w:w="907"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0,04</w:t>
            </w:r>
          </w:p>
        </w:tc>
        <w:tc>
          <w:tcPr>
            <w:tcW w:w="709"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0,05</w:t>
            </w:r>
          </w:p>
        </w:tc>
        <w:tc>
          <w:tcPr>
            <w:tcW w:w="708"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1,00</w:t>
            </w:r>
          </w:p>
        </w:tc>
        <w:tc>
          <w:tcPr>
            <w:tcW w:w="711"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 </w:t>
            </w:r>
          </w:p>
        </w:tc>
        <w:tc>
          <w:tcPr>
            <w:tcW w:w="711" w:type="dxa"/>
            <w:tcBorders>
              <w:top w:val="nil"/>
              <w:left w:val="nil"/>
              <w:bottom w:val="single" w:sz="4" w:space="0" w:color="auto"/>
              <w:right w:val="single" w:sz="4" w:space="0" w:color="auto"/>
            </w:tcBorders>
            <w:shd w:val="clear" w:color="auto" w:fill="auto"/>
            <w:vAlign w:val="center"/>
          </w:tcPr>
          <w:p w:rsidR="00FB6259" w:rsidRPr="00FB6259" w:rsidRDefault="00FB6259" w:rsidP="001778CC">
            <w:pPr>
              <w:spacing w:line="240" w:lineRule="auto"/>
              <w:ind w:firstLine="0"/>
              <w:jc w:val="center"/>
              <w:rPr>
                <w:sz w:val="22"/>
                <w:szCs w:val="22"/>
              </w:rPr>
            </w:pPr>
            <w:r w:rsidRPr="00FB6259">
              <w:rPr>
                <w:sz w:val="22"/>
                <w:szCs w:val="22"/>
              </w:rPr>
              <w:t> </w:t>
            </w:r>
          </w:p>
        </w:tc>
      </w:tr>
    </w:tbl>
    <w:p w:rsidR="00637EB4" w:rsidRDefault="00637EB4" w:rsidP="001778CC">
      <w:pPr>
        <w:tabs>
          <w:tab w:val="left" w:pos="615"/>
        </w:tabs>
        <w:ind w:firstLine="0"/>
        <w:contextualSpacing/>
        <w:rPr>
          <w:sz w:val="28"/>
          <w:szCs w:val="28"/>
        </w:rPr>
      </w:pPr>
    </w:p>
    <w:p w:rsidR="00D87674" w:rsidRDefault="00637EB4" w:rsidP="001778CC">
      <w:pPr>
        <w:tabs>
          <w:tab w:val="left" w:pos="615"/>
        </w:tabs>
        <w:contextualSpacing/>
        <w:rPr>
          <w:sz w:val="28"/>
          <w:szCs w:val="28"/>
        </w:rPr>
      </w:pPr>
      <w:r w:rsidRPr="00FB1B1B">
        <w:rPr>
          <w:sz w:val="28"/>
          <w:szCs w:val="28"/>
        </w:rPr>
        <w:t xml:space="preserve">Полученные результаты позволяют наглядно оценить, по каким позициям </w:t>
      </w:r>
      <w:r>
        <w:rPr>
          <w:sz w:val="28"/>
          <w:szCs w:val="28"/>
        </w:rPr>
        <w:t>услуги</w:t>
      </w:r>
      <w:r w:rsidRPr="00FB1B1B">
        <w:rPr>
          <w:sz w:val="28"/>
          <w:szCs w:val="28"/>
        </w:rPr>
        <w:t xml:space="preserve"> </w:t>
      </w:r>
      <w:r>
        <w:rPr>
          <w:sz w:val="28"/>
          <w:szCs w:val="28"/>
        </w:rPr>
        <w:t>З</w:t>
      </w:r>
      <w:r w:rsidRPr="00FB1B1B">
        <w:rPr>
          <w:sz w:val="28"/>
          <w:szCs w:val="28"/>
        </w:rPr>
        <w:t xml:space="preserve">АО </w:t>
      </w:r>
      <w:r>
        <w:rPr>
          <w:sz w:val="28"/>
          <w:szCs w:val="28"/>
        </w:rPr>
        <w:t xml:space="preserve">«Форт Диалог» </w:t>
      </w:r>
      <w:r w:rsidRPr="00FB1B1B">
        <w:rPr>
          <w:sz w:val="28"/>
          <w:szCs w:val="28"/>
        </w:rPr>
        <w:t>наиболее полно отвеча</w:t>
      </w:r>
      <w:r>
        <w:rPr>
          <w:sz w:val="28"/>
          <w:szCs w:val="28"/>
        </w:rPr>
        <w:t>ю</w:t>
      </w:r>
      <w:r w:rsidRPr="00FB1B1B">
        <w:rPr>
          <w:sz w:val="28"/>
          <w:szCs w:val="28"/>
        </w:rPr>
        <w:t xml:space="preserve">т запросам потребителей, а какие позиции являются  слабыми,  по  сравнению  с  конкурентами.  </w:t>
      </w:r>
    </w:p>
    <w:p w:rsidR="008B6C89" w:rsidRPr="008B6C89" w:rsidRDefault="008B6C89" w:rsidP="001778CC">
      <w:pPr>
        <w:contextualSpacing/>
        <w:rPr>
          <w:sz w:val="28"/>
          <w:szCs w:val="28"/>
        </w:rPr>
      </w:pPr>
      <w:r w:rsidRPr="008B6C89">
        <w:rPr>
          <w:sz w:val="28"/>
          <w:szCs w:val="28"/>
        </w:rPr>
        <w:t xml:space="preserve">Анализ  оценок  по  наиболее  важным  атрибутам  в  глазах  респондентов выявил  следующую  ситуацию.  Первостепенной  значимостью  для потребителей  имеет  </w:t>
      </w:r>
      <w:r w:rsidR="00CF3A83">
        <w:rPr>
          <w:sz w:val="28"/>
          <w:szCs w:val="28"/>
        </w:rPr>
        <w:t>«</w:t>
      </w:r>
      <w:r w:rsidR="00932920">
        <w:rPr>
          <w:sz w:val="28"/>
          <w:szCs w:val="28"/>
        </w:rPr>
        <w:t>качество обслуживания</w:t>
      </w:r>
      <w:r w:rsidR="00CF3A83">
        <w:rPr>
          <w:sz w:val="28"/>
          <w:szCs w:val="28"/>
        </w:rPr>
        <w:t>»</w:t>
      </w:r>
      <w:r w:rsidRPr="008B6C89">
        <w:rPr>
          <w:sz w:val="28"/>
          <w:szCs w:val="28"/>
        </w:rPr>
        <w:t xml:space="preserve">.  Следует  отметить,  что  </w:t>
      </w:r>
      <w:r w:rsidR="00932920">
        <w:rPr>
          <w:sz w:val="28"/>
          <w:szCs w:val="28"/>
        </w:rPr>
        <w:t>ЗАО «Форт Диалог»»</w:t>
      </w:r>
      <w:r w:rsidRPr="008B6C89">
        <w:rPr>
          <w:sz w:val="28"/>
          <w:szCs w:val="28"/>
        </w:rPr>
        <w:t xml:space="preserve"> набрал</w:t>
      </w:r>
      <w:r w:rsidR="00932920">
        <w:rPr>
          <w:sz w:val="28"/>
          <w:szCs w:val="28"/>
        </w:rPr>
        <w:t>о</w:t>
      </w:r>
      <w:r w:rsidRPr="008B6C89">
        <w:rPr>
          <w:sz w:val="28"/>
          <w:szCs w:val="28"/>
        </w:rPr>
        <w:t xml:space="preserve">  наи</w:t>
      </w:r>
      <w:r w:rsidR="00932920">
        <w:rPr>
          <w:sz w:val="28"/>
          <w:szCs w:val="28"/>
        </w:rPr>
        <w:t>большее</w:t>
      </w:r>
      <w:r w:rsidRPr="008B6C89">
        <w:rPr>
          <w:sz w:val="28"/>
          <w:szCs w:val="28"/>
        </w:rPr>
        <w:t xml:space="preserve">  количество  баллов </w:t>
      </w:r>
      <w:r w:rsidR="00932920">
        <w:rPr>
          <w:sz w:val="28"/>
          <w:szCs w:val="28"/>
        </w:rPr>
        <w:t>–</w:t>
      </w:r>
      <w:r w:rsidRPr="008B6C89">
        <w:rPr>
          <w:sz w:val="28"/>
          <w:szCs w:val="28"/>
        </w:rPr>
        <w:t xml:space="preserve"> </w:t>
      </w:r>
      <w:r w:rsidR="00932920">
        <w:rPr>
          <w:sz w:val="28"/>
          <w:szCs w:val="28"/>
        </w:rPr>
        <w:t xml:space="preserve">8,2. На втором место по данному критерию компания  </w:t>
      </w:r>
      <w:r w:rsidR="00932920" w:rsidRPr="00932920">
        <w:rPr>
          <w:sz w:val="28"/>
          <w:szCs w:val="28"/>
        </w:rPr>
        <w:t>«</w:t>
      </w:r>
      <w:r w:rsidR="00932920" w:rsidRPr="00FB6259">
        <w:rPr>
          <w:sz w:val="28"/>
          <w:szCs w:val="28"/>
        </w:rPr>
        <w:t>ТатАИСэнерго</w:t>
      </w:r>
      <w:r w:rsidR="00932920" w:rsidRPr="00932920">
        <w:rPr>
          <w:sz w:val="28"/>
          <w:szCs w:val="28"/>
        </w:rPr>
        <w:t>»</w:t>
      </w:r>
      <w:r w:rsidR="00932920">
        <w:rPr>
          <w:sz w:val="28"/>
          <w:szCs w:val="28"/>
        </w:rPr>
        <w:t xml:space="preserve"> (8,0) </w:t>
      </w:r>
      <w:r w:rsidR="00932920" w:rsidRPr="00932920">
        <w:rPr>
          <w:sz w:val="28"/>
          <w:szCs w:val="28"/>
        </w:rPr>
        <w:t>и «</w:t>
      </w:r>
      <w:r w:rsidR="00932920" w:rsidRPr="00FB6259">
        <w:rPr>
          <w:sz w:val="28"/>
          <w:szCs w:val="28"/>
        </w:rPr>
        <w:t>ICL</w:t>
      </w:r>
      <w:r w:rsidR="00932920" w:rsidRPr="00932920">
        <w:rPr>
          <w:sz w:val="28"/>
          <w:szCs w:val="28"/>
        </w:rPr>
        <w:t>»</w:t>
      </w:r>
      <w:r w:rsidR="00932920">
        <w:rPr>
          <w:sz w:val="28"/>
          <w:szCs w:val="28"/>
        </w:rPr>
        <w:t xml:space="preserve"> (7,9).</w:t>
      </w:r>
    </w:p>
    <w:p w:rsidR="008B6C89" w:rsidRPr="008B6C89" w:rsidRDefault="008B6C89" w:rsidP="001778CC">
      <w:pPr>
        <w:contextualSpacing/>
        <w:rPr>
          <w:sz w:val="28"/>
          <w:szCs w:val="28"/>
        </w:rPr>
      </w:pPr>
      <w:r w:rsidRPr="008B6C89">
        <w:rPr>
          <w:sz w:val="28"/>
          <w:szCs w:val="28"/>
        </w:rPr>
        <w:t>Следующим по важности показателем явля</w:t>
      </w:r>
      <w:r w:rsidR="00932920">
        <w:rPr>
          <w:sz w:val="28"/>
          <w:szCs w:val="28"/>
        </w:rPr>
        <w:t>ю</w:t>
      </w:r>
      <w:r w:rsidRPr="008B6C89">
        <w:rPr>
          <w:sz w:val="28"/>
          <w:szCs w:val="28"/>
        </w:rPr>
        <w:t xml:space="preserve">тся </w:t>
      </w:r>
      <w:r w:rsidR="00CF3A83">
        <w:rPr>
          <w:sz w:val="28"/>
          <w:szCs w:val="28"/>
        </w:rPr>
        <w:t>«</w:t>
      </w:r>
      <w:r w:rsidR="001355DC">
        <w:rPr>
          <w:sz w:val="28"/>
          <w:szCs w:val="28"/>
        </w:rPr>
        <w:t>гарантии</w:t>
      </w:r>
      <w:r w:rsidR="00CF3A83">
        <w:rPr>
          <w:sz w:val="28"/>
          <w:szCs w:val="28"/>
        </w:rPr>
        <w:t>»</w:t>
      </w:r>
      <w:r w:rsidR="001355DC">
        <w:rPr>
          <w:sz w:val="28"/>
          <w:szCs w:val="28"/>
        </w:rPr>
        <w:t>,</w:t>
      </w:r>
      <w:r w:rsidR="00932920">
        <w:rPr>
          <w:sz w:val="28"/>
          <w:szCs w:val="28"/>
        </w:rPr>
        <w:t xml:space="preserve"> которые предоставляет поставщик</w:t>
      </w:r>
      <w:r w:rsidR="00932920" w:rsidRPr="005B720C">
        <w:rPr>
          <w:sz w:val="28"/>
          <w:szCs w:val="28"/>
        </w:rPr>
        <w:t xml:space="preserve"> </w:t>
      </w:r>
      <w:r w:rsidR="00932920" w:rsidRPr="00766C4B">
        <w:rPr>
          <w:sz w:val="28"/>
          <w:szCs w:val="28"/>
          <w:lang w:val="en-US"/>
        </w:rPr>
        <w:t>IT</w:t>
      </w:r>
      <w:r w:rsidR="00932920">
        <w:rPr>
          <w:sz w:val="28"/>
          <w:szCs w:val="28"/>
        </w:rPr>
        <w:t xml:space="preserve"> услуг</w:t>
      </w:r>
      <w:r w:rsidRPr="008B6C89">
        <w:rPr>
          <w:sz w:val="28"/>
          <w:szCs w:val="28"/>
        </w:rPr>
        <w:t xml:space="preserve">. </w:t>
      </w:r>
      <w:r w:rsidR="00932920">
        <w:rPr>
          <w:sz w:val="28"/>
          <w:szCs w:val="28"/>
        </w:rPr>
        <w:t xml:space="preserve">Данный критерий максимально выражен у компании «Центр» (8,0) и </w:t>
      </w:r>
      <w:r w:rsidR="00932920" w:rsidRPr="00932920">
        <w:rPr>
          <w:sz w:val="28"/>
          <w:szCs w:val="28"/>
        </w:rPr>
        <w:t>«</w:t>
      </w:r>
      <w:r w:rsidR="00932920" w:rsidRPr="00FB6259">
        <w:rPr>
          <w:sz w:val="28"/>
          <w:szCs w:val="28"/>
        </w:rPr>
        <w:t>ICL</w:t>
      </w:r>
      <w:r w:rsidR="00932920" w:rsidRPr="00932920">
        <w:rPr>
          <w:sz w:val="28"/>
          <w:szCs w:val="28"/>
        </w:rPr>
        <w:t>»</w:t>
      </w:r>
      <w:r w:rsidR="00932920">
        <w:rPr>
          <w:sz w:val="28"/>
          <w:szCs w:val="28"/>
        </w:rPr>
        <w:t xml:space="preserve"> (8,0). В компании «Форт Диалог» данный критерий выражен на 7,6 баллов. </w:t>
      </w:r>
    </w:p>
    <w:p w:rsidR="00FB1B1B" w:rsidRDefault="00932920" w:rsidP="001778CC">
      <w:pPr>
        <w:contextualSpacing/>
        <w:rPr>
          <w:sz w:val="28"/>
          <w:szCs w:val="28"/>
        </w:rPr>
      </w:pPr>
      <w:r>
        <w:rPr>
          <w:sz w:val="28"/>
          <w:szCs w:val="28"/>
        </w:rPr>
        <w:t xml:space="preserve">На 3 месте по важности находится показатель </w:t>
      </w:r>
      <w:r w:rsidR="00CF3A83">
        <w:rPr>
          <w:sz w:val="28"/>
          <w:szCs w:val="28"/>
        </w:rPr>
        <w:t>«</w:t>
      </w:r>
      <w:r>
        <w:rPr>
          <w:sz w:val="28"/>
          <w:szCs w:val="28"/>
        </w:rPr>
        <w:t>репутации компаний</w:t>
      </w:r>
      <w:r w:rsidR="00CF3A83">
        <w:rPr>
          <w:sz w:val="28"/>
          <w:szCs w:val="28"/>
        </w:rPr>
        <w:t>»</w:t>
      </w:r>
      <w:r>
        <w:rPr>
          <w:sz w:val="28"/>
          <w:szCs w:val="28"/>
        </w:rPr>
        <w:t>:</w:t>
      </w:r>
      <w:r w:rsidRPr="00932920">
        <w:rPr>
          <w:sz w:val="28"/>
          <w:szCs w:val="28"/>
        </w:rPr>
        <w:t xml:space="preserve"> «</w:t>
      </w:r>
      <w:r w:rsidRPr="00FB6259">
        <w:rPr>
          <w:sz w:val="28"/>
          <w:szCs w:val="28"/>
        </w:rPr>
        <w:t>ТатАИСэнерго</w:t>
      </w:r>
      <w:r w:rsidRPr="00932920">
        <w:rPr>
          <w:sz w:val="28"/>
          <w:szCs w:val="28"/>
        </w:rPr>
        <w:t>»</w:t>
      </w:r>
      <w:r>
        <w:rPr>
          <w:sz w:val="28"/>
          <w:szCs w:val="28"/>
        </w:rPr>
        <w:t xml:space="preserve"> (8,1), </w:t>
      </w:r>
      <w:r w:rsidRPr="00932920">
        <w:rPr>
          <w:sz w:val="28"/>
          <w:szCs w:val="28"/>
        </w:rPr>
        <w:t xml:space="preserve"> «</w:t>
      </w:r>
      <w:r w:rsidRPr="00FB6259">
        <w:rPr>
          <w:sz w:val="28"/>
          <w:szCs w:val="28"/>
        </w:rPr>
        <w:t>ICL</w:t>
      </w:r>
      <w:r w:rsidRPr="00932920">
        <w:rPr>
          <w:sz w:val="28"/>
          <w:szCs w:val="28"/>
        </w:rPr>
        <w:t>»</w:t>
      </w:r>
      <w:r>
        <w:rPr>
          <w:sz w:val="28"/>
          <w:szCs w:val="28"/>
        </w:rPr>
        <w:t xml:space="preserve"> (8,0) и «Форт Диалог» (</w:t>
      </w:r>
      <w:r w:rsidR="006377A6">
        <w:rPr>
          <w:sz w:val="28"/>
          <w:szCs w:val="28"/>
        </w:rPr>
        <w:t>7,7</w:t>
      </w:r>
      <w:r>
        <w:rPr>
          <w:sz w:val="28"/>
          <w:szCs w:val="28"/>
        </w:rPr>
        <w:t>).</w:t>
      </w:r>
      <w:r w:rsidR="00FB3CE7">
        <w:rPr>
          <w:sz w:val="28"/>
          <w:szCs w:val="28"/>
        </w:rPr>
        <w:t xml:space="preserve"> По атрибуту «наличие рекомендаций» лидирует компания «Центр» (8,7), затем «</w:t>
      </w:r>
      <w:r w:rsidR="00FB3CE7" w:rsidRPr="00FB6259">
        <w:rPr>
          <w:sz w:val="28"/>
          <w:szCs w:val="28"/>
        </w:rPr>
        <w:t>ТатАИСэнерго</w:t>
      </w:r>
      <w:r w:rsidR="00FB3CE7">
        <w:rPr>
          <w:sz w:val="28"/>
          <w:szCs w:val="28"/>
        </w:rPr>
        <w:t>» (8,1),</w:t>
      </w:r>
      <w:r w:rsidR="00FB3CE7" w:rsidRPr="00FB3CE7">
        <w:rPr>
          <w:sz w:val="28"/>
          <w:szCs w:val="28"/>
        </w:rPr>
        <w:t xml:space="preserve"> </w:t>
      </w:r>
      <w:r w:rsidR="00FB3CE7" w:rsidRPr="00932920">
        <w:rPr>
          <w:sz w:val="28"/>
          <w:szCs w:val="28"/>
        </w:rPr>
        <w:t>«</w:t>
      </w:r>
      <w:r w:rsidR="00FB3CE7" w:rsidRPr="00FB6259">
        <w:rPr>
          <w:sz w:val="28"/>
          <w:szCs w:val="28"/>
        </w:rPr>
        <w:t>ICL</w:t>
      </w:r>
      <w:r w:rsidR="00FB3CE7" w:rsidRPr="00932920">
        <w:rPr>
          <w:sz w:val="28"/>
          <w:szCs w:val="28"/>
        </w:rPr>
        <w:t>»</w:t>
      </w:r>
      <w:r w:rsidR="00FB3CE7">
        <w:rPr>
          <w:sz w:val="28"/>
          <w:szCs w:val="28"/>
        </w:rPr>
        <w:t xml:space="preserve"> (7,7) и «АйТи» (7,7) и лишь на пятом месте компания «Форт Диалог» (</w:t>
      </w:r>
      <w:r w:rsidR="00A1492D">
        <w:rPr>
          <w:sz w:val="28"/>
          <w:szCs w:val="28"/>
        </w:rPr>
        <w:t>7,1).</w:t>
      </w:r>
    </w:p>
    <w:p w:rsidR="00CF3A83" w:rsidRDefault="00A1492D" w:rsidP="001778CC">
      <w:pPr>
        <w:contextualSpacing/>
        <w:rPr>
          <w:sz w:val="28"/>
          <w:szCs w:val="28"/>
        </w:rPr>
      </w:pPr>
      <w:r>
        <w:rPr>
          <w:sz w:val="28"/>
          <w:szCs w:val="28"/>
        </w:rPr>
        <w:t xml:space="preserve">На 5 месте по важности располагается </w:t>
      </w:r>
      <w:r w:rsidR="00CF3A83">
        <w:rPr>
          <w:sz w:val="28"/>
          <w:szCs w:val="28"/>
        </w:rPr>
        <w:t>«</w:t>
      </w:r>
      <w:r>
        <w:rPr>
          <w:sz w:val="28"/>
          <w:szCs w:val="28"/>
        </w:rPr>
        <w:t>уровень цен</w:t>
      </w:r>
      <w:r w:rsidR="00CF3A83">
        <w:rPr>
          <w:sz w:val="28"/>
          <w:szCs w:val="28"/>
        </w:rPr>
        <w:t>»</w:t>
      </w:r>
      <w:r>
        <w:rPr>
          <w:sz w:val="28"/>
          <w:szCs w:val="28"/>
        </w:rPr>
        <w:t xml:space="preserve">, максимально соответствует ожиданиям потребителей данный параметр  у компании «Айти» (8,1) и «Абак» (8,1), далее «Центр» (6,8), </w:t>
      </w:r>
      <w:r w:rsidRPr="00932920">
        <w:rPr>
          <w:sz w:val="28"/>
          <w:szCs w:val="28"/>
        </w:rPr>
        <w:t>«</w:t>
      </w:r>
      <w:r w:rsidRPr="00FB6259">
        <w:rPr>
          <w:sz w:val="28"/>
          <w:szCs w:val="28"/>
        </w:rPr>
        <w:t>ICL</w:t>
      </w:r>
      <w:r w:rsidRPr="00932920">
        <w:rPr>
          <w:sz w:val="28"/>
          <w:szCs w:val="28"/>
        </w:rPr>
        <w:t>»</w:t>
      </w:r>
      <w:r>
        <w:rPr>
          <w:sz w:val="28"/>
          <w:szCs w:val="28"/>
        </w:rPr>
        <w:t xml:space="preserve"> (6,9), «</w:t>
      </w:r>
      <w:r w:rsidRPr="00FB6259">
        <w:rPr>
          <w:sz w:val="28"/>
          <w:szCs w:val="28"/>
        </w:rPr>
        <w:t>ТатАИСэнерго</w:t>
      </w:r>
      <w:r>
        <w:rPr>
          <w:sz w:val="28"/>
          <w:szCs w:val="28"/>
        </w:rPr>
        <w:t xml:space="preserve">» (6,6) и на шестом месте компания «Форт Диалог» (6,4). </w:t>
      </w:r>
    </w:p>
    <w:p w:rsidR="00A1492D" w:rsidRDefault="00EF1239" w:rsidP="001778CC">
      <w:pPr>
        <w:contextualSpacing/>
        <w:rPr>
          <w:sz w:val="28"/>
          <w:szCs w:val="28"/>
        </w:rPr>
      </w:pPr>
      <w:r>
        <w:rPr>
          <w:sz w:val="28"/>
          <w:szCs w:val="28"/>
        </w:rPr>
        <w:t>Атрибут</w:t>
      </w:r>
      <w:r w:rsidR="00A1492D">
        <w:rPr>
          <w:sz w:val="28"/>
          <w:szCs w:val="28"/>
        </w:rPr>
        <w:t xml:space="preserve"> «широта ассортимента» максимально соответствует ожиданиям потребителей </w:t>
      </w:r>
      <w:r w:rsidR="006A5277">
        <w:rPr>
          <w:sz w:val="28"/>
          <w:szCs w:val="28"/>
        </w:rPr>
        <w:t xml:space="preserve"> в компании  </w:t>
      </w:r>
      <w:r w:rsidR="006A5277" w:rsidRPr="00932920">
        <w:rPr>
          <w:sz w:val="28"/>
          <w:szCs w:val="28"/>
        </w:rPr>
        <w:t>«</w:t>
      </w:r>
      <w:r w:rsidR="006A5277" w:rsidRPr="00FB6259">
        <w:rPr>
          <w:sz w:val="28"/>
          <w:szCs w:val="28"/>
        </w:rPr>
        <w:t>ICL</w:t>
      </w:r>
      <w:r w:rsidR="006A5277" w:rsidRPr="00932920">
        <w:rPr>
          <w:sz w:val="28"/>
          <w:szCs w:val="28"/>
        </w:rPr>
        <w:t>»</w:t>
      </w:r>
      <w:r w:rsidR="006A5277">
        <w:rPr>
          <w:sz w:val="28"/>
          <w:szCs w:val="28"/>
        </w:rPr>
        <w:t xml:space="preserve"> (7,8),</w:t>
      </w:r>
      <w:r w:rsidR="00CF3A83" w:rsidRPr="00CF3A83">
        <w:rPr>
          <w:sz w:val="28"/>
          <w:szCs w:val="28"/>
        </w:rPr>
        <w:t xml:space="preserve"> </w:t>
      </w:r>
      <w:r w:rsidR="00CF3A83">
        <w:rPr>
          <w:sz w:val="28"/>
          <w:szCs w:val="28"/>
        </w:rPr>
        <w:t>«Форт Диалог» (7,6),</w:t>
      </w:r>
      <w:r w:rsidR="006A5277">
        <w:rPr>
          <w:sz w:val="28"/>
          <w:szCs w:val="28"/>
        </w:rPr>
        <w:t xml:space="preserve">  «АйТи» (7,6), «Абак» (7,6),  «</w:t>
      </w:r>
      <w:r w:rsidR="006A5277" w:rsidRPr="00FB6259">
        <w:rPr>
          <w:sz w:val="28"/>
          <w:szCs w:val="28"/>
        </w:rPr>
        <w:t>ТатАИСэнерго</w:t>
      </w:r>
      <w:r w:rsidR="00CF3A83">
        <w:rPr>
          <w:sz w:val="28"/>
          <w:szCs w:val="28"/>
        </w:rPr>
        <w:t>» (7,1)</w:t>
      </w:r>
      <w:r w:rsidR="006A5277">
        <w:rPr>
          <w:sz w:val="28"/>
          <w:szCs w:val="28"/>
        </w:rPr>
        <w:t>.</w:t>
      </w:r>
    </w:p>
    <w:p w:rsidR="00574CD3" w:rsidRDefault="00EF1239" w:rsidP="001778CC">
      <w:pPr>
        <w:contextualSpacing/>
        <w:rPr>
          <w:sz w:val="28"/>
          <w:szCs w:val="28"/>
        </w:rPr>
      </w:pPr>
      <w:r>
        <w:rPr>
          <w:sz w:val="28"/>
          <w:szCs w:val="28"/>
        </w:rPr>
        <w:t xml:space="preserve">Атрибут «сроки по установке и исполнению работ» максимально реализован в компании </w:t>
      </w:r>
      <w:r w:rsidRPr="00932920">
        <w:rPr>
          <w:sz w:val="28"/>
          <w:szCs w:val="28"/>
        </w:rPr>
        <w:t>«</w:t>
      </w:r>
      <w:r w:rsidRPr="00FB6259">
        <w:rPr>
          <w:sz w:val="28"/>
          <w:szCs w:val="28"/>
        </w:rPr>
        <w:t>ICL</w:t>
      </w:r>
      <w:r w:rsidRPr="00932920">
        <w:rPr>
          <w:sz w:val="28"/>
          <w:szCs w:val="28"/>
        </w:rPr>
        <w:t>»</w:t>
      </w:r>
      <w:r>
        <w:rPr>
          <w:sz w:val="28"/>
          <w:szCs w:val="28"/>
        </w:rPr>
        <w:t xml:space="preserve"> (6,9), «Центр» (6,4), «</w:t>
      </w:r>
      <w:r w:rsidRPr="00FB6259">
        <w:rPr>
          <w:sz w:val="28"/>
          <w:szCs w:val="28"/>
        </w:rPr>
        <w:t>ТатАИСэнерго</w:t>
      </w:r>
      <w:r>
        <w:rPr>
          <w:sz w:val="28"/>
          <w:szCs w:val="28"/>
        </w:rPr>
        <w:t>» (6,2), «АйТи» (5,7) и «Форт Диалог»  (5,5).</w:t>
      </w:r>
    </w:p>
    <w:p w:rsidR="00EF1239" w:rsidRDefault="00EF1239" w:rsidP="001778CC">
      <w:pPr>
        <w:contextualSpacing/>
        <w:rPr>
          <w:sz w:val="28"/>
          <w:szCs w:val="28"/>
        </w:rPr>
      </w:pPr>
      <w:r>
        <w:rPr>
          <w:sz w:val="28"/>
          <w:szCs w:val="28"/>
        </w:rPr>
        <w:t>По</w:t>
      </w:r>
      <w:r w:rsidR="004D2789">
        <w:rPr>
          <w:sz w:val="28"/>
          <w:szCs w:val="28"/>
        </w:rPr>
        <w:t xml:space="preserve"> атрибуту «</w:t>
      </w:r>
      <w:r>
        <w:rPr>
          <w:sz w:val="28"/>
          <w:szCs w:val="28"/>
        </w:rPr>
        <w:t>наличи</w:t>
      </w:r>
      <w:r w:rsidR="004D2789">
        <w:rPr>
          <w:sz w:val="28"/>
          <w:szCs w:val="28"/>
        </w:rPr>
        <w:t>е</w:t>
      </w:r>
      <w:r>
        <w:rPr>
          <w:sz w:val="28"/>
          <w:szCs w:val="28"/>
        </w:rPr>
        <w:t xml:space="preserve"> сертифицированных специалистов</w:t>
      </w:r>
      <w:r w:rsidR="004D2789">
        <w:rPr>
          <w:sz w:val="28"/>
          <w:szCs w:val="28"/>
        </w:rPr>
        <w:t>»</w:t>
      </w:r>
      <w:r>
        <w:rPr>
          <w:sz w:val="28"/>
          <w:szCs w:val="28"/>
        </w:rPr>
        <w:t xml:space="preserve"> лидирует компания «Центр» (7,5),</w:t>
      </w:r>
      <w:r w:rsidR="00F6057D">
        <w:rPr>
          <w:sz w:val="28"/>
          <w:szCs w:val="28"/>
        </w:rPr>
        <w:t xml:space="preserve"> «Абак» (7,4), </w:t>
      </w:r>
      <w:r w:rsidR="00F6057D" w:rsidRPr="00932920">
        <w:rPr>
          <w:sz w:val="28"/>
          <w:szCs w:val="28"/>
        </w:rPr>
        <w:t>«</w:t>
      </w:r>
      <w:r w:rsidR="00F6057D" w:rsidRPr="00FB6259">
        <w:rPr>
          <w:sz w:val="28"/>
          <w:szCs w:val="28"/>
        </w:rPr>
        <w:t>ТатАИСэнерго</w:t>
      </w:r>
      <w:r w:rsidR="00F6057D" w:rsidRPr="00932920">
        <w:rPr>
          <w:sz w:val="28"/>
          <w:szCs w:val="28"/>
        </w:rPr>
        <w:t>»</w:t>
      </w:r>
      <w:r w:rsidR="00F6057D">
        <w:rPr>
          <w:sz w:val="28"/>
          <w:szCs w:val="28"/>
        </w:rPr>
        <w:t xml:space="preserve"> (7,1), </w:t>
      </w:r>
      <w:r w:rsidR="00F6057D" w:rsidRPr="00932920">
        <w:rPr>
          <w:sz w:val="28"/>
          <w:szCs w:val="28"/>
        </w:rPr>
        <w:t>и «</w:t>
      </w:r>
      <w:r w:rsidR="00F6057D">
        <w:rPr>
          <w:sz w:val="28"/>
          <w:szCs w:val="28"/>
        </w:rPr>
        <w:t>АйТи</w:t>
      </w:r>
      <w:r w:rsidR="00F6057D" w:rsidRPr="00932920">
        <w:rPr>
          <w:sz w:val="28"/>
          <w:szCs w:val="28"/>
        </w:rPr>
        <w:t>»</w:t>
      </w:r>
      <w:r w:rsidR="00F6057D">
        <w:rPr>
          <w:sz w:val="28"/>
          <w:szCs w:val="28"/>
        </w:rPr>
        <w:t xml:space="preserve"> (6,9), «Форт Диалог»  (6,4) и </w:t>
      </w:r>
      <w:r w:rsidR="00F6057D" w:rsidRPr="00932920">
        <w:rPr>
          <w:sz w:val="28"/>
          <w:szCs w:val="28"/>
        </w:rPr>
        <w:t>«</w:t>
      </w:r>
      <w:r w:rsidR="00F6057D" w:rsidRPr="00FB6259">
        <w:rPr>
          <w:sz w:val="28"/>
          <w:szCs w:val="28"/>
        </w:rPr>
        <w:t>ICL</w:t>
      </w:r>
      <w:r w:rsidR="00F6057D" w:rsidRPr="00932920">
        <w:rPr>
          <w:sz w:val="28"/>
          <w:szCs w:val="28"/>
        </w:rPr>
        <w:t>»</w:t>
      </w:r>
      <w:r w:rsidR="00F6057D">
        <w:rPr>
          <w:sz w:val="28"/>
          <w:szCs w:val="28"/>
        </w:rPr>
        <w:t xml:space="preserve"> (5,3).</w:t>
      </w:r>
    </w:p>
    <w:p w:rsidR="006377A6" w:rsidRDefault="00D50E9E" w:rsidP="001778CC">
      <w:pPr>
        <w:contextualSpacing/>
        <w:rPr>
          <w:sz w:val="28"/>
          <w:szCs w:val="28"/>
        </w:rPr>
      </w:pPr>
      <w:r>
        <w:rPr>
          <w:sz w:val="28"/>
          <w:szCs w:val="28"/>
        </w:rPr>
        <w:t>Атрибут</w:t>
      </w:r>
      <w:r w:rsidR="006377A6">
        <w:rPr>
          <w:sz w:val="28"/>
          <w:szCs w:val="28"/>
        </w:rPr>
        <w:t xml:space="preserve"> </w:t>
      </w:r>
      <w:r>
        <w:rPr>
          <w:sz w:val="28"/>
          <w:szCs w:val="28"/>
        </w:rPr>
        <w:t>«</w:t>
      </w:r>
      <w:r w:rsidR="006377A6">
        <w:rPr>
          <w:sz w:val="28"/>
          <w:szCs w:val="28"/>
        </w:rPr>
        <w:t>условия оплаты</w:t>
      </w:r>
      <w:r>
        <w:rPr>
          <w:sz w:val="28"/>
          <w:szCs w:val="28"/>
        </w:rPr>
        <w:t xml:space="preserve">» максимально удовлетворяет запросы потребителей </w:t>
      </w:r>
      <w:r w:rsidR="006377A6">
        <w:rPr>
          <w:sz w:val="28"/>
          <w:szCs w:val="28"/>
        </w:rPr>
        <w:t xml:space="preserve"> в компании «Форт Диалог» (7,1), </w:t>
      </w:r>
      <w:r w:rsidR="006377A6" w:rsidRPr="00932920">
        <w:rPr>
          <w:sz w:val="28"/>
          <w:szCs w:val="28"/>
        </w:rPr>
        <w:t>«</w:t>
      </w:r>
      <w:r w:rsidR="006377A6" w:rsidRPr="00FB6259">
        <w:rPr>
          <w:sz w:val="28"/>
          <w:szCs w:val="28"/>
        </w:rPr>
        <w:t>ТатАИСэнерго</w:t>
      </w:r>
      <w:r w:rsidR="006377A6" w:rsidRPr="00932920">
        <w:rPr>
          <w:sz w:val="28"/>
          <w:szCs w:val="28"/>
        </w:rPr>
        <w:t>»</w:t>
      </w:r>
      <w:r w:rsidR="006377A6">
        <w:rPr>
          <w:sz w:val="28"/>
          <w:szCs w:val="28"/>
        </w:rPr>
        <w:t xml:space="preserve"> (6,5), </w:t>
      </w:r>
      <w:r w:rsidR="006377A6" w:rsidRPr="00932920">
        <w:rPr>
          <w:sz w:val="28"/>
          <w:szCs w:val="28"/>
        </w:rPr>
        <w:t>«</w:t>
      </w:r>
      <w:r w:rsidR="006377A6" w:rsidRPr="00FB6259">
        <w:rPr>
          <w:sz w:val="28"/>
          <w:szCs w:val="28"/>
        </w:rPr>
        <w:t>ICL</w:t>
      </w:r>
      <w:r w:rsidR="006377A6" w:rsidRPr="00932920">
        <w:rPr>
          <w:sz w:val="28"/>
          <w:szCs w:val="28"/>
        </w:rPr>
        <w:t>»</w:t>
      </w:r>
      <w:r w:rsidR="006377A6">
        <w:rPr>
          <w:sz w:val="28"/>
          <w:szCs w:val="28"/>
        </w:rPr>
        <w:t xml:space="preserve"> (6,5) и «АйТи» (5,4).</w:t>
      </w:r>
    </w:p>
    <w:p w:rsidR="00922986" w:rsidRDefault="00922986" w:rsidP="001778CC">
      <w:pPr>
        <w:ind w:firstLine="600"/>
        <w:contextualSpacing/>
        <w:rPr>
          <w:color w:val="000000"/>
          <w:sz w:val="28"/>
          <w:szCs w:val="28"/>
        </w:rPr>
      </w:pPr>
      <w:r w:rsidRPr="0013455A">
        <w:rPr>
          <w:sz w:val="28"/>
          <w:szCs w:val="28"/>
        </w:rPr>
        <w:t>Из приведённых данных видно, что наиболее конкурентоспособной являются услуги компании «</w:t>
      </w:r>
      <w:r w:rsidRPr="00735B2A">
        <w:rPr>
          <w:color w:val="000000"/>
          <w:sz w:val="28"/>
          <w:szCs w:val="28"/>
        </w:rPr>
        <w:t>ТатАИСэнерго</w:t>
      </w:r>
      <w:r w:rsidRPr="0013455A">
        <w:rPr>
          <w:color w:val="000000"/>
          <w:sz w:val="28"/>
          <w:szCs w:val="28"/>
        </w:rPr>
        <w:t>», «</w:t>
      </w:r>
      <w:r w:rsidRPr="00735B2A">
        <w:rPr>
          <w:color w:val="000000"/>
          <w:sz w:val="28"/>
          <w:szCs w:val="28"/>
        </w:rPr>
        <w:t>ICL</w:t>
      </w:r>
      <w:r w:rsidRPr="0013455A">
        <w:rPr>
          <w:color w:val="000000"/>
          <w:sz w:val="28"/>
          <w:szCs w:val="28"/>
        </w:rPr>
        <w:t>» и «Форт Диалог»</w:t>
      </w:r>
      <w:r>
        <w:rPr>
          <w:color w:val="000000"/>
          <w:sz w:val="28"/>
          <w:szCs w:val="28"/>
        </w:rPr>
        <w:t>.</w:t>
      </w:r>
    </w:p>
    <w:p w:rsidR="00904564" w:rsidRDefault="00904564" w:rsidP="001778CC">
      <w:pPr>
        <w:ind w:firstLine="0"/>
        <w:contextualSpacing/>
        <w:rPr>
          <w:sz w:val="28"/>
          <w:szCs w:val="28"/>
        </w:rPr>
      </w:pPr>
    </w:p>
    <w:p w:rsidR="009A178A" w:rsidRPr="00F65348" w:rsidRDefault="005768C1" w:rsidP="001778CC">
      <w:pPr>
        <w:ind w:hanging="142"/>
        <w:contextualSpacing/>
        <w:jc w:val="center"/>
      </w:pPr>
      <w:r>
        <w:rPr>
          <w:noProof/>
        </w:rPr>
        <w:pict>
          <v:shape id="_x0000_i1032" type="#_x0000_t75" style="width:423pt;height:305.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">
            <v:imagedata r:id="rId22" o:title=""/>
            <o:lock v:ext="edit" aspectratio="f"/>
          </v:shape>
        </w:pict>
      </w:r>
    </w:p>
    <w:p w:rsidR="009A178A" w:rsidRDefault="009A178A" w:rsidP="001778CC">
      <w:pPr>
        <w:contextualSpacing/>
        <w:jc w:val="center"/>
        <w:rPr>
          <w:b/>
          <w:sz w:val="28"/>
          <w:szCs w:val="28"/>
        </w:rPr>
      </w:pPr>
      <w:r w:rsidRPr="00E22415">
        <w:rPr>
          <w:b/>
          <w:sz w:val="28"/>
          <w:szCs w:val="28"/>
        </w:rPr>
        <w:t xml:space="preserve">Рис. 2.3.2. Многоугольник конкурентоспособности </w:t>
      </w:r>
    </w:p>
    <w:p w:rsidR="000C3B90" w:rsidRDefault="00D87674" w:rsidP="001778CC">
      <w:pPr>
        <w:contextualSpacing/>
        <w:rPr>
          <w:color w:val="000000"/>
          <w:sz w:val="28"/>
          <w:szCs w:val="28"/>
        </w:rPr>
      </w:pPr>
      <w:r w:rsidRPr="006377A6">
        <w:rPr>
          <w:color w:val="000000"/>
          <w:sz w:val="28"/>
          <w:szCs w:val="28"/>
        </w:rPr>
        <w:t xml:space="preserve">Слабыми сторонами услуг ЗАО «Форт Диалог» являются </w:t>
      </w:r>
      <w:r w:rsidR="001355DC">
        <w:rPr>
          <w:color w:val="000000"/>
          <w:sz w:val="28"/>
          <w:szCs w:val="28"/>
        </w:rPr>
        <w:t>репутация</w:t>
      </w:r>
      <w:r w:rsidR="001355DC" w:rsidRPr="006377A6">
        <w:rPr>
          <w:color w:val="000000"/>
          <w:sz w:val="28"/>
          <w:szCs w:val="28"/>
        </w:rPr>
        <w:t xml:space="preserve"> компании</w:t>
      </w:r>
      <w:r w:rsidR="001355DC">
        <w:rPr>
          <w:color w:val="000000"/>
          <w:sz w:val="28"/>
          <w:szCs w:val="28"/>
        </w:rPr>
        <w:t>, наличие рекомендаций, высокий уровень цен, длительные</w:t>
      </w:r>
      <w:r w:rsidR="001355DC" w:rsidRPr="006377A6">
        <w:rPr>
          <w:color w:val="000000"/>
          <w:sz w:val="28"/>
          <w:szCs w:val="28"/>
        </w:rPr>
        <w:t xml:space="preserve"> </w:t>
      </w:r>
      <w:r w:rsidRPr="006377A6">
        <w:rPr>
          <w:color w:val="000000"/>
          <w:sz w:val="28"/>
          <w:szCs w:val="28"/>
        </w:rPr>
        <w:t xml:space="preserve">сроки по установке и исполнению работ, </w:t>
      </w:r>
      <w:r w:rsidR="00D50E9E">
        <w:rPr>
          <w:color w:val="000000"/>
          <w:sz w:val="28"/>
          <w:szCs w:val="28"/>
        </w:rPr>
        <w:t>недостаток  сертифицированных специалистов</w:t>
      </w:r>
      <w:r w:rsidRPr="006377A6">
        <w:rPr>
          <w:color w:val="000000"/>
          <w:sz w:val="28"/>
          <w:szCs w:val="28"/>
        </w:rPr>
        <w:t>.</w:t>
      </w:r>
    </w:p>
    <w:p w:rsidR="00D87674" w:rsidRDefault="00D87674" w:rsidP="001778CC">
      <w:pPr>
        <w:contextualSpacing/>
        <w:rPr>
          <w:b/>
          <w:sz w:val="28"/>
          <w:szCs w:val="28"/>
        </w:rPr>
      </w:pPr>
      <w:r w:rsidRPr="006377A6">
        <w:rPr>
          <w:color w:val="000000"/>
          <w:sz w:val="28"/>
          <w:szCs w:val="28"/>
        </w:rPr>
        <w:t xml:space="preserve"> Конкурентными преимуществами являются качество обслуживания, гарантии</w:t>
      </w:r>
      <w:r w:rsidR="004D2789">
        <w:rPr>
          <w:color w:val="000000"/>
          <w:sz w:val="28"/>
          <w:szCs w:val="28"/>
        </w:rPr>
        <w:t>, широкий ассортимент</w:t>
      </w:r>
      <w:r w:rsidRPr="006377A6">
        <w:rPr>
          <w:color w:val="000000"/>
          <w:sz w:val="28"/>
          <w:szCs w:val="28"/>
        </w:rPr>
        <w:t xml:space="preserve"> и </w:t>
      </w:r>
      <w:r w:rsidR="00176F97">
        <w:rPr>
          <w:color w:val="000000"/>
          <w:sz w:val="28"/>
          <w:szCs w:val="28"/>
        </w:rPr>
        <w:t>удобные финансовые условия</w:t>
      </w:r>
      <w:r w:rsidRPr="006377A6">
        <w:rPr>
          <w:color w:val="000000"/>
          <w:sz w:val="28"/>
          <w:szCs w:val="28"/>
        </w:rPr>
        <w:t>.</w:t>
      </w:r>
    </w:p>
    <w:p w:rsidR="001B6976" w:rsidRDefault="001B6976" w:rsidP="001778CC">
      <w:pPr>
        <w:pStyle w:val="a3"/>
        <w:spacing w:before="0" w:beforeAutospacing="0" w:after="0" w:afterAutospacing="0"/>
        <w:contextualSpacing/>
        <w:rPr>
          <w:sz w:val="28"/>
          <w:szCs w:val="28"/>
        </w:rPr>
      </w:pPr>
      <w:r w:rsidRPr="00AB4E2C">
        <w:rPr>
          <w:sz w:val="28"/>
          <w:szCs w:val="28"/>
        </w:rPr>
        <w:t xml:space="preserve">Наиболее популярными </w:t>
      </w:r>
      <w:r w:rsidRPr="00AB4E2C">
        <w:rPr>
          <w:color w:val="000000"/>
          <w:sz w:val="28"/>
          <w:szCs w:val="28"/>
          <w:lang w:val="en-US"/>
        </w:rPr>
        <w:t>IT</w:t>
      </w:r>
      <w:r w:rsidRPr="00AB4E2C">
        <w:rPr>
          <w:color w:val="000000"/>
          <w:sz w:val="28"/>
          <w:szCs w:val="28"/>
        </w:rPr>
        <w:t xml:space="preserve"> </w:t>
      </w:r>
      <w:r w:rsidR="004D2789" w:rsidRPr="00AB4E2C">
        <w:rPr>
          <w:color w:val="000000"/>
          <w:sz w:val="28"/>
          <w:szCs w:val="28"/>
        </w:rPr>
        <w:t>компаниями,</w:t>
      </w:r>
      <w:r>
        <w:rPr>
          <w:color w:val="000000"/>
          <w:sz w:val="28"/>
          <w:szCs w:val="28"/>
        </w:rPr>
        <w:t xml:space="preserve"> по мнению </w:t>
      </w:r>
      <w:r w:rsidR="007E2352">
        <w:rPr>
          <w:color w:val="000000"/>
          <w:sz w:val="28"/>
          <w:szCs w:val="28"/>
        </w:rPr>
        <w:t>респондентов,</w:t>
      </w:r>
      <w:r>
        <w:rPr>
          <w:color w:val="000000"/>
          <w:sz w:val="28"/>
          <w:szCs w:val="28"/>
        </w:rPr>
        <w:t xml:space="preserve"> </w:t>
      </w:r>
      <w:r w:rsidRPr="00AB4E2C">
        <w:rPr>
          <w:color w:val="000000"/>
          <w:sz w:val="28"/>
          <w:szCs w:val="28"/>
        </w:rPr>
        <w:t xml:space="preserve"> </w:t>
      </w:r>
      <w:r w:rsidRPr="00AB4E2C">
        <w:rPr>
          <w:sz w:val="28"/>
          <w:szCs w:val="28"/>
        </w:rPr>
        <w:t xml:space="preserve">являются </w:t>
      </w:r>
      <w:r>
        <w:rPr>
          <w:sz w:val="28"/>
          <w:szCs w:val="28"/>
        </w:rPr>
        <w:t>компании, имеющие</w:t>
      </w:r>
      <w:r w:rsidRPr="00AB4E2C">
        <w:rPr>
          <w:sz w:val="28"/>
          <w:szCs w:val="28"/>
        </w:rPr>
        <w:t xml:space="preserve"> багаж осуществленных и работающих проектов</w:t>
      </w:r>
      <w:r>
        <w:rPr>
          <w:sz w:val="28"/>
          <w:szCs w:val="28"/>
        </w:rPr>
        <w:t>, положительную репутацию и рекомендации в кругах потенциальных клиентов</w:t>
      </w:r>
      <w:r w:rsidRPr="00AB4E2C">
        <w:rPr>
          <w:sz w:val="28"/>
          <w:szCs w:val="28"/>
        </w:rPr>
        <w:t xml:space="preserve">. </w:t>
      </w:r>
    </w:p>
    <w:p w:rsidR="001B6976" w:rsidRDefault="001B6976" w:rsidP="001778CC">
      <w:pPr>
        <w:pStyle w:val="a3"/>
        <w:spacing w:before="0" w:beforeAutospacing="0" w:after="0" w:afterAutospacing="0"/>
        <w:contextualSpacing/>
        <w:rPr>
          <w:b/>
          <w:i/>
        </w:rPr>
      </w:pPr>
      <w:r>
        <w:rPr>
          <w:sz w:val="28"/>
          <w:szCs w:val="28"/>
        </w:rPr>
        <w:t xml:space="preserve">Собирать информацию об </w:t>
      </w:r>
      <w:r>
        <w:rPr>
          <w:sz w:val="28"/>
          <w:szCs w:val="28"/>
          <w:lang w:val="en-US"/>
        </w:rPr>
        <w:t>IT</w:t>
      </w:r>
      <w:r>
        <w:rPr>
          <w:sz w:val="28"/>
          <w:szCs w:val="28"/>
        </w:rPr>
        <w:t xml:space="preserve"> компаниях респонденты предпочитают в сети Интернет, по рекомендациям коллег и знакомых, а так же на специализированных выставках.</w:t>
      </w:r>
      <w:r w:rsidRPr="00C73152">
        <w:rPr>
          <w:b/>
          <w:i/>
        </w:rPr>
        <w:t xml:space="preserve"> </w:t>
      </w:r>
    </w:p>
    <w:p w:rsidR="00C73152" w:rsidRPr="00C73152" w:rsidRDefault="00C73152" w:rsidP="001778CC">
      <w:pPr>
        <w:pStyle w:val="a3"/>
        <w:spacing w:before="0" w:beforeAutospacing="0" w:after="0" w:afterAutospacing="0"/>
        <w:contextualSpacing/>
        <w:rPr>
          <w:sz w:val="28"/>
          <w:szCs w:val="28"/>
        </w:rPr>
      </w:pPr>
      <w:r w:rsidRPr="00C73152">
        <w:rPr>
          <w:sz w:val="28"/>
          <w:szCs w:val="28"/>
        </w:rPr>
        <w:t>Сост</w:t>
      </w:r>
      <w:r w:rsidR="00BD3BC9">
        <w:rPr>
          <w:sz w:val="28"/>
          <w:szCs w:val="28"/>
        </w:rPr>
        <w:t xml:space="preserve">ав респондентов показан на рисунке </w:t>
      </w:r>
      <w:r w:rsidRPr="00C73152">
        <w:rPr>
          <w:sz w:val="28"/>
          <w:szCs w:val="28"/>
        </w:rPr>
        <w:t>2.3.3.:</w:t>
      </w:r>
    </w:p>
    <w:p w:rsidR="00C73152" w:rsidRDefault="005768C1" w:rsidP="001778CC">
      <w:pPr>
        <w:pStyle w:val="a3"/>
        <w:spacing w:before="0" w:beforeAutospacing="0" w:after="0" w:afterAutospacing="0"/>
        <w:contextualSpacing/>
        <w:jc w:val="center"/>
        <w:rPr>
          <w:noProof/>
        </w:rPr>
      </w:pPr>
      <w:r>
        <w:rPr>
          <w:noProof/>
        </w:rPr>
        <w:pict>
          <v:shape id="_x0000_i1033" type="#_x0000_t75" style="width:397.5pt;height:24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">
            <v:imagedata r:id="rId23" o:title="" cropbottom="-12f"/>
            <o:lock v:ext="edit" aspectratio="f"/>
          </v:shape>
        </w:pict>
      </w:r>
    </w:p>
    <w:p w:rsidR="00A84F07" w:rsidRPr="00C73152" w:rsidRDefault="00C73152" w:rsidP="001778CC">
      <w:pPr>
        <w:pStyle w:val="a3"/>
        <w:spacing w:before="0" w:beforeAutospacing="0" w:after="0" w:afterAutospacing="0"/>
        <w:contextualSpacing/>
        <w:jc w:val="center"/>
        <w:rPr>
          <w:b/>
          <w:sz w:val="28"/>
          <w:szCs w:val="28"/>
        </w:rPr>
      </w:pPr>
      <w:r w:rsidRPr="00C73152">
        <w:rPr>
          <w:b/>
          <w:sz w:val="28"/>
          <w:szCs w:val="28"/>
        </w:rPr>
        <w:t>Рис. 2.3.3.</w:t>
      </w:r>
      <w:r>
        <w:rPr>
          <w:b/>
          <w:sz w:val="28"/>
          <w:szCs w:val="28"/>
        </w:rPr>
        <w:t xml:space="preserve"> </w:t>
      </w:r>
      <w:r w:rsidRPr="00C73152">
        <w:rPr>
          <w:b/>
          <w:sz w:val="28"/>
          <w:szCs w:val="28"/>
        </w:rPr>
        <w:t>Состав респондентов</w:t>
      </w:r>
    </w:p>
    <w:p w:rsidR="001B6976" w:rsidRPr="001B6976" w:rsidRDefault="001B6976" w:rsidP="001778CC">
      <w:pPr>
        <w:contextualSpacing/>
        <w:rPr>
          <w:color w:val="000000"/>
          <w:sz w:val="28"/>
          <w:szCs w:val="28"/>
        </w:rPr>
      </w:pPr>
      <w:r>
        <w:rPr>
          <w:color w:val="000000"/>
          <w:sz w:val="28"/>
          <w:szCs w:val="28"/>
        </w:rPr>
        <w:t xml:space="preserve">Большая часть респондентов является представителями предприятий нефтехимической отрасли (20%), автомобилестроения (18%), машиностроения (16%)  – данные отрасли являются основными потребителями </w:t>
      </w:r>
      <w:r w:rsidRPr="00AB4E2C">
        <w:rPr>
          <w:color w:val="000000"/>
          <w:sz w:val="28"/>
          <w:szCs w:val="28"/>
          <w:lang w:val="en-US"/>
        </w:rPr>
        <w:t>IT</w:t>
      </w:r>
      <w:r>
        <w:rPr>
          <w:color w:val="000000"/>
          <w:sz w:val="28"/>
          <w:szCs w:val="28"/>
        </w:rPr>
        <w:t xml:space="preserve"> услуг. Представители компаний банковского сектора составляют 15% опрошенных, </w:t>
      </w:r>
      <w:r w:rsidR="00FC3395">
        <w:rPr>
          <w:color w:val="000000"/>
          <w:sz w:val="28"/>
          <w:szCs w:val="28"/>
        </w:rPr>
        <w:t>строительство (13%), сельское хозяйство (6%), пищевая (5%) и стекольная промышленность (5%), пенсионное обеспечение (2%).</w:t>
      </w:r>
    </w:p>
    <w:p w:rsidR="001B6976" w:rsidRPr="001B6976" w:rsidRDefault="001B6976" w:rsidP="001778CC">
      <w:pPr>
        <w:contextualSpacing/>
        <w:rPr>
          <w:color w:val="000000"/>
          <w:sz w:val="28"/>
          <w:szCs w:val="28"/>
        </w:rPr>
      </w:pPr>
      <w:r>
        <w:rPr>
          <w:color w:val="000000"/>
          <w:sz w:val="28"/>
          <w:szCs w:val="28"/>
        </w:rPr>
        <w:t>В результате анализа</w:t>
      </w:r>
      <w:r w:rsidRPr="00A84F07">
        <w:rPr>
          <w:color w:val="000000"/>
          <w:sz w:val="28"/>
          <w:szCs w:val="28"/>
        </w:rPr>
        <w:t xml:space="preserve"> был сделан вывод, что </w:t>
      </w:r>
      <w:r>
        <w:rPr>
          <w:color w:val="000000"/>
          <w:sz w:val="28"/>
          <w:szCs w:val="28"/>
        </w:rPr>
        <w:t xml:space="preserve">услуги </w:t>
      </w:r>
      <w:r w:rsidRPr="00A84F07">
        <w:rPr>
          <w:color w:val="000000"/>
          <w:sz w:val="28"/>
          <w:szCs w:val="28"/>
          <w:lang w:val="en-US"/>
        </w:rPr>
        <w:t>IT</w:t>
      </w:r>
      <w:r w:rsidR="002A1571">
        <w:rPr>
          <w:color w:val="000000"/>
          <w:sz w:val="28"/>
          <w:szCs w:val="28"/>
        </w:rPr>
        <w:t xml:space="preserve"> компаний</w:t>
      </w:r>
      <w:r w:rsidRPr="00A84F07">
        <w:rPr>
          <w:color w:val="000000"/>
          <w:sz w:val="28"/>
          <w:szCs w:val="28"/>
        </w:rPr>
        <w:t xml:space="preserve"> </w:t>
      </w:r>
      <w:r>
        <w:rPr>
          <w:color w:val="000000"/>
          <w:sz w:val="28"/>
          <w:szCs w:val="28"/>
        </w:rPr>
        <w:t>слабо дифференцированы</w:t>
      </w:r>
      <w:r w:rsidRPr="00A84F07">
        <w:rPr>
          <w:color w:val="000000"/>
          <w:sz w:val="28"/>
          <w:szCs w:val="28"/>
        </w:rPr>
        <w:t xml:space="preserve">, </w:t>
      </w:r>
      <w:r>
        <w:rPr>
          <w:color w:val="000000"/>
          <w:sz w:val="28"/>
          <w:szCs w:val="28"/>
        </w:rPr>
        <w:t xml:space="preserve">уровень качества </w:t>
      </w:r>
      <w:r w:rsidRPr="00AB4E2C">
        <w:rPr>
          <w:color w:val="000000"/>
          <w:sz w:val="28"/>
          <w:szCs w:val="28"/>
          <w:lang w:val="en-US"/>
        </w:rPr>
        <w:t>IT</w:t>
      </w:r>
      <w:r>
        <w:rPr>
          <w:color w:val="000000"/>
          <w:sz w:val="28"/>
          <w:szCs w:val="28"/>
        </w:rPr>
        <w:t xml:space="preserve"> услуг высок, а цены стабильно снижаются. </w:t>
      </w:r>
      <w:r w:rsidRPr="00A84F07">
        <w:rPr>
          <w:color w:val="000000"/>
          <w:sz w:val="28"/>
          <w:szCs w:val="28"/>
        </w:rPr>
        <w:t xml:space="preserve"> </w:t>
      </w:r>
      <w:r>
        <w:rPr>
          <w:color w:val="000000"/>
          <w:sz w:val="28"/>
          <w:szCs w:val="28"/>
        </w:rPr>
        <w:t>Это свидетельствует о преобладание на рынке не ценовых методов конкуренции.</w:t>
      </w:r>
    </w:p>
    <w:p w:rsidR="001235FB" w:rsidRDefault="001235FB" w:rsidP="001778CC">
      <w:pPr>
        <w:contextualSpacing/>
        <w:rPr>
          <w:sz w:val="28"/>
          <w:szCs w:val="28"/>
          <w:highlight w:val="yellow"/>
        </w:rPr>
      </w:pPr>
    </w:p>
    <w:p w:rsidR="001235FB" w:rsidRDefault="001235FB" w:rsidP="001778CC">
      <w:pPr>
        <w:contextualSpacing/>
        <w:rPr>
          <w:sz w:val="28"/>
          <w:szCs w:val="28"/>
          <w:highlight w:val="yellow"/>
        </w:rPr>
      </w:pPr>
    </w:p>
    <w:p w:rsidR="001235FB" w:rsidRDefault="001235FB" w:rsidP="001778CC">
      <w:pPr>
        <w:contextualSpacing/>
        <w:rPr>
          <w:sz w:val="28"/>
          <w:szCs w:val="28"/>
          <w:highlight w:val="yellow"/>
        </w:rPr>
      </w:pPr>
    </w:p>
    <w:p w:rsidR="006D2BB9" w:rsidRDefault="006D2BB9" w:rsidP="001778CC">
      <w:pPr>
        <w:contextualSpacing/>
        <w:rPr>
          <w:sz w:val="28"/>
          <w:szCs w:val="28"/>
          <w:highlight w:val="yellow"/>
        </w:rPr>
      </w:pPr>
    </w:p>
    <w:p w:rsidR="006D2BB9" w:rsidRDefault="006D2BB9" w:rsidP="001778CC">
      <w:pPr>
        <w:contextualSpacing/>
        <w:rPr>
          <w:sz w:val="28"/>
          <w:szCs w:val="28"/>
          <w:highlight w:val="yellow"/>
        </w:rPr>
      </w:pPr>
    </w:p>
    <w:p w:rsidR="006D2BB9" w:rsidRDefault="006D2BB9" w:rsidP="001778CC">
      <w:pPr>
        <w:contextualSpacing/>
        <w:rPr>
          <w:sz w:val="28"/>
          <w:szCs w:val="28"/>
          <w:highlight w:val="yellow"/>
        </w:rPr>
      </w:pPr>
    </w:p>
    <w:p w:rsidR="006D2BB9" w:rsidRDefault="006D2BB9" w:rsidP="001778CC">
      <w:pPr>
        <w:contextualSpacing/>
        <w:rPr>
          <w:sz w:val="28"/>
          <w:szCs w:val="28"/>
          <w:highlight w:val="yellow"/>
        </w:rPr>
      </w:pPr>
    </w:p>
    <w:p w:rsidR="009017B1" w:rsidRPr="00EE68D8" w:rsidRDefault="009017B1" w:rsidP="001778CC">
      <w:pPr>
        <w:ind w:firstLine="0"/>
        <w:contextualSpacing/>
        <w:rPr>
          <w:b/>
          <w:sz w:val="28"/>
          <w:szCs w:val="28"/>
        </w:rPr>
      </w:pPr>
    </w:p>
    <w:p w:rsidR="00385931" w:rsidRPr="005E464B" w:rsidRDefault="009B479B" w:rsidP="001778CC">
      <w:pPr>
        <w:numPr>
          <w:ilvl w:val="0"/>
          <w:numId w:val="34"/>
        </w:numPr>
        <w:ind w:left="0" w:firstLine="0"/>
        <w:contextualSpacing/>
        <w:jc w:val="center"/>
        <w:rPr>
          <w:b/>
          <w:sz w:val="28"/>
          <w:szCs w:val="28"/>
        </w:rPr>
      </w:pPr>
      <w:r>
        <w:rPr>
          <w:b/>
          <w:sz w:val="28"/>
          <w:szCs w:val="28"/>
        </w:rPr>
        <w:br w:type="page"/>
      </w:r>
      <w:r w:rsidR="00385931" w:rsidRPr="005E464B">
        <w:rPr>
          <w:b/>
          <w:sz w:val="28"/>
          <w:szCs w:val="28"/>
        </w:rPr>
        <w:t xml:space="preserve">Пути повышения конкурентоспособности ЗАО «Форт Диалог» на </w:t>
      </w:r>
      <w:r w:rsidR="00385931" w:rsidRPr="005E464B">
        <w:rPr>
          <w:b/>
          <w:sz w:val="28"/>
          <w:szCs w:val="28"/>
          <w:lang w:val="en-US"/>
        </w:rPr>
        <w:t>IT</w:t>
      </w:r>
      <w:r w:rsidR="00385931" w:rsidRPr="005E464B">
        <w:rPr>
          <w:b/>
          <w:sz w:val="28"/>
          <w:szCs w:val="28"/>
        </w:rPr>
        <w:t xml:space="preserve"> рынке республики Татарстан</w:t>
      </w:r>
    </w:p>
    <w:p w:rsidR="009017B1" w:rsidRPr="005E464B" w:rsidRDefault="009017B1" w:rsidP="001778CC">
      <w:pPr>
        <w:ind w:left="927" w:firstLine="0"/>
        <w:contextualSpacing/>
        <w:rPr>
          <w:b/>
          <w:sz w:val="28"/>
          <w:szCs w:val="28"/>
        </w:rPr>
      </w:pPr>
    </w:p>
    <w:p w:rsidR="003258C9" w:rsidRPr="005E464B" w:rsidRDefault="003258C9" w:rsidP="001778CC">
      <w:pPr>
        <w:pStyle w:val="4"/>
        <w:spacing w:before="0" w:beforeAutospacing="0" w:after="0" w:afterAutospacing="0"/>
        <w:ind w:firstLine="0"/>
        <w:contextualSpacing/>
        <w:jc w:val="center"/>
        <w:rPr>
          <w:sz w:val="28"/>
          <w:szCs w:val="28"/>
        </w:rPr>
      </w:pPr>
      <w:r w:rsidRPr="005E464B">
        <w:rPr>
          <w:sz w:val="28"/>
          <w:szCs w:val="28"/>
        </w:rPr>
        <w:t xml:space="preserve">3.1. Мероприятия по </w:t>
      </w:r>
      <w:r w:rsidR="003445D6" w:rsidRPr="005E464B">
        <w:rPr>
          <w:sz w:val="28"/>
          <w:szCs w:val="28"/>
        </w:rPr>
        <w:t xml:space="preserve">повышению  </w:t>
      </w:r>
      <w:r w:rsidRPr="005E464B">
        <w:rPr>
          <w:sz w:val="28"/>
          <w:szCs w:val="28"/>
        </w:rPr>
        <w:t xml:space="preserve">конкурентоспособности услуг ЗАО «Форт Диалог» </w:t>
      </w:r>
    </w:p>
    <w:p w:rsidR="007736DD" w:rsidRPr="005E464B" w:rsidRDefault="007736DD" w:rsidP="001778CC">
      <w:pPr>
        <w:pStyle w:val="4"/>
        <w:spacing w:before="0" w:beforeAutospacing="0" w:after="0" w:afterAutospacing="0"/>
        <w:contextualSpacing/>
        <w:rPr>
          <w:b w:val="0"/>
          <w:sz w:val="28"/>
          <w:szCs w:val="28"/>
        </w:rPr>
      </w:pPr>
      <w:r w:rsidRPr="005E464B">
        <w:rPr>
          <w:b w:val="0"/>
          <w:sz w:val="28"/>
          <w:szCs w:val="28"/>
        </w:rPr>
        <w:t xml:space="preserve">Проведенный  анализ  дает  возможность  выявить  пути  </w:t>
      </w:r>
      <w:r w:rsidR="00BF3C3C" w:rsidRPr="005E464B">
        <w:rPr>
          <w:b w:val="0"/>
          <w:sz w:val="28"/>
          <w:szCs w:val="28"/>
        </w:rPr>
        <w:t xml:space="preserve">повышения конкурентоспособности услуг,  </w:t>
      </w:r>
      <w:r w:rsidRPr="005E464B">
        <w:rPr>
          <w:b w:val="0"/>
          <w:sz w:val="28"/>
          <w:szCs w:val="28"/>
        </w:rPr>
        <w:t>реализуем</w:t>
      </w:r>
      <w:r w:rsidR="00BF3C3C" w:rsidRPr="005E464B">
        <w:rPr>
          <w:b w:val="0"/>
          <w:sz w:val="28"/>
          <w:szCs w:val="28"/>
        </w:rPr>
        <w:t>ых</w:t>
      </w:r>
      <w:r w:rsidRPr="005E464B">
        <w:rPr>
          <w:b w:val="0"/>
          <w:sz w:val="28"/>
          <w:szCs w:val="28"/>
        </w:rPr>
        <w:t xml:space="preserve"> </w:t>
      </w:r>
      <w:r w:rsidR="00BF3C3C" w:rsidRPr="005E464B">
        <w:rPr>
          <w:b w:val="0"/>
          <w:sz w:val="28"/>
          <w:szCs w:val="28"/>
        </w:rPr>
        <w:t>ЗАО «Форт Диалог»</w:t>
      </w:r>
      <w:r w:rsidRPr="005E464B">
        <w:rPr>
          <w:b w:val="0"/>
          <w:sz w:val="28"/>
          <w:szCs w:val="28"/>
        </w:rPr>
        <w:t xml:space="preserve">.   Выявленные  возможности организации, угрозы со стороны внешней среды, сильные и слабые стороны позволили  комплексно  оценить  ситуацию  вокруг </w:t>
      </w:r>
      <w:r w:rsidR="00BF3C3C" w:rsidRPr="005E464B">
        <w:rPr>
          <w:b w:val="0"/>
          <w:sz w:val="28"/>
          <w:szCs w:val="28"/>
        </w:rPr>
        <w:t>компании</w:t>
      </w:r>
      <w:r w:rsidRPr="005E464B">
        <w:rPr>
          <w:b w:val="0"/>
          <w:sz w:val="28"/>
          <w:szCs w:val="28"/>
        </w:rPr>
        <w:t xml:space="preserve"> и  внутри не</w:t>
      </w:r>
      <w:r w:rsidR="00BF3C3C" w:rsidRPr="005E464B">
        <w:rPr>
          <w:b w:val="0"/>
          <w:sz w:val="28"/>
          <w:szCs w:val="28"/>
        </w:rPr>
        <w:t>ё</w:t>
      </w:r>
      <w:r w:rsidRPr="005E464B">
        <w:rPr>
          <w:b w:val="0"/>
          <w:sz w:val="28"/>
          <w:szCs w:val="28"/>
        </w:rPr>
        <w:t xml:space="preserve"> самой.  </w:t>
      </w:r>
    </w:p>
    <w:p w:rsidR="00BD1181" w:rsidRPr="005E464B" w:rsidRDefault="00BD1181" w:rsidP="001778CC">
      <w:pPr>
        <w:pStyle w:val="4"/>
        <w:spacing w:before="0" w:beforeAutospacing="0" w:after="0" w:afterAutospacing="0"/>
        <w:contextualSpacing/>
        <w:rPr>
          <w:b w:val="0"/>
          <w:sz w:val="28"/>
          <w:szCs w:val="28"/>
        </w:rPr>
      </w:pPr>
      <w:r w:rsidRPr="005E464B">
        <w:rPr>
          <w:b w:val="0"/>
          <w:sz w:val="28"/>
          <w:szCs w:val="28"/>
        </w:rPr>
        <w:t xml:space="preserve">Анализ  определил  атрибуты,  которые  являются  первостепенными  при выборе  поставщика </w:t>
      </w:r>
      <w:r w:rsidRPr="005E464B">
        <w:rPr>
          <w:b w:val="0"/>
          <w:color w:val="000000"/>
          <w:sz w:val="28"/>
          <w:szCs w:val="28"/>
          <w:lang w:val="en-US"/>
        </w:rPr>
        <w:t>IT</w:t>
      </w:r>
      <w:r w:rsidRPr="005E464B">
        <w:rPr>
          <w:b w:val="0"/>
          <w:sz w:val="28"/>
          <w:szCs w:val="28"/>
        </w:rPr>
        <w:t xml:space="preserve"> услуг:  качество обслуживания, гарантии, репутация компании, наличие рекомендация, уровень цен, широта ассортимента, сроки по установке и исполнению работ и наличие сертифицированных специалистов.  Таким  образом,  компания,   наиболее  полно   реализующая</w:t>
      </w:r>
      <w:r w:rsidRPr="005E464B">
        <w:rPr>
          <w:sz w:val="28"/>
          <w:szCs w:val="28"/>
        </w:rPr>
        <w:t xml:space="preserve"> </w:t>
      </w:r>
      <w:r w:rsidRPr="005E464B">
        <w:rPr>
          <w:b w:val="0"/>
          <w:sz w:val="28"/>
          <w:szCs w:val="28"/>
        </w:rPr>
        <w:t>данные  характеристики,  является  более  привлекательной  в глазах  потребителей.   В  свою  очередь  исследование  наглядно  показало уровень исполнения данных характеристик исследуемых</w:t>
      </w:r>
      <w:r w:rsidRPr="005B720C">
        <w:rPr>
          <w:b w:val="0"/>
          <w:color w:val="000000"/>
          <w:sz w:val="28"/>
          <w:szCs w:val="28"/>
        </w:rPr>
        <w:t xml:space="preserve"> </w:t>
      </w:r>
      <w:r w:rsidRPr="005E464B">
        <w:rPr>
          <w:b w:val="0"/>
          <w:color w:val="000000"/>
          <w:sz w:val="28"/>
          <w:szCs w:val="28"/>
          <w:lang w:val="en-US"/>
        </w:rPr>
        <w:t>IT</w:t>
      </w:r>
      <w:r w:rsidRPr="005E464B">
        <w:rPr>
          <w:b w:val="0"/>
          <w:color w:val="000000"/>
          <w:sz w:val="28"/>
          <w:szCs w:val="28"/>
        </w:rPr>
        <w:t xml:space="preserve"> компаниях</w:t>
      </w:r>
      <w:r w:rsidRPr="005E464B">
        <w:rPr>
          <w:b w:val="0"/>
          <w:sz w:val="28"/>
          <w:szCs w:val="28"/>
        </w:rPr>
        <w:t xml:space="preserve">. </w:t>
      </w:r>
    </w:p>
    <w:p w:rsidR="007736DD" w:rsidRPr="005E464B" w:rsidRDefault="000C3B90" w:rsidP="001778CC">
      <w:pPr>
        <w:pStyle w:val="4"/>
        <w:spacing w:before="0" w:beforeAutospacing="0" w:after="0" w:afterAutospacing="0"/>
        <w:contextualSpacing/>
        <w:rPr>
          <w:b w:val="0"/>
          <w:sz w:val="28"/>
          <w:szCs w:val="28"/>
        </w:rPr>
      </w:pPr>
      <w:r w:rsidRPr="005E464B">
        <w:rPr>
          <w:b w:val="0"/>
          <w:sz w:val="28"/>
          <w:szCs w:val="28"/>
        </w:rPr>
        <w:t>Предлагаемые</w:t>
      </w:r>
      <w:r w:rsidR="007736DD" w:rsidRPr="005E464B">
        <w:rPr>
          <w:b w:val="0"/>
          <w:sz w:val="28"/>
          <w:szCs w:val="28"/>
        </w:rPr>
        <w:t xml:space="preserve">  в данный  момент  </w:t>
      </w:r>
      <w:r w:rsidR="00BD1181" w:rsidRPr="005E464B">
        <w:rPr>
          <w:b w:val="0"/>
          <w:sz w:val="28"/>
          <w:szCs w:val="28"/>
        </w:rPr>
        <w:t xml:space="preserve">компанией «Форт Диалог» </w:t>
      </w:r>
      <w:r w:rsidRPr="005E464B">
        <w:rPr>
          <w:b w:val="0"/>
          <w:sz w:val="28"/>
          <w:szCs w:val="28"/>
        </w:rPr>
        <w:t>услуги</w:t>
      </w:r>
      <w:r w:rsidR="007736DD" w:rsidRPr="005E464B">
        <w:rPr>
          <w:b w:val="0"/>
          <w:sz w:val="28"/>
          <w:szCs w:val="28"/>
        </w:rPr>
        <w:t xml:space="preserve">  не  отвеча</w:t>
      </w:r>
      <w:r w:rsidRPr="005E464B">
        <w:rPr>
          <w:b w:val="0"/>
          <w:sz w:val="28"/>
          <w:szCs w:val="28"/>
        </w:rPr>
        <w:t>ю</w:t>
      </w:r>
      <w:r w:rsidR="007736DD" w:rsidRPr="005E464B">
        <w:rPr>
          <w:b w:val="0"/>
          <w:sz w:val="28"/>
          <w:szCs w:val="28"/>
        </w:rPr>
        <w:t xml:space="preserve">т    </w:t>
      </w:r>
      <w:r w:rsidRPr="005E464B">
        <w:rPr>
          <w:b w:val="0"/>
          <w:sz w:val="28"/>
          <w:szCs w:val="28"/>
        </w:rPr>
        <w:t xml:space="preserve">требованиям потребителям по следующим критериям: </w:t>
      </w:r>
      <w:r w:rsidRPr="005E464B">
        <w:rPr>
          <w:b w:val="0"/>
          <w:color w:val="000000"/>
          <w:sz w:val="28"/>
          <w:szCs w:val="28"/>
        </w:rPr>
        <w:t>репутация компании, наличие рек</w:t>
      </w:r>
      <w:r w:rsidR="00E372B3" w:rsidRPr="005E464B">
        <w:rPr>
          <w:b w:val="0"/>
          <w:color w:val="000000"/>
          <w:sz w:val="28"/>
          <w:szCs w:val="28"/>
        </w:rPr>
        <w:t>омендаций, высокий уровень цен</w:t>
      </w:r>
      <w:r w:rsidRPr="005E464B">
        <w:rPr>
          <w:b w:val="0"/>
          <w:color w:val="000000"/>
          <w:sz w:val="28"/>
          <w:szCs w:val="28"/>
        </w:rPr>
        <w:t xml:space="preserve">,  длительные сроки по </w:t>
      </w:r>
      <w:r w:rsidR="00B773F6" w:rsidRPr="005E464B">
        <w:rPr>
          <w:b w:val="0"/>
          <w:color w:val="000000"/>
          <w:sz w:val="28"/>
          <w:szCs w:val="28"/>
        </w:rPr>
        <w:t>установке и исполнению работ, недостаток  сертифицированных специалистов.</w:t>
      </w:r>
    </w:p>
    <w:p w:rsidR="007736DD" w:rsidRPr="005E464B" w:rsidRDefault="007736DD" w:rsidP="001778CC">
      <w:pPr>
        <w:pStyle w:val="4"/>
        <w:spacing w:before="0" w:beforeAutospacing="0" w:after="0" w:afterAutospacing="0"/>
        <w:contextualSpacing/>
        <w:rPr>
          <w:b w:val="0"/>
          <w:sz w:val="28"/>
          <w:szCs w:val="28"/>
        </w:rPr>
      </w:pPr>
      <w:r w:rsidRPr="005E464B">
        <w:rPr>
          <w:b w:val="0"/>
          <w:sz w:val="28"/>
          <w:szCs w:val="28"/>
        </w:rPr>
        <w:t>Как уже было</w:t>
      </w:r>
      <w:r w:rsidR="00322A94" w:rsidRPr="005E464B">
        <w:rPr>
          <w:b w:val="0"/>
          <w:sz w:val="28"/>
          <w:szCs w:val="28"/>
        </w:rPr>
        <w:t xml:space="preserve"> </w:t>
      </w:r>
      <w:r w:rsidRPr="005E464B">
        <w:rPr>
          <w:b w:val="0"/>
          <w:sz w:val="28"/>
          <w:szCs w:val="28"/>
        </w:rPr>
        <w:t xml:space="preserve">отмечено  во  второй  главе, </w:t>
      </w:r>
      <w:r w:rsidR="00322A94" w:rsidRPr="005E464B">
        <w:rPr>
          <w:b w:val="0"/>
          <w:sz w:val="28"/>
          <w:szCs w:val="28"/>
        </w:rPr>
        <w:t>ЗАО «Форт Диалог»</w:t>
      </w:r>
      <w:r w:rsidRPr="005E464B">
        <w:rPr>
          <w:b w:val="0"/>
          <w:sz w:val="28"/>
          <w:szCs w:val="28"/>
        </w:rPr>
        <w:t xml:space="preserve">  </w:t>
      </w:r>
      <w:r w:rsidR="00322A94" w:rsidRPr="005E464B">
        <w:rPr>
          <w:b w:val="0"/>
          <w:sz w:val="28"/>
          <w:szCs w:val="28"/>
        </w:rPr>
        <w:t xml:space="preserve">лидирует по самым важным атрибутам «качество обслуживания» и «гарантии», </w:t>
      </w:r>
      <w:r w:rsidRPr="005E464B">
        <w:rPr>
          <w:b w:val="0"/>
          <w:sz w:val="28"/>
          <w:szCs w:val="28"/>
        </w:rPr>
        <w:t>уступа</w:t>
      </w:r>
      <w:r w:rsidR="00322A94" w:rsidRPr="005E464B">
        <w:rPr>
          <w:b w:val="0"/>
          <w:sz w:val="28"/>
          <w:szCs w:val="28"/>
        </w:rPr>
        <w:t>я</w:t>
      </w:r>
      <w:r w:rsidRPr="005E464B">
        <w:rPr>
          <w:b w:val="0"/>
          <w:sz w:val="28"/>
          <w:szCs w:val="28"/>
        </w:rPr>
        <w:t xml:space="preserve">  по  </w:t>
      </w:r>
      <w:r w:rsidR="00322A94" w:rsidRPr="005E464B">
        <w:rPr>
          <w:b w:val="0"/>
          <w:sz w:val="28"/>
          <w:szCs w:val="28"/>
        </w:rPr>
        <w:t xml:space="preserve">третьему по важности атрибуту – «репутация компании». </w:t>
      </w:r>
      <w:r w:rsidRPr="005E464B">
        <w:rPr>
          <w:b w:val="0"/>
          <w:sz w:val="28"/>
          <w:szCs w:val="28"/>
        </w:rPr>
        <w:t>В  свою  очередь</w:t>
      </w:r>
    </w:p>
    <w:p w:rsidR="009F0408" w:rsidRDefault="007736DD" w:rsidP="001778CC">
      <w:pPr>
        <w:pStyle w:val="4"/>
        <w:spacing w:before="0" w:beforeAutospacing="0" w:after="0" w:afterAutospacing="0"/>
        <w:ind w:firstLine="0"/>
        <w:contextualSpacing/>
        <w:rPr>
          <w:b w:val="0"/>
          <w:sz w:val="28"/>
          <w:szCs w:val="28"/>
        </w:rPr>
      </w:pPr>
      <w:r w:rsidRPr="005E464B">
        <w:rPr>
          <w:b w:val="0"/>
          <w:sz w:val="28"/>
          <w:szCs w:val="28"/>
        </w:rPr>
        <w:t>информация, полученная в ходе SWOT анализа, свидетельствует о том,  что</w:t>
      </w:r>
      <w:r w:rsidR="00F36D5F" w:rsidRPr="005E464B">
        <w:rPr>
          <w:b w:val="0"/>
          <w:sz w:val="28"/>
          <w:szCs w:val="28"/>
        </w:rPr>
        <w:t xml:space="preserve"> </w:t>
      </w:r>
      <w:r w:rsidRPr="005E464B">
        <w:rPr>
          <w:b w:val="0"/>
          <w:sz w:val="28"/>
          <w:szCs w:val="28"/>
        </w:rPr>
        <w:t xml:space="preserve">существует  угроза  </w:t>
      </w:r>
      <w:r w:rsidR="00F36D5F" w:rsidRPr="005E464B">
        <w:rPr>
          <w:b w:val="0"/>
          <w:sz w:val="28"/>
          <w:szCs w:val="28"/>
        </w:rPr>
        <w:t xml:space="preserve">появления новых конкурентов в частности представительств федеральных компаний </w:t>
      </w:r>
      <w:r w:rsidRPr="005E464B">
        <w:rPr>
          <w:b w:val="0"/>
          <w:sz w:val="28"/>
          <w:szCs w:val="28"/>
        </w:rPr>
        <w:t>и</w:t>
      </w:r>
      <w:r w:rsidR="007C06FA" w:rsidRPr="005E464B">
        <w:rPr>
          <w:b w:val="0"/>
          <w:sz w:val="28"/>
          <w:szCs w:val="28"/>
        </w:rPr>
        <w:t xml:space="preserve"> усиление рекламной деятельности конкурентов.</w:t>
      </w:r>
      <w:r w:rsidRPr="005E464B">
        <w:rPr>
          <w:b w:val="0"/>
          <w:sz w:val="28"/>
          <w:szCs w:val="28"/>
        </w:rPr>
        <w:t xml:space="preserve"> </w:t>
      </w:r>
      <w:r w:rsidR="002202D0" w:rsidRPr="005E464B">
        <w:rPr>
          <w:b w:val="0"/>
          <w:sz w:val="28"/>
          <w:szCs w:val="28"/>
        </w:rPr>
        <w:t xml:space="preserve"> </w:t>
      </w:r>
    </w:p>
    <w:p w:rsidR="007736DD" w:rsidRPr="005E464B" w:rsidRDefault="007736DD" w:rsidP="001778CC">
      <w:pPr>
        <w:pStyle w:val="4"/>
        <w:spacing w:before="0" w:beforeAutospacing="0" w:after="0" w:afterAutospacing="0"/>
        <w:contextualSpacing/>
        <w:rPr>
          <w:b w:val="0"/>
          <w:sz w:val="28"/>
          <w:szCs w:val="28"/>
        </w:rPr>
      </w:pPr>
      <w:r w:rsidRPr="005E464B">
        <w:rPr>
          <w:b w:val="0"/>
          <w:sz w:val="28"/>
          <w:szCs w:val="28"/>
        </w:rPr>
        <w:t xml:space="preserve">Следующим атрибутом, по которому </w:t>
      </w:r>
      <w:r w:rsidR="007C06FA" w:rsidRPr="005E464B">
        <w:rPr>
          <w:b w:val="0"/>
          <w:sz w:val="28"/>
          <w:szCs w:val="28"/>
        </w:rPr>
        <w:t>«Форт Диалог»</w:t>
      </w:r>
      <w:r w:rsidRPr="005E464B">
        <w:rPr>
          <w:b w:val="0"/>
          <w:sz w:val="28"/>
          <w:szCs w:val="28"/>
        </w:rPr>
        <w:t xml:space="preserve"> проигрывает ос</w:t>
      </w:r>
      <w:r w:rsidR="007C06FA" w:rsidRPr="005E464B">
        <w:rPr>
          <w:b w:val="0"/>
          <w:sz w:val="28"/>
          <w:szCs w:val="28"/>
        </w:rPr>
        <w:t xml:space="preserve">новным </w:t>
      </w:r>
      <w:r w:rsidRPr="005E464B">
        <w:rPr>
          <w:b w:val="0"/>
          <w:sz w:val="28"/>
          <w:szCs w:val="28"/>
        </w:rPr>
        <w:t xml:space="preserve">конкурентам,  является  </w:t>
      </w:r>
      <w:r w:rsidR="007C06FA" w:rsidRPr="005E464B">
        <w:rPr>
          <w:b w:val="0"/>
          <w:sz w:val="28"/>
          <w:szCs w:val="28"/>
        </w:rPr>
        <w:t>наличие рекомендаций</w:t>
      </w:r>
      <w:r w:rsidRPr="005E464B">
        <w:rPr>
          <w:b w:val="0"/>
          <w:sz w:val="28"/>
          <w:szCs w:val="28"/>
        </w:rPr>
        <w:t>.  Данный  атрибут  не  играет</w:t>
      </w:r>
      <w:r w:rsidR="007C06FA" w:rsidRPr="005E464B">
        <w:rPr>
          <w:b w:val="0"/>
          <w:sz w:val="28"/>
          <w:szCs w:val="28"/>
        </w:rPr>
        <w:t xml:space="preserve"> </w:t>
      </w:r>
      <w:r w:rsidRPr="005E464B">
        <w:rPr>
          <w:b w:val="0"/>
          <w:sz w:val="28"/>
          <w:szCs w:val="28"/>
        </w:rPr>
        <w:t>первостепенную роль, однако учитывается потребителями.  Поэтому следует</w:t>
      </w:r>
      <w:r w:rsidR="007C06FA" w:rsidRPr="005E464B">
        <w:rPr>
          <w:b w:val="0"/>
          <w:sz w:val="28"/>
          <w:szCs w:val="28"/>
        </w:rPr>
        <w:t xml:space="preserve"> </w:t>
      </w:r>
      <w:r w:rsidRPr="005E464B">
        <w:rPr>
          <w:b w:val="0"/>
          <w:sz w:val="28"/>
          <w:szCs w:val="28"/>
        </w:rPr>
        <w:t xml:space="preserve">рассмотреть  возможность  </w:t>
      </w:r>
      <w:r w:rsidR="007C06FA" w:rsidRPr="005E464B">
        <w:rPr>
          <w:b w:val="0"/>
          <w:sz w:val="28"/>
          <w:szCs w:val="28"/>
        </w:rPr>
        <w:t xml:space="preserve">использования существующих клиентов  в роли маркетинговых посредников для </w:t>
      </w:r>
      <w:r w:rsidR="002202D0" w:rsidRPr="005E464B">
        <w:rPr>
          <w:b w:val="0"/>
          <w:sz w:val="28"/>
          <w:szCs w:val="28"/>
        </w:rPr>
        <w:t xml:space="preserve">привлечения новых клиентов, разработать маркетинговые </w:t>
      </w:r>
      <w:r w:rsidR="003445D6" w:rsidRPr="005E464B">
        <w:rPr>
          <w:b w:val="0"/>
          <w:sz w:val="28"/>
          <w:szCs w:val="28"/>
        </w:rPr>
        <w:t>мероприятия,</w:t>
      </w:r>
      <w:r w:rsidR="002202D0" w:rsidRPr="005E464B">
        <w:rPr>
          <w:b w:val="0"/>
          <w:sz w:val="28"/>
          <w:szCs w:val="28"/>
        </w:rPr>
        <w:t xml:space="preserve"> направленные на формирование имиджа компании в кругах потенциальных клиентов. </w:t>
      </w:r>
      <w:r w:rsidR="0017407B">
        <w:rPr>
          <w:b w:val="0"/>
          <w:sz w:val="28"/>
          <w:szCs w:val="28"/>
        </w:rPr>
        <w:t xml:space="preserve">К мероприятиям направленных на создание положительного имиджа компании можно отнести специализированные и отраслевые выставки, семинары – </w:t>
      </w:r>
      <w:r w:rsidR="008E16BF">
        <w:rPr>
          <w:b w:val="0"/>
          <w:sz w:val="28"/>
          <w:szCs w:val="28"/>
        </w:rPr>
        <w:t>мероприятия,</w:t>
      </w:r>
      <w:r w:rsidR="0017407B">
        <w:rPr>
          <w:b w:val="0"/>
          <w:sz w:val="28"/>
          <w:szCs w:val="28"/>
        </w:rPr>
        <w:t xml:space="preserve"> проводимые с целью презентации продуктов и решений компании в определенной сфере для потенциальных потребителей, PR публикации.</w:t>
      </w:r>
      <w:r w:rsidR="0017407B" w:rsidRPr="0017407B">
        <w:rPr>
          <w:b w:val="0"/>
          <w:sz w:val="28"/>
          <w:szCs w:val="28"/>
        </w:rPr>
        <w:t xml:space="preserve"> </w:t>
      </w:r>
      <w:r w:rsidR="0017407B">
        <w:rPr>
          <w:b w:val="0"/>
          <w:sz w:val="28"/>
          <w:szCs w:val="28"/>
        </w:rPr>
        <w:t>К мероприятиям направленным на повышение лояльности можно отнести бизнес форум – трех дневное выездное мероприятия включающее в себя семинары о продуктах и решения компании и неформальную часть</w:t>
      </w:r>
      <w:r w:rsidR="00873315">
        <w:rPr>
          <w:b w:val="0"/>
          <w:sz w:val="28"/>
          <w:szCs w:val="28"/>
        </w:rPr>
        <w:t xml:space="preserve">, так же  в бюджет филиалов компании включена статья «маркетинговые расходы» в себя расходы на индивидуальные вознаграждения, подарки, неформальные мероприятии. </w:t>
      </w:r>
    </w:p>
    <w:p w:rsidR="002202D0" w:rsidRPr="005E464B" w:rsidRDefault="007C06FA" w:rsidP="001778CC">
      <w:pPr>
        <w:pStyle w:val="4"/>
        <w:spacing w:before="0" w:beforeAutospacing="0" w:after="0" w:afterAutospacing="0"/>
        <w:contextualSpacing/>
        <w:rPr>
          <w:b w:val="0"/>
          <w:sz w:val="28"/>
          <w:szCs w:val="28"/>
        </w:rPr>
      </w:pPr>
      <w:r w:rsidRPr="005E464B">
        <w:rPr>
          <w:b w:val="0"/>
          <w:sz w:val="28"/>
          <w:szCs w:val="28"/>
        </w:rPr>
        <w:t xml:space="preserve">Уровень цен,  по  результатам  исследования,  является одним из основных  факторов  при выборе поставщика </w:t>
      </w:r>
      <w:r w:rsidRPr="005E464B">
        <w:rPr>
          <w:b w:val="0"/>
          <w:color w:val="000000"/>
          <w:sz w:val="28"/>
          <w:szCs w:val="28"/>
          <w:lang w:val="en-US"/>
        </w:rPr>
        <w:t>IT</w:t>
      </w:r>
      <w:r w:rsidRPr="005E464B">
        <w:rPr>
          <w:b w:val="0"/>
          <w:sz w:val="28"/>
          <w:szCs w:val="28"/>
        </w:rPr>
        <w:t xml:space="preserve"> услуг. Респонденты оцениваю цены ЗАО «Форт Диалог» как высокие. О</w:t>
      </w:r>
      <w:r w:rsidR="003445D6" w:rsidRPr="005E464B">
        <w:rPr>
          <w:b w:val="0"/>
          <w:sz w:val="28"/>
          <w:szCs w:val="28"/>
        </w:rPr>
        <w:t>дним из</w:t>
      </w:r>
      <w:r w:rsidRPr="005E464B">
        <w:rPr>
          <w:b w:val="0"/>
          <w:sz w:val="28"/>
          <w:szCs w:val="28"/>
        </w:rPr>
        <w:t xml:space="preserve"> </w:t>
      </w:r>
      <w:r w:rsidR="003445D6" w:rsidRPr="005E464B">
        <w:rPr>
          <w:b w:val="0"/>
          <w:sz w:val="28"/>
          <w:szCs w:val="28"/>
        </w:rPr>
        <w:t>рисков</w:t>
      </w:r>
      <w:r w:rsidRPr="005E464B">
        <w:rPr>
          <w:b w:val="0"/>
          <w:sz w:val="28"/>
          <w:szCs w:val="28"/>
        </w:rPr>
        <w:t>, выявленны</w:t>
      </w:r>
      <w:r w:rsidR="003445D6" w:rsidRPr="005E464B">
        <w:rPr>
          <w:b w:val="0"/>
          <w:sz w:val="28"/>
          <w:szCs w:val="28"/>
        </w:rPr>
        <w:t>х</w:t>
      </w:r>
      <w:r w:rsidRPr="005E464B">
        <w:rPr>
          <w:b w:val="0"/>
          <w:sz w:val="28"/>
          <w:szCs w:val="28"/>
        </w:rPr>
        <w:t xml:space="preserve"> при проведение  SWOT анализа является демпинг цен со стороны конкурентов</w:t>
      </w:r>
      <w:r w:rsidR="006944D9" w:rsidRPr="005E464B">
        <w:rPr>
          <w:b w:val="0"/>
          <w:sz w:val="28"/>
          <w:szCs w:val="28"/>
        </w:rPr>
        <w:t>. Компании необходимо провести</w:t>
      </w:r>
      <w:r w:rsidR="002202D0" w:rsidRPr="005E464B">
        <w:rPr>
          <w:b w:val="0"/>
          <w:sz w:val="28"/>
          <w:szCs w:val="28"/>
        </w:rPr>
        <w:t xml:space="preserve"> ряд мероприятий направленных на совершенствование ценовой политики и противостояние возможному демпингу цен со стороны конкурентов:</w:t>
      </w:r>
    </w:p>
    <w:p w:rsidR="002202D0" w:rsidRPr="005E464B" w:rsidRDefault="002202D0" w:rsidP="001778CC">
      <w:pPr>
        <w:pStyle w:val="4"/>
        <w:numPr>
          <w:ilvl w:val="0"/>
          <w:numId w:val="42"/>
        </w:numPr>
        <w:spacing w:before="0" w:beforeAutospacing="0" w:after="0" w:afterAutospacing="0"/>
        <w:contextualSpacing/>
        <w:rPr>
          <w:b w:val="0"/>
          <w:sz w:val="28"/>
          <w:szCs w:val="28"/>
        </w:rPr>
      </w:pPr>
      <w:r w:rsidRPr="005E464B">
        <w:rPr>
          <w:b w:val="0"/>
          <w:sz w:val="28"/>
          <w:szCs w:val="28"/>
        </w:rPr>
        <w:t>м</w:t>
      </w:r>
      <w:r w:rsidR="006944D9" w:rsidRPr="005E464B">
        <w:rPr>
          <w:b w:val="0"/>
          <w:sz w:val="28"/>
          <w:szCs w:val="28"/>
        </w:rPr>
        <w:t>ониторинг цен компаний-конкурентов</w:t>
      </w:r>
      <w:r w:rsidRPr="005E464B">
        <w:rPr>
          <w:b w:val="0"/>
          <w:sz w:val="28"/>
          <w:szCs w:val="28"/>
        </w:rPr>
        <w:t>;</w:t>
      </w:r>
    </w:p>
    <w:p w:rsidR="002202D0" w:rsidRPr="005E464B" w:rsidRDefault="006944D9" w:rsidP="001778CC">
      <w:pPr>
        <w:pStyle w:val="4"/>
        <w:numPr>
          <w:ilvl w:val="0"/>
          <w:numId w:val="42"/>
        </w:numPr>
        <w:spacing w:before="0" w:beforeAutospacing="0" w:after="0" w:afterAutospacing="0"/>
        <w:contextualSpacing/>
        <w:rPr>
          <w:b w:val="0"/>
          <w:sz w:val="28"/>
          <w:szCs w:val="28"/>
        </w:rPr>
      </w:pPr>
      <w:r w:rsidRPr="005E464B">
        <w:rPr>
          <w:b w:val="0"/>
          <w:sz w:val="28"/>
          <w:szCs w:val="28"/>
        </w:rPr>
        <w:t xml:space="preserve">развитие у клиентов приверженности к </w:t>
      </w:r>
      <w:r w:rsidR="002202D0" w:rsidRPr="005E464B">
        <w:rPr>
          <w:b w:val="0"/>
          <w:sz w:val="28"/>
          <w:szCs w:val="28"/>
        </w:rPr>
        <w:t>компании;</w:t>
      </w:r>
    </w:p>
    <w:p w:rsidR="006944D9" w:rsidRPr="005E464B" w:rsidRDefault="002202D0" w:rsidP="001778CC">
      <w:pPr>
        <w:pStyle w:val="4"/>
        <w:numPr>
          <w:ilvl w:val="0"/>
          <w:numId w:val="42"/>
        </w:numPr>
        <w:spacing w:before="0" w:beforeAutospacing="0" w:after="0" w:afterAutospacing="0"/>
        <w:contextualSpacing/>
        <w:rPr>
          <w:b w:val="0"/>
          <w:sz w:val="28"/>
          <w:szCs w:val="28"/>
        </w:rPr>
      </w:pPr>
      <w:r w:rsidRPr="005E464B">
        <w:rPr>
          <w:b w:val="0"/>
          <w:sz w:val="28"/>
          <w:szCs w:val="28"/>
        </w:rPr>
        <w:t>в</w:t>
      </w:r>
      <w:r w:rsidR="006944D9" w:rsidRPr="005E464B">
        <w:rPr>
          <w:b w:val="0"/>
          <w:sz w:val="28"/>
          <w:szCs w:val="28"/>
        </w:rPr>
        <w:t xml:space="preserve">ыработка комплекса мер по снижению себестоимости </w:t>
      </w:r>
      <w:r w:rsidRPr="005E464B">
        <w:rPr>
          <w:b w:val="0"/>
          <w:sz w:val="28"/>
          <w:szCs w:val="28"/>
        </w:rPr>
        <w:t>услуг.</w:t>
      </w:r>
    </w:p>
    <w:p w:rsidR="00AA0467" w:rsidRPr="005E464B" w:rsidRDefault="007736DD" w:rsidP="001778CC">
      <w:pPr>
        <w:contextualSpacing/>
        <w:rPr>
          <w:sz w:val="28"/>
          <w:szCs w:val="28"/>
        </w:rPr>
      </w:pPr>
      <w:r w:rsidRPr="005E464B">
        <w:rPr>
          <w:sz w:val="28"/>
          <w:szCs w:val="28"/>
        </w:rPr>
        <w:t xml:space="preserve">Находящий на </w:t>
      </w:r>
      <w:r w:rsidR="00AA0467" w:rsidRPr="005E464B">
        <w:rPr>
          <w:sz w:val="28"/>
          <w:szCs w:val="28"/>
        </w:rPr>
        <w:t>седьм</w:t>
      </w:r>
      <w:r w:rsidR="00C404BD" w:rsidRPr="005E464B">
        <w:rPr>
          <w:sz w:val="28"/>
          <w:szCs w:val="28"/>
        </w:rPr>
        <w:t>ом</w:t>
      </w:r>
      <w:r w:rsidRPr="005E464B">
        <w:rPr>
          <w:sz w:val="28"/>
          <w:szCs w:val="28"/>
        </w:rPr>
        <w:t xml:space="preserve"> месте</w:t>
      </w:r>
      <w:r w:rsidR="003445D6" w:rsidRPr="005E464B">
        <w:rPr>
          <w:sz w:val="28"/>
          <w:szCs w:val="28"/>
        </w:rPr>
        <w:t xml:space="preserve"> по важности</w:t>
      </w:r>
      <w:r w:rsidRPr="005E464B">
        <w:rPr>
          <w:sz w:val="28"/>
          <w:szCs w:val="28"/>
        </w:rPr>
        <w:t xml:space="preserve"> </w:t>
      </w:r>
      <w:r w:rsidR="00AA0467" w:rsidRPr="005E464B">
        <w:rPr>
          <w:sz w:val="28"/>
          <w:szCs w:val="28"/>
        </w:rPr>
        <w:t>атрибут</w:t>
      </w:r>
      <w:r w:rsidRPr="005E464B">
        <w:rPr>
          <w:sz w:val="28"/>
          <w:szCs w:val="28"/>
        </w:rPr>
        <w:t xml:space="preserve"> </w:t>
      </w:r>
      <w:r w:rsidR="00C404BD" w:rsidRPr="005E464B">
        <w:rPr>
          <w:sz w:val="28"/>
          <w:szCs w:val="28"/>
        </w:rPr>
        <w:t>«</w:t>
      </w:r>
      <w:r w:rsidR="00AA0467" w:rsidRPr="005E464B">
        <w:rPr>
          <w:sz w:val="28"/>
          <w:szCs w:val="28"/>
        </w:rPr>
        <w:t>скорость по установке и исполнению работ</w:t>
      </w:r>
      <w:r w:rsidR="00C404BD" w:rsidRPr="005E464B">
        <w:rPr>
          <w:sz w:val="28"/>
          <w:szCs w:val="28"/>
        </w:rPr>
        <w:t>»</w:t>
      </w:r>
      <w:r w:rsidRPr="005E464B">
        <w:rPr>
          <w:sz w:val="28"/>
          <w:szCs w:val="28"/>
        </w:rPr>
        <w:t xml:space="preserve"> </w:t>
      </w:r>
      <w:r w:rsidR="003445D6" w:rsidRPr="005E464B">
        <w:rPr>
          <w:sz w:val="28"/>
          <w:szCs w:val="28"/>
        </w:rPr>
        <w:t>в компании «Форт Диалог» не соответствует требованиям потребите</w:t>
      </w:r>
      <w:r w:rsidR="00AA0467" w:rsidRPr="005E464B">
        <w:rPr>
          <w:sz w:val="28"/>
          <w:szCs w:val="28"/>
        </w:rPr>
        <w:t>лей, что во многом связано  с внутренней средой компании: работой склада и службы логистики. Отсутствие товарного запаса, на складах представительств относя к слабым сторонам и эксперты. Для ликвидации этой слабой стороны необходимо обеспеч</w:t>
      </w:r>
      <w:r w:rsidR="0082344F" w:rsidRPr="005E464B">
        <w:rPr>
          <w:sz w:val="28"/>
          <w:szCs w:val="28"/>
        </w:rPr>
        <w:t>ить</w:t>
      </w:r>
      <w:r w:rsidR="00AA0467" w:rsidRPr="005E464B">
        <w:rPr>
          <w:sz w:val="28"/>
          <w:szCs w:val="28"/>
        </w:rPr>
        <w:t xml:space="preserve"> взаимодействи</w:t>
      </w:r>
      <w:r w:rsidR="0082344F" w:rsidRPr="005E464B">
        <w:rPr>
          <w:sz w:val="28"/>
          <w:szCs w:val="28"/>
        </w:rPr>
        <w:t>е</w:t>
      </w:r>
      <w:r w:rsidR="00AA0467" w:rsidRPr="005E464B">
        <w:rPr>
          <w:sz w:val="28"/>
          <w:szCs w:val="28"/>
        </w:rPr>
        <w:t xml:space="preserve"> центрального склада со складами представительств, создать единую систему учета и регистрации отгрузок, что приведет к уменьшению срока обслуживания клиентов.</w:t>
      </w:r>
    </w:p>
    <w:p w:rsidR="007736DD" w:rsidRPr="005E464B" w:rsidRDefault="00AA0467" w:rsidP="001778CC">
      <w:pPr>
        <w:contextualSpacing/>
        <w:rPr>
          <w:sz w:val="28"/>
          <w:szCs w:val="28"/>
        </w:rPr>
      </w:pPr>
      <w:r w:rsidRPr="005E464B">
        <w:rPr>
          <w:sz w:val="28"/>
          <w:szCs w:val="28"/>
        </w:rPr>
        <w:t xml:space="preserve">Недостаток сертифицированных специалистов связано с общей проблемой недостатка квалифицированных кадров на </w:t>
      </w:r>
      <w:r w:rsidRPr="005E464B">
        <w:rPr>
          <w:sz w:val="28"/>
          <w:szCs w:val="28"/>
          <w:lang w:val="en-US"/>
        </w:rPr>
        <w:t>IT</w:t>
      </w:r>
      <w:r w:rsidRPr="005E464B">
        <w:rPr>
          <w:sz w:val="28"/>
          <w:szCs w:val="28"/>
        </w:rPr>
        <w:t xml:space="preserve"> рынке. По мнению </w:t>
      </w:r>
      <w:r w:rsidR="000A0C27" w:rsidRPr="005E464B">
        <w:rPr>
          <w:sz w:val="28"/>
          <w:szCs w:val="28"/>
        </w:rPr>
        <w:t>экспертов,</w:t>
      </w:r>
      <w:r w:rsidRPr="005E464B">
        <w:rPr>
          <w:sz w:val="28"/>
          <w:szCs w:val="28"/>
        </w:rPr>
        <w:t xml:space="preserve"> эта проблема является самой острой проблемой развития IT-отрасли</w:t>
      </w:r>
      <w:r w:rsidR="000A0C27" w:rsidRPr="005E464B">
        <w:rPr>
          <w:sz w:val="28"/>
          <w:szCs w:val="28"/>
        </w:rPr>
        <w:t xml:space="preserve"> [</w:t>
      </w:r>
      <w:r w:rsidR="000A0C27" w:rsidRPr="005B720C">
        <w:rPr>
          <w:sz w:val="28"/>
          <w:szCs w:val="28"/>
        </w:rPr>
        <w:t>28</w:t>
      </w:r>
      <w:r w:rsidR="000A0C27" w:rsidRPr="005E464B">
        <w:rPr>
          <w:sz w:val="28"/>
          <w:szCs w:val="28"/>
        </w:rPr>
        <w:t xml:space="preserve">]. </w:t>
      </w:r>
      <w:r w:rsidR="00B32AB8" w:rsidRPr="005E464B">
        <w:rPr>
          <w:sz w:val="28"/>
          <w:szCs w:val="28"/>
        </w:rPr>
        <w:t xml:space="preserve">В добавление ко всему на </w:t>
      </w:r>
      <w:r w:rsidR="00B32AB8" w:rsidRPr="005E464B">
        <w:rPr>
          <w:sz w:val="28"/>
          <w:szCs w:val="28"/>
          <w:lang w:val="en-US"/>
        </w:rPr>
        <w:t>IT</w:t>
      </w:r>
      <w:r w:rsidR="00B32AB8" w:rsidRPr="005E464B">
        <w:rPr>
          <w:sz w:val="28"/>
          <w:szCs w:val="28"/>
        </w:rPr>
        <w:t xml:space="preserve"> рынке существует практика переманивания сотрудников. </w:t>
      </w:r>
      <w:r w:rsidR="000A0C27" w:rsidRPr="005E464B">
        <w:rPr>
          <w:sz w:val="28"/>
          <w:szCs w:val="28"/>
        </w:rPr>
        <w:t xml:space="preserve">Для решения этой проблемы в компании существует система мотивации сотрудников для повышения квалификации, обучение полностью проходит за счет компании и/или вендоров, но этого недостаточно. Компания «Форт </w:t>
      </w:r>
      <w:r w:rsidR="00B32AB8" w:rsidRPr="005E464B">
        <w:rPr>
          <w:sz w:val="28"/>
          <w:szCs w:val="28"/>
        </w:rPr>
        <w:t>Диалог</w:t>
      </w:r>
      <w:r w:rsidR="000A0C27" w:rsidRPr="005E464B">
        <w:rPr>
          <w:sz w:val="28"/>
          <w:szCs w:val="28"/>
        </w:rPr>
        <w:t xml:space="preserve">» в </w:t>
      </w:r>
      <w:smartTag w:uri="urn:schemas-microsoft-com:office:smarttags" w:element="metricconverter">
        <w:smartTagPr>
          <w:attr w:name="ProductID" w:val="2010 г"/>
        </w:smartTagPr>
        <w:r w:rsidR="000A0C27" w:rsidRPr="005E464B">
          <w:rPr>
            <w:sz w:val="28"/>
            <w:szCs w:val="28"/>
          </w:rPr>
          <w:t>2010 г</w:t>
        </w:r>
      </w:smartTag>
      <w:r w:rsidR="000A0C27" w:rsidRPr="005E464B">
        <w:rPr>
          <w:sz w:val="28"/>
          <w:szCs w:val="28"/>
        </w:rPr>
        <w:t>. заключила сотрудничества с вузами РТ</w:t>
      </w:r>
      <w:r w:rsidR="00221485" w:rsidRPr="005E464B">
        <w:rPr>
          <w:sz w:val="28"/>
          <w:szCs w:val="28"/>
        </w:rPr>
        <w:t xml:space="preserve"> и РБ</w:t>
      </w:r>
      <w:r w:rsidR="000A0C27" w:rsidRPr="005E464B">
        <w:rPr>
          <w:sz w:val="28"/>
          <w:szCs w:val="28"/>
        </w:rPr>
        <w:t>: ИНЭКА</w:t>
      </w:r>
      <w:r w:rsidR="00221485" w:rsidRPr="005E464B">
        <w:rPr>
          <w:sz w:val="28"/>
          <w:szCs w:val="28"/>
        </w:rPr>
        <w:t xml:space="preserve"> и  БГУ (Башкирский Государственный Университет)</w:t>
      </w:r>
      <w:r w:rsidR="000A0C27" w:rsidRPr="005E464B">
        <w:rPr>
          <w:sz w:val="28"/>
          <w:szCs w:val="28"/>
        </w:rPr>
        <w:t xml:space="preserve"> </w:t>
      </w:r>
      <w:r w:rsidR="00221485" w:rsidRPr="005E464B">
        <w:rPr>
          <w:sz w:val="28"/>
          <w:szCs w:val="28"/>
        </w:rPr>
        <w:t>с целью предоставления базы для производственной практики и последующего трудоустройства.</w:t>
      </w:r>
    </w:p>
    <w:p w:rsidR="003258C9" w:rsidRDefault="003258C9" w:rsidP="001778CC">
      <w:pPr>
        <w:pStyle w:val="4"/>
        <w:spacing w:before="0" w:beforeAutospacing="0" w:after="0" w:afterAutospacing="0"/>
        <w:ind w:firstLine="0"/>
        <w:contextualSpacing/>
        <w:rPr>
          <w:sz w:val="28"/>
          <w:szCs w:val="28"/>
        </w:rPr>
      </w:pPr>
    </w:p>
    <w:p w:rsidR="00FF4519" w:rsidRPr="005E464B" w:rsidRDefault="00FF4519" w:rsidP="001778CC">
      <w:pPr>
        <w:pStyle w:val="4"/>
        <w:spacing w:before="0" w:beforeAutospacing="0" w:after="0" w:afterAutospacing="0"/>
        <w:ind w:firstLine="0"/>
        <w:contextualSpacing/>
        <w:rPr>
          <w:sz w:val="28"/>
          <w:szCs w:val="28"/>
        </w:rPr>
      </w:pPr>
    </w:p>
    <w:p w:rsidR="00385931" w:rsidRPr="005E464B" w:rsidRDefault="003258C9" w:rsidP="001778CC">
      <w:pPr>
        <w:pStyle w:val="4"/>
        <w:spacing w:before="0" w:beforeAutospacing="0" w:after="0" w:afterAutospacing="0"/>
        <w:ind w:firstLine="0"/>
        <w:contextualSpacing/>
        <w:jc w:val="center"/>
        <w:rPr>
          <w:sz w:val="28"/>
          <w:szCs w:val="28"/>
        </w:rPr>
      </w:pPr>
      <w:r w:rsidRPr="005E464B">
        <w:rPr>
          <w:sz w:val="28"/>
          <w:szCs w:val="28"/>
        </w:rPr>
        <w:t>3.2. Рекомендации по у</w:t>
      </w:r>
      <w:r w:rsidR="00160E19">
        <w:rPr>
          <w:sz w:val="28"/>
          <w:szCs w:val="28"/>
        </w:rPr>
        <w:t>вел</w:t>
      </w:r>
      <w:r w:rsidRPr="005E464B">
        <w:rPr>
          <w:sz w:val="28"/>
          <w:szCs w:val="28"/>
        </w:rPr>
        <w:t>и</w:t>
      </w:r>
      <w:r w:rsidR="00160E19">
        <w:rPr>
          <w:sz w:val="28"/>
          <w:szCs w:val="28"/>
        </w:rPr>
        <w:t>ч</w:t>
      </w:r>
      <w:r w:rsidRPr="005E464B">
        <w:rPr>
          <w:sz w:val="28"/>
          <w:szCs w:val="28"/>
        </w:rPr>
        <w:t>ению  к</w:t>
      </w:r>
      <w:r w:rsidR="00AC7306" w:rsidRPr="005E464B">
        <w:rPr>
          <w:sz w:val="28"/>
          <w:szCs w:val="28"/>
        </w:rPr>
        <w:t>онкурентоспособности ЗАО «Форт Диалог»</w:t>
      </w:r>
      <w:r w:rsidRPr="005E464B">
        <w:rPr>
          <w:sz w:val="28"/>
          <w:szCs w:val="28"/>
        </w:rPr>
        <w:t xml:space="preserve"> на </w:t>
      </w:r>
      <w:r w:rsidRPr="005E464B">
        <w:rPr>
          <w:sz w:val="28"/>
          <w:szCs w:val="28"/>
          <w:lang w:val="en-US"/>
        </w:rPr>
        <w:t>IT</w:t>
      </w:r>
      <w:r w:rsidRPr="005E464B">
        <w:rPr>
          <w:sz w:val="28"/>
          <w:szCs w:val="28"/>
        </w:rPr>
        <w:t xml:space="preserve"> рынке Республики Татарстан</w:t>
      </w:r>
    </w:p>
    <w:p w:rsidR="00206C9B" w:rsidRPr="005E464B" w:rsidRDefault="00206C9B" w:rsidP="001778CC">
      <w:pPr>
        <w:contextualSpacing/>
        <w:rPr>
          <w:sz w:val="28"/>
          <w:szCs w:val="28"/>
        </w:rPr>
      </w:pPr>
      <w:r w:rsidRPr="005E464B">
        <w:rPr>
          <w:sz w:val="28"/>
          <w:szCs w:val="28"/>
        </w:rPr>
        <w:t xml:space="preserve">Проведенный SWOT анализ  позволил  выявить  сильные  и  слабые стороны, а также возможности и угрозы </w:t>
      </w:r>
      <w:r w:rsidRPr="005E464B">
        <w:rPr>
          <w:color w:val="000000"/>
          <w:sz w:val="28"/>
          <w:szCs w:val="28"/>
        </w:rPr>
        <w:t xml:space="preserve">ЗАО «Форт Диалог» </w:t>
      </w:r>
      <w:r w:rsidRPr="005E464B">
        <w:rPr>
          <w:sz w:val="28"/>
          <w:szCs w:val="28"/>
        </w:rPr>
        <w:t xml:space="preserve">на </w:t>
      </w:r>
      <w:r w:rsidRPr="005E464B">
        <w:rPr>
          <w:sz w:val="28"/>
          <w:szCs w:val="28"/>
          <w:lang w:val="en-US"/>
        </w:rPr>
        <w:t>IT</w:t>
      </w:r>
      <w:r w:rsidRPr="005E464B">
        <w:rPr>
          <w:sz w:val="28"/>
          <w:szCs w:val="28"/>
        </w:rPr>
        <w:t xml:space="preserve"> рынке Республики Татарстан.  Результаты  исследования  показали, что у предприятия  много  сильных  сторон и на данном рынке она  обладает  рядом  конкурентных  преимуществ,  но  также   есть и слабые  стороны.  Для  того  чтобы  повысить конкурентоспособность организации на рынке ей необходимо ликвидировать слабые стороны и   обратить  внимание  на  существующие возможности,  а так же вести постоянный контроль по существующим угрозам. </w:t>
      </w:r>
    </w:p>
    <w:p w:rsidR="00206C9B" w:rsidRPr="005E464B" w:rsidRDefault="00206C9B" w:rsidP="006D2BB9">
      <w:pPr>
        <w:pStyle w:val="aff2"/>
        <w:ind w:firstLine="540"/>
        <w:contextualSpacing/>
        <w:rPr>
          <w:szCs w:val="28"/>
        </w:rPr>
      </w:pPr>
      <w:r w:rsidRPr="005E464B">
        <w:rPr>
          <w:bCs/>
          <w:szCs w:val="28"/>
        </w:rPr>
        <w:t xml:space="preserve">Основными планами развития </w:t>
      </w:r>
      <w:r w:rsidRPr="005E464B">
        <w:rPr>
          <w:color w:val="000000"/>
          <w:szCs w:val="28"/>
        </w:rPr>
        <w:t>ЗАО «Форт Диалог»</w:t>
      </w:r>
      <w:r w:rsidRPr="005E464B">
        <w:rPr>
          <w:bCs/>
          <w:szCs w:val="28"/>
        </w:rPr>
        <w:t xml:space="preserve"> на ближайшие три года является</w:t>
      </w:r>
      <w:r w:rsidRPr="005E464B">
        <w:rPr>
          <w:szCs w:val="28"/>
        </w:rPr>
        <w:t xml:space="preserve">:  </w:t>
      </w:r>
    </w:p>
    <w:p w:rsidR="00206C9B" w:rsidRPr="005E464B" w:rsidRDefault="00E736AD" w:rsidP="006D2BB9">
      <w:pPr>
        <w:pStyle w:val="aff2"/>
        <w:numPr>
          <w:ilvl w:val="0"/>
          <w:numId w:val="25"/>
        </w:numPr>
        <w:ind w:left="0" w:firstLine="540"/>
        <w:contextualSpacing/>
        <w:rPr>
          <w:szCs w:val="28"/>
        </w:rPr>
      </w:pPr>
      <w:r w:rsidRPr="005E464B">
        <w:rPr>
          <w:szCs w:val="28"/>
        </w:rPr>
        <w:t xml:space="preserve"> </w:t>
      </w:r>
      <w:r w:rsidR="00206C9B" w:rsidRPr="005E464B">
        <w:rPr>
          <w:szCs w:val="28"/>
        </w:rPr>
        <w:t>увеличение совокупного объема продаж до 1 млрд. руб.;</w:t>
      </w:r>
    </w:p>
    <w:p w:rsidR="00206C9B" w:rsidRPr="005E464B" w:rsidRDefault="00E736AD" w:rsidP="006D2BB9">
      <w:pPr>
        <w:numPr>
          <w:ilvl w:val="0"/>
          <w:numId w:val="25"/>
        </w:numPr>
        <w:ind w:left="0" w:firstLine="540"/>
        <w:contextualSpacing/>
        <w:rPr>
          <w:sz w:val="28"/>
          <w:szCs w:val="28"/>
        </w:rPr>
      </w:pPr>
      <w:r w:rsidRPr="005E464B">
        <w:rPr>
          <w:sz w:val="28"/>
          <w:szCs w:val="28"/>
        </w:rPr>
        <w:t xml:space="preserve"> </w:t>
      </w:r>
      <w:r w:rsidR="00206C9B" w:rsidRPr="005E464B">
        <w:rPr>
          <w:sz w:val="28"/>
          <w:szCs w:val="28"/>
        </w:rPr>
        <w:t xml:space="preserve">развитие новых направлений деятельности; </w:t>
      </w:r>
    </w:p>
    <w:p w:rsidR="00206C9B" w:rsidRPr="005E464B" w:rsidRDefault="00E736AD" w:rsidP="006D2BB9">
      <w:pPr>
        <w:numPr>
          <w:ilvl w:val="0"/>
          <w:numId w:val="25"/>
        </w:numPr>
        <w:ind w:left="0" w:firstLine="540"/>
        <w:contextualSpacing/>
        <w:rPr>
          <w:sz w:val="28"/>
          <w:szCs w:val="28"/>
        </w:rPr>
      </w:pPr>
      <w:r w:rsidRPr="005E464B">
        <w:rPr>
          <w:sz w:val="28"/>
          <w:szCs w:val="28"/>
        </w:rPr>
        <w:t xml:space="preserve"> </w:t>
      </w:r>
      <w:r w:rsidR="00206C9B" w:rsidRPr="005E464B">
        <w:rPr>
          <w:sz w:val="28"/>
          <w:szCs w:val="28"/>
        </w:rPr>
        <w:t>расширение рынков сбыта;</w:t>
      </w:r>
    </w:p>
    <w:p w:rsidR="00206C9B" w:rsidRPr="005E464B" w:rsidRDefault="00E736AD" w:rsidP="006D2BB9">
      <w:pPr>
        <w:numPr>
          <w:ilvl w:val="0"/>
          <w:numId w:val="25"/>
        </w:numPr>
        <w:ind w:left="0" w:firstLine="540"/>
        <w:contextualSpacing/>
        <w:rPr>
          <w:sz w:val="28"/>
          <w:szCs w:val="28"/>
        </w:rPr>
      </w:pPr>
      <w:r w:rsidRPr="005E464B">
        <w:rPr>
          <w:sz w:val="28"/>
          <w:szCs w:val="28"/>
        </w:rPr>
        <w:t xml:space="preserve"> </w:t>
      </w:r>
      <w:r w:rsidR="00206C9B" w:rsidRPr="005E464B">
        <w:rPr>
          <w:sz w:val="28"/>
          <w:szCs w:val="28"/>
        </w:rPr>
        <w:t>развитие партнерских отношений с производителями ПО и оборудования (повышение партнерских статусов, расширение технологических компетенций).</w:t>
      </w:r>
    </w:p>
    <w:p w:rsidR="00AE3DE9" w:rsidRPr="005E464B" w:rsidRDefault="00DF49C3" w:rsidP="001778CC">
      <w:pPr>
        <w:ind w:firstLine="709"/>
        <w:contextualSpacing/>
        <w:rPr>
          <w:sz w:val="28"/>
          <w:szCs w:val="28"/>
        </w:rPr>
      </w:pPr>
      <w:r w:rsidRPr="005E464B">
        <w:rPr>
          <w:sz w:val="28"/>
          <w:szCs w:val="28"/>
        </w:rPr>
        <w:t>По результатам проведенного  анализа    сам</w:t>
      </w:r>
      <w:r w:rsidR="00AE3DE9" w:rsidRPr="005E464B">
        <w:rPr>
          <w:sz w:val="28"/>
          <w:szCs w:val="28"/>
        </w:rPr>
        <w:t>ыми</w:t>
      </w:r>
      <w:r w:rsidRPr="005E464B">
        <w:rPr>
          <w:sz w:val="28"/>
          <w:szCs w:val="28"/>
        </w:rPr>
        <w:t xml:space="preserve">  слаб</w:t>
      </w:r>
      <w:r w:rsidR="00AE3DE9" w:rsidRPr="005E464B">
        <w:rPr>
          <w:sz w:val="28"/>
          <w:szCs w:val="28"/>
        </w:rPr>
        <w:t>ыми</w:t>
      </w:r>
      <w:r w:rsidRPr="005E464B">
        <w:rPr>
          <w:sz w:val="28"/>
          <w:szCs w:val="28"/>
        </w:rPr>
        <w:t xml:space="preserve">  сторон</w:t>
      </w:r>
      <w:r w:rsidR="00AE3DE9" w:rsidRPr="005E464B">
        <w:rPr>
          <w:sz w:val="28"/>
          <w:szCs w:val="28"/>
        </w:rPr>
        <w:t>ами</w:t>
      </w:r>
      <w:r w:rsidRPr="005E464B">
        <w:rPr>
          <w:sz w:val="28"/>
          <w:szCs w:val="28"/>
        </w:rPr>
        <w:t xml:space="preserve"> явля</w:t>
      </w:r>
      <w:r w:rsidR="00AE3DE9" w:rsidRPr="005E464B">
        <w:rPr>
          <w:sz w:val="28"/>
          <w:szCs w:val="28"/>
        </w:rPr>
        <w:t>ю</w:t>
      </w:r>
      <w:r w:rsidRPr="005E464B">
        <w:rPr>
          <w:sz w:val="28"/>
          <w:szCs w:val="28"/>
        </w:rPr>
        <w:t>тся отсутствие изучения рынка</w:t>
      </w:r>
      <w:r w:rsidR="00AE3DE9" w:rsidRPr="005E464B">
        <w:rPr>
          <w:sz w:val="28"/>
          <w:szCs w:val="28"/>
        </w:rPr>
        <w:t>, отсутствие товарного запаса на складах представительств</w:t>
      </w:r>
      <w:r w:rsidRPr="005E464B">
        <w:rPr>
          <w:sz w:val="28"/>
          <w:szCs w:val="28"/>
        </w:rPr>
        <w:t xml:space="preserve"> и недостаточно количество и квалификация сбытового персонала, эти показатели влия</w:t>
      </w:r>
      <w:r w:rsidR="00AE3DE9" w:rsidRPr="005E464B">
        <w:rPr>
          <w:sz w:val="28"/>
          <w:szCs w:val="28"/>
        </w:rPr>
        <w:t>ю</w:t>
      </w:r>
      <w:r w:rsidRPr="005E464B">
        <w:rPr>
          <w:sz w:val="28"/>
          <w:szCs w:val="28"/>
        </w:rPr>
        <w:t>т на уровень прибыли компании</w:t>
      </w:r>
      <w:r w:rsidR="00AE3DE9" w:rsidRPr="005E464B">
        <w:rPr>
          <w:sz w:val="28"/>
          <w:szCs w:val="28"/>
        </w:rPr>
        <w:t>, долю р</w:t>
      </w:r>
      <w:r w:rsidR="009A3693" w:rsidRPr="005E464B">
        <w:rPr>
          <w:sz w:val="28"/>
          <w:szCs w:val="28"/>
        </w:rPr>
        <w:t>ы</w:t>
      </w:r>
      <w:r w:rsidR="00AE3DE9" w:rsidRPr="005E464B">
        <w:rPr>
          <w:sz w:val="28"/>
          <w:szCs w:val="28"/>
        </w:rPr>
        <w:t xml:space="preserve">нка компании </w:t>
      </w:r>
      <w:r w:rsidRPr="005E464B">
        <w:rPr>
          <w:sz w:val="28"/>
          <w:szCs w:val="28"/>
        </w:rPr>
        <w:t xml:space="preserve"> и е</w:t>
      </w:r>
      <w:r w:rsidR="001C463C">
        <w:rPr>
          <w:sz w:val="28"/>
          <w:szCs w:val="28"/>
        </w:rPr>
        <w:t>ё</w:t>
      </w:r>
      <w:r w:rsidRPr="005E464B">
        <w:rPr>
          <w:sz w:val="28"/>
          <w:szCs w:val="28"/>
        </w:rPr>
        <w:t xml:space="preserve"> конкурентоспособность. </w:t>
      </w:r>
    </w:p>
    <w:p w:rsidR="00DF49C3" w:rsidRPr="005E464B" w:rsidRDefault="008E16BF" w:rsidP="00C6634D">
      <w:pPr>
        <w:ind w:firstLine="600"/>
        <w:contextualSpacing/>
        <w:rPr>
          <w:sz w:val="28"/>
          <w:szCs w:val="28"/>
        </w:rPr>
      </w:pPr>
      <w:r>
        <w:rPr>
          <w:sz w:val="28"/>
          <w:szCs w:val="28"/>
        </w:rPr>
        <w:t>Изучение рынка это функция отдела маркети</w:t>
      </w:r>
      <w:r w:rsidR="00983556">
        <w:rPr>
          <w:sz w:val="28"/>
          <w:szCs w:val="28"/>
        </w:rPr>
        <w:t>н</w:t>
      </w:r>
      <w:r>
        <w:rPr>
          <w:sz w:val="28"/>
          <w:szCs w:val="28"/>
        </w:rPr>
        <w:t>га</w:t>
      </w:r>
      <w:r w:rsidR="00983556">
        <w:rPr>
          <w:sz w:val="28"/>
          <w:szCs w:val="28"/>
        </w:rPr>
        <w:t xml:space="preserve">, который  </w:t>
      </w:r>
      <w:r w:rsidR="00DF49C3" w:rsidRPr="005E464B">
        <w:rPr>
          <w:sz w:val="28"/>
          <w:szCs w:val="28"/>
        </w:rPr>
        <w:t>состоит из трех  человек:  начальника  отдела  маркетинга,  маркетолога, менеджера по работе с вендорами.</w:t>
      </w:r>
      <w:r w:rsidR="00C6634D">
        <w:rPr>
          <w:sz w:val="28"/>
          <w:szCs w:val="28"/>
        </w:rPr>
        <w:t xml:space="preserve"> </w:t>
      </w:r>
      <w:r w:rsidR="00DF49C3" w:rsidRPr="005E464B">
        <w:rPr>
          <w:sz w:val="28"/>
          <w:szCs w:val="28"/>
        </w:rPr>
        <w:t xml:space="preserve">Отделом  маркетинга  полноценные  маркетинговые  исследования проводятся  редко,  в  основном  анализируется уровень удовлетворенности клиентов сервисного центра </w:t>
      </w:r>
      <w:r w:rsidR="00AE3DE9" w:rsidRPr="005E464B">
        <w:rPr>
          <w:sz w:val="28"/>
          <w:szCs w:val="28"/>
        </w:rPr>
        <w:t xml:space="preserve">и отдела расходных материалов. </w:t>
      </w:r>
      <w:r w:rsidR="00DF49C3" w:rsidRPr="005E464B">
        <w:rPr>
          <w:sz w:val="28"/>
          <w:szCs w:val="28"/>
        </w:rPr>
        <w:t>Для того чтобы служба маркетинга приносила ощутимую пользу предприятию, во</w:t>
      </w:r>
      <w:r w:rsidR="00DC19AC" w:rsidRPr="005E464B">
        <w:rPr>
          <w:sz w:val="28"/>
          <w:szCs w:val="28"/>
        </w:rPr>
        <w:t>–</w:t>
      </w:r>
      <w:r w:rsidR="00DF49C3" w:rsidRPr="005E464B">
        <w:rPr>
          <w:sz w:val="28"/>
          <w:szCs w:val="28"/>
        </w:rPr>
        <w:t xml:space="preserve">первых, необходимо решить ряд организационных проблем: </w:t>
      </w:r>
    </w:p>
    <w:p w:rsidR="005C63E9" w:rsidRPr="005E464B" w:rsidRDefault="005C63E9" w:rsidP="005C63E9">
      <w:pPr>
        <w:numPr>
          <w:ilvl w:val="0"/>
          <w:numId w:val="44"/>
        </w:numPr>
        <w:tabs>
          <w:tab w:val="left" w:pos="840"/>
          <w:tab w:val="left" w:pos="1080"/>
        </w:tabs>
        <w:ind w:left="0" w:firstLine="600"/>
        <w:contextualSpacing/>
        <w:rPr>
          <w:sz w:val="28"/>
          <w:szCs w:val="28"/>
        </w:rPr>
      </w:pPr>
      <w:r w:rsidRPr="005E464B">
        <w:rPr>
          <w:sz w:val="28"/>
          <w:szCs w:val="28"/>
        </w:rPr>
        <w:t xml:space="preserve">ввести штатную единицу маркетолога - аналитика; </w:t>
      </w:r>
    </w:p>
    <w:p w:rsidR="00AE3DE9" w:rsidRPr="005E464B" w:rsidRDefault="00BD1181" w:rsidP="006D2BB9">
      <w:pPr>
        <w:numPr>
          <w:ilvl w:val="0"/>
          <w:numId w:val="44"/>
        </w:numPr>
        <w:tabs>
          <w:tab w:val="left" w:pos="840"/>
          <w:tab w:val="left" w:pos="1080"/>
        </w:tabs>
        <w:ind w:left="0" w:firstLine="600"/>
        <w:contextualSpacing/>
        <w:rPr>
          <w:sz w:val="28"/>
          <w:szCs w:val="28"/>
        </w:rPr>
      </w:pPr>
      <w:r w:rsidRPr="005E464B">
        <w:rPr>
          <w:sz w:val="28"/>
          <w:szCs w:val="28"/>
        </w:rPr>
        <w:t>р</w:t>
      </w:r>
      <w:r w:rsidR="00DF49C3" w:rsidRPr="005E464B">
        <w:rPr>
          <w:sz w:val="28"/>
          <w:szCs w:val="28"/>
        </w:rPr>
        <w:t xml:space="preserve">азделить  функции,  сферы  полномочий  и  ответственности  специалистов, занимающихся  продвижением  и специалистов,  которым  предстоит  заниматься  рыночными  исследованиями; </w:t>
      </w:r>
    </w:p>
    <w:p w:rsidR="00DF49C3" w:rsidRPr="005E464B" w:rsidRDefault="00BD1181" w:rsidP="006D2BB9">
      <w:pPr>
        <w:numPr>
          <w:ilvl w:val="0"/>
          <w:numId w:val="44"/>
        </w:numPr>
        <w:tabs>
          <w:tab w:val="left" w:pos="840"/>
          <w:tab w:val="left" w:pos="1080"/>
        </w:tabs>
        <w:ind w:left="0" w:firstLine="600"/>
        <w:contextualSpacing/>
        <w:rPr>
          <w:sz w:val="28"/>
          <w:szCs w:val="28"/>
        </w:rPr>
      </w:pPr>
      <w:r w:rsidRPr="005E464B">
        <w:rPr>
          <w:sz w:val="28"/>
          <w:szCs w:val="28"/>
        </w:rPr>
        <w:t>о</w:t>
      </w:r>
      <w:r w:rsidR="00DF49C3" w:rsidRPr="005E464B">
        <w:rPr>
          <w:sz w:val="28"/>
          <w:szCs w:val="28"/>
        </w:rPr>
        <w:t xml:space="preserve">пределить  и  организационно  оформить  функции  и  задачи  </w:t>
      </w:r>
      <w:r w:rsidRPr="005E464B">
        <w:rPr>
          <w:sz w:val="28"/>
          <w:szCs w:val="28"/>
        </w:rPr>
        <w:t xml:space="preserve">маркетолога – аналитика, </w:t>
      </w:r>
      <w:r w:rsidR="00DF49C3" w:rsidRPr="005E464B">
        <w:rPr>
          <w:sz w:val="28"/>
          <w:szCs w:val="28"/>
        </w:rPr>
        <w:t xml:space="preserve">вести критерии оценки </w:t>
      </w:r>
      <w:r w:rsidRPr="005E464B">
        <w:rPr>
          <w:sz w:val="28"/>
          <w:szCs w:val="28"/>
        </w:rPr>
        <w:t xml:space="preserve">его </w:t>
      </w:r>
      <w:r w:rsidR="00DF49C3" w:rsidRPr="005E464B">
        <w:rPr>
          <w:sz w:val="28"/>
          <w:szCs w:val="28"/>
        </w:rPr>
        <w:t xml:space="preserve">работы; </w:t>
      </w:r>
    </w:p>
    <w:p w:rsidR="00DF49C3" w:rsidRDefault="00BD1181" w:rsidP="006D2BB9">
      <w:pPr>
        <w:numPr>
          <w:ilvl w:val="0"/>
          <w:numId w:val="44"/>
        </w:numPr>
        <w:tabs>
          <w:tab w:val="left" w:pos="840"/>
          <w:tab w:val="left" w:pos="1080"/>
        </w:tabs>
        <w:ind w:left="0" w:firstLine="600"/>
        <w:contextualSpacing/>
        <w:rPr>
          <w:sz w:val="28"/>
          <w:szCs w:val="28"/>
        </w:rPr>
      </w:pPr>
      <w:r w:rsidRPr="005E464B">
        <w:rPr>
          <w:sz w:val="28"/>
          <w:szCs w:val="28"/>
        </w:rPr>
        <w:t>у</w:t>
      </w:r>
      <w:r w:rsidR="00DF49C3" w:rsidRPr="005E464B">
        <w:rPr>
          <w:sz w:val="28"/>
          <w:szCs w:val="28"/>
        </w:rPr>
        <w:t xml:space="preserve">становить  порядок  взаимодействия  отдела  маркетинга  с  другими структурными подразделениями предприятия. </w:t>
      </w:r>
    </w:p>
    <w:p w:rsidR="005C63E9" w:rsidRPr="00EE68D8" w:rsidRDefault="005C63E9" w:rsidP="00331776">
      <w:pPr>
        <w:tabs>
          <w:tab w:val="left" w:pos="840"/>
          <w:tab w:val="left" w:pos="1080"/>
        </w:tabs>
        <w:ind w:firstLine="240"/>
        <w:contextualSpacing/>
        <w:rPr>
          <w:sz w:val="28"/>
          <w:szCs w:val="28"/>
        </w:rPr>
      </w:pPr>
      <w:r>
        <w:rPr>
          <w:sz w:val="28"/>
          <w:szCs w:val="28"/>
        </w:rPr>
        <w:t xml:space="preserve">Предлагаемая структура отдела </w:t>
      </w:r>
      <w:r w:rsidR="00EE68D8">
        <w:rPr>
          <w:sz w:val="28"/>
          <w:szCs w:val="28"/>
        </w:rPr>
        <w:t xml:space="preserve"> маркетинга представлена на рисунке</w:t>
      </w:r>
      <w:r w:rsidR="00331776">
        <w:rPr>
          <w:sz w:val="28"/>
          <w:szCs w:val="28"/>
        </w:rPr>
        <w:t xml:space="preserve"> </w:t>
      </w:r>
      <w:r>
        <w:rPr>
          <w:sz w:val="28"/>
          <w:szCs w:val="28"/>
        </w:rPr>
        <w:t>3.3.1.</w:t>
      </w:r>
      <w:r w:rsidR="00EE68D8">
        <w:rPr>
          <w:sz w:val="28"/>
          <w:szCs w:val="28"/>
        </w:rPr>
        <w:t>:</w:t>
      </w:r>
    </w:p>
    <w:p w:rsidR="00EE68D8" w:rsidRDefault="005768C1" w:rsidP="00EE68D8">
      <w:pPr>
        <w:tabs>
          <w:tab w:val="left" w:pos="840"/>
          <w:tab w:val="left" w:pos="1080"/>
        </w:tabs>
        <w:ind w:left="600" w:firstLine="0"/>
        <w:contextualSpacing/>
        <w:jc w:val="center"/>
        <w:rPr>
          <w:sz w:val="28"/>
          <w:szCs w:val="28"/>
        </w:rPr>
      </w:pPr>
      <w:r>
        <w:rPr>
          <w:sz w:val="28"/>
          <w:szCs w:val="28"/>
        </w:rPr>
      </w:r>
      <w:r>
        <w:rPr>
          <w:sz w:val="28"/>
          <w:szCs w:val="28"/>
        </w:rPr>
        <w:pict>
          <v:group id="_x0000_s1202" editas="orgchart" style="width:300pt;height:85.25pt;mso-position-horizontal-relative:char;mso-position-vertical-relative:line" coordorigin="1544,2790" coordsize="13920,1800">
            <o:lock v:ext="edit" aspectratio="t"/>
            <o:diagram v:ext="edit" dgmstyle="16" dgmscalex="28257" dgmscaley="62079" dgmfontsize="5" constrainbounds="0,0,0,0" autoformat="t">
              <o:relationtable v:ext="edit">
                <o:rel v:ext="edit" idsrc="#_s1207" iddest="#_s1207"/>
                <o:rel v:ext="edit" idsrc="#_s1208" iddest="#_s1207" idcntr="#_s1206"/>
                <o:rel v:ext="edit" idsrc="#_s1209" iddest="#_s1207" idcntr="#_s1205"/>
                <o:rel v:ext="edit" idsrc="#_s1210" iddest="#_s1207" idcntr="#_s1204"/>
              </o:relationtable>
            </o:diagram>
            <v:shape id="_x0000_s1203" type="#_x0000_t75" style="position:absolute;left:1544;top:2790;width:13920;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204" o:spid="_x0000_s1204" type="#_x0000_t34" style="position:absolute;left:10808;top:1206;width:360;height:4967;rotation:270;flip:x" o:connectortype="elbow" adj="10768,10321,-325647" strokeweight="2.25pt"/>
            <v:shape id="_s1205" o:spid="_x0000_s1205" type="#_x0000_t34" style="position:absolute;left:8218;top:3583;width:360;height:213;rotation:270" o:connectortype="elbow" adj="10768,-240183,-184202" strokeweight="2.25pt"/>
            <v:shape id="_s1206" o:spid="_x0000_s1206" type="#_x0000_t34" style="position:absolute;left:5735;top:1101;width:360;height:5178;rotation:270" o:connectortype="elbow" adj="10768,-9900,-48648" strokeweight="2.25pt"/>
            <v:rect id="_s1207" o:spid="_x0000_s1207" style="position:absolute;left:6101;top:2790;width:4807;height:720;v-text-anchor:middle" o:dgmlayout="0" o:dgmnodekind="1" o:dgmlayoutmru="0" filled="f">
              <v:textbox style="mso-next-textbox:#_s1207" inset="0,0,0,0">
                <w:txbxContent>
                  <w:p w:rsidR="00093F45" w:rsidRPr="00331776" w:rsidRDefault="00093F45" w:rsidP="00EE68D8">
                    <w:pPr>
                      <w:spacing w:line="240" w:lineRule="auto"/>
                      <w:ind w:firstLine="0"/>
                      <w:jc w:val="center"/>
                      <w:rPr>
                        <w:sz w:val="10"/>
                      </w:rPr>
                    </w:pPr>
                  </w:p>
                  <w:p w:rsidR="00093F45" w:rsidRPr="00331776" w:rsidRDefault="00093F45" w:rsidP="00EE68D8">
                    <w:pPr>
                      <w:spacing w:line="240" w:lineRule="auto"/>
                      <w:ind w:firstLine="0"/>
                      <w:jc w:val="center"/>
                      <w:rPr>
                        <w:sz w:val="20"/>
                      </w:rPr>
                    </w:pPr>
                    <w:r w:rsidRPr="00331776">
                      <w:rPr>
                        <w:sz w:val="20"/>
                      </w:rPr>
                      <w:t>Начальник отдела маркетинга</w:t>
                    </w:r>
                  </w:p>
                  <w:p w:rsidR="00093F45" w:rsidRPr="00331776" w:rsidRDefault="00093F45" w:rsidP="00EE68D8">
                    <w:pPr>
                      <w:spacing w:line="240" w:lineRule="auto"/>
                      <w:ind w:firstLine="0"/>
                      <w:rPr>
                        <w:sz w:val="10"/>
                      </w:rPr>
                    </w:pPr>
                  </w:p>
                  <w:p w:rsidR="00093F45" w:rsidRPr="00331776" w:rsidRDefault="00093F45" w:rsidP="00EE68D8">
                    <w:pPr>
                      <w:spacing w:line="240" w:lineRule="auto"/>
                      <w:ind w:firstLine="0"/>
                      <w:jc w:val="center"/>
                      <w:rPr>
                        <w:b/>
                        <w:sz w:val="10"/>
                      </w:rPr>
                    </w:pPr>
                  </w:p>
                </w:txbxContent>
              </v:textbox>
            </v:rect>
            <v:rect id="_s1208" o:spid="_x0000_s1208" style="position:absolute;left:1544;top:3870;width:3561;height:720;v-text-anchor:middle" o:dgmlayout="0" o:dgmnodekind="0" filled="f">
              <v:textbox style="mso-next-textbox:#_s1208" inset="0,0,0,0">
                <w:txbxContent>
                  <w:p w:rsidR="00093F45" w:rsidRPr="00331776" w:rsidRDefault="00093F45" w:rsidP="00EE68D8">
                    <w:pPr>
                      <w:spacing w:line="240" w:lineRule="auto"/>
                      <w:ind w:firstLine="0"/>
                      <w:jc w:val="center"/>
                      <w:rPr>
                        <w:sz w:val="10"/>
                      </w:rPr>
                    </w:pPr>
                  </w:p>
                  <w:p w:rsidR="00093F45" w:rsidRPr="00331776" w:rsidRDefault="00093F45" w:rsidP="00EE68D8">
                    <w:pPr>
                      <w:spacing w:line="240" w:lineRule="auto"/>
                      <w:ind w:firstLine="0"/>
                      <w:jc w:val="center"/>
                      <w:rPr>
                        <w:sz w:val="20"/>
                      </w:rPr>
                    </w:pPr>
                    <w:r w:rsidRPr="00331776">
                      <w:rPr>
                        <w:sz w:val="20"/>
                      </w:rPr>
                      <w:t>Маркетолог</w:t>
                    </w:r>
                  </w:p>
                </w:txbxContent>
              </v:textbox>
            </v:rect>
            <v:rect id="_s1209" o:spid="_x0000_s1209" style="position:absolute;left:5465;top:3870;width:5652;height:720;v-text-anchor:middle" o:dgmlayout="0" o:dgmnodekind="0" filled="f">
              <v:textbox style="mso-next-textbox:#_s1209" inset="0,0,0,0">
                <w:txbxContent>
                  <w:p w:rsidR="00093F45" w:rsidRPr="00331776" w:rsidRDefault="00093F45" w:rsidP="00EE68D8">
                    <w:pPr>
                      <w:spacing w:line="240" w:lineRule="auto"/>
                      <w:ind w:firstLine="0"/>
                      <w:jc w:val="center"/>
                      <w:rPr>
                        <w:sz w:val="10"/>
                      </w:rPr>
                    </w:pPr>
                  </w:p>
                  <w:p w:rsidR="00093F45" w:rsidRPr="00331776" w:rsidRDefault="00093F45" w:rsidP="00EE68D8">
                    <w:pPr>
                      <w:spacing w:line="240" w:lineRule="auto"/>
                      <w:ind w:firstLine="0"/>
                      <w:jc w:val="center"/>
                      <w:rPr>
                        <w:sz w:val="20"/>
                      </w:rPr>
                    </w:pPr>
                    <w:r w:rsidRPr="00331776">
                      <w:rPr>
                        <w:sz w:val="20"/>
                      </w:rPr>
                      <w:t>Менеджер по работе с вендорами</w:t>
                    </w:r>
                  </w:p>
                </w:txbxContent>
              </v:textbox>
            </v:rect>
            <v:rect id="_s1210" o:spid="_x0000_s1210" style="position:absolute;left:11477;top:3870;width:3987;height:720;v-text-anchor:middle" o:dgmlayout="0" o:dgmnodekind="0" filled="f">
              <v:textbox inset="0,0,0,0">
                <w:txbxContent>
                  <w:p w:rsidR="00093F45" w:rsidRPr="00331776" w:rsidRDefault="00093F45" w:rsidP="00EE68D8">
                    <w:pPr>
                      <w:spacing w:line="240" w:lineRule="auto"/>
                      <w:ind w:firstLine="0"/>
                      <w:rPr>
                        <w:sz w:val="14"/>
                        <w:szCs w:val="22"/>
                      </w:rPr>
                    </w:pPr>
                  </w:p>
                  <w:p w:rsidR="00093F45" w:rsidRPr="00331776" w:rsidRDefault="00093F45" w:rsidP="00EE68D8">
                    <w:pPr>
                      <w:spacing w:line="240" w:lineRule="auto"/>
                      <w:ind w:firstLine="0"/>
                      <w:jc w:val="center"/>
                      <w:rPr>
                        <w:sz w:val="20"/>
                      </w:rPr>
                    </w:pPr>
                    <w:r w:rsidRPr="00331776">
                      <w:rPr>
                        <w:sz w:val="20"/>
                      </w:rPr>
                      <w:t>Маркетолог аналитик</w:t>
                    </w:r>
                  </w:p>
                </w:txbxContent>
              </v:textbox>
            </v:rect>
            <w10:wrap type="none"/>
            <w10:anchorlock/>
          </v:group>
        </w:pict>
      </w:r>
    </w:p>
    <w:p w:rsidR="00A22154" w:rsidRPr="00EE68D8" w:rsidRDefault="00A22154" w:rsidP="00EE68D8">
      <w:pPr>
        <w:tabs>
          <w:tab w:val="left" w:pos="840"/>
          <w:tab w:val="left" w:pos="1080"/>
        </w:tabs>
        <w:ind w:left="600" w:firstLine="0"/>
        <w:contextualSpacing/>
        <w:jc w:val="center"/>
        <w:rPr>
          <w:sz w:val="28"/>
          <w:szCs w:val="28"/>
        </w:rPr>
      </w:pPr>
      <w:r w:rsidRPr="00983556">
        <w:rPr>
          <w:b/>
          <w:sz w:val="28"/>
          <w:szCs w:val="28"/>
        </w:rPr>
        <w:t>Рисунок 3.3.1. Организационная структура отдела маркетинга ЗАО «Форт Диалог»</w:t>
      </w:r>
      <w:r w:rsidR="00BB4570">
        <w:rPr>
          <w:b/>
          <w:sz w:val="28"/>
          <w:szCs w:val="28"/>
        </w:rPr>
        <w:t xml:space="preserve">  после изменений</w:t>
      </w:r>
    </w:p>
    <w:p w:rsidR="00DF49C3" w:rsidRPr="005E464B" w:rsidRDefault="00DF49C3" w:rsidP="00A22154">
      <w:pPr>
        <w:tabs>
          <w:tab w:val="left" w:pos="840"/>
          <w:tab w:val="left" w:pos="1080"/>
        </w:tabs>
        <w:contextualSpacing/>
        <w:rPr>
          <w:sz w:val="28"/>
          <w:szCs w:val="28"/>
        </w:rPr>
      </w:pPr>
      <w:r w:rsidRPr="005E464B">
        <w:rPr>
          <w:sz w:val="28"/>
          <w:szCs w:val="28"/>
        </w:rPr>
        <w:t>Первостепенными задачами для специалиста по маркетинговым исследованиям  должны стать:</w:t>
      </w:r>
    </w:p>
    <w:p w:rsidR="00DF49C3" w:rsidRPr="005E464B" w:rsidRDefault="00DF49C3" w:rsidP="006D2BB9">
      <w:pPr>
        <w:numPr>
          <w:ilvl w:val="0"/>
          <w:numId w:val="24"/>
        </w:numPr>
        <w:tabs>
          <w:tab w:val="left" w:pos="840"/>
          <w:tab w:val="left" w:pos="1080"/>
        </w:tabs>
        <w:ind w:left="0" w:firstLine="600"/>
        <w:contextualSpacing/>
        <w:rPr>
          <w:sz w:val="28"/>
          <w:szCs w:val="28"/>
        </w:rPr>
      </w:pPr>
      <w:r w:rsidRPr="005E464B">
        <w:rPr>
          <w:sz w:val="28"/>
          <w:szCs w:val="28"/>
        </w:rPr>
        <w:t xml:space="preserve">досконально  изучить  </w:t>
      </w:r>
      <w:r w:rsidRPr="005E464B">
        <w:rPr>
          <w:sz w:val="28"/>
          <w:szCs w:val="28"/>
          <w:lang w:val="en-US"/>
        </w:rPr>
        <w:t>IT</w:t>
      </w:r>
      <w:r w:rsidRPr="005E464B">
        <w:rPr>
          <w:sz w:val="28"/>
          <w:szCs w:val="28"/>
        </w:rPr>
        <w:t xml:space="preserve"> рынок  РТ, выявить всех конкурентов; </w:t>
      </w:r>
    </w:p>
    <w:p w:rsidR="00DF49C3" w:rsidRPr="005E464B" w:rsidRDefault="00DF49C3" w:rsidP="006D2BB9">
      <w:pPr>
        <w:numPr>
          <w:ilvl w:val="0"/>
          <w:numId w:val="24"/>
        </w:numPr>
        <w:tabs>
          <w:tab w:val="left" w:pos="840"/>
          <w:tab w:val="left" w:pos="1080"/>
        </w:tabs>
        <w:ind w:left="0" w:firstLine="600"/>
        <w:contextualSpacing/>
        <w:rPr>
          <w:sz w:val="28"/>
          <w:szCs w:val="28"/>
        </w:rPr>
      </w:pPr>
      <w:r w:rsidRPr="005E464B">
        <w:rPr>
          <w:sz w:val="28"/>
          <w:szCs w:val="28"/>
        </w:rPr>
        <w:t xml:space="preserve">определить, каких стратегий придерживаются конкуренты, действующие на тех же сегментах; </w:t>
      </w:r>
    </w:p>
    <w:p w:rsidR="00DF49C3" w:rsidRPr="005E464B" w:rsidRDefault="00DF49C3" w:rsidP="006D2BB9">
      <w:pPr>
        <w:numPr>
          <w:ilvl w:val="0"/>
          <w:numId w:val="24"/>
        </w:numPr>
        <w:tabs>
          <w:tab w:val="left" w:pos="840"/>
          <w:tab w:val="left" w:pos="1080"/>
        </w:tabs>
        <w:ind w:left="0" w:firstLine="600"/>
        <w:contextualSpacing/>
        <w:rPr>
          <w:sz w:val="28"/>
          <w:szCs w:val="28"/>
        </w:rPr>
      </w:pPr>
      <w:r w:rsidRPr="005E464B">
        <w:rPr>
          <w:sz w:val="28"/>
          <w:szCs w:val="28"/>
        </w:rPr>
        <w:t xml:space="preserve">проанализировать все сильные и слабые стороны конкурентов; </w:t>
      </w:r>
    </w:p>
    <w:p w:rsidR="00DF49C3" w:rsidRPr="005E464B" w:rsidRDefault="00DF49C3" w:rsidP="006D2BB9">
      <w:pPr>
        <w:numPr>
          <w:ilvl w:val="0"/>
          <w:numId w:val="24"/>
        </w:numPr>
        <w:tabs>
          <w:tab w:val="left" w:pos="840"/>
          <w:tab w:val="left" w:pos="1080"/>
        </w:tabs>
        <w:ind w:left="0" w:firstLine="600"/>
        <w:contextualSpacing/>
        <w:rPr>
          <w:sz w:val="28"/>
          <w:szCs w:val="28"/>
        </w:rPr>
      </w:pPr>
      <w:r w:rsidRPr="005E464B">
        <w:rPr>
          <w:sz w:val="28"/>
          <w:szCs w:val="28"/>
        </w:rPr>
        <w:t xml:space="preserve">попытаться  оценить,  какова  будет  их  возможная  реакция  на  действия </w:t>
      </w:r>
      <w:r w:rsidR="00BD1181" w:rsidRPr="005E464B">
        <w:rPr>
          <w:sz w:val="28"/>
          <w:szCs w:val="28"/>
        </w:rPr>
        <w:t xml:space="preserve">компании </w:t>
      </w:r>
      <w:r w:rsidRPr="005E464B">
        <w:rPr>
          <w:sz w:val="28"/>
          <w:szCs w:val="28"/>
        </w:rPr>
        <w:t>по повышению конкурентоспособности;</w:t>
      </w:r>
    </w:p>
    <w:p w:rsidR="00C6634D" w:rsidRPr="00A22154" w:rsidRDefault="00AE594D" w:rsidP="00A22154">
      <w:pPr>
        <w:numPr>
          <w:ilvl w:val="0"/>
          <w:numId w:val="24"/>
        </w:numPr>
        <w:tabs>
          <w:tab w:val="left" w:pos="840"/>
          <w:tab w:val="left" w:pos="1080"/>
        </w:tabs>
        <w:ind w:left="0" w:firstLine="600"/>
        <w:contextualSpacing/>
        <w:rPr>
          <w:sz w:val="28"/>
          <w:szCs w:val="28"/>
        </w:rPr>
      </w:pPr>
      <w:r>
        <w:rPr>
          <w:sz w:val="28"/>
          <w:szCs w:val="28"/>
        </w:rPr>
        <w:t>сбор</w:t>
      </w:r>
      <w:r w:rsidR="00DF49C3" w:rsidRPr="005E464B">
        <w:rPr>
          <w:sz w:val="28"/>
          <w:szCs w:val="28"/>
        </w:rPr>
        <w:t>,  обработк</w:t>
      </w:r>
      <w:r>
        <w:rPr>
          <w:sz w:val="28"/>
          <w:szCs w:val="28"/>
        </w:rPr>
        <w:t>а</w:t>
      </w:r>
      <w:r w:rsidR="00DF49C3" w:rsidRPr="005E464B">
        <w:rPr>
          <w:sz w:val="28"/>
          <w:szCs w:val="28"/>
        </w:rPr>
        <w:t xml:space="preserve">  и  анал</w:t>
      </w:r>
      <w:r>
        <w:rPr>
          <w:sz w:val="28"/>
          <w:szCs w:val="28"/>
        </w:rPr>
        <w:t>из</w:t>
      </w:r>
      <w:r w:rsidR="00DF49C3" w:rsidRPr="005E464B">
        <w:rPr>
          <w:sz w:val="28"/>
          <w:szCs w:val="28"/>
        </w:rPr>
        <w:t xml:space="preserve">  необходимой  внутренней </w:t>
      </w:r>
      <w:r w:rsidR="00DF49C3" w:rsidRPr="000639A4">
        <w:rPr>
          <w:sz w:val="28"/>
          <w:szCs w:val="28"/>
        </w:rPr>
        <w:t>информации.</w:t>
      </w:r>
    </w:p>
    <w:p w:rsidR="00291250" w:rsidRPr="005E464B" w:rsidRDefault="00291250" w:rsidP="006D2BB9">
      <w:pPr>
        <w:tabs>
          <w:tab w:val="left" w:pos="840"/>
          <w:tab w:val="left" w:pos="1080"/>
        </w:tabs>
        <w:ind w:firstLine="600"/>
        <w:contextualSpacing/>
        <w:rPr>
          <w:sz w:val="28"/>
          <w:szCs w:val="28"/>
        </w:rPr>
      </w:pPr>
      <w:r w:rsidRPr="005E464B">
        <w:rPr>
          <w:sz w:val="28"/>
          <w:szCs w:val="28"/>
        </w:rPr>
        <w:t>Перечисленные меры так же помогут компании противостоять угрозе появления на рынке новых конкурентов, расширения ассортимента конкурентами, усиления рекламной активности. Путем сбора и предоставления оперативной информации.</w:t>
      </w:r>
    </w:p>
    <w:p w:rsidR="002C64E1" w:rsidRPr="005E464B" w:rsidRDefault="00166EAB" w:rsidP="006D2BB9">
      <w:pPr>
        <w:ind w:firstLine="600"/>
        <w:contextualSpacing/>
        <w:rPr>
          <w:sz w:val="28"/>
          <w:szCs w:val="28"/>
        </w:rPr>
      </w:pPr>
      <w:r w:rsidRPr="005E464B">
        <w:rPr>
          <w:sz w:val="28"/>
          <w:szCs w:val="28"/>
        </w:rPr>
        <w:t>Отсутствие товарного за</w:t>
      </w:r>
      <w:r w:rsidR="009A3693" w:rsidRPr="005E464B">
        <w:rPr>
          <w:sz w:val="28"/>
          <w:szCs w:val="28"/>
        </w:rPr>
        <w:t>паса</w:t>
      </w:r>
      <w:r w:rsidRPr="005E464B">
        <w:rPr>
          <w:sz w:val="28"/>
          <w:szCs w:val="28"/>
        </w:rPr>
        <w:t xml:space="preserve"> на складах представительств </w:t>
      </w:r>
      <w:r w:rsidR="009A3693" w:rsidRPr="005E464B">
        <w:rPr>
          <w:sz w:val="28"/>
          <w:szCs w:val="28"/>
        </w:rPr>
        <w:t xml:space="preserve"> и скорость выполнения заказов </w:t>
      </w:r>
      <w:r w:rsidR="0082344F" w:rsidRPr="005E464B">
        <w:rPr>
          <w:sz w:val="28"/>
          <w:szCs w:val="28"/>
        </w:rPr>
        <w:t xml:space="preserve">эксперты, </w:t>
      </w:r>
      <w:r w:rsidRPr="005E464B">
        <w:rPr>
          <w:sz w:val="28"/>
          <w:szCs w:val="28"/>
        </w:rPr>
        <w:t>относя к слабым сторонам. Для ликвидации этой слабой стороны необходимо о</w:t>
      </w:r>
      <w:r w:rsidR="0082344F" w:rsidRPr="005E464B">
        <w:rPr>
          <w:sz w:val="28"/>
          <w:szCs w:val="28"/>
        </w:rPr>
        <w:t>беспечить</w:t>
      </w:r>
      <w:r w:rsidRPr="005E464B">
        <w:rPr>
          <w:sz w:val="28"/>
          <w:szCs w:val="28"/>
        </w:rPr>
        <w:t xml:space="preserve"> взаимодействи</w:t>
      </w:r>
      <w:r w:rsidR="0082344F" w:rsidRPr="005E464B">
        <w:rPr>
          <w:sz w:val="28"/>
          <w:szCs w:val="28"/>
        </w:rPr>
        <w:t>е</w:t>
      </w:r>
      <w:r w:rsidRPr="005E464B">
        <w:rPr>
          <w:sz w:val="28"/>
          <w:szCs w:val="28"/>
        </w:rPr>
        <w:t xml:space="preserve"> центрального склада со складами представительств, создать единую систему учета и регистрации отгрузок, что приведет к уменьшению срока обслуживания клиентов.</w:t>
      </w:r>
      <w:r w:rsidR="009A3693" w:rsidRPr="005E464B">
        <w:rPr>
          <w:sz w:val="28"/>
          <w:szCs w:val="28"/>
        </w:rPr>
        <w:t xml:space="preserve"> </w:t>
      </w:r>
      <w:r w:rsidR="002C64E1" w:rsidRPr="005E464B">
        <w:rPr>
          <w:sz w:val="28"/>
          <w:szCs w:val="28"/>
        </w:rPr>
        <w:t>Опережающая работа с постоянными клиентами позволяют построить чёткий график работы, обеспечить максимальную загрузку, и получать максимальную прибыль без повышения уровня цен. Постоянное следование принципу оперативности создаст ЗАО «Форт Диалог» преимущество перед большинством компаний–конкурентов.</w:t>
      </w:r>
    </w:p>
    <w:p w:rsidR="00291250" w:rsidRDefault="002C64E1" w:rsidP="001778CC">
      <w:pPr>
        <w:pStyle w:val="aff2"/>
        <w:ind w:firstLine="540"/>
        <w:contextualSpacing/>
        <w:rPr>
          <w:szCs w:val="28"/>
        </w:rPr>
      </w:pPr>
      <w:r w:rsidRPr="005E464B">
        <w:rPr>
          <w:szCs w:val="28"/>
        </w:rPr>
        <w:t>К слабым сторонам компании эксперты относя</w:t>
      </w:r>
      <w:r w:rsidR="00E64C8F" w:rsidRPr="005E464B">
        <w:rPr>
          <w:szCs w:val="28"/>
        </w:rPr>
        <w:t>т</w:t>
      </w:r>
      <w:r w:rsidRPr="005E464B">
        <w:rPr>
          <w:szCs w:val="28"/>
        </w:rPr>
        <w:t xml:space="preserve"> недостаток сбытово</w:t>
      </w:r>
      <w:r w:rsidR="00291250" w:rsidRPr="005E464B">
        <w:rPr>
          <w:szCs w:val="28"/>
        </w:rPr>
        <w:t>го персонала и его квалификацию, что подкрепляется угрозой наличия у конкурентов более сильных продавцов.</w:t>
      </w:r>
      <w:r w:rsidRPr="005E464B">
        <w:rPr>
          <w:szCs w:val="28"/>
        </w:rPr>
        <w:t xml:space="preserve"> </w:t>
      </w:r>
      <w:r w:rsidR="00E64C8F" w:rsidRPr="005E464B">
        <w:rPr>
          <w:szCs w:val="28"/>
        </w:rPr>
        <w:t xml:space="preserve">Эту проблему можно решить несколькими способами: </w:t>
      </w:r>
      <w:r w:rsidRPr="005E464B">
        <w:rPr>
          <w:szCs w:val="28"/>
        </w:rPr>
        <w:t xml:space="preserve"> привлекая квалифицированных специалистов из других компаний более выгодными условиями, </w:t>
      </w:r>
      <w:r w:rsidR="00E64C8F" w:rsidRPr="005E464B">
        <w:rPr>
          <w:szCs w:val="28"/>
        </w:rPr>
        <w:t>привлекая менее</w:t>
      </w:r>
      <w:r w:rsidRPr="005E464B">
        <w:rPr>
          <w:szCs w:val="28"/>
        </w:rPr>
        <w:t xml:space="preserve"> опытных специалистов</w:t>
      </w:r>
      <w:r w:rsidR="00021AAD" w:rsidRPr="005E464B">
        <w:rPr>
          <w:szCs w:val="28"/>
        </w:rPr>
        <w:t xml:space="preserve"> с последующим обучением.</w:t>
      </w:r>
    </w:p>
    <w:p w:rsidR="00082F5D" w:rsidRPr="005E464B" w:rsidRDefault="00082F5D" w:rsidP="001778CC">
      <w:pPr>
        <w:pStyle w:val="aff2"/>
        <w:ind w:firstLine="540"/>
        <w:contextualSpacing/>
        <w:rPr>
          <w:szCs w:val="28"/>
        </w:rPr>
      </w:pPr>
      <w:r w:rsidRPr="00D13B05">
        <w:rPr>
          <w:szCs w:val="28"/>
        </w:rPr>
        <w:t>Для повышения квалификации сбытового персонала необходимо регулярно проводить тренинги по технологии продаж  и семинары с участием вендоров по изучению технических характеристик продуктов и решений компании.</w:t>
      </w:r>
    </w:p>
    <w:p w:rsidR="00DF49C3" w:rsidRPr="005E464B" w:rsidRDefault="00DF49C3" w:rsidP="001778CC">
      <w:pPr>
        <w:ind w:firstLine="709"/>
        <w:contextualSpacing/>
        <w:rPr>
          <w:sz w:val="28"/>
          <w:szCs w:val="28"/>
        </w:rPr>
      </w:pPr>
      <w:r w:rsidRPr="005E464B">
        <w:rPr>
          <w:sz w:val="28"/>
          <w:szCs w:val="28"/>
        </w:rPr>
        <w:t>Углубление и развитие всех вышеперечисленных направлений позволит ЗАО «Форт Диалог» повышать конкурентоспособность компании, увеличивать долю рынка, что приведет к росту  дохода.</w:t>
      </w:r>
    </w:p>
    <w:p w:rsidR="000639A4" w:rsidRDefault="000639A4" w:rsidP="001778CC">
      <w:pPr>
        <w:pStyle w:val="4"/>
        <w:spacing w:before="0" w:beforeAutospacing="0" w:after="0" w:afterAutospacing="0"/>
        <w:ind w:firstLine="0"/>
        <w:contextualSpacing/>
        <w:rPr>
          <w:sz w:val="28"/>
          <w:szCs w:val="28"/>
        </w:rPr>
      </w:pPr>
    </w:p>
    <w:p w:rsidR="00D13B05" w:rsidRDefault="00D13B05" w:rsidP="001778CC">
      <w:pPr>
        <w:pStyle w:val="4"/>
        <w:spacing w:before="0" w:beforeAutospacing="0" w:after="0" w:afterAutospacing="0"/>
        <w:ind w:firstLine="0"/>
        <w:contextualSpacing/>
        <w:rPr>
          <w:sz w:val="28"/>
          <w:szCs w:val="28"/>
        </w:rPr>
      </w:pPr>
    </w:p>
    <w:p w:rsidR="00A84F07" w:rsidRPr="00AC7306" w:rsidRDefault="003045D9" w:rsidP="009B479B">
      <w:pPr>
        <w:pStyle w:val="4"/>
        <w:spacing w:before="0" w:beforeAutospacing="0" w:after="0" w:afterAutospacing="0"/>
        <w:contextualSpacing/>
        <w:jc w:val="center"/>
        <w:rPr>
          <w:sz w:val="28"/>
          <w:szCs w:val="28"/>
        </w:rPr>
      </w:pPr>
      <w:r w:rsidRPr="00AC7306">
        <w:rPr>
          <w:sz w:val="28"/>
          <w:szCs w:val="28"/>
        </w:rPr>
        <w:t>3.</w:t>
      </w:r>
      <w:r w:rsidR="003258C9">
        <w:rPr>
          <w:sz w:val="28"/>
          <w:szCs w:val="28"/>
        </w:rPr>
        <w:t>3</w:t>
      </w:r>
      <w:r w:rsidR="00385931" w:rsidRPr="00AC7306">
        <w:rPr>
          <w:sz w:val="28"/>
          <w:szCs w:val="28"/>
        </w:rPr>
        <w:t>. Оценка экономической эффективности</w:t>
      </w:r>
      <w:r w:rsidR="00E80B4E" w:rsidRPr="00AC7306">
        <w:rPr>
          <w:sz w:val="28"/>
          <w:szCs w:val="28"/>
        </w:rPr>
        <w:t xml:space="preserve"> предложенных мероприятий</w:t>
      </w:r>
    </w:p>
    <w:p w:rsidR="00385931" w:rsidRDefault="005E464B" w:rsidP="001778CC">
      <w:pPr>
        <w:tabs>
          <w:tab w:val="left" w:pos="142"/>
          <w:tab w:val="left" w:pos="284"/>
        </w:tabs>
        <w:contextualSpacing/>
        <w:rPr>
          <w:sz w:val="28"/>
          <w:szCs w:val="28"/>
        </w:rPr>
      </w:pPr>
      <w:r w:rsidRPr="005E464B">
        <w:rPr>
          <w:sz w:val="28"/>
          <w:szCs w:val="28"/>
        </w:rPr>
        <w:t>Предложенны</w:t>
      </w:r>
      <w:r w:rsidR="000639A4">
        <w:rPr>
          <w:sz w:val="28"/>
          <w:szCs w:val="28"/>
        </w:rPr>
        <w:t>е</w:t>
      </w:r>
      <w:r w:rsidRPr="005E464B">
        <w:rPr>
          <w:sz w:val="28"/>
          <w:szCs w:val="28"/>
        </w:rPr>
        <w:t xml:space="preserve">  в  третьем  разделе  </w:t>
      </w:r>
      <w:r w:rsidR="000639A4">
        <w:rPr>
          <w:sz w:val="28"/>
          <w:szCs w:val="28"/>
        </w:rPr>
        <w:t>мероприятия</w:t>
      </w:r>
      <w:r w:rsidRPr="005E464B">
        <w:rPr>
          <w:sz w:val="28"/>
          <w:szCs w:val="28"/>
        </w:rPr>
        <w:t xml:space="preserve">  призван</w:t>
      </w:r>
      <w:r w:rsidR="000639A4">
        <w:rPr>
          <w:sz w:val="28"/>
          <w:szCs w:val="28"/>
        </w:rPr>
        <w:t>ы</w:t>
      </w:r>
      <w:r w:rsidRPr="005E464B">
        <w:rPr>
          <w:sz w:val="28"/>
          <w:szCs w:val="28"/>
        </w:rPr>
        <w:t xml:space="preserve">  повысить  уровень конкурентоспособности </w:t>
      </w:r>
      <w:r>
        <w:rPr>
          <w:sz w:val="28"/>
          <w:szCs w:val="28"/>
        </w:rPr>
        <w:t>ЗАО «Форт Диалог»</w:t>
      </w:r>
      <w:r w:rsidRPr="005E464B">
        <w:rPr>
          <w:sz w:val="28"/>
          <w:szCs w:val="28"/>
        </w:rPr>
        <w:t xml:space="preserve">.  Далее  следует  оценить экономическую эффективность внедряемого проекта.  Перечень  мероприятий,  </w:t>
      </w:r>
      <w:r w:rsidR="007E2352">
        <w:rPr>
          <w:sz w:val="28"/>
          <w:szCs w:val="28"/>
        </w:rPr>
        <w:t>направленных на увеличение конкурентоспособности</w:t>
      </w:r>
      <w:r w:rsidRPr="005E464B">
        <w:rPr>
          <w:sz w:val="28"/>
          <w:szCs w:val="28"/>
        </w:rPr>
        <w:t>, представлен  в  таблице 3.3.1.  В  таблице  указана  стоимость  проводимых мероприятий,  на  основании  внутренних  источников.   Период  проведения предложенных мероприятий с 0</w:t>
      </w:r>
      <w:r w:rsidR="000639A4">
        <w:rPr>
          <w:sz w:val="28"/>
          <w:szCs w:val="28"/>
        </w:rPr>
        <w:t>1</w:t>
      </w:r>
      <w:r w:rsidRPr="005E464B">
        <w:rPr>
          <w:sz w:val="28"/>
          <w:szCs w:val="28"/>
        </w:rPr>
        <w:t>.</w:t>
      </w:r>
      <w:r w:rsidR="000639A4">
        <w:rPr>
          <w:sz w:val="28"/>
          <w:szCs w:val="28"/>
        </w:rPr>
        <w:t>01</w:t>
      </w:r>
      <w:r w:rsidRPr="005E464B">
        <w:rPr>
          <w:sz w:val="28"/>
          <w:szCs w:val="28"/>
        </w:rPr>
        <w:t>.</w:t>
      </w:r>
      <w:r w:rsidR="000639A4">
        <w:rPr>
          <w:sz w:val="28"/>
          <w:szCs w:val="28"/>
        </w:rPr>
        <w:t>11 г. по</w:t>
      </w:r>
      <w:r w:rsidRPr="005E464B">
        <w:rPr>
          <w:sz w:val="28"/>
          <w:szCs w:val="28"/>
        </w:rPr>
        <w:t xml:space="preserve"> </w:t>
      </w:r>
      <w:r w:rsidR="000639A4">
        <w:rPr>
          <w:sz w:val="28"/>
          <w:szCs w:val="28"/>
        </w:rPr>
        <w:t>01</w:t>
      </w:r>
      <w:r w:rsidRPr="005E464B">
        <w:rPr>
          <w:sz w:val="28"/>
          <w:szCs w:val="28"/>
        </w:rPr>
        <w:t>.</w:t>
      </w:r>
      <w:r w:rsidR="000639A4">
        <w:rPr>
          <w:sz w:val="28"/>
          <w:szCs w:val="28"/>
        </w:rPr>
        <w:t>01.12 г.</w:t>
      </w:r>
      <w:r w:rsidRPr="005E464B">
        <w:rPr>
          <w:sz w:val="28"/>
          <w:szCs w:val="28"/>
        </w:rPr>
        <w:t xml:space="preserve">  </w:t>
      </w:r>
    </w:p>
    <w:p w:rsidR="00D13B05" w:rsidRPr="005F02D3" w:rsidRDefault="00D13B05" w:rsidP="00D13B05">
      <w:pPr>
        <w:contextualSpacing/>
        <w:rPr>
          <w:sz w:val="28"/>
          <w:szCs w:val="28"/>
        </w:rPr>
      </w:pPr>
      <w:r w:rsidRPr="005F02D3">
        <w:rPr>
          <w:sz w:val="28"/>
          <w:szCs w:val="28"/>
        </w:rPr>
        <w:t xml:space="preserve">В  результате  реализации  коммуникационной  программы </w:t>
      </w:r>
      <w:r>
        <w:rPr>
          <w:sz w:val="28"/>
          <w:szCs w:val="28"/>
        </w:rPr>
        <w:t>ЗАО «Форт Диалог»</w:t>
      </w:r>
      <w:r w:rsidRPr="005F02D3">
        <w:rPr>
          <w:sz w:val="28"/>
          <w:szCs w:val="28"/>
        </w:rPr>
        <w:t xml:space="preserve">  имеет  возможность  создать  благоприятный  имидж  и повысить  известность  </w:t>
      </w:r>
      <w:r>
        <w:rPr>
          <w:sz w:val="28"/>
          <w:szCs w:val="28"/>
        </w:rPr>
        <w:t>компании.  Проведение  выставок и семинаров</w:t>
      </w:r>
      <w:r w:rsidRPr="005F02D3">
        <w:rPr>
          <w:sz w:val="28"/>
          <w:szCs w:val="28"/>
        </w:rPr>
        <w:t xml:space="preserve">  необходимо  для  ознакомления  с  </w:t>
      </w:r>
      <w:r>
        <w:rPr>
          <w:sz w:val="28"/>
          <w:szCs w:val="28"/>
        </w:rPr>
        <w:t>продуктами и решениями ЗАО «Форт Диалог»</w:t>
      </w:r>
      <w:r w:rsidRPr="005F02D3">
        <w:rPr>
          <w:sz w:val="28"/>
          <w:szCs w:val="28"/>
        </w:rPr>
        <w:t xml:space="preserve">.  </w:t>
      </w:r>
      <w:r>
        <w:rPr>
          <w:sz w:val="28"/>
          <w:szCs w:val="28"/>
        </w:rPr>
        <w:t>М</w:t>
      </w:r>
      <w:r w:rsidRPr="005F02D3">
        <w:rPr>
          <w:sz w:val="28"/>
          <w:szCs w:val="28"/>
        </w:rPr>
        <w:t xml:space="preserve">ероприятия  </w:t>
      </w:r>
      <w:r>
        <w:rPr>
          <w:sz w:val="28"/>
          <w:szCs w:val="28"/>
        </w:rPr>
        <w:t xml:space="preserve">по повышению уровня квалификации персонала </w:t>
      </w:r>
      <w:r w:rsidRPr="005F02D3">
        <w:rPr>
          <w:sz w:val="28"/>
          <w:szCs w:val="28"/>
        </w:rPr>
        <w:t xml:space="preserve">обеспечат  обмен  профессиональными  навыками </w:t>
      </w:r>
      <w:r>
        <w:rPr>
          <w:sz w:val="28"/>
          <w:szCs w:val="28"/>
        </w:rPr>
        <w:t>сотрудников  компании и</w:t>
      </w:r>
      <w:r w:rsidRPr="005F02D3">
        <w:rPr>
          <w:sz w:val="28"/>
          <w:szCs w:val="28"/>
        </w:rPr>
        <w:t xml:space="preserve"> партнеров,   а  так  же  повысят  их  уровень квалификации.</w:t>
      </w:r>
    </w:p>
    <w:p w:rsidR="00331776" w:rsidRDefault="00331776" w:rsidP="001778CC">
      <w:pPr>
        <w:tabs>
          <w:tab w:val="left" w:pos="142"/>
          <w:tab w:val="left" w:pos="284"/>
        </w:tabs>
        <w:contextualSpacing/>
        <w:jc w:val="right"/>
        <w:rPr>
          <w:sz w:val="28"/>
          <w:szCs w:val="28"/>
        </w:rPr>
      </w:pPr>
    </w:p>
    <w:p w:rsidR="00331776" w:rsidRDefault="00331776" w:rsidP="001778CC">
      <w:pPr>
        <w:tabs>
          <w:tab w:val="left" w:pos="142"/>
          <w:tab w:val="left" w:pos="284"/>
        </w:tabs>
        <w:contextualSpacing/>
        <w:jc w:val="right"/>
        <w:rPr>
          <w:sz w:val="28"/>
          <w:szCs w:val="28"/>
        </w:rPr>
      </w:pPr>
    </w:p>
    <w:p w:rsidR="00331776" w:rsidRDefault="00331776" w:rsidP="001778CC">
      <w:pPr>
        <w:tabs>
          <w:tab w:val="left" w:pos="142"/>
          <w:tab w:val="left" w:pos="284"/>
        </w:tabs>
        <w:contextualSpacing/>
        <w:jc w:val="right"/>
        <w:rPr>
          <w:sz w:val="28"/>
          <w:szCs w:val="28"/>
        </w:rPr>
      </w:pPr>
    </w:p>
    <w:p w:rsidR="00331776" w:rsidRDefault="00331776" w:rsidP="001778CC">
      <w:pPr>
        <w:tabs>
          <w:tab w:val="left" w:pos="142"/>
          <w:tab w:val="left" w:pos="284"/>
        </w:tabs>
        <w:contextualSpacing/>
        <w:jc w:val="right"/>
        <w:rPr>
          <w:sz w:val="28"/>
          <w:szCs w:val="28"/>
        </w:rPr>
      </w:pPr>
    </w:p>
    <w:p w:rsidR="00331776" w:rsidRDefault="00331776" w:rsidP="001778CC">
      <w:pPr>
        <w:tabs>
          <w:tab w:val="left" w:pos="142"/>
          <w:tab w:val="left" w:pos="284"/>
        </w:tabs>
        <w:contextualSpacing/>
        <w:jc w:val="right"/>
        <w:rPr>
          <w:sz w:val="28"/>
          <w:szCs w:val="28"/>
        </w:rPr>
      </w:pPr>
    </w:p>
    <w:p w:rsidR="00084EDE" w:rsidRDefault="00084EDE" w:rsidP="001778CC">
      <w:pPr>
        <w:tabs>
          <w:tab w:val="left" w:pos="142"/>
          <w:tab w:val="left" w:pos="284"/>
        </w:tabs>
        <w:contextualSpacing/>
        <w:jc w:val="right"/>
        <w:rPr>
          <w:sz w:val="28"/>
          <w:szCs w:val="28"/>
        </w:rPr>
      </w:pPr>
      <w:r>
        <w:rPr>
          <w:sz w:val="28"/>
          <w:szCs w:val="28"/>
        </w:rPr>
        <w:t>Таблица 3.3.1.</w:t>
      </w:r>
    </w:p>
    <w:p w:rsidR="00385931" w:rsidRPr="007E2352" w:rsidRDefault="007E2352" w:rsidP="001778CC">
      <w:pPr>
        <w:tabs>
          <w:tab w:val="left" w:pos="142"/>
          <w:tab w:val="left" w:pos="284"/>
        </w:tabs>
        <w:contextualSpacing/>
        <w:jc w:val="center"/>
        <w:rPr>
          <w:b/>
          <w:sz w:val="28"/>
          <w:szCs w:val="28"/>
        </w:rPr>
      </w:pPr>
      <w:r w:rsidRPr="007E2352">
        <w:rPr>
          <w:b/>
          <w:sz w:val="28"/>
          <w:szCs w:val="28"/>
        </w:rPr>
        <w:t xml:space="preserve">Перечень  мероприятий,  направленных на увеличение конкурентоспособности ЗАО «Форт Диалог» </w:t>
      </w:r>
      <w:r w:rsidR="00084EDE" w:rsidRPr="007E2352">
        <w:rPr>
          <w:b/>
          <w:sz w:val="28"/>
          <w:szCs w:val="28"/>
        </w:rPr>
        <w:t>на 2011-</w:t>
      </w:r>
      <w:smartTag w:uri="urn:schemas-microsoft-com:office:smarttags" w:element="metricconverter">
        <w:smartTagPr>
          <w:attr w:name="ProductID" w:val="2012 г"/>
        </w:smartTagPr>
        <w:r w:rsidR="00084EDE" w:rsidRPr="007E2352">
          <w:rPr>
            <w:b/>
            <w:sz w:val="28"/>
            <w:szCs w:val="28"/>
          </w:rPr>
          <w:t>2012 г</w:t>
        </w:r>
      </w:smartTag>
      <w:r w:rsidR="00084EDE" w:rsidRPr="007E2352">
        <w:rPr>
          <w:b/>
          <w:sz w:val="28"/>
          <w:szCs w:val="28"/>
        </w:rPr>
        <w:t>.г.</w:t>
      </w:r>
    </w:p>
    <w:tbl>
      <w:tblPr>
        <w:tblW w:w="10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4003"/>
        <w:gridCol w:w="3285"/>
      </w:tblGrid>
      <w:tr w:rsidR="00B21719" w:rsidRPr="00A30D07">
        <w:tc>
          <w:tcPr>
            <w:tcW w:w="2802" w:type="dxa"/>
          </w:tcPr>
          <w:p w:rsidR="00B21719" w:rsidRPr="00A30D07" w:rsidRDefault="00A30D07" w:rsidP="001778CC">
            <w:pPr>
              <w:spacing w:line="240" w:lineRule="auto"/>
              <w:ind w:firstLine="0"/>
              <w:contextualSpacing/>
              <w:jc w:val="center"/>
            </w:pPr>
            <w:r w:rsidRPr="00A30D07">
              <w:t>Мероприятие</w:t>
            </w:r>
          </w:p>
        </w:tc>
        <w:tc>
          <w:tcPr>
            <w:tcW w:w="4003" w:type="dxa"/>
          </w:tcPr>
          <w:p w:rsidR="00B21719" w:rsidRPr="00A30D07" w:rsidRDefault="00A30D07" w:rsidP="001778CC">
            <w:pPr>
              <w:spacing w:line="240" w:lineRule="auto"/>
              <w:ind w:firstLine="0"/>
              <w:contextualSpacing/>
              <w:jc w:val="center"/>
            </w:pPr>
            <w:r w:rsidRPr="00A30D07">
              <w:t>Стоимость</w:t>
            </w:r>
          </w:p>
        </w:tc>
        <w:tc>
          <w:tcPr>
            <w:tcW w:w="3285" w:type="dxa"/>
          </w:tcPr>
          <w:p w:rsidR="00B21719" w:rsidRPr="00A30D07" w:rsidRDefault="00A30D07" w:rsidP="001778CC">
            <w:pPr>
              <w:spacing w:line="240" w:lineRule="auto"/>
              <w:ind w:firstLine="0"/>
              <w:contextualSpacing/>
              <w:jc w:val="center"/>
            </w:pPr>
            <w:r w:rsidRPr="00A30D07">
              <w:t>Итого</w:t>
            </w:r>
          </w:p>
        </w:tc>
      </w:tr>
      <w:tr w:rsidR="00A30D07" w:rsidRPr="00A30D07">
        <w:tc>
          <w:tcPr>
            <w:tcW w:w="2802" w:type="dxa"/>
            <w:vAlign w:val="center"/>
          </w:tcPr>
          <w:p w:rsidR="00A30D07" w:rsidRPr="00A30D07" w:rsidRDefault="00A30D07" w:rsidP="001778CC">
            <w:pPr>
              <w:spacing w:line="240" w:lineRule="auto"/>
              <w:ind w:firstLine="0"/>
              <w:contextualSpacing/>
              <w:jc w:val="center"/>
            </w:pPr>
            <w:r>
              <w:t>Выставки</w:t>
            </w:r>
          </w:p>
        </w:tc>
        <w:tc>
          <w:tcPr>
            <w:tcW w:w="4003" w:type="dxa"/>
          </w:tcPr>
          <w:p w:rsidR="00A30D07" w:rsidRDefault="00A30D07" w:rsidP="001778CC">
            <w:pPr>
              <w:spacing w:line="240" w:lineRule="auto"/>
              <w:ind w:firstLine="0"/>
              <w:contextualSpacing/>
              <w:jc w:val="left"/>
            </w:pPr>
            <w:r>
              <w:t xml:space="preserve">Февраль </w:t>
            </w:r>
            <w:smartTag w:uri="urn:schemas-microsoft-com:office:smarttags" w:element="metricconverter">
              <w:smartTagPr>
                <w:attr w:name="ProductID" w:val="2011 г"/>
              </w:smartTagPr>
              <w:r>
                <w:t>201</w:t>
              </w:r>
              <w:r w:rsidR="000A3146">
                <w:t>1 г</w:t>
              </w:r>
            </w:smartTag>
            <w:r w:rsidR="000A3146">
              <w:t>.</w:t>
            </w:r>
            <w:r>
              <w:t xml:space="preserve"> – выставка «Техническая безопасность» г. Уфа 160 т.р.</w:t>
            </w:r>
          </w:p>
          <w:p w:rsidR="00A30D07" w:rsidRPr="00A30D07" w:rsidRDefault="00A30D07" w:rsidP="001778CC">
            <w:pPr>
              <w:spacing w:line="240" w:lineRule="auto"/>
              <w:ind w:firstLine="0"/>
              <w:contextualSpacing/>
              <w:jc w:val="center"/>
            </w:pPr>
            <w:r>
              <w:t xml:space="preserve"> </w:t>
            </w:r>
          </w:p>
        </w:tc>
        <w:tc>
          <w:tcPr>
            <w:tcW w:w="3285" w:type="dxa"/>
            <w:vAlign w:val="center"/>
          </w:tcPr>
          <w:p w:rsidR="00A30D07" w:rsidRPr="00A30D07" w:rsidRDefault="000A3146" w:rsidP="001778CC">
            <w:pPr>
              <w:spacing w:line="240" w:lineRule="auto"/>
              <w:ind w:firstLine="0"/>
              <w:contextualSpacing/>
              <w:jc w:val="center"/>
            </w:pPr>
            <w:r>
              <w:t>160 000</w:t>
            </w:r>
          </w:p>
        </w:tc>
      </w:tr>
      <w:tr w:rsidR="00A30D07" w:rsidRPr="00A30D07">
        <w:tc>
          <w:tcPr>
            <w:tcW w:w="2802" w:type="dxa"/>
            <w:vAlign w:val="center"/>
          </w:tcPr>
          <w:p w:rsidR="00A30D07" w:rsidRPr="00A30D07" w:rsidRDefault="00215915" w:rsidP="001778CC">
            <w:pPr>
              <w:spacing w:line="240" w:lineRule="auto"/>
              <w:ind w:firstLine="0"/>
              <w:contextualSpacing/>
              <w:jc w:val="center"/>
            </w:pPr>
            <w:r>
              <w:t>С</w:t>
            </w:r>
            <w:r w:rsidR="00A30D07">
              <w:t>еминары</w:t>
            </w:r>
          </w:p>
        </w:tc>
        <w:tc>
          <w:tcPr>
            <w:tcW w:w="4003" w:type="dxa"/>
          </w:tcPr>
          <w:p w:rsidR="000A3146" w:rsidRDefault="000A3146" w:rsidP="001778CC">
            <w:pPr>
              <w:numPr>
                <w:ilvl w:val="0"/>
                <w:numId w:val="45"/>
              </w:numPr>
              <w:spacing w:line="240" w:lineRule="auto"/>
              <w:contextualSpacing/>
              <w:jc w:val="left"/>
            </w:pPr>
            <w:r>
              <w:t>Январь 2011г.- семинар по решениям в медицинской отрасли – 80 т.р.</w:t>
            </w:r>
          </w:p>
          <w:p w:rsidR="00A30D07" w:rsidRDefault="000A3146" w:rsidP="001778CC">
            <w:pPr>
              <w:numPr>
                <w:ilvl w:val="0"/>
                <w:numId w:val="45"/>
              </w:numPr>
              <w:spacing w:line="240" w:lineRule="auto"/>
              <w:contextualSpacing/>
              <w:jc w:val="left"/>
            </w:pPr>
            <w:r>
              <w:t xml:space="preserve">Февраль 2011 г- </w:t>
            </w:r>
            <w:r w:rsidR="00A30D07">
              <w:t>Семинар по информационной безопасности г. Йошкар-Ола 75 т.р.</w:t>
            </w:r>
          </w:p>
          <w:p w:rsidR="00A30D07" w:rsidRDefault="000A3146" w:rsidP="001778CC">
            <w:pPr>
              <w:numPr>
                <w:ilvl w:val="0"/>
                <w:numId w:val="45"/>
              </w:numPr>
              <w:spacing w:line="240" w:lineRule="auto"/>
              <w:contextualSpacing/>
              <w:jc w:val="left"/>
            </w:pPr>
            <w:r>
              <w:t xml:space="preserve">Апрель </w:t>
            </w:r>
            <w:smartTag w:uri="urn:schemas-microsoft-com:office:smarttags" w:element="metricconverter">
              <w:smartTagPr>
                <w:attr w:name="ProductID" w:val="2011 г"/>
              </w:smartTagPr>
              <w:r>
                <w:t>2011 г</w:t>
              </w:r>
            </w:smartTag>
            <w:r>
              <w:t xml:space="preserve">. - </w:t>
            </w:r>
            <w:r w:rsidR="00A30D07">
              <w:t>Семинар по системной интеграции г. Чебоксары – 80 т.р.</w:t>
            </w:r>
          </w:p>
          <w:p w:rsidR="000A3146" w:rsidRDefault="000A3146" w:rsidP="001778CC">
            <w:pPr>
              <w:numPr>
                <w:ilvl w:val="0"/>
                <w:numId w:val="45"/>
              </w:numPr>
              <w:spacing w:line="240" w:lineRule="auto"/>
              <w:contextualSpacing/>
              <w:jc w:val="left"/>
            </w:pPr>
            <w:r>
              <w:t xml:space="preserve">Июль </w:t>
            </w:r>
            <w:smartTag w:uri="urn:schemas-microsoft-com:office:smarttags" w:element="metricconverter">
              <w:smartTagPr>
                <w:attr w:name="ProductID" w:val="2011 г"/>
              </w:smartTagPr>
              <w:r>
                <w:t>2011 г</w:t>
              </w:r>
            </w:smartTag>
            <w:r>
              <w:t>. - Семинар п</w:t>
            </w:r>
            <w:r w:rsidRPr="000A3146">
              <w:t>о ЦОДам с участием НР и Rittal</w:t>
            </w:r>
            <w:r>
              <w:t xml:space="preserve"> г. Уфа – 80 т.р.</w:t>
            </w:r>
          </w:p>
          <w:p w:rsidR="000A3146" w:rsidRPr="00A30D07" w:rsidRDefault="000A3146" w:rsidP="001778CC">
            <w:pPr>
              <w:numPr>
                <w:ilvl w:val="0"/>
                <w:numId w:val="45"/>
              </w:numPr>
              <w:spacing w:line="240" w:lineRule="auto"/>
              <w:contextualSpacing/>
              <w:jc w:val="left"/>
            </w:pPr>
            <w:r>
              <w:t xml:space="preserve">Ноябрь </w:t>
            </w:r>
            <w:smartTag w:uri="urn:schemas-microsoft-com:office:smarttags" w:element="metricconverter">
              <w:smartTagPr>
                <w:attr w:name="ProductID" w:val="2011 г"/>
              </w:smartTagPr>
              <w:r>
                <w:t>2011 г</w:t>
              </w:r>
            </w:smartTag>
            <w:r>
              <w:t xml:space="preserve">. - Семинар по информационной. безопасности г. Уфа 80 т.р. </w:t>
            </w:r>
          </w:p>
        </w:tc>
        <w:tc>
          <w:tcPr>
            <w:tcW w:w="3285" w:type="dxa"/>
            <w:vAlign w:val="center"/>
          </w:tcPr>
          <w:p w:rsidR="00A30D07" w:rsidRPr="00A30D07" w:rsidRDefault="000A3146" w:rsidP="001778CC">
            <w:pPr>
              <w:spacing w:line="240" w:lineRule="auto"/>
              <w:ind w:firstLine="0"/>
              <w:contextualSpacing/>
              <w:jc w:val="center"/>
            </w:pPr>
            <w:r>
              <w:t>З95 000</w:t>
            </w:r>
          </w:p>
        </w:tc>
      </w:tr>
      <w:tr w:rsidR="00A30D07" w:rsidRPr="00A30D07">
        <w:tc>
          <w:tcPr>
            <w:tcW w:w="2802" w:type="dxa"/>
            <w:vAlign w:val="center"/>
          </w:tcPr>
          <w:p w:rsidR="00A30D07" w:rsidRPr="00A30D07" w:rsidRDefault="00A30D07" w:rsidP="001778CC">
            <w:pPr>
              <w:spacing w:line="240" w:lineRule="auto"/>
              <w:ind w:firstLine="0"/>
              <w:contextualSpacing/>
              <w:jc w:val="center"/>
            </w:pPr>
            <w:r>
              <w:t>Бизнес форум</w:t>
            </w:r>
          </w:p>
        </w:tc>
        <w:tc>
          <w:tcPr>
            <w:tcW w:w="4003" w:type="dxa"/>
          </w:tcPr>
          <w:p w:rsidR="00A30D07" w:rsidRPr="00A30D07" w:rsidRDefault="000A3146" w:rsidP="001778CC">
            <w:pPr>
              <w:spacing w:line="240" w:lineRule="auto"/>
              <w:ind w:firstLine="0"/>
              <w:contextualSpacing/>
              <w:jc w:val="left"/>
            </w:pPr>
            <w:r>
              <w:t xml:space="preserve">10.02.11 – 13.02.11 место проведения: г. Елабуга. С участием вендоров: НР, </w:t>
            </w:r>
            <w:r w:rsidRPr="000A3146">
              <w:t>Rittal</w:t>
            </w:r>
            <w:r>
              <w:t xml:space="preserve">, </w:t>
            </w:r>
            <w:r w:rsidRPr="000A3146">
              <w:t>Microsoft</w:t>
            </w:r>
            <w:r>
              <w:t>. Количество участников – 70 человек – 800 т.р.</w:t>
            </w:r>
          </w:p>
        </w:tc>
        <w:tc>
          <w:tcPr>
            <w:tcW w:w="3285" w:type="dxa"/>
            <w:vAlign w:val="center"/>
          </w:tcPr>
          <w:p w:rsidR="00A30D07" w:rsidRPr="00A30D07" w:rsidRDefault="000A3146" w:rsidP="001778CC">
            <w:pPr>
              <w:spacing w:line="240" w:lineRule="auto"/>
              <w:ind w:firstLine="0"/>
              <w:contextualSpacing/>
              <w:jc w:val="center"/>
            </w:pPr>
            <w:r>
              <w:t>800 000</w:t>
            </w:r>
          </w:p>
        </w:tc>
      </w:tr>
      <w:tr w:rsidR="00A30D07" w:rsidRPr="00A30D07">
        <w:tc>
          <w:tcPr>
            <w:tcW w:w="2802" w:type="dxa"/>
            <w:vAlign w:val="center"/>
          </w:tcPr>
          <w:p w:rsidR="00A30D07" w:rsidRPr="00A30D07" w:rsidRDefault="00A30D07" w:rsidP="001778CC">
            <w:pPr>
              <w:spacing w:line="240" w:lineRule="auto"/>
              <w:ind w:firstLine="0"/>
              <w:contextualSpacing/>
              <w:jc w:val="center"/>
            </w:pPr>
            <w:r>
              <w:t>Повышение квалификации сбытового персонала</w:t>
            </w:r>
          </w:p>
        </w:tc>
        <w:tc>
          <w:tcPr>
            <w:tcW w:w="4003" w:type="dxa"/>
          </w:tcPr>
          <w:p w:rsidR="00A30D07" w:rsidRPr="00A30D07" w:rsidRDefault="00C8362C" w:rsidP="001778CC">
            <w:pPr>
              <w:spacing w:line="240" w:lineRule="auto"/>
              <w:ind w:firstLine="0"/>
              <w:contextualSpacing/>
              <w:jc w:val="left"/>
            </w:pPr>
            <w:r>
              <w:t xml:space="preserve">Апрель 2011 - </w:t>
            </w:r>
            <w:r w:rsidR="000A3146">
              <w:t xml:space="preserve">Обучающий тренинг по продажам на 20 человек – 100 т.р. </w:t>
            </w:r>
          </w:p>
        </w:tc>
        <w:tc>
          <w:tcPr>
            <w:tcW w:w="3285" w:type="dxa"/>
            <w:vAlign w:val="center"/>
          </w:tcPr>
          <w:p w:rsidR="00A30D07" w:rsidRPr="00A30D07" w:rsidRDefault="000A3146" w:rsidP="001778CC">
            <w:pPr>
              <w:spacing w:line="240" w:lineRule="auto"/>
              <w:ind w:firstLine="0"/>
              <w:contextualSpacing/>
              <w:jc w:val="center"/>
            </w:pPr>
            <w:r>
              <w:t>100 000</w:t>
            </w:r>
          </w:p>
        </w:tc>
      </w:tr>
      <w:tr w:rsidR="006F2078" w:rsidRPr="00A30D07">
        <w:tc>
          <w:tcPr>
            <w:tcW w:w="2802" w:type="dxa"/>
            <w:vAlign w:val="center"/>
          </w:tcPr>
          <w:p w:rsidR="006F2078" w:rsidRDefault="006F2078" w:rsidP="001778CC">
            <w:pPr>
              <w:spacing w:line="240" w:lineRule="auto"/>
              <w:ind w:firstLine="0"/>
              <w:contextualSpacing/>
              <w:jc w:val="center"/>
            </w:pPr>
            <w:r>
              <w:t>Повышение квалификации технических специалистов</w:t>
            </w:r>
          </w:p>
        </w:tc>
        <w:tc>
          <w:tcPr>
            <w:tcW w:w="4003" w:type="dxa"/>
          </w:tcPr>
          <w:p w:rsidR="006F2078" w:rsidRDefault="006F2078" w:rsidP="001778CC">
            <w:pPr>
              <w:spacing w:line="240" w:lineRule="auto"/>
              <w:ind w:firstLine="0"/>
              <w:contextualSpacing/>
              <w:jc w:val="left"/>
            </w:pPr>
            <w:r>
              <w:t>Проводится  100% за счет  вендоров</w:t>
            </w:r>
          </w:p>
        </w:tc>
        <w:tc>
          <w:tcPr>
            <w:tcW w:w="3285" w:type="dxa"/>
            <w:vAlign w:val="center"/>
          </w:tcPr>
          <w:p w:rsidR="006F2078" w:rsidRDefault="006F2078" w:rsidP="001778CC">
            <w:pPr>
              <w:spacing w:line="240" w:lineRule="auto"/>
              <w:ind w:firstLine="0"/>
              <w:contextualSpacing/>
              <w:jc w:val="center"/>
            </w:pPr>
            <w:r>
              <w:t>0</w:t>
            </w:r>
          </w:p>
        </w:tc>
      </w:tr>
      <w:tr w:rsidR="00BD0527">
        <w:tc>
          <w:tcPr>
            <w:tcW w:w="2802" w:type="dxa"/>
            <w:vAlign w:val="center"/>
          </w:tcPr>
          <w:p w:rsidR="00BD0527" w:rsidRDefault="00BD0527" w:rsidP="001778CC">
            <w:pPr>
              <w:spacing w:line="240" w:lineRule="auto"/>
              <w:ind w:firstLine="0"/>
              <w:contextualSpacing/>
              <w:jc w:val="center"/>
            </w:pPr>
            <w:r>
              <w:t>PR</w:t>
            </w:r>
          </w:p>
        </w:tc>
        <w:tc>
          <w:tcPr>
            <w:tcW w:w="4003" w:type="dxa"/>
          </w:tcPr>
          <w:p w:rsidR="00BD0527" w:rsidRDefault="00BD0527" w:rsidP="001778CC">
            <w:pPr>
              <w:spacing w:line="240" w:lineRule="auto"/>
              <w:ind w:firstLine="0"/>
              <w:contextualSpacing/>
              <w:jc w:val="left"/>
            </w:pPr>
            <w:r>
              <w:t>Публикации в печатных и электронных СМИ пресс-релизов, комментарии в роли эксперт</w:t>
            </w:r>
            <w:r w:rsidR="00C8362C">
              <w:t>а</w:t>
            </w:r>
          </w:p>
        </w:tc>
        <w:tc>
          <w:tcPr>
            <w:tcW w:w="3285" w:type="dxa"/>
            <w:vAlign w:val="center"/>
          </w:tcPr>
          <w:p w:rsidR="00BD0527" w:rsidRDefault="00BD0527" w:rsidP="001778CC">
            <w:pPr>
              <w:spacing w:line="240" w:lineRule="auto"/>
              <w:ind w:firstLine="0"/>
              <w:contextualSpacing/>
              <w:jc w:val="center"/>
            </w:pPr>
            <w:r>
              <w:t>0</w:t>
            </w:r>
          </w:p>
        </w:tc>
      </w:tr>
      <w:tr w:rsidR="00BD0527" w:rsidRPr="00A30D07">
        <w:tc>
          <w:tcPr>
            <w:tcW w:w="2802" w:type="dxa"/>
            <w:vAlign w:val="center"/>
          </w:tcPr>
          <w:p w:rsidR="00BD0527" w:rsidRDefault="00BD0527" w:rsidP="001778CC">
            <w:pPr>
              <w:spacing w:line="240" w:lineRule="auto"/>
              <w:ind w:firstLine="0"/>
              <w:contextualSpacing/>
              <w:jc w:val="center"/>
            </w:pPr>
            <w:r>
              <w:t>Ввод штатной единицы маркетолог - аналитик</w:t>
            </w:r>
          </w:p>
        </w:tc>
        <w:tc>
          <w:tcPr>
            <w:tcW w:w="4003" w:type="dxa"/>
          </w:tcPr>
          <w:p w:rsidR="00BD0527" w:rsidRPr="00A30D07" w:rsidRDefault="00BD0527" w:rsidP="001778CC">
            <w:pPr>
              <w:spacing w:line="240" w:lineRule="auto"/>
              <w:ind w:firstLine="0"/>
              <w:contextualSpacing/>
              <w:jc w:val="left"/>
            </w:pPr>
            <w:r>
              <w:t xml:space="preserve">Заработная плата 15 000 руб./мес. </w:t>
            </w:r>
            <w:r w:rsidR="005B720C">
              <w:t xml:space="preserve">Страховые взносы </w:t>
            </w:r>
            <w:r>
              <w:t xml:space="preserve"> (34%) 5,1 т.р.</w:t>
            </w:r>
          </w:p>
        </w:tc>
        <w:tc>
          <w:tcPr>
            <w:tcW w:w="3285" w:type="dxa"/>
            <w:vAlign w:val="center"/>
          </w:tcPr>
          <w:p w:rsidR="00BD0527" w:rsidRPr="00A30D07" w:rsidRDefault="00BD0527" w:rsidP="001778CC">
            <w:pPr>
              <w:spacing w:line="240" w:lineRule="auto"/>
              <w:ind w:firstLine="0"/>
              <w:contextualSpacing/>
              <w:jc w:val="center"/>
            </w:pPr>
            <w:r>
              <w:t>241 200</w:t>
            </w:r>
          </w:p>
        </w:tc>
      </w:tr>
      <w:tr w:rsidR="00BD0527">
        <w:tc>
          <w:tcPr>
            <w:tcW w:w="2802" w:type="dxa"/>
            <w:vAlign w:val="center"/>
          </w:tcPr>
          <w:p w:rsidR="00BD0527" w:rsidRDefault="00BD0527" w:rsidP="001778CC">
            <w:pPr>
              <w:spacing w:line="240" w:lineRule="auto"/>
              <w:ind w:firstLine="0"/>
              <w:contextualSpacing/>
              <w:jc w:val="center"/>
            </w:pPr>
            <w:r>
              <w:t>Итого</w:t>
            </w:r>
          </w:p>
        </w:tc>
        <w:tc>
          <w:tcPr>
            <w:tcW w:w="4003" w:type="dxa"/>
          </w:tcPr>
          <w:p w:rsidR="00BD0527" w:rsidRDefault="00BD0527" w:rsidP="001778CC">
            <w:pPr>
              <w:spacing w:line="240" w:lineRule="auto"/>
              <w:ind w:firstLine="0"/>
              <w:contextualSpacing/>
              <w:jc w:val="center"/>
            </w:pPr>
          </w:p>
        </w:tc>
        <w:tc>
          <w:tcPr>
            <w:tcW w:w="3285" w:type="dxa"/>
            <w:vAlign w:val="center"/>
          </w:tcPr>
          <w:p w:rsidR="00BD0527" w:rsidRDefault="00BD0527" w:rsidP="001778CC">
            <w:pPr>
              <w:spacing w:line="240" w:lineRule="auto"/>
              <w:ind w:firstLine="0"/>
              <w:contextualSpacing/>
              <w:jc w:val="center"/>
            </w:pPr>
            <w:r>
              <w:t xml:space="preserve">1 696 </w:t>
            </w:r>
            <w:r w:rsidR="00CA2B66">
              <w:t>2</w:t>
            </w:r>
            <w:r>
              <w:t>00</w:t>
            </w:r>
          </w:p>
        </w:tc>
      </w:tr>
    </w:tbl>
    <w:p w:rsidR="00BD0527" w:rsidRDefault="00BD0527" w:rsidP="001778CC">
      <w:pPr>
        <w:contextualSpacing/>
        <w:rPr>
          <w:sz w:val="28"/>
          <w:szCs w:val="28"/>
        </w:rPr>
      </w:pPr>
    </w:p>
    <w:p w:rsidR="0066659E" w:rsidRDefault="005F02D3" w:rsidP="005C63E9">
      <w:pPr>
        <w:contextualSpacing/>
        <w:rPr>
          <w:sz w:val="28"/>
          <w:szCs w:val="28"/>
        </w:rPr>
      </w:pPr>
      <w:r w:rsidRPr="005F02D3">
        <w:rPr>
          <w:sz w:val="28"/>
          <w:szCs w:val="28"/>
        </w:rPr>
        <w:t xml:space="preserve">В  таблице 3.3.2.  приведены  расчеты  прогнозных  оценок  реализации предлагаемого проекта. </w:t>
      </w:r>
    </w:p>
    <w:p w:rsidR="00331776" w:rsidRDefault="00331776" w:rsidP="001778CC">
      <w:pPr>
        <w:contextualSpacing/>
        <w:jc w:val="right"/>
        <w:rPr>
          <w:sz w:val="28"/>
          <w:szCs w:val="28"/>
        </w:rPr>
      </w:pPr>
    </w:p>
    <w:p w:rsidR="00331776" w:rsidRDefault="00331776" w:rsidP="001778CC">
      <w:pPr>
        <w:contextualSpacing/>
        <w:jc w:val="right"/>
        <w:rPr>
          <w:sz w:val="28"/>
          <w:szCs w:val="28"/>
        </w:rPr>
      </w:pPr>
    </w:p>
    <w:p w:rsidR="005F02D3" w:rsidRPr="005F02D3" w:rsidRDefault="005F02D3" w:rsidP="001778CC">
      <w:pPr>
        <w:contextualSpacing/>
        <w:jc w:val="right"/>
        <w:rPr>
          <w:sz w:val="28"/>
          <w:szCs w:val="28"/>
        </w:rPr>
      </w:pPr>
      <w:r w:rsidRPr="005F02D3">
        <w:rPr>
          <w:sz w:val="28"/>
          <w:szCs w:val="28"/>
        </w:rPr>
        <w:t xml:space="preserve">Таблица 3.3.2. </w:t>
      </w:r>
    </w:p>
    <w:p w:rsidR="005F02D3" w:rsidRPr="005F02D3" w:rsidRDefault="005F02D3" w:rsidP="001778CC">
      <w:pPr>
        <w:contextualSpacing/>
        <w:jc w:val="center"/>
        <w:rPr>
          <w:b/>
          <w:sz w:val="28"/>
          <w:szCs w:val="28"/>
        </w:rPr>
      </w:pPr>
      <w:r w:rsidRPr="005F02D3">
        <w:rPr>
          <w:b/>
          <w:sz w:val="28"/>
          <w:szCs w:val="28"/>
        </w:rPr>
        <w:t>Прогноз результатов реализации маркетингового проекта</w:t>
      </w:r>
    </w:p>
    <w:tbl>
      <w:tblPr>
        <w:tblW w:w="9751" w:type="dxa"/>
        <w:tblInd w:w="103" w:type="dxa"/>
        <w:tblLook w:val="04A0" w:firstRow="1" w:lastRow="0" w:firstColumn="1" w:lastColumn="0" w:noHBand="0" w:noVBand="1"/>
      </w:tblPr>
      <w:tblGrid>
        <w:gridCol w:w="3607"/>
        <w:gridCol w:w="1536"/>
        <w:gridCol w:w="1536"/>
        <w:gridCol w:w="1536"/>
        <w:gridCol w:w="1536"/>
      </w:tblGrid>
      <w:tr w:rsidR="005B720C">
        <w:trPr>
          <w:trHeight w:val="318"/>
        </w:trPr>
        <w:tc>
          <w:tcPr>
            <w:tcW w:w="3607" w:type="dxa"/>
            <w:tcBorders>
              <w:top w:val="single" w:sz="4" w:space="0" w:color="auto"/>
              <w:left w:val="single" w:sz="4" w:space="0" w:color="auto"/>
              <w:bottom w:val="single" w:sz="4" w:space="0" w:color="auto"/>
              <w:right w:val="single" w:sz="4" w:space="0" w:color="auto"/>
            </w:tcBorders>
            <w:shd w:val="clear" w:color="auto" w:fill="auto"/>
          </w:tcPr>
          <w:p w:rsidR="005B720C" w:rsidRDefault="005B720C" w:rsidP="001778CC">
            <w:pPr>
              <w:spacing w:line="240" w:lineRule="auto"/>
              <w:ind w:firstLine="0"/>
              <w:contextualSpacing/>
              <w:jc w:val="center"/>
            </w:pPr>
            <w:r>
              <w:t>Показатели</w:t>
            </w:r>
          </w:p>
        </w:tc>
        <w:tc>
          <w:tcPr>
            <w:tcW w:w="1536" w:type="dxa"/>
            <w:tcBorders>
              <w:top w:val="single" w:sz="4" w:space="0" w:color="auto"/>
              <w:left w:val="nil"/>
              <w:bottom w:val="single" w:sz="4" w:space="0" w:color="auto"/>
              <w:right w:val="single" w:sz="4" w:space="0" w:color="auto"/>
            </w:tcBorders>
            <w:shd w:val="clear" w:color="auto" w:fill="auto"/>
          </w:tcPr>
          <w:p w:rsidR="005B720C" w:rsidRDefault="005B720C" w:rsidP="001778CC">
            <w:pPr>
              <w:spacing w:line="240" w:lineRule="auto"/>
              <w:ind w:firstLine="0"/>
              <w:contextualSpacing/>
              <w:jc w:val="center"/>
            </w:pPr>
            <w:r>
              <w:t>1 квартал</w:t>
            </w:r>
          </w:p>
        </w:tc>
        <w:tc>
          <w:tcPr>
            <w:tcW w:w="1536" w:type="dxa"/>
            <w:tcBorders>
              <w:top w:val="single" w:sz="4" w:space="0" w:color="auto"/>
              <w:left w:val="nil"/>
              <w:bottom w:val="single" w:sz="4" w:space="0" w:color="auto"/>
              <w:right w:val="single" w:sz="4" w:space="0" w:color="auto"/>
            </w:tcBorders>
            <w:shd w:val="clear" w:color="auto" w:fill="auto"/>
          </w:tcPr>
          <w:p w:rsidR="005B720C" w:rsidRDefault="005B720C" w:rsidP="001778CC">
            <w:pPr>
              <w:spacing w:line="240" w:lineRule="auto"/>
              <w:ind w:firstLine="0"/>
              <w:contextualSpacing/>
              <w:jc w:val="center"/>
            </w:pPr>
            <w:r>
              <w:t>2 квартал</w:t>
            </w:r>
          </w:p>
        </w:tc>
        <w:tc>
          <w:tcPr>
            <w:tcW w:w="1536" w:type="dxa"/>
            <w:tcBorders>
              <w:top w:val="single" w:sz="4" w:space="0" w:color="auto"/>
              <w:left w:val="nil"/>
              <w:bottom w:val="single" w:sz="4" w:space="0" w:color="auto"/>
              <w:right w:val="single" w:sz="4" w:space="0" w:color="auto"/>
            </w:tcBorders>
            <w:shd w:val="clear" w:color="auto" w:fill="auto"/>
          </w:tcPr>
          <w:p w:rsidR="005B720C" w:rsidRDefault="005B720C" w:rsidP="001778CC">
            <w:pPr>
              <w:spacing w:line="240" w:lineRule="auto"/>
              <w:ind w:firstLine="0"/>
              <w:contextualSpacing/>
              <w:jc w:val="center"/>
            </w:pPr>
            <w:r>
              <w:t>3 квартал</w:t>
            </w:r>
          </w:p>
        </w:tc>
        <w:tc>
          <w:tcPr>
            <w:tcW w:w="1536" w:type="dxa"/>
            <w:tcBorders>
              <w:top w:val="single" w:sz="4" w:space="0" w:color="auto"/>
              <w:left w:val="nil"/>
              <w:bottom w:val="single" w:sz="4" w:space="0" w:color="auto"/>
              <w:right w:val="single" w:sz="4" w:space="0" w:color="auto"/>
            </w:tcBorders>
            <w:shd w:val="clear" w:color="auto" w:fill="auto"/>
          </w:tcPr>
          <w:p w:rsidR="005B720C" w:rsidRDefault="005B720C" w:rsidP="001778CC">
            <w:pPr>
              <w:spacing w:line="240" w:lineRule="auto"/>
              <w:ind w:firstLine="0"/>
              <w:contextualSpacing/>
              <w:jc w:val="center"/>
            </w:pPr>
            <w:r>
              <w:t>4 квартал</w:t>
            </w:r>
          </w:p>
        </w:tc>
      </w:tr>
      <w:tr w:rsidR="005B720C">
        <w:trPr>
          <w:trHeight w:val="605"/>
        </w:trPr>
        <w:tc>
          <w:tcPr>
            <w:tcW w:w="3607" w:type="dxa"/>
            <w:vMerge w:val="restart"/>
            <w:tcBorders>
              <w:top w:val="nil"/>
              <w:left w:val="single" w:sz="4" w:space="0" w:color="auto"/>
              <w:bottom w:val="single" w:sz="4" w:space="0" w:color="auto"/>
              <w:right w:val="single" w:sz="4" w:space="0" w:color="auto"/>
            </w:tcBorders>
            <w:shd w:val="clear" w:color="auto" w:fill="auto"/>
          </w:tcPr>
          <w:p w:rsidR="005B720C" w:rsidRDefault="005B720C" w:rsidP="001778CC">
            <w:pPr>
              <w:spacing w:line="240" w:lineRule="auto"/>
              <w:ind w:firstLine="0"/>
              <w:contextualSpacing/>
            </w:pPr>
            <w:r>
              <w:t>Объем затрат на маркетинговое мероприятие в руб.</w:t>
            </w:r>
          </w:p>
        </w:tc>
        <w:tc>
          <w:tcPr>
            <w:tcW w:w="1536" w:type="dxa"/>
            <w:vMerge w:val="restart"/>
            <w:tcBorders>
              <w:top w:val="nil"/>
              <w:left w:val="single" w:sz="4" w:space="0" w:color="auto"/>
              <w:bottom w:val="single" w:sz="4" w:space="0" w:color="auto"/>
              <w:right w:val="single" w:sz="4" w:space="0" w:color="auto"/>
            </w:tcBorders>
            <w:shd w:val="clear" w:color="auto" w:fill="auto"/>
            <w:vAlign w:val="center"/>
          </w:tcPr>
          <w:p w:rsidR="005B720C" w:rsidRDefault="005B720C" w:rsidP="001778CC">
            <w:pPr>
              <w:spacing w:line="240" w:lineRule="auto"/>
              <w:ind w:firstLine="0"/>
              <w:contextualSpacing/>
              <w:jc w:val="center"/>
            </w:pPr>
            <w:r>
              <w:t>1 175 300</w:t>
            </w:r>
          </w:p>
        </w:tc>
        <w:tc>
          <w:tcPr>
            <w:tcW w:w="1536" w:type="dxa"/>
            <w:vMerge w:val="restart"/>
            <w:tcBorders>
              <w:top w:val="nil"/>
              <w:left w:val="single" w:sz="4" w:space="0" w:color="auto"/>
              <w:bottom w:val="single" w:sz="4" w:space="0" w:color="auto"/>
              <w:right w:val="single" w:sz="4" w:space="0" w:color="auto"/>
            </w:tcBorders>
            <w:shd w:val="clear" w:color="auto" w:fill="auto"/>
            <w:vAlign w:val="center"/>
          </w:tcPr>
          <w:p w:rsidR="005B720C" w:rsidRDefault="005B720C" w:rsidP="001778CC">
            <w:pPr>
              <w:spacing w:line="240" w:lineRule="auto"/>
              <w:ind w:firstLine="0"/>
              <w:contextualSpacing/>
              <w:jc w:val="center"/>
            </w:pPr>
            <w:r>
              <w:t>240 300</w:t>
            </w:r>
          </w:p>
        </w:tc>
        <w:tc>
          <w:tcPr>
            <w:tcW w:w="1536" w:type="dxa"/>
            <w:vMerge w:val="restart"/>
            <w:tcBorders>
              <w:top w:val="nil"/>
              <w:left w:val="single" w:sz="4" w:space="0" w:color="auto"/>
              <w:bottom w:val="single" w:sz="4" w:space="0" w:color="auto"/>
              <w:right w:val="single" w:sz="4" w:space="0" w:color="auto"/>
            </w:tcBorders>
            <w:shd w:val="clear" w:color="auto" w:fill="auto"/>
            <w:vAlign w:val="center"/>
          </w:tcPr>
          <w:p w:rsidR="005B720C" w:rsidRDefault="005B720C" w:rsidP="001778CC">
            <w:pPr>
              <w:spacing w:line="240" w:lineRule="auto"/>
              <w:ind w:firstLine="0"/>
              <w:contextualSpacing/>
              <w:jc w:val="center"/>
            </w:pPr>
            <w:r>
              <w:t>140 300</w:t>
            </w:r>
          </w:p>
        </w:tc>
        <w:tc>
          <w:tcPr>
            <w:tcW w:w="1536" w:type="dxa"/>
            <w:vMerge w:val="restart"/>
            <w:tcBorders>
              <w:top w:val="nil"/>
              <w:left w:val="single" w:sz="4" w:space="0" w:color="auto"/>
              <w:bottom w:val="single" w:sz="4" w:space="0" w:color="auto"/>
              <w:right w:val="single" w:sz="4" w:space="0" w:color="auto"/>
            </w:tcBorders>
            <w:shd w:val="clear" w:color="auto" w:fill="auto"/>
            <w:vAlign w:val="center"/>
          </w:tcPr>
          <w:p w:rsidR="005B720C" w:rsidRPr="005B720C" w:rsidRDefault="005B720C" w:rsidP="001778CC">
            <w:pPr>
              <w:spacing w:line="240" w:lineRule="auto"/>
              <w:ind w:firstLine="0"/>
              <w:contextualSpacing/>
              <w:jc w:val="center"/>
            </w:pPr>
            <w:r>
              <w:t>140 300</w:t>
            </w:r>
          </w:p>
        </w:tc>
      </w:tr>
      <w:tr w:rsidR="005B720C">
        <w:trPr>
          <w:trHeight w:val="276"/>
        </w:trPr>
        <w:tc>
          <w:tcPr>
            <w:tcW w:w="3607" w:type="dxa"/>
            <w:vMerge/>
            <w:tcBorders>
              <w:top w:val="nil"/>
              <w:left w:val="single" w:sz="4" w:space="0" w:color="auto"/>
              <w:bottom w:val="single" w:sz="4" w:space="0" w:color="auto"/>
              <w:right w:val="single" w:sz="4" w:space="0" w:color="auto"/>
            </w:tcBorders>
            <w:vAlign w:val="center"/>
          </w:tcPr>
          <w:p w:rsidR="005B720C" w:rsidRDefault="005B720C" w:rsidP="001778CC">
            <w:pPr>
              <w:spacing w:line="240" w:lineRule="auto"/>
              <w:ind w:firstLine="0"/>
              <w:contextualSpacing/>
            </w:pPr>
          </w:p>
        </w:tc>
        <w:tc>
          <w:tcPr>
            <w:tcW w:w="1536" w:type="dxa"/>
            <w:vMerge/>
            <w:tcBorders>
              <w:top w:val="nil"/>
              <w:left w:val="single" w:sz="4" w:space="0" w:color="auto"/>
              <w:bottom w:val="single" w:sz="4" w:space="0" w:color="auto"/>
              <w:right w:val="single" w:sz="4" w:space="0" w:color="auto"/>
            </w:tcBorders>
            <w:vAlign w:val="center"/>
          </w:tcPr>
          <w:p w:rsidR="005B720C" w:rsidRDefault="005B720C" w:rsidP="001778CC">
            <w:pPr>
              <w:spacing w:line="240" w:lineRule="auto"/>
              <w:ind w:firstLine="0"/>
              <w:contextualSpacing/>
              <w:jc w:val="center"/>
            </w:pPr>
          </w:p>
        </w:tc>
        <w:tc>
          <w:tcPr>
            <w:tcW w:w="1536" w:type="dxa"/>
            <w:vMerge/>
            <w:tcBorders>
              <w:top w:val="nil"/>
              <w:left w:val="single" w:sz="4" w:space="0" w:color="auto"/>
              <w:bottom w:val="single" w:sz="4" w:space="0" w:color="auto"/>
              <w:right w:val="single" w:sz="4" w:space="0" w:color="auto"/>
            </w:tcBorders>
            <w:vAlign w:val="center"/>
          </w:tcPr>
          <w:p w:rsidR="005B720C" w:rsidRDefault="005B720C" w:rsidP="001778CC">
            <w:pPr>
              <w:spacing w:line="240" w:lineRule="auto"/>
              <w:ind w:firstLine="0"/>
              <w:contextualSpacing/>
              <w:jc w:val="center"/>
            </w:pPr>
          </w:p>
        </w:tc>
        <w:tc>
          <w:tcPr>
            <w:tcW w:w="1536" w:type="dxa"/>
            <w:vMerge/>
            <w:tcBorders>
              <w:top w:val="nil"/>
              <w:left w:val="single" w:sz="4" w:space="0" w:color="auto"/>
              <w:bottom w:val="single" w:sz="4" w:space="0" w:color="auto"/>
              <w:right w:val="single" w:sz="4" w:space="0" w:color="auto"/>
            </w:tcBorders>
            <w:vAlign w:val="center"/>
          </w:tcPr>
          <w:p w:rsidR="005B720C" w:rsidRDefault="005B720C" w:rsidP="001778CC">
            <w:pPr>
              <w:spacing w:line="240" w:lineRule="auto"/>
              <w:ind w:firstLine="0"/>
              <w:contextualSpacing/>
              <w:jc w:val="center"/>
            </w:pPr>
          </w:p>
        </w:tc>
        <w:tc>
          <w:tcPr>
            <w:tcW w:w="1536" w:type="dxa"/>
            <w:vMerge/>
            <w:tcBorders>
              <w:top w:val="nil"/>
              <w:left w:val="single" w:sz="4" w:space="0" w:color="auto"/>
              <w:bottom w:val="single" w:sz="4" w:space="0" w:color="auto"/>
              <w:right w:val="single" w:sz="4" w:space="0" w:color="auto"/>
            </w:tcBorders>
            <w:vAlign w:val="center"/>
          </w:tcPr>
          <w:p w:rsidR="005B720C" w:rsidRDefault="005B720C" w:rsidP="001778CC">
            <w:pPr>
              <w:spacing w:line="240" w:lineRule="auto"/>
              <w:ind w:firstLine="0"/>
              <w:contextualSpacing/>
              <w:jc w:val="center"/>
            </w:pPr>
          </w:p>
        </w:tc>
      </w:tr>
      <w:tr w:rsidR="005B720C">
        <w:trPr>
          <w:trHeight w:val="318"/>
        </w:trPr>
        <w:tc>
          <w:tcPr>
            <w:tcW w:w="3607" w:type="dxa"/>
            <w:tcBorders>
              <w:top w:val="nil"/>
              <w:left w:val="single" w:sz="4" w:space="0" w:color="auto"/>
              <w:bottom w:val="single" w:sz="4" w:space="0" w:color="auto"/>
              <w:right w:val="single" w:sz="4" w:space="0" w:color="auto"/>
            </w:tcBorders>
            <w:shd w:val="clear" w:color="auto" w:fill="auto"/>
          </w:tcPr>
          <w:p w:rsidR="005B720C" w:rsidRDefault="005B720C" w:rsidP="001778CC">
            <w:pPr>
              <w:spacing w:line="240" w:lineRule="auto"/>
              <w:ind w:firstLine="0"/>
              <w:contextualSpacing/>
            </w:pPr>
            <w:r>
              <w:t>Цена услуг  в тыс. руб.</w:t>
            </w:r>
          </w:p>
        </w:tc>
        <w:tc>
          <w:tcPr>
            <w:tcW w:w="1536" w:type="dxa"/>
            <w:tcBorders>
              <w:top w:val="nil"/>
              <w:left w:val="nil"/>
              <w:bottom w:val="single" w:sz="4" w:space="0" w:color="auto"/>
              <w:right w:val="single" w:sz="4" w:space="0" w:color="auto"/>
            </w:tcBorders>
            <w:shd w:val="clear" w:color="auto" w:fill="auto"/>
            <w:vAlign w:val="center"/>
          </w:tcPr>
          <w:p w:rsidR="005B720C" w:rsidRDefault="005B720C" w:rsidP="001778CC">
            <w:pPr>
              <w:spacing w:line="240" w:lineRule="auto"/>
              <w:ind w:firstLine="0"/>
              <w:contextualSpacing/>
              <w:jc w:val="center"/>
            </w:pPr>
            <w:r>
              <w:t>165 424 800</w:t>
            </w:r>
          </w:p>
        </w:tc>
        <w:tc>
          <w:tcPr>
            <w:tcW w:w="1536" w:type="dxa"/>
            <w:tcBorders>
              <w:top w:val="nil"/>
              <w:left w:val="nil"/>
              <w:bottom w:val="single" w:sz="4" w:space="0" w:color="auto"/>
              <w:right w:val="single" w:sz="4" w:space="0" w:color="auto"/>
            </w:tcBorders>
            <w:shd w:val="clear" w:color="auto" w:fill="auto"/>
            <w:vAlign w:val="center"/>
          </w:tcPr>
          <w:p w:rsidR="005B720C" w:rsidRDefault="005B720C" w:rsidP="001778CC">
            <w:pPr>
              <w:spacing w:line="240" w:lineRule="auto"/>
              <w:ind w:firstLine="0"/>
              <w:contextualSpacing/>
              <w:jc w:val="center"/>
            </w:pPr>
            <w:r>
              <w:t>160 912 000</w:t>
            </w:r>
          </w:p>
        </w:tc>
        <w:tc>
          <w:tcPr>
            <w:tcW w:w="1536" w:type="dxa"/>
            <w:tcBorders>
              <w:top w:val="nil"/>
              <w:left w:val="nil"/>
              <w:bottom w:val="single" w:sz="4" w:space="0" w:color="auto"/>
              <w:right w:val="single" w:sz="4" w:space="0" w:color="auto"/>
            </w:tcBorders>
            <w:shd w:val="clear" w:color="auto" w:fill="auto"/>
            <w:vAlign w:val="center"/>
          </w:tcPr>
          <w:p w:rsidR="005B720C" w:rsidRDefault="005B720C" w:rsidP="001778CC">
            <w:pPr>
              <w:spacing w:line="240" w:lineRule="auto"/>
              <w:ind w:firstLine="0"/>
              <w:contextualSpacing/>
              <w:jc w:val="center"/>
            </w:pPr>
            <w:r>
              <w:t>241 012 000</w:t>
            </w:r>
          </w:p>
        </w:tc>
        <w:tc>
          <w:tcPr>
            <w:tcW w:w="1536" w:type="dxa"/>
            <w:tcBorders>
              <w:top w:val="nil"/>
              <w:left w:val="nil"/>
              <w:bottom w:val="single" w:sz="4" w:space="0" w:color="auto"/>
              <w:right w:val="single" w:sz="4" w:space="0" w:color="auto"/>
            </w:tcBorders>
            <w:shd w:val="clear" w:color="auto" w:fill="auto"/>
            <w:vAlign w:val="center"/>
          </w:tcPr>
          <w:p w:rsidR="005B720C" w:rsidRDefault="005B720C" w:rsidP="001778CC">
            <w:pPr>
              <w:spacing w:line="240" w:lineRule="auto"/>
              <w:ind w:firstLine="0"/>
              <w:contextualSpacing/>
              <w:jc w:val="center"/>
            </w:pPr>
            <w:r>
              <w:t>253 909 775</w:t>
            </w:r>
          </w:p>
        </w:tc>
      </w:tr>
      <w:tr w:rsidR="005B720C">
        <w:trPr>
          <w:trHeight w:val="318"/>
        </w:trPr>
        <w:tc>
          <w:tcPr>
            <w:tcW w:w="3607" w:type="dxa"/>
            <w:tcBorders>
              <w:top w:val="nil"/>
              <w:left w:val="single" w:sz="4" w:space="0" w:color="auto"/>
              <w:bottom w:val="single" w:sz="4" w:space="0" w:color="auto"/>
              <w:right w:val="single" w:sz="4" w:space="0" w:color="auto"/>
            </w:tcBorders>
            <w:shd w:val="clear" w:color="auto" w:fill="auto"/>
          </w:tcPr>
          <w:p w:rsidR="005B720C" w:rsidRDefault="005B720C" w:rsidP="001778CC">
            <w:pPr>
              <w:spacing w:line="240" w:lineRule="auto"/>
              <w:ind w:firstLine="0"/>
              <w:contextualSpacing/>
            </w:pPr>
            <w:r>
              <w:t>Объем реализации (в тыс.руб.)</w:t>
            </w:r>
          </w:p>
        </w:tc>
        <w:tc>
          <w:tcPr>
            <w:tcW w:w="1536" w:type="dxa"/>
            <w:tcBorders>
              <w:top w:val="nil"/>
              <w:left w:val="nil"/>
              <w:bottom w:val="single" w:sz="4" w:space="0" w:color="auto"/>
              <w:right w:val="single" w:sz="4" w:space="0" w:color="auto"/>
            </w:tcBorders>
            <w:shd w:val="clear" w:color="auto" w:fill="auto"/>
            <w:vAlign w:val="center"/>
          </w:tcPr>
          <w:p w:rsidR="005B720C" w:rsidRDefault="005B720C" w:rsidP="001778CC">
            <w:pPr>
              <w:spacing w:line="240" w:lineRule="auto"/>
              <w:ind w:firstLine="0"/>
              <w:contextualSpacing/>
              <w:jc w:val="center"/>
            </w:pPr>
            <w:r>
              <w:t>105 781 000</w:t>
            </w:r>
          </w:p>
        </w:tc>
        <w:tc>
          <w:tcPr>
            <w:tcW w:w="1536" w:type="dxa"/>
            <w:tcBorders>
              <w:top w:val="nil"/>
              <w:left w:val="nil"/>
              <w:bottom w:val="single" w:sz="4" w:space="0" w:color="auto"/>
              <w:right w:val="single" w:sz="4" w:space="0" w:color="auto"/>
            </w:tcBorders>
            <w:shd w:val="clear" w:color="auto" w:fill="auto"/>
            <w:vAlign w:val="center"/>
          </w:tcPr>
          <w:p w:rsidR="005B720C" w:rsidRDefault="005B720C" w:rsidP="001778CC">
            <w:pPr>
              <w:spacing w:line="240" w:lineRule="auto"/>
              <w:ind w:firstLine="0"/>
              <w:contextualSpacing/>
              <w:jc w:val="center"/>
            </w:pPr>
            <w:r>
              <w:t>156 140 000</w:t>
            </w:r>
          </w:p>
        </w:tc>
        <w:tc>
          <w:tcPr>
            <w:tcW w:w="1536" w:type="dxa"/>
            <w:tcBorders>
              <w:top w:val="nil"/>
              <w:left w:val="nil"/>
              <w:bottom w:val="single" w:sz="4" w:space="0" w:color="auto"/>
              <w:right w:val="single" w:sz="4" w:space="0" w:color="auto"/>
            </w:tcBorders>
            <w:shd w:val="clear" w:color="auto" w:fill="auto"/>
            <w:vAlign w:val="center"/>
          </w:tcPr>
          <w:p w:rsidR="005B720C" w:rsidRDefault="005B720C" w:rsidP="001778CC">
            <w:pPr>
              <w:spacing w:line="240" w:lineRule="auto"/>
              <w:ind w:firstLine="0"/>
              <w:contextualSpacing/>
              <w:jc w:val="center"/>
            </w:pPr>
            <w:r>
              <w:t>251 266 800</w:t>
            </w:r>
          </w:p>
        </w:tc>
        <w:tc>
          <w:tcPr>
            <w:tcW w:w="1536" w:type="dxa"/>
            <w:tcBorders>
              <w:top w:val="nil"/>
              <w:left w:val="nil"/>
              <w:bottom w:val="single" w:sz="4" w:space="0" w:color="auto"/>
              <w:right w:val="single" w:sz="4" w:space="0" w:color="auto"/>
            </w:tcBorders>
            <w:shd w:val="clear" w:color="auto" w:fill="auto"/>
            <w:vAlign w:val="center"/>
          </w:tcPr>
          <w:p w:rsidR="005B720C" w:rsidRDefault="005B720C" w:rsidP="001778CC">
            <w:pPr>
              <w:spacing w:line="240" w:lineRule="auto"/>
              <w:ind w:firstLine="0"/>
              <w:contextualSpacing/>
              <w:jc w:val="center"/>
            </w:pPr>
            <w:r>
              <w:t>286 812 200</w:t>
            </w:r>
          </w:p>
        </w:tc>
      </w:tr>
      <w:tr w:rsidR="005B720C">
        <w:trPr>
          <w:trHeight w:val="318"/>
        </w:trPr>
        <w:tc>
          <w:tcPr>
            <w:tcW w:w="3607" w:type="dxa"/>
            <w:tcBorders>
              <w:top w:val="nil"/>
              <w:left w:val="single" w:sz="4" w:space="0" w:color="auto"/>
              <w:bottom w:val="single" w:sz="4" w:space="0" w:color="auto"/>
              <w:right w:val="single" w:sz="4" w:space="0" w:color="auto"/>
            </w:tcBorders>
            <w:shd w:val="clear" w:color="auto" w:fill="auto"/>
          </w:tcPr>
          <w:p w:rsidR="005B720C" w:rsidRDefault="005B720C" w:rsidP="001778CC">
            <w:pPr>
              <w:spacing w:line="240" w:lineRule="auto"/>
              <w:ind w:firstLine="0"/>
              <w:contextualSpacing/>
            </w:pPr>
            <w:r>
              <w:t>Себестоимость услуг в руб. (в тыс. руб.)</w:t>
            </w:r>
          </w:p>
        </w:tc>
        <w:tc>
          <w:tcPr>
            <w:tcW w:w="1536" w:type="dxa"/>
            <w:tcBorders>
              <w:top w:val="nil"/>
              <w:left w:val="nil"/>
              <w:bottom w:val="single" w:sz="4" w:space="0" w:color="auto"/>
              <w:right w:val="single" w:sz="4" w:space="0" w:color="auto"/>
            </w:tcBorders>
            <w:shd w:val="clear" w:color="auto" w:fill="auto"/>
            <w:vAlign w:val="center"/>
          </w:tcPr>
          <w:p w:rsidR="005B720C" w:rsidRDefault="005B720C" w:rsidP="001778CC">
            <w:pPr>
              <w:spacing w:line="240" w:lineRule="auto"/>
              <w:ind w:firstLine="0"/>
              <w:contextualSpacing/>
              <w:jc w:val="center"/>
            </w:pPr>
            <w:r>
              <w:t>98376330</w:t>
            </w:r>
          </w:p>
        </w:tc>
        <w:tc>
          <w:tcPr>
            <w:tcW w:w="1536" w:type="dxa"/>
            <w:tcBorders>
              <w:top w:val="nil"/>
              <w:left w:val="nil"/>
              <w:bottom w:val="single" w:sz="4" w:space="0" w:color="auto"/>
              <w:right w:val="single" w:sz="4" w:space="0" w:color="auto"/>
            </w:tcBorders>
            <w:shd w:val="clear" w:color="auto" w:fill="auto"/>
            <w:vAlign w:val="center"/>
          </w:tcPr>
          <w:p w:rsidR="005B720C" w:rsidRDefault="005B720C" w:rsidP="001778CC">
            <w:pPr>
              <w:spacing w:line="240" w:lineRule="auto"/>
              <w:ind w:firstLine="0"/>
              <w:contextualSpacing/>
              <w:jc w:val="center"/>
            </w:pPr>
            <w:r>
              <w:t>145 210 200</w:t>
            </w:r>
          </w:p>
        </w:tc>
        <w:tc>
          <w:tcPr>
            <w:tcW w:w="1536" w:type="dxa"/>
            <w:tcBorders>
              <w:top w:val="nil"/>
              <w:left w:val="nil"/>
              <w:bottom w:val="single" w:sz="4" w:space="0" w:color="auto"/>
              <w:right w:val="single" w:sz="4" w:space="0" w:color="auto"/>
            </w:tcBorders>
            <w:shd w:val="clear" w:color="auto" w:fill="auto"/>
            <w:vAlign w:val="center"/>
          </w:tcPr>
          <w:p w:rsidR="005B720C" w:rsidRDefault="005B720C" w:rsidP="001778CC">
            <w:pPr>
              <w:spacing w:line="240" w:lineRule="auto"/>
              <w:ind w:firstLine="0"/>
              <w:contextualSpacing/>
              <w:jc w:val="center"/>
            </w:pPr>
            <w:r>
              <w:t>233 678 124</w:t>
            </w:r>
          </w:p>
        </w:tc>
        <w:tc>
          <w:tcPr>
            <w:tcW w:w="1536" w:type="dxa"/>
            <w:tcBorders>
              <w:top w:val="nil"/>
              <w:left w:val="nil"/>
              <w:bottom w:val="single" w:sz="4" w:space="0" w:color="auto"/>
              <w:right w:val="single" w:sz="4" w:space="0" w:color="auto"/>
            </w:tcBorders>
            <w:shd w:val="clear" w:color="auto" w:fill="auto"/>
            <w:vAlign w:val="center"/>
          </w:tcPr>
          <w:p w:rsidR="005B720C" w:rsidRDefault="005B720C" w:rsidP="001778CC">
            <w:pPr>
              <w:spacing w:line="240" w:lineRule="auto"/>
              <w:ind w:firstLine="0"/>
              <w:contextualSpacing/>
              <w:jc w:val="center"/>
            </w:pPr>
            <w:r>
              <w:t>266 735 346</w:t>
            </w:r>
          </w:p>
        </w:tc>
      </w:tr>
      <w:tr w:rsidR="005B720C">
        <w:trPr>
          <w:trHeight w:val="318"/>
        </w:trPr>
        <w:tc>
          <w:tcPr>
            <w:tcW w:w="3607" w:type="dxa"/>
            <w:tcBorders>
              <w:top w:val="nil"/>
              <w:left w:val="single" w:sz="4" w:space="0" w:color="auto"/>
              <w:bottom w:val="single" w:sz="4" w:space="0" w:color="auto"/>
              <w:right w:val="single" w:sz="4" w:space="0" w:color="auto"/>
            </w:tcBorders>
            <w:shd w:val="clear" w:color="auto" w:fill="auto"/>
          </w:tcPr>
          <w:p w:rsidR="005B720C" w:rsidRDefault="005B720C" w:rsidP="001778CC">
            <w:pPr>
              <w:spacing w:line="240" w:lineRule="auto"/>
              <w:ind w:firstLine="0"/>
              <w:contextualSpacing/>
            </w:pPr>
            <w:r>
              <w:t>Балансовая прибыль(в тыс. руб.)</w:t>
            </w:r>
          </w:p>
        </w:tc>
        <w:tc>
          <w:tcPr>
            <w:tcW w:w="1536" w:type="dxa"/>
            <w:tcBorders>
              <w:top w:val="nil"/>
              <w:left w:val="nil"/>
              <w:bottom w:val="single" w:sz="4" w:space="0" w:color="auto"/>
              <w:right w:val="single" w:sz="4" w:space="0" w:color="auto"/>
            </w:tcBorders>
            <w:shd w:val="clear" w:color="auto" w:fill="auto"/>
            <w:vAlign w:val="center"/>
          </w:tcPr>
          <w:p w:rsidR="005B720C" w:rsidRDefault="005B720C" w:rsidP="001778CC">
            <w:pPr>
              <w:spacing w:line="240" w:lineRule="auto"/>
              <w:ind w:firstLine="0"/>
              <w:contextualSpacing/>
              <w:jc w:val="center"/>
            </w:pPr>
            <w:r>
              <w:t>7 404 670</w:t>
            </w:r>
          </w:p>
        </w:tc>
        <w:tc>
          <w:tcPr>
            <w:tcW w:w="1536" w:type="dxa"/>
            <w:tcBorders>
              <w:top w:val="nil"/>
              <w:left w:val="nil"/>
              <w:bottom w:val="single" w:sz="4" w:space="0" w:color="auto"/>
              <w:right w:val="single" w:sz="4" w:space="0" w:color="auto"/>
            </w:tcBorders>
            <w:shd w:val="clear" w:color="auto" w:fill="auto"/>
            <w:vAlign w:val="center"/>
          </w:tcPr>
          <w:p w:rsidR="005B720C" w:rsidRDefault="005B720C" w:rsidP="001778CC">
            <w:pPr>
              <w:spacing w:line="240" w:lineRule="auto"/>
              <w:ind w:firstLine="0"/>
              <w:contextualSpacing/>
              <w:jc w:val="center"/>
            </w:pPr>
            <w:r>
              <w:t>10 929 800</w:t>
            </w:r>
          </w:p>
        </w:tc>
        <w:tc>
          <w:tcPr>
            <w:tcW w:w="1536" w:type="dxa"/>
            <w:tcBorders>
              <w:top w:val="nil"/>
              <w:left w:val="nil"/>
              <w:bottom w:val="single" w:sz="4" w:space="0" w:color="auto"/>
              <w:right w:val="single" w:sz="4" w:space="0" w:color="auto"/>
            </w:tcBorders>
            <w:shd w:val="clear" w:color="auto" w:fill="auto"/>
            <w:vAlign w:val="center"/>
          </w:tcPr>
          <w:p w:rsidR="005B720C" w:rsidRDefault="005B720C" w:rsidP="001778CC">
            <w:pPr>
              <w:spacing w:line="240" w:lineRule="auto"/>
              <w:ind w:firstLine="0"/>
              <w:contextualSpacing/>
              <w:jc w:val="center"/>
            </w:pPr>
            <w:r>
              <w:t>17 588 676</w:t>
            </w:r>
          </w:p>
        </w:tc>
        <w:tc>
          <w:tcPr>
            <w:tcW w:w="1536" w:type="dxa"/>
            <w:tcBorders>
              <w:top w:val="nil"/>
              <w:left w:val="nil"/>
              <w:bottom w:val="single" w:sz="4" w:space="0" w:color="auto"/>
              <w:right w:val="single" w:sz="4" w:space="0" w:color="auto"/>
            </w:tcBorders>
            <w:shd w:val="clear" w:color="auto" w:fill="auto"/>
            <w:vAlign w:val="center"/>
          </w:tcPr>
          <w:p w:rsidR="005B720C" w:rsidRDefault="005B720C" w:rsidP="001778CC">
            <w:pPr>
              <w:spacing w:line="240" w:lineRule="auto"/>
              <w:ind w:firstLine="0"/>
              <w:contextualSpacing/>
              <w:jc w:val="center"/>
            </w:pPr>
            <w:r>
              <w:t>20 076 854</w:t>
            </w:r>
          </w:p>
        </w:tc>
      </w:tr>
      <w:tr w:rsidR="005B720C">
        <w:trPr>
          <w:trHeight w:val="318"/>
        </w:trPr>
        <w:tc>
          <w:tcPr>
            <w:tcW w:w="3607" w:type="dxa"/>
            <w:tcBorders>
              <w:top w:val="nil"/>
              <w:left w:val="single" w:sz="4" w:space="0" w:color="auto"/>
              <w:bottom w:val="single" w:sz="4" w:space="0" w:color="auto"/>
              <w:right w:val="single" w:sz="4" w:space="0" w:color="auto"/>
            </w:tcBorders>
            <w:shd w:val="clear" w:color="auto" w:fill="auto"/>
          </w:tcPr>
          <w:p w:rsidR="005B720C" w:rsidRDefault="005B720C" w:rsidP="001778CC">
            <w:pPr>
              <w:spacing w:line="240" w:lineRule="auto"/>
              <w:ind w:firstLine="0"/>
              <w:contextualSpacing/>
            </w:pPr>
            <w:r>
              <w:t>Налог на прибыль (20%)</w:t>
            </w:r>
          </w:p>
        </w:tc>
        <w:tc>
          <w:tcPr>
            <w:tcW w:w="1536" w:type="dxa"/>
            <w:tcBorders>
              <w:top w:val="nil"/>
              <w:left w:val="nil"/>
              <w:bottom w:val="single" w:sz="4" w:space="0" w:color="auto"/>
              <w:right w:val="single" w:sz="4" w:space="0" w:color="auto"/>
            </w:tcBorders>
            <w:shd w:val="clear" w:color="auto" w:fill="auto"/>
            <w:vAlign w:val="center"/>
          </w:tcPr>
          <w:p w:rsidR="005B720C" w:rsidRDefault="005B720C" w:rsidP="001778CC">
            <w:pPr>
              <w:spacing w:line="240" w:lineRule="auto"/>
              <w:ind w:firstLine="0"/>
              <w:contextualSpacing/>
              <w:jc w:val="center"/>
            </w:pPr>
            <w:r>
              <w:t>1480934</w:t>
            </w:r>
          </w:p>
        </w:tc>
        <w:tc>
          <w:tcPr>
            <w:tcW w:w="1536" w:type="dxa"/>
            <w:tcBorders>
              <w:top w:val="nil"/>
              <w:left w:val="nil"/>
              <w:bottom w:val="single" w:sz="4" w:space="0" w:color="auto"/>
              <w:right w:val="single" w:sz="4" w:space="0" w:color="auto"/>
            </w:tcBorders>
            <w:shd w:val="clear" w:color="auto" w:fill="auto"/>
            <w:vAlign w:val="center"/>
          </w:tcPr>
          <w:p w:rsidR="005B720C" w:rsidRDefault="005B720C" w:rsidP="001778CC">
            <w:pPr>
              <w:spacing w:line="240" w:lineRule="auto"/>
              <w:ind w:firstLine="0"/>
              <w:contextualSpacing/>
              <w:jc w:val="center"/>
            </w:pPr>
            <w:r>
              <w:t>2185960</w:t>
            </w:r>
          </w:p>
        </w:tc>
        <w:tc>
          <w:tcPr>
            <w:tcW w:w="1536" w:type="dxa"/>
            <w:tcBorders>
              <w:top w:val="nil"/>
              <w:left w:val="nil"/>
              <w:bottom w:val="single" w:sz="4" w:space="0" w:color="auto"/>
              <w:right w:val="single" w:sz="4" w:space="0" w:color="auto"/>
            </w:tcBorders>
            <w:shd w:val="clear" w:color="auto" w:fill="auto"/>
            <w:vAlign w:val="center"/>
          </w:tcPr>
          <w:p w:rsidR="005B720C" w:rsidRDefault="005B720C" w:rsidP="001778CC">
            <w:pPr>
              <w:spacing w:line="240" w:lineRule="auto"/>
              <w:ind w:firstLine="0"/>
              <w:contextualSpacing/>
              <w:jc w:val="center"/>
            </w:pPr>
            <w:r>
              <w:t>3517735</w:t>
            </w:r>
          </w:p>
        </w:tc>
        <w:tc>
          <w:tcPr>
            <w:tcW w:w="1536" w:type="dxa"/>
            <w:tcBorders>
              <w:top w:val="nil"/>
              <w:left w:val="nil"/>
              <w:bottom w:val="single" w:sz="4" w:space="0" w:color="auto"/>
              <w:right w:val="single" w:sz="4" w:space="0" w:color="auto"/>
            </w:tcBorders>
            <w:shd w:val="clear" w:color="auto" w:fill="auto"/>
            <w:vAlign w:val="center"/>
          </w:tcPr>
          <w:p w:rsidR="005B720C" w:rsidRDefault="005B720C" w:rsidP="001778CC">
            <w:pPr>
              <w:spacing w:line="240" w:lineRule="auto"/>
              <w:ind w:firstLine="0"/>
              <w:contextualSpacing/>
              <w:jc w:val="center"/>
            </w:pPr>
            <w:r>
              <w:t>4015370</w:t>
            </w:r>
          </w:p>
        </w:tc>
      </w:tr>
      <w:tr w:rsidR="005B720C">
        <w:trPr>
          <w:trHeight w:val="318"/>
        </w:trPr>
        <w:tc>
          <w:tcPr>
            <w:tcW w:w="3607" w:type="dxa"/>
            <w:tcBorders>
              <w:top w:val="nil"/>
              <w:left w:val="single" w:sz="4" w:space="0" w:color="auto"/>
              <w:bottom w:val="single" w:sz="4" w:space="0" w:color="auto"/>
              <w:right w:val="single" w:sz="4" w:space="0" w:color="auto"/>
            </w:tcBorders>
            <w:shd w:val="clear" w:color="auto" w:fill="auto"/>
          </w:tcPr>
          <w:p w:rsidR="005B720C" w:rsidRDefault="005B720C" w:rsidP="001778CC">
            <w:pPr>
              <w:spacing w:line="240" w:lineRule="auto"/>
              <w:ind w:firstLine="0"/>
              <w:contextualSpacing/>
            </w:pPr>
            <w:r>
              <w:t xml:space="preserve">Чистая прибыль (в тыс. руб.) </w:t>
            </w:r>
          </w:p>
        </w:tc>
        <w:tc>
          <w:tcPr>
            <w:tcW w:w="1536" w:type="dxa"/>
            <w:tcBorders>
              <w:top w:val="nil"/>
              <w:left w:val="nil"/>
              <w:bottom w:val="single" w:sz="4" w:space="0" w:color="auto"/>
              <w:right w:val="single" w:sz="4" w:space="0" w:color="auto"/>
            </w:tcBorders>
            <w:shd w:val="clear" w:color="auto" w:fill="auto"/>
            <w:vAlign w:val="center"/>
          </w:tcPr>
          <w:p w:rsidR="005B720C" w:rsidRDefault="005B720C" w:rsidP="001778CC">
            <w:pPr>
              <w:spacing w:line="240" w:lineRule="auto"/>
              <w:ind w:firstLine="0"/>
              <w:contextualSpacing/>
              <w:jc w:val="center"/>
            </w:pPr>
            <w:r>
              <w:t>5 923 736</w:t>
            </w:r>
          </w:p>
        </w:tc>
        <w:tc>
          <w:tcPr>
            <w:tcW w:w="1536" w:type="dxa"/>
            <w:tcBorders>
              <w:top w:val="nil"/>
              <w:left w:val="nil"/>
              <w:bottom w:val="single" w:sz="4" w:space="0" w:color="auto"/>
              <w:right w:val="single" w:sz="4" w:space="0" w:color="auto"/>
            </w:tcBorders>
            <w:shd w:val="clear" w:color="auto" w:fill="auto"/>
            <w:vAlign w:val="center"/>
          </w:tcPr>
          <w:p w:rsidR="005B720C" w:rsidRDefault="005B720C" w:rsidP="001778CC">
            <w:pPr>
              <w:spacing w:line="240" w:lineRule="auto"/>
              <w:ind w:firstLine="0"/>
              <w:contextualSpacing/>
              <w:jc w:val="center"/>
            </w:pPr>
            <w:r>
              <w:t>8 743 840</w:t>
            </w:r>
          </w:p>
        </w:tc>
        <w:tc>
          <w:tcPr>
            <w:tcW w:w="1536" w:type="dxa"/>
            <w:tcBorders>
              <w:top w:val="nil"/>
              <w:left w:val="nil"/>
              <w:bottom w:val="single" w:sz="4" w:space="0" w:color="auto"/>
              <w:right w:val="single" w:sz="4" w:space="0" w:color="auto"/>
            </w:tcBorders>
            <w:shd w:val="clear" w:color="auto" w:fill="auto"/>
            <w:vAlign w:val="center"/>
          </w:tcPr>
          <w:p w:rsidR="005B720C" w:rsidRDefault="005B720C" w:rsidP="001778CC">
            <w:pPr>
              <w:spacing w:line="240" w:lineRule="auto"/>
              <w:ind w:firstLine="0"/>
              <w:contextualSpacing/>
              <w:jc w:val="center"/>
            </w:pPr>
            <w:r>
              <w:t>14 070 941</w:t>
            </w:r>
          </w:p>
        </w:tc>
        <w:tc>
          <w:tcPr>
            <w:tcW w:w="1536" w:type="dxa"/>
            <w:tcBorders>
              <w:top w:val="nil"/>
              <w:left w:val="nil"/>
              <w:bottom w:val="single" w:sz="4" w:space="0" w:color="auto"/>
              <w:right w:val="single" w:sz="4" w:space="0" w:color="auto"/>
            </w:tcBorders>
            <w:shd w:val="clear" w:color="auto" w:fill="auto"/>
            <w:vAlign w:val="center"/>
          </w:tcPr>
          <w:p w:rsidR="005B720C" w:rsidRDefault="005B720C" w:rsidP="001778CC">
            <w:pPr>
              <w:spacing w:line="240" w:lineRule="auto"/>
              <w:ind w:firstLine="0"/>
              <w:contextualSpacing/>
              <w:jc w:val="center"/>
            </w:pPr>
            <w:r>
              <w:t>16 061 484</w:t>
            </w:r>
          </w:p>
        </w:tc>
      </w:tr>
      <w:tr w:rsidR="005B720C">
        <w:trPr>
          <w:trHeight w:val="318"/>
        </w:trPr>
        <w:tc>
          <w:tcPr>
            <w:tcW w:w="3607" w:type="dxa"/>
            <w:tcBorders>
              <w:top w:val="nil"/>
              <w:left w:val="single" w:sz="4" w:space="0" w:color="auto"/>
              <w:bottom w:val="single" w:sz="4" w:space="0" w:color="auto"/>
              <w:right w:val="single" w:sz="4" w:space="0" w:color="auto"/>
            </w:tcBorders>
            <w:shd w:val="clear" w:color="auto" w:fill="auto"/>
          </w:tcPr>
          <w:p w:rsidR="005B720C" w:rsidRDefault="005B720C" w:rsidP="001778CC">
            <w:pPr>
              <w:spacing w:line="240" w:lineRule="auto"/>
              <w:ind w:firstLine="0"/>
              <w:contextualSpacing/>
            </w:pPr>
            <w:r>
              <w:t>Рентабельность в %</w:t>
            </w:r>
          </w:p>
        </w:tc>
        <w:tc>
          <w:tcPr>
            <w:tcW w:w="1536" w:type="dxa"/>
            <w:tcBorders>
              <w:top w:val="nil"/>
              <w:left w:val="nil"/>
              <w:bottom w:val="single" w:sz="4" w:space="0" w:color="auto"/>
              <w:right w:val="single" w:sz="4" w:space="0" w:color="auto"/>
            </w:tcBorders>
            <w:shd w:val="clear" w:color="auto" w:fill="auto"/>
            <w:noWrap/>
            <w:vAlign w:val="center"/>
          </w:tcPr>
          <w:p w:rsidR="005B720C" w:rsidRDefault="005B720C" w:rsidP="001778CC">
            <w:pPr>
              <w:spacing w:line="240" w:lineRule="auto"/>
              <w:ind w:firstLine="0"/>
              <w:contextualSpacing/>
              <w:jc w:val="center"/>
            </w:pPr>
            <w:r>
              <w:t>17,85%</w:t>
            </w:r>
          </w:p>
        </w:tc>
        <w:tc>
          <w:tcPr>
            <w:tcW w:w="1536" w:type="dxa"/>
            <w:tcBorders>
              <w:top w:val="nil"/>
              <w:left w:val="nil"/>
              <w:bottom w:val="single" w:sz="4" w:space="0" w:color="auto"/>
              <w:right w:val="single" w:sz="4" w:space="0" w:color="auto"/>
            </w:tcBorders>
            <w:shd w:val="clear" w:color="auto" w:fill="auto"/>
            <w:noWrap/>
            <w:vAlign w:val="center"/>
          </w:tcPr>
          <w:p w:rsidR="005B720C" w:rsidRDefault="005B720C" w:rsidP="001778CC">
            <w:pPr>
              <w:spacing w:line="240" w:lineRule="auto"/>
              <w:ind w:firstLine="0"/>
              <w:contextualSpacing/>
              <w:jc w:val="center"/>
            </w:pPr>
            <w:r>
              <w:t>17,88%</w:t>
            </w:r>
          </w:p>
        </w:tc>
        <w:tc>
          <w:tcPr>
            <w:tcW w:w="1536" w:type="dxa"/>
            <w:tcBorders>
              <w:top w:val="nil"/>
              <w:left w:val="nil"/>
              <w:bottom w:val="single" w:sz="4" w:space="0" w:color="auto"/>
              <w:right w:val="single" w:sz="4" w:space="0" w:color="auto"/>
            </w:tcBorders>
            <w:shd w:val="clear" w:color="auto" w:fill="auto"/>
            <w:noWrap/>
            <w:vAlign w:val="center"/>
          </w:tcPr>
          <w:p w:rsidR="005B720C" w:rsidRDefault="005B720C" w:rsidP="001778CC">
            <w:pPr>
              <w:spacing w:line="240" w:lineRule="auto"/>
              <w:ind w:firstLine="0"/>
              <w:contextualSpacing/>
              <w:jc w:val="center"/>
            </w:pPr>
            <w:r>
              <w:t>17,94%</w:t>
            </w:r>
          </w:p>
        </w:tc>
        <w:tc>
          <w:tcPr>
            <w:tcW w:w="1536" w:type="dxa"/>
            <w:tcBorders>
              <w:top w:val="nil"/>
              <w:left w:val="nil"/>
              <w:bottom w:val="single" w:sz="4" w:space="0" w:color="auto"/>
              <w:right w:val="single" w:sz="4" w:space="0" w:color="auto"/>
            </w:tcBorders>
            <w:shd w:val="clear" w:color="auto" w:fill="auto"/>
            <w:noWrap/>
            <w:vAlign w:val="center"/>
          </w:tcPr>
          <w:p w:rsidR="005B720C" w:rsidRDefault="005B720C" w:rsidP="001778CC">
            <w:pPr>
              <w:spacing w:line="240" w:lineRule="auto"/>
              <w:ind w:firstLine="0"/>
              <w:contextualSpacing/>
              <w:jc w:val="center"/>
            </w:pPr>
            <w:r>
              <w:t>17,98%</w:t>
            </w:r>
          </w:p>
        </w:tc>
      </w:tr>
    </w:tbl>
    <w:p w:rsidR="00D96425" w:rsidRDefault="00D96425" w:rsidP="001778CC">
      <w:pPr>
        <w:ind w:firstLine="0"/>
        <w:contextualSpacing/>
        <w:rPr>
          <w:sz w:val="28"/>
          <w:szCs w:val="28"/>
        </w:rPr>
      </w:pPr>
    </w:p>
    <w:p w:rsidR="00030EC4" w:rsidRPr="00030EC4" w:rsidRDefault="00030EC4" w:rsidP="001778CC">
      <w:pPr>
        <w:contextualSpacing/>
        <w:rPr>
          <w:sz w:val="28"/>
          <w:szCs w:val="28"/>
        </w:rPr>
      </w:pPr>
      <w:r w:rsidRPr="00030EC4">
        <w:rPr>
          <w:sz w:val="28"/>
          <w:szCs w:val="28"/>
        </w:rPr>
        <w:t>Расчет  балансовой  прибыли  равен  разности  объема  реализации  и себестоимости  продукции.  Далее  рассчитывается  сумма  налогообложения, равная 2</w:t>
      </w:r>
      <w:r w:rsidR="005B720C">
        <w:rPr>
          <w:sz w:val="28"/>
          <w:szCs w:val="28"/>
        </w:rPr>
        <w:t>0</w:t>
      </w:r>
      <w:r w:rsidRPr="00030EC4">
        <w:rPr>
          <w:sz w:val="28"/>
          <w:szCs w:val="28"/>
        </w:rPr>
        <w:t xml:space="preserve">% от балансовой прибыли.  </w:t>
      </w:r>
    </w:p>
    <w:p w:rsidR="00030EC4" w:rsidRPr="00030EC4" w:rsidRDefault="00030EC4" w:rsidP="006D2BB9">
      <w:pPr>
        <w:contextualSpacing/>
        <w:rPr>
          <w:sz w:val="28"/>
          <w:szCs w:val="28"/>
        </w:rPr>
      </w:pPr>
      <w:r w:rsidRPr="00030EC4">
        <w:rPr>
          <w:sz w:val="28"/>
          <w:szCs w:val="28"/>
        </w:rPr>
        <w:t xml:space="preserve">Основным  показателем,  свидетельствующим  о  прибыльности </w:t>
      </w:r>
      <w:r w:rsidR="00725FC3">
        <w:rPr>
          <w:sz w:val="28"/>
          <w:szCs w:val="28"/>
        </w:rPr>
        <w:t>предлагаемых мероприятий</w:t>
      </w:r>
      <w:r w:rsidRPr="00030EC4">
        <w:rPr>
          <w:sz w:val="28"/>
          <w:szCs w:val="28"/>
        </w:rPr>
        <w:t xml:space="preserve">, является  рентабельность. Рентабельность продаж </w:t>
      </w:r>
      <w:r w:rsidR="002D7EC3">
        <w:rPr>
          <w:sz w:val="28"/>
          <w:szCs w:val="28"/>
        </w:rPr>
        <w:t xml:space="preserve">– </w:t>
      </w:r>
      <w:r w:rsidRPr="00030EC4">
        <w:rPr>
          <w:sz w:val="28"/>
          <w:szCs w:val="28"/>
        </w:rPr>
        <w:t xml:space="preserve">это  сопоставление  чистой  прибыли  к  объему  реализации.  В  нашем  случае, анализ  наглядно  демонстрирует  о  росте  уровня  рентабельности  и  значения чистой прибыли.  </w:t>
      </w:r>
    </w:p>
    <w:p w:rsidR="00030EC4" w:rsidRPr="00030EC4" w:rsidRDefault="00030EC4" w:rsidP="001778CC">
      <w:pPr>
        <w:contextualSpacing/>
        <w:rPr>
          <w:sz w:val="28"/>
          <w:szCs w:val="28"/>
        </w:rPr>
      </w:pPr>
      <w:r w:rsidRPr="00030EC4">
        <w:rPr>
          <w:sz w:val="28"/>
          <w:szCs w:val="28"/>
        </w:rPr>
        <w:t xml:space="preserve">Чистая  прибыль  рассчитывается  как  разница  между  балансовой прибылью  и  налогом  на  прибыль.  Данный  расчет  так  же  показывает тенденцию к увеличению чистой прибыли. </w:t>
      </w:r>
    </w:p>
    <w:p w:rsidR="00030EC4" w:rsidRPr="00030EC4" w:rsidRDefault="00030EC4" w:rsidP="001778CC">
      <w:pPr>
        <w:contextualSpacing/>
        <w:rPr>
          <w:sz w:val="28"/>
          <w:szCs w:val="28"/>
        </w:rPr>
      </w:pPr>
      <w:r w:rsidRPr="00030EC4">
        <w:rPr>
          <w:sz w:val="28"/>
          <w:szCs w:val="28"/>
        </w:rPr>
        <w:t xml:space="preserve">Для полного расчета экономической эффективности используются такие </w:t>
      </w:r>
    </w:p>
    <w:p w:rsidR="00385931" w:rsidRPr="00030EC4" w:rsidRDefault="00030EC4" w:rsidP="001778CC">
      <w:pPr>
        <w:ind w:firstLine="0"/>
        <w:contextualSpacing/>
        <w:rPr>
          <w:sz w:val="28"/>
          <w:szCs w:val="28"/>
          <w:highlight w:val="red"/>
        </w:rPr>
      </w:pPr>
      <w:r w:rsidRPr="00030EC4">
        <w:rPr>
          <w:sz w:val="28"/>
          <w:szCs w:val="28"/>
        </w:rPr>
        <w:t>показатели, как:</w:t>
      </w:r>
    </w:p>
    <w:p w:rsidR="00030EC4" w:rsidRPr="00030EC4" w:rsidRDefault="00030EC4" w:rsidP="001778CC">
      <w:pPr>
        <w:contextualSpacing/>
        <w:rPr>
          <w:sz w:val="28"/>
          <w:szCs w:val="28"/>
        </w:rPr>
      </w:pPr>
      <w:r w:rsidRPr="00030EC4">
        <w:rPr>
          <w:sz w:val="28"/>
          <w:szCs w:val="28"/>
        </w:rPr>
        <w:t>1.  Чистый дисконтированный доход (</w:t>
      </w:r>
      <w:r w:rsidR="00F65FFA" w:rsidRPr="004D3ED5">
        <w:rPr>
          <w:i/>
          <w:sz w:val="28"/>
          <w:szCs w:val="28"/>
        </w:rPr>
        <w:t>NPV</w:t>
      </w:r>
      <w:r w:rsidRPr="00030EC4">
        <w:rPr>
          <w:sz w:val="28"/>
          <w:szCs w:val="28"/>
        </w:rPr>
        <w:t xml:space="preserve">), или интегральный эффект; </w:t>
      </w:r>
    </w:p>
    <w:p w:rsidR="00030EC4" w:rsidRPr="00030EC4" w:rsidRDefault="00030EC4" w:rsidP="001778CC">
      <w:pPr>
        <w:contextualSpacing/>
        <w:rPr>
          <w:sz w:val="28"/>
          <w:szCs w:val="28"/>
        </w:rPr>
      </w:pPr>
      <w:r w:rsidRPr="00030EC4">
        <w:rPr>
          <w:sz w:val="28"/>
          <w:szCs w:val="28"/>
        </w:rPr>
        <w:t>2.  Индекс доходности (</w:t>
      </w:r>
      <w:r w:rsidR="00F65FFA" w:rsidRPr="00B3716E">
        <w:rPr>
          <w:i/>
          <w:sz w:val="28"/>
          <w:szCs w:val="28"/>
        </w:rPr>
        <w:t>PI</w:t>
      </w:r>
      <w:r w:rsidRPr="00030EC4">
        <w:rPr>
          <w:sz w:val="28"/>
          <w:szCs w:val="28"/>
        </w:rPr>
        <w:t>)</w:t>
      </w:r>
      <w:r w:rsidR="002D7EC3">
        <w:rPr>
          <w:sz w:val="28"/>
          <w:szCs w:val="28"/>
        </w:rPr>
        <w:t>.</w:t>
      </w:r>
      <w:r w:rsidRPr="00030EC4">
        <w:rPr>
          <w:sz w:val="28"/>
          <w:szCs w:val="28"/>
        </w:rPr>
        <w:t xml:space="preserve"> </w:t>
      </w:r>
    </w:p>
    <w:p w:rsidR="00030EC4" w:rsidRPr="00030EC4" w:rsidRDefault="00030EC4" w:rsidP="001778CC">
      <w:pPr>
        <w:contextualSpacing/>
        <w:rPr>
          <w:sz w:val="28"/>
          <w:szCs w:val="28"/>
        </w:rPr>
      </w:pPr>
      <w:r w:rsidRPr="00030EC4">
        <w:rPr>
          <w:sz w:val="28"/>
          <w:szCs w:val="28"/>
        </w:rPr>
        <w:t>При  оценке  эффективности  программы  соизмерение  разновременных</w:t>
      </w:r>
      <w:r w:rsidR="002D7EC3">
        <w:rPr>
          <w:sz w:val="28"/>
          <w:szCs w:val="28"/>
        </w:rPr>
        <w:t xml:space="preserve"> </w:t>
      </w:r>
      <w:r w:rsidRPr="00030EC4">
        <w:rPr>
          <w:sz w:val="28"/>
          <w:szCs w:val="28"/>
        </w:rPr>
        <w:t>показателей  осуществляется  путем  приведения (дисконтирования)  их  к</w:t>
      </w:r>
      <w:r w:rsidR="002D7EC3">
        <w:rPr>
          <w:sz w:val="28"/>
          <w:szCs w:val="28"/>
        </w:rPr>
        <w:t xml:space="preserve"> </w:t>
      </w:r>
      <w:r w:rsidRPr="00030EC4">
        <w:rPr>
          <w:sz w:val="28"/>
          <w:szCs w:val="28"/>
        </w:rPr>
        <w:t>ценности  в  начальном  периоде.  Для  приведения  разновременных  затрат,</w:t>
      </w:r>
      <w:r w:rsidR="002D7EC3">
        <w:rPr>
          <w:sz w:val="28"/>
          <w:szCs w:val="28"/>
        </w:rPr>
        <w:t xml:space="preserve"> </w:t>
      </w:r>
      <w:r w:rsidRPr="00030EC4">
        <w:rPr>
          <w:sz w:val="28"/>
          <w:szCs w:val="28"/>
        </w:rPr>
        <w:t>результатов  используется  норма  дисконта (Е).  Коэффициент</w:t>
      </w:r>
      <w:r w:rsidR="002D7EC3">
        <w:rPr>
          <w:sz w:val="28"/>
          <w:szCs w:val="28"/>
        </w:rPr>
        <w:t xml:space="preserve"> </w:t>
      </w:r>
      <w:r w:rsidRPr="00030EC4">
        <w:rPr>
          <w:sz w:val="28"/>
          <w:szCs w:val="28"/>
        </w:rPr>
        <w:t>дисконтирования  равен  банковской  ставке,  уровню  инфляции  и  риска</w:t>
      </w:r>
      <w:r w:rsidR="002D7EC3">
        <w:rPr>
          <w:sz w:val="28"/>
          <w:szCs w:val="28"/>
        </w:rPr>
        <w:t xml:space="preserve"> </w:t>
      </w:r>
      <w:r w:rsidRPr="00030EC4">
        <w:rPr>
          <w:sz w:val="28"/>
          <w:szCs w:val="28"/>
        </w:rPr>
        <w:t>проекта.  Учитываемая  при  расчете  ставка  инфляции (I)  равна 12 %  в  год,</w:t>
      </w:r>
      <w:r w:rsidR="002D7EC3">
        <w:rPr>
          <w:sz w:val="28"/>
          <w:szCs w:val="28"/>
        </w:rPr>
        <w:t xml:space="preserve"> </w:t>
      </w:r>
      <w:r w:rsidRPr="00030EC4">
        <w:rPr>
          <w:sz w:val="28"/>
          <w:szCs w:val="28"/>
        </w:rPr>
        <w:t>размер  банковской  ставки (R)  соответствуют  уровню  банковской  льготной</w:t>
      </w:r>
      <w:r w:rsidR="002D7EC3">
        <w:rPr>
          <w:sz w:val="28"/>
          <w:szCs w:val="28"/>
        </w:rPr>
        <w:t xml:space="preserve"> </w:t>
      </w:r>
      <w:r w:rsidRPr="00030EC4">
        <w:rPr>
          <w:sz w:val="28"/>
          <w:szCs w:val="28"/>
        </w:rPr>
        <w:t xml:space="preserve">ставки,  предоставляемой </w:t>
      </w:r>
      <w:r w:rsidR="002D7EC3">
        <w:rPr>
          <w:sz w:val="28"/>
          <w:szCs w:val="28"/>
        </w:rPr>
        <w:t>ЗАО «Форт Диалог»</w:t>
      </w:r>
      <w:r w:rsidRPr="00030EC4">
        <w:rPr>
          <w:sz w:val="28"/>
          <w:szCs w:val="28"/>
        </w:rPr>
        <w:t>,  и  равен 14 %.  Коэффициент</w:t>
      </w:r>
    </w:p>
    <w:p w:rsidR="00030EC4" w:rsidRPr="00030EC4" w:rsidRDefault="00030EC4" w:rsidP="001778CC">
      <w:pPr>
        <w:ind w:firstLine="0"/>
        <w:contextualSpacing/>
        <w:rPr>
          <w:sz w:val="28"/>
          <w:szCs w:val="28"/>
        </w:rPr>
      </w:pPr>
      <w:r w:rsidRPr="00030EC4">
        <w:rPr>
          <w:sz w:val="28"/>
          <w:szCs w:val="28"/>
        </w:rPr>
        <w:t xml:space="preserve">дисконтирования рассчитывается по формуле:   </w:t>
      </w:r>
    </w:p>
    <w:p w:rsidR="00030EC4" w:rsidRPr="00030EC4" w:rsidRDefault="00030EC4" w:rsidP="001778CC">
      <w:pPr>
        <w:ind w:firstLine="0"/>
        <w:contextualSpacing/>
        <w:jc w:val="center"/>
        <w:rPr>
          <w:sz w:val="28"/>
          <w:szCs w:val="28"/>
        </w:rPr>
      </w:pPr>
      <w:r w:rsidRPr="00030EC4">
        <w:rPr>
          <w:sz w:val="28"/>
          <w:szCs w:val="28"/>
        </w:rPr>
        <w:t>Е год = (I+R) / 100</w:t>
      </w:r>
    </w:p>
    <w:p w:rsidR="00030EC4" w:rsidRPr="00431B01" w:rsidRDefault="00F65FFA" w:rsidP="001778CC">
      <w:pPr>
        <w:ind w:firstLine="0"/>
        <w:contextualSpacing/>
        <w:rPr>
          <w:sz w:val="28"/>
          <w:szCs w:val="28"/>
        </w:rPr>
      </w:pPr>
      <w:r>
        <w:rPr>
          <w:sz w:val="28"/>
          <w:szCs w:val="28"/>
        </w:rPr>
        <w:t>Ставка</w:t>
      </w:r>
      <w:r w:rsidR="00030EC4" w:rsidRPr="00431B01">
        <w:rPr>
          <w:sz w:val="28"/>
          <w:szCs w:val="28"/>
        </w:rPr>
        <w:t xml:space="preserve"> дисконтирования Е = (14% + 12%)/100 = 0,26 % (годовых). </w:t>
      </w:r>
    </w:p>
    <w:p w:rsidR="00F65FFA" w:rsidRDefault="00F65FFA" w:rsidP="001778CC">
      <w:pPr>
        <w:tabs>
          <w:tab w:val="left" w:pos="750"/>
        </w:tabs>
        <w:rPr>
          <w:sz w:val="28"/>
          <w:szCs w:val="28"/>
        </w:rPr>
      </w:pPr>
      <w:r>
        <w:rPr>
          <w:sz w:val="28"/>
          <w:szCs w:val="28"/>
        </w:rPr>
        <w:t xml:space="preserve">Ставка дисконтирования обозначается буквой </w:t>
      </w:r>
      <w:r>
        <w:rPr>
          <w:sz w:val="28"/>
          <w:szCs w:val="28"/>
          <w:lang w:val="en-US"/>
        </w:rPr>
        <w:t>d</w:t>
      </w:r>
      <w:r>
        <w:rPr>
          <w:sz w:val="28"/>
          <w:szCs w:val="28"/>
        </w:rPr>
        <w:t>. Ставка дисконтирования в месяц рассчитывается таким образом:</w:t>
      </w:r>
    </w:p>
    <w:p w:rsidR="00F65FFA" w:rsidRDefault="00F65FFA" w:rsidP="001778CC">
      <w:pPr>
        <w:tabs>
          <w:tab w:val="left" w:pos="750"/>
        </w:tabs>
        <w:jc w:val="center"/>
        <w:rPr>
          <w:sz w:val="28"/>
          <w:szCs w:val="28"/>
        </w:rPr>
      </w:pPr>
      <w:r>
        <w:rPr>
          <w:position w:val="-28"/>
          <w:sz w:val="28"/>
          <w:szCs w:val="28"/>
        </w:rPr>
        <w:object w:dxaOrig="1320" w:dyaOrig="660">
          <v:shape id="_x0000_i1035" type="#_x0000_t75" style="width:126pt;height:48pt" o:ole="">
            <v:imagedata r:id="rId24" o:title=""/>
          </v:shape>
          <o:OLEObject Type="Embed" ProgID="Equation.3" ShapeID="_x0000_i1035" DrawAspect="Content" ObjectID="_1458762341" r:id="rId25"/>
        </w:object>
      </w:r>
    </w:p>
    <w:p w:rsidR="00F65FFA" w:rsidRDefault="00F65FFA" w:rsidP="001778CC">
      <w:pPr>
        <w:tabs>
          <w:tab w:val="left" w:pos="750"/>
        </w:tabs>
        <w:rPr>
          <w:sz w:val="28"/>
          <w:szCs w:val="28"/>
        </w:rPr>
      </w:pPr>
      <w:r>
        <w:rPr>
          <w:sz w:val="28"/>
          <w:szCs w:val="28"/>
        </w:rPr>
        <w:t xml:space="preserve">где: </w:t>
      </w:r>
      <w:r>
        <w:rPr>
          <w:position w:val="-12"/>
          <w:sz w:val="28"/>
          <w:szCs w:val="28"/>
        </w:rPr>
        <w:object w:dxaOrig="360" w:dyaOrig="360">
          <v:shape id="_x0000_i1036" type="#_x0000_t75" style="width:24pt;height:24pt" o:ole="">
            <v:imagedata r:id="rId26" o:title=""/>
          </v:shape>
          <o:OLEObject Type="Embed" ProgID="Equation.3" ShapeID="_x0000_i1036" DrawAspect="Content" ObjectID="_1458762342" r:id="rId27"/>
        </w:object>
      </w:r>
      <w:r>
        <w:rPr>
          <w:sz w:val="28"/>
          <w:szCs w:val="28"/>
        </w:rPr>
        <w:t xml:space="preserve"> — коэффициент дисконтирования;</w:t>
      </w:r>
    </w:p>
    <w:p w:rsidR="00F65FFA" w:rsidRDefault="00F65FFA" w:rsidP="001778CC">
      <w:pPr>
        <w:tabs>
          <w:tab w:val="left" w:pos="750"/>
        </w:tabs>
        <w:rPr>
          <w:sz w:val="28"/>
          <w:szCs w:val="28"/>
        </w:rPr>
      </w:pPr>
      <w:r>
        <w:rPr>
          <w:sz w:val="28"/>
          <w:szCs w:val="28"/>
          <w:lang w:val="en-US"/>
        </w:rPr>
        <w:t>d</w:t>
      </w:r>
      <w:r>
        <w:rPr>
          <w:sz w:val="28"/>
          <w:szCs w:val="28"/>
        </w:rPr>
        <w:t xml:space="preserve"> —ставка дисконтирования;</w:t>
      </w:r>
    </w:p>
    <w:p w:rsidR="00F65FFA" w:rsidRDefault="00F65FFA" w:rsidP="001778CC">
      <w:pPr>
        <w:tabs>
          <w:tab w:val="left" w:pos="750"/>
        </w:tabs>
        <w:rPr>
          <w:sz w:val="28"/>
          <w:szCs w:val="28"/>
        </w:rPr>
      </w:pPr>
      <w:r>
        <w:rPr>
          <w:sz w:val="28"/>
          <w:szCs w:val="28"/>
          <w:lang w:val="en-US"/>
        </w:rPr>
        <w:t>t</w:t>
      </w:r>
      <w:r>
        <w:rPr>
          <w:sz w:val="28"/>
          <w:szCs w:val="28"/>
        </w:rPr>
        <w:t xml:space="preserve"> — номер месяца либо квартала.</w:t>
      </w:r>
    </w:p>
    <w:p w:rsidR="00F65FFA" w:rsidRDefault="00030EC4" w:rsidP="006D2BB9">
      <w:pPr>
        <w:ind w:firstLine="480"/>
        <w:contextualSpacing/>
        <w:rPr>
          <w:sz w:val="28"/>
          <w:szCs w:val="28"/>
        </w:rPr>
      </w:pPr>
      <w:r w:rsidRPr="00431B01">
        <w:rPr>
          <w:sz w:val="28"/>
          <w:szCs w:val="28"/>
        </w:rPr>
        <w:t>Квартальн</w:t>
      </w:r>
      <w:r w:rsidR="00F65FFA">
        <w:rPr>
          <w:sz w:val="28"/>
          <w:szCs w:val="28"/>
        </w:rPr>
        <w:t>ая</w:t>
      </w:r>
      <w:r w:rsidRPr="00431B01">
        <w:rPr>
          <w:sz w:val="28"/>
          <w:szCs w:val="28"/>
        </w:rPr>
        <w:t xml:space="preserve"> </w:t>
      </w:r>
      <w:r w:rsidR="00F65FFA">
        <w:rPr>
          <w:sz w:val="28"/>
          <w:szCs w:val="28"/>
        </w:rPr>
        <w:t>ставка дисконтирования рав</w:t>
      </w:r>
      <w:r w:rsidRPr="00431B01">
        <w:rPr>
          <w:sz w:val="28"/>
          <w:szCs w:val="28"/>
        </w:rPr>
        <w:t>н</w:t>
      </w:r>
      <w:r w:rsidR="00F65FFA">
        <w:rPr>
          <w:sz w:val="28"/>
          <w:szCs w:val="28"/>
        </w:rPr>
        <w:t>а</w:t>
      </w:r>
      <w:r w:rsidRPr="00431B01">
        <w:rPr>
          <w:sz w:val="28"/>
          <w:szCs w:val="28"/>
        </w:rPr>
        <w:t xml:space="preserve"> 0,26/ 4= 0,065</w:t>
      </w:r>
      <w:r w:rsidRPr="00030EC4">
        <w:rPr>
          <w:sz w:val="28"/>
          <w:szCs w:val="28"/>
        </w:rPr>
        <w:t xml:space="preserve"> </w:t>
      </w:r>
    </w:p>
    <w:p w:rsidR="00030EC4" w:rsidRPr="00030EC4" w:rsidRDefault="00431B01" w:rsidP="006D2BB9">
      <w:pPr>
        <w:ind w:firstLine="600"/>
        <w:contextualSpacing/>
        <w:rPr>
          <w:sz w:val="28"/>
          <w:szCs w:val="28"/>
        </w:rPr>
      </w:pPr>
      <w:r>
        <w:rPr>
          <w:sz w:val="28"/>
          <w:szCs w:val="28"/>
        </w:rPr>
        <w:t xml:space="preserve">1 квартал </w:t>
      </w:r>
      <w:r w:rsidR="00030EC4" w:rsidRPr="00030EC4">
        <w:rPr>
          <w:sz w:val="28"/>
          <w:szCs w:val="28"/>
        </w:rPr>
        <w:t xml:space="preserve">  = 1; </w:t>
      </w:r>
    </w:p>
    <w:p w:rsidR="002D7EC3" w:rsidRPr="00431B01" w:rsidRDefault="00030EC4" w:rsidP="006D2BB9">
      <w:pPr>
        <w:spacing w:line="240" w:lineRule="auto"/>
        <w:ind w:firstLine="600"/>
        <w:contextualSpacing/>
        <w:rPr>
          <w:sz w:val="28"/>
          <w:szCs w:val="28"/>
        </w:rPr>
      </w:pPr>
      <w:r w:rsidRPr="00030EC4">
        <w:rPr>
          <w:sz w:val="28"/>
          <w:szCs w:val="28"/>
        </w:rPr>
        <w:t>2 квартал</w:t>
      </w:r>
      <w:r w:rsidR="00431B01">
        <w:rPr>
          <w:sz w:val="28"/>
          <w:szCs w:val="28"/>
        </w:rPr>
        <w:t xml:space="preserve"> </w:t>
      </w:r>
      <w:r w:rsidRPr="00030EC4">
        <w:rPr>
          <w:sz w:val="28"/>
          <w:szCs w:val="28"/>
        </w:rPr>
        <w:t xml:space="preserve"> </w:t>
      </w:r>
      <w:r w:rsidR="00431B01" w:rsidRPr="00431B01">
        <w:rPr>
          <w:sz w:val="28"/>
          <w:szCs w:val="28"/>
        </w:rPr>
        <w:t>=</w:t>
      </w:r>
      <w:r w:rsidRPr="00431B01">
        <w:rPr>
          <w:sz w:val="28"/>
          <w:szCs w:val="28"/>
        </w:rPr>
        <w:t xml:space="preserve"> </w:t>
      </w:r>
      <w:r w:rsidR="002D7EC3" w:rsidRPr="00431B01">
        <w:rPr>
          <w:sz w:val="28"/>
          <w:szCs w:val="28"/>
        </w:rPr>
        <w:t xml:space="preserve">  </w:t>
      </w:r>
      <w:r w:rsidR="002D7EC3" w:rsidRPr="00431B01">
        <w:rPr>
          <w:sz w:val="28"/>
          <w:szCs w:val="28"/>
          <w:u w:val="single"/>
        </w:rPr>
        <w:t xml:space="preserve">        1_____      </w:t>
      </w:r>
      <w:r w:rsidR="002D7EC3" w:rsidRPr="00431B01">
        <w:rPr>
          <w:sz w:val="28"/>
          <w:szCs w:val="28"/>
        </w:rPr>
        <w:t xml:space="preserve">         </w:t>
      </w:r>
    </w:p>
    <w:p w:rsidR="002D7EC3" w:rsidRPr="00030EC4" w:rsidRDefault="002D7EC3" w:rsidP="006D2BB9">
      <w:pPr>
        <w:spacing w:line="240" w:lineRule="auto"/>
        <w:ind w:firstLine="600"/>
        <w:contextualSpacing/>
        <w:rPr>
          <w:sz w:val="28"/>
          <w:szCs w:val="28"/>
        </w:rPr>
      </w:pPr>
      <w:r w:rsidRPr="00431B01">
        <w:rPr>
          <w:sz w:val="28"/>
          <w:szCs w:val="28"/>
        </w:rPr>
        <w:t xml:space="preserve">                       1+ 0,0650       = 0,94;</w:t>
      </w:r>
      <w:r w:rsidRPr="00030EC4">
        <w:rPr>
          <w:sz w:val="28"/>
          <w:szCs w:val="28"/>
        </w:rPr>
        <w:t xml:space="preserve"> </w:t>
      </w:r>
    </w:p>
    <w:p w:rsidR="00E855EF" w:rsidRDefault="00E855EF" w:rsidP="006D2BB9">
      <w:pPr>
        <w:ind w:firstLine="600"/>
        <w:contextualSpacing/>
        <w:rPr>
          <w:sz w:val="28"/>
          <w:szCs w:val="28"/>
        </w:rPr>
      </w:pPr>
    </w:p>
    <w:p w:rsidR="002D7EC3" w:rsidRPr="00431B01" w:rsidRDefault="002D7EC3" w:rsidP="006D2BB9">
      <w:pPr>
        <w:spacing w:line="240" w:lineRule="auto"/>
        <w:ind w:firstLine="600"/>
        <w:contextualSpacing/>
        <w:rPr>
          <w:sz w:val="28"/>
          <w:szCs w:val="28"/>
        </w:rPr>
      </w:pPr>
      <w:r w:rsidRPr="00431B01">
        <w:rPr>
          <w:sz w:val="28"/>
          <w:szCs w:val="28"/>
        </w:rPr>
        <w:t xml:space="preserve">3 квартал </w:t>
      </w:r>
      <w:r w:rsidR="00431B01">
        <w:rPr>
          <w:sz w:val="28"/>
          <w:szCs w:val="28"/>
        </w:rPr>
        <w:t xml:space="preserve"> =</w:t>
      </w:r>
      <w:r w:rsidRPr="00431B01">
        <w:rPr>
          <w:sz w:val="28"/>
          <w:szCs w:val="28"/>
        </w:rPr>
        <w:t xml:space="preserve">   </w:t>
      </w:r>
      <w:r w:rsidRPr="00431B01">
        <w:rPr>
          <w:sz w:val="28"/>
          <w:szCs w:val="28"/>
          <w:u w:val="single"/>
        </w:rPr>
        <w:t xml:space="preserve">        1_____  </w:t>
      </w:r>
      <w:r w:rsidRPr="00431B01">
        <w:rPr>
          <w:sz w:val="28"/>
          <w:szCs w:val="28"/>
        </w:rPr>
        <w:t xml:space="preserve"> </w:t>
      </w:r>
      <w:r w:rsidRPr="00431B01">
        <w:rPr>
          <w:sz w:val="16"/>
          <w:szCs w:val="16"/>
        </w:rPr>
        <w:t>2</w:t>
      </w:r>
      <w:r w:rsidRPr="00431B01">
        <w:rPr>
          <w:sz w:val="28"/>
          <w:szCs w:val="28"/>
          <w:u w:val="single"/>
        </w:rPr>
        <w:t xml:space="preserve">    </w:t>
      </w:r>
      <w:r w:rsidRPr="00431B01">
        <w:rPr>
          <w:sz w:val="28"/>
          <w:szCs w:val="28"/>
        </w:rPr>
        <w:t xml:space="preserve">         </w:t>
      </w:r>
    </w:p>
    <w:p w:rsidR="002D7EC3" w:rsidRPr="00030EC4" w:rsidRDefault="002D7EC3" w:rsidP="006D2BB9">
      <w:pPr>
        <w:spacing w:line="240" w:lineRule="auto"/>
        <w:ind w:firstLine="600"/>
        <w:contextualSpacing/>
        <w:rPr>
          <w:sz w:val="28"/>
          <w:szCs w:val="28"/>
        </w:rPr>
      </w:pPr>
      <w:r w:rsidRPr="00431B01">
        <w:rPr>
          <w:sz w:val="28"/>
          <w:szCs w:val="28"/>
        </w:rPr>
        <w:t xml:space="preserve">                       ( 1+ 0,0650)      = 0,88;</w:t>
      </w:r>
      <w:r w:rsidRPr="00030EC4">
        <w:rPr>
          <w:sz w:val="28"/>
          <w:szCs w:val="28"/>
        </w:rPr>
        <w:t xml:space="preserve"> </w:t>
      </w:r>
    </w:p>
    <w:p w:rsidR="00E855EF" w:rsidRDefault="00E855EF" w:rsidP="006D2BB9">
      <w:pPr>
        <w:ind w:firstLine="600"/>
        <w:contextualSpacing/>
        <w:rPr>
          <w:sz w:val="28"/>
          <w:szCs w:val="28"/>
        </w:rPr>
      </w:pPr>
    </w:p>
    <w:p w:rsidR="002D7EC3" w:rsidRPr="00431B01" w:rsidRDefault="002D7EC3" w:rsidP="006D2BB9">
      <w:pPr>
        <w:spacing w:line="240" w:lineRule="auto"/>
        <w:ind w:firstLine="600"/>
        <w:contextualSpacing/>
        <w:rPr>
          <w:sz w:val="28"/>
          <w:szCs w:val="28"/>
        </w:rPr>
      </w:pPr>
      <w:r w:rsidRPr="00030EC4">
        <w:rPr>
          <w:sz w:val="28"/>
          <w:szCs w:val="28"/>
        </w:rPr>
        <w:t xml:space="preserve">4 </w:t>
      </w:r>
      <w:r w:rsidRPr="00431B01">
        <w:rPr>
          <w:sz w:val="28"/>
          <w:szCs w:val="28"/>
        </w:rPr>
        <w:t xml:space="preserve">квартал </w:t>
      </w:r>
      <w:r w:rsidR="00431B01">
        <w:rPr>
          <w:sz w:val="28"/>
          <w:szCs w:val="28"/>
        </w:rPr>
        <w:t xml:space="preserve"> =</w:t>
      </w:r>
      <w:r w:rsidRPr="00431B01">
        <w:rPr>
          <w:sz w:val="28"/>
          <w:szCs w:val="28"/>
        </w:rPr>
        <w:t xml:space="preserve">  </w:t>
      </w:r>
      <w:r w:rsidRPr="00431B01">
        <w:rPr>
          <w:sz w:val="28"/>
          <w:szCs w:val="28"/>
          <w:u w:val="single"/>
        </w:rPr>
        <w:t xml:space="preserve">        1_____  </w:t>
      </w:r>
      <w:r w:rsidRPr="00431B01">
        <w:rPr>
          <w:sz w:val="28"/>
          <w:szCs w:val="28"/>
        </w:rPr>
        <w:t xml:space="preserve"> </w:t>
      </w:r>
      <w:r w:rsidRPr="00431B01">
        <w:rPr>
          <w:sz w:val="16"/>
          <w:szCs w:val="16"/>
        </w:rPr>
        <w:t>3</w:t>
      </w:r>
      <w:r w:rsidRPr="00431B01">
        <w:rPr>
          <w:sz w:val="28"/>
          <w:szCs w:val="28"/>
          <w:u w:val="single"/>
        </w:rPr>
        <w:t xml:space="preserve">    </w:t>
      </w:r>
      <w:r w:rsidRPr="00431B01">
        <w:rPr>
          <w:sz w:val="28"/>
          <w:szCs w:val="28"/>
        </w:rPr>
        <w:t xml:space="preserve">         </w:t>
      </w:r>
    </w:p>
    <w:p w:rsidR="00E855EF" w:rsidRDefault="002D7EC3" w:rsidP="006D2BB9">
      <w:pPr>
        <w:spacing w:line="240" w:lineRule="auto"/>
        <w:ind w:firstLine="600"/>
        <w:contextualSpacing/>
        <w:rPr>
          <w:sz w:val="28"/>
          <w:szCs w:val="28"/>
        </w:rPr>
      </w:pPr>
      <w:r w:rsidRPr="00431B01">
        <w:rPr>
          <w:sz w:val="28"/>
          <w:szCs w:val="28"/>
        </w:rPr>
        <w:t xml:space="preserve">              </w:t>
      </w:r>
      <w:r w:rsidR="005B720C">
        <w:rPr>
          <w:sz w:val="28"/>
          <w:szCs w:val="28"/>
        </w:rPr>
        <w:t xml:space="preserve">       ( 1+ 0,0650)      = 0,83.</w:t>
      </w:r>
    </w:p>
    <w:p w:rsidR="001D46DE" w:rsidRDefault="001D46DE" w:rsidP="001778CC">
      <w:pPr>
        <w:contextualSpacing/>
        <w:rPr>
          <w:sz w:val="28"/>
          <w:szCs w:val="28"/>
        </w:rPr>
      </w:pPr>
    </w:p>
    <w:p w:rsidR="00030EC4" w:rsidRPr="00030EC4" w:rsidRDefault="00030EC4" w:rsidP="001778CC">
      <w:pPr>
        <w:contextualSpacing/>
        <w:rPr>
          <w:sz w:val="28"/>
          <w:szCs w:val="28"/>
        </w:rPr>
      </w:pPr>
      <w:r w:rsidRPr="00030EC4">
        <w:rPr>
          <w:sz w:val="28"/>
          <w:szCs w:val="28"/>
        </w:rPr>
        <w:t>На  основании  коэффициента  дисконтирования  рассчитывается  чистый</w:t>
      </w:r>
    </w:p>
    <w:p w:rsidR="00030EC4" w:rsidRPr="00030EC4" w:rsidRDefault="00030EC4" w:rsidP="001778CC">
      <w:pPr>
        <w:ind w:firstLine="0"/>
        <w:contextualSpacing/>
        <w:rPr>
          <w:sz w:val="28"/>
          <w:szCs w:val="28"/>
        </w:rPr>
      </w:pPr>
      <w:r w:rsidRPr="00030EC4">
        <w:rPr>
          <w:sz w:val="28"/>
          <w:szCs w:val="28"/>
        </w:rPr>
        <w:t>дисконтированный  доход</w:t>
      </w:r>
      <w:r w:rsidR="004D3ED5">
        <w:rPr>
          <w:sz w:val="28"/>
          <w:szCs w:val="28"/>
        </w:rPr>
        <w:t xml:space="preserve"> (</w:t>
      </w:r>
      <w:r w:rsidR="004D3ED5" w:rsidRPr="004D3ED5">
        <w:rPr>
          <w:i/>
          <w:sz w:val="28"/>
          <w:szCs w:val="28"/>
        </w:rPr>
        <w:t>NPV</w:t>
      </w:r>
      <w:r w:rsidR="004D3ED5">
        <w:rPr>
          <w:sz w:val="28"/>
          <w:szCs w:val="28"/>
        </w:rPr>
        <w:t>)</w:t>
      </w:r>
      <w:r w:rsidRPr="00030EC4">
        <w:rPr>
          <w:sz w:val="28"/>
          <w:szCs w:val="28"/>
        </w:rPr>
        <w:t>.   В  таблице 3.3.3.  приведен  расчет  чистого</w:t>
      </w:r>
      <w:r w:rsidR="00E855EF">
        <w:rPr>
          <w:sz w:val="28"/>
          <w:szCs w:val="28"/>
        </w:rPr>
        <w:t xml:space="preserve"> </w:t>
      </w:r>
      <w:r w:rsidRPr="00030EC4">
        <w:rPr>
          <w:sz w:val="28"/>
          <w:szCs w:val="28"/>
        </w:rPr>
        <w:t xml:space="preserve">дисконтированного дохода. </w:t>
      </w:r>
    </w:p>
    <w:p w:rsidR="00827B59" w:rsidRDefault="00827B59" w:rsidP="001778CC">
      <w:pPr>
        <w:jc w:val="center"/>
        <w:rPr>
          <w:sz w:val="28"/>
          <w:szCs w:val="28"/>
        </w:rPr>
      </w:pPr>
      <w:r>
        <w:rPr>
          <w:position w:val="-28"/>
          <w:sz w:val="28"/>
          <w:szCs w:val="28"/>
          <w:lang w:val="en-US"/>
        </w:rPr>
        <w:object w:dxaOrig="3100" w:dyaOrig="680">
          <v:shape id="_x0000_i1037" type="#_x0000_t75" style="width:270pt;height:45pt" o:ole="">
            <v:imagedata r:id="rId28" o:title=""/>
          </v:shape>
          <o:OLEObject Type="Embed" ProgID="Equation.3" ShapeID="_x0000_i1037" DrawAspect="Content" ObjectID="_1458762343" r:id="rId29"/>
        </w:object>
      </w:r>
      <w:r>
        <w:rPr>
          <w:sz w:val="28"/>
          <w:szCs w:val="28"/>
        </w:rPr>
        <w:t>,</w:t>
      </w:r>
    </w:p>
    <w:p w:rsidR="008E4D72" w:rsidRDefault="008E4D72" w:rsidP="001778CC">
      <w:pPr>
        <w:rPr>
          <w:sz w:val="28"/>
          <w:szCs w:val="28"/>
        </w:rPr>
      </w:pPr>
      <w:r>
        <w:rPr>
          <w:sz w:val="28"/>
          <w:szCs w:val="28"/>
        </w:rPr>
        <w:t xml:space="preserve">где </w:t>
      </w:r>
      <w:r>
        <w:rPr>
          <w:sz w:val="28"/>
          <w:szCs w:val="28"/>
          <w:lang w:val="en-US"/>
        </w:rPr>
        <w:t>NPV</w:t>
      </w:r>
      <w:r>
        <w:rPr>
          <w:sz w:val="28"/>
          <w:szCs w:val="28"/>
        </w:rPr>
        <w:t xml:space="preserve"> — чистый дисконтированный доход;</w:t>
      </w:r>
    </w:p>
    <w:p w:rsidR="008E4D72" w:rsidRDefault="008E4D72" w:rsidP="001778CC">
      <w:pPr>
        <w:rPr>
          <w:sz w:val="28"/>
          <w:szCs w:val="28"/>
        </w:rPr>
      </w:pPr>
      <w:r>
        <w:rPr>
          <w:sz w:val="28"/>
          <w:szCs w:val="28"/>
          <w:lang w:val="en-US"/>
        </w:rPr>
        <w:t>D</w:t>
      </w:r>
      <w:r>
        <w:rPr>
          <w:sz w:val="28"/>
          <w:szCs w:val="28"/>
          <w:vertAlign w:val="subscript"/>
          <w:lang w:val="en-US"/>
        </w:rPr>
        <w:t>t</w:t>
      </w:r>
      <w:r w:rsidRPr="001B32EB">
        <w:rPr>
          <w:sz w:val="28"/>
          <w:szCs w:val="28"/>
          <w:vertAlign w:val="subscript"/>
        </w:rPr>
        <w:t xml:space="preserve"> </w:t>
      </w:r>
      <w:r>
        <w:rPr>
          <w:sz w:val="28"/>
          <w:szCs w:val="28"/>
        </w:rPr>
        <w:t xml:space="preserve"> — сумма чистого денежного потока;</w:t>
      </w:r>
    </w:p>
    <w:p w:rsidR="008E4D72" w:rsidRDefault="008E4D72" w:rsidP="001778CC">
      <w:pPr>
        <w:rPr>
          <w:sz w:val="28"/>
          <w:szCs w:val="28"/>
        </w:rPr>
      </w:pPr>
      <w:r>
        <w:rPr>
          <w:sz w:val="28"/>
          <w:szCs w:val="28"/>
          <w:lang w:val="en-US"/>
        </w:rPr>
        <w:t>P</w:t>
      </w:r>
      <w:r>
        <w:rPr>
          <w:sz w:val="28"/>
          <w:szCs w:val="28"/>
          <w:vertAlign w:val="subscript"/>
          <w:lang w:val="en-US"/>
        </w:rPr>
        <w:t>t</w:t>
      </w:r>
      <w:r>
        <w:rPr>
          <w:sz w:val="28"/>
          <w:szCs w:val="28"/>
        </w:rPr>
        <w:t xml:space="preserve"> — сумма инвестиционных затрат;</w:t>
      </w:r>
    </w:p>
    <w:p w:rsidR="008E4D72" w:rsidRDefault="008E4D72" w:rsidP="001778CC">
      <w:pPr>
        <w:rPr>
          <w:sz w:val="28"/>
          <w:szCs w:val="28"/>
        </w:rPr>
      </w:pPr>
      <w:r>
        <w:rPr>
          <w:sz w:val="28"/>
          <w:szCs w:val="28"/>
          <w:lang w:val="en-US"/>
        </w:rPr>
        <w:t>d</w:t>
      </w:r>
      <w:r>
        <w:rPr>
          <w:sz w:val="28"/>
          <w:szCs w:val="28"/>
        </w:rPr>
        <w:t xml:space="preserve"> — ставка дисконтирования;</w:t>
      </w:r>
    </w:p>
    <w:p w:rsidR="008E4D72" w:rsidRDefault="008E4D72" w:rsidP="006D2BB9">
      <w:pPr>
        <w:rPr>
          <w:sz w:val="28"/>
          <w:szCs w:val="28"/>
        </w:rPr>
      </w:pPr>
      <w:r>
        <w:rPr>
          <w:sz w:val="28"/>
          <w:szCs w:val="28"/>
          <w:lang w:val="en-US"/>
        </w:rPr>
        <w:t>n</w:t>
      </w:r>
      <w:r w:rsidRPr="001B32EB">
        <w:rPr>
          <w:sz w:val="28"/>
          <w:szCs w:val="28"/>
        </w:rPr>
        <w:t xml:space="preserve"> </w:t>
      </w:r>
      <w:r>
        <w:rPr>
          <w:sz w:val="28"/>
          <w:szCs w:val="28"/>
        </w:rPr>
        <w:t xml:space="preserve">— число интервалов в общем расчетном периоде </w:t>
      </w:r>
      <w:r>
        <w:rPr>
          <w:sz w:val="28"/>
          <w:szCs w:val="28"/>
          <w:lang w:val="en-US"/>
        </w:rPr>
        <w:t>t</w:t>
      </w:r>
      <w:r>
        <w:rPr>
          <w:sz w:val="28"/>
          <w:szCs w:val="28"/>
        </w:rPr>
        <w:t>;</w:t>
      </w:r>
    </w:p>
    <w:p w:rsidR="008E4D72" w:rsidRDefault="008E4D72" w:rsidP="006D2BB9">
      <w:pPr>
        <w:rPr>
          <w:sz w:val="28"/>
          <w:szCs w:val="28"/>
        </w:rPr>
      </w:pPr>
      <w:r>
        <w:rPr>
          <w:sz w:val="28"/>
          <w:szCs w:val="28"/>
          <w:lang w:val="en-US"/>
        </w:rPr>
        <w:t>t</w:t>
      </w:r>
      <w:r>
        <w:rPr>
          <w:sz w:val="28"/>
          <w:szCs w:val="28"/>
        </w:rPr>
        <w:t xml:space="preserve"> — период.</w:t>
      </w:r>
    </w:p>
    <w:p w:rsidR="00385931" w:rsidRDefault="00030EC4" w:rsidP="001778CC">
      <w:pPr>
        <w:ind w:firstLine="0"/>
        <w:contextualSpacing/>
        <w:jc w:val="right"/>
        <w:rPr>
          <w:sz w:val="28"/>
          <w:szCs w:val="28"/>
        </w:rPr>
      </w:pPr>
      <w:r w:rsidRPr="00030EC4">
        <w:rPr>
          <w:sz w:val="28"/>
          <w:szCs w:val="28"/>
        </w:rPr>
        <w:t>Таблица 3.3.3</w:t>
      </w:r>
    </w:p>
    <w:p w:rsidR="00E855EF" w:rsidRDefault="00E855EF" w:rsidP="001778CC">
      <w:pPr>
        <w:ind w:firstLine="0"/>
        <w:contextualSpacing/>
        <w:jc w:val="center"/>
        <w:rPr>
          <w:b/>
          <w:sz w:val="28"/>
          <w:szCs w:val="28"/>
        </w:rPr>
      </w:pPr>
      <w:r w:rsidRPr="00E855EF">
        <w:rPr>
          <w:b/>
          <w:sz w:val="28"/>
          <w:szCs w:val="28"/>
        </w:rPr>
        <w:t>Чистый дисконтированный доход</w:t>
      </w:r>
    </w:p>
    <w:tbl>
      <w:tblPr>
        <w:tblW w:w="10212" w:type="dxa"/>
        <w:tblInd w:w="102" w:type="dxa"/>
        <w:tblLook w:val="04A0" w:firstRow="1" w:lastRow="0" w:firstColumn="1" w:lastColumn="0" w:noHBand="0" w:noVBand="1"/>
      </w:tblPr>
      <w:tblGrid>
        <w:gridCol w:w="2416"/>
        <w:gridCol w:w="1559"/>
        <w:gridCol w:w="1276"/>
        <w:gridCol w:w="1701"/>
        <w:gridCol w:w="1688"/>
        <w:gridCol w:w="1572"/>
      </w:tblGrid>
      <w:tr w:rsidR="00EF5862">
        <w:trPr>
          <w:trHeight w:val="601"/>
        </w:trPr>
        <w:tc>
          <w:tcPr>
            <w:tcW w:w="2416" w:type="dxa"/>
            <w:tcBorders>
              <w:top w:val="single" w:sz="4" w:space="0" w:color="auto"/>
              <w:left w:val="single" w:sz="4" w:space="0" w:color="auto"/>
              <w:bottom w:val="single" w:sz="4" w:space="0" w:color="auto"/>
              <w:right w:val="single" w:sz="4" w:space="0" w:color="auto"/>
            </w:tcBorders>
            <w:shd w:val="clear" w:color="auto" w:fill="auto"/>
          </w:tcPr>
          <w:p w:rsidR="00EF5862" w:rsidRDefault="00EF5862" w:rsidP="001778CC">
            <w:pPr>
              <w:spacing w:line="240" w:lineRule="auto"/>
              <w:ind w:firstLine="0"/>
              <w:jc w:val="center"/>
            </w:pPr>
            <w:r>
              <w:t>Затраты (в тыс.руб.)</w:t>
            </w:r>
          </w:p>
        </w:tc>
        <w:tc>
          <w:tcPr>
            <w:tcW w:w="1559" w:type="dxa"/>
            <w:tcBorders>
              <w:top w:val="single" w:sz="4" w:space="0" w:color="auto"/>
              <w:left w:val="nil"/>
              <w:bottom w:val="single" w:sz="4" w:space="0" w:color="auto"/>
              <w:right w:val="single" w:sz="4" w:space="0" w:color="auto"/>
            </w:tcBorders>
            <w:shd w:val="clear" w:color="auto" w:fill="auto"/>
          </w:tcPr>
          <w:p w:rsidR="00EF5862" w:rsidRDefault="00EF5862" w:rsidP="001778CC">
            <w:pPr>
              <w:spacing w:line="240" w:lineRule="auto"/>
              <w:ind w:firstLine="0"/>
              <w:jc w:val="center"/>
            </w:pPr>
            <w:r>
              <w:t>Доход (тыс. руб.)</w:t>
            </w:r>
          </w:p>
        </w:tc>
        <w:tc>
          <w:tcPr>
            <w:tcW w:w="1276" w:type="dxa"/>
            <w:tcBorders>
              <w:top w:val="single" w:sz="4" w:space="0" w:color="auto"/>
              <w:left w:val="nil"/>
              <w:bottom w:val="single" w:sz="4" w:space="0" w:color="auto"/>
              <w:right w:val="single" w:sz="4" w:space="0" w:color="auto"/>
            </w:tcBorders>
            <w:shd w:val="clear" w:color="auto" w:fill="auto"/>
          </w:tcPr>
          <w:p w:rsidR="00EF5862" w:rsidRDefault="00EF5862" w:rsidP="001778CC">
            <w:pPr>
              <w:spacing w:line="240" w:lineRule="auto"/>
              <w:ind w:firstLine="0"/>
              <w:jc w:val="center"/>
            </w:pPr>
            <w:r>
              <w:t>Коэф. дисконт.</w:t>
            </w:r>
          </w:p>
        </w:tc>
        <w:tc>
          <w:tcPr>
            <w:tcW w:w="1701" w:type="dxa"/>
            <w:tcBorders>
              <w:top w:val="single" w:sz="4" w:space="0" w:color="auto"/>
              <w:left w:val="nil"/>
              <w:bottom w:val="single" w:sz="4" w:space="0" w:color="auto"/>
              <w:right w:val="single" w:sz="4" w:space="0" w:color="auto"/>
            </w:tcBorders>
            <w:shd w:val="clear" w:color="auto" w:fill="auto"/>
          </w:tcPr>
          <w:p w:rsidR="00EF5862" w:rsidRDefault="00EF5862" w:rsidP="001778CC">
            <w:pPr>
              <w:spacing w:line="240" w:lineRule="auto"/>
              <w:ind w:firstLine="0"/>
              <w:jc w:val="center"/>
            </w:pPr>
            <w:r>
              <w:t>Диск. затраты (в тыс.руб.)</w:t>
            </w:r>
          </w:p>
        </w:tc>
        <w:tc>
          <w:tcPr>
            <w:tcW w:w="1688" w:type="dxa"/>
            <w:tcBorders>
              <w:top w:val="single" w:sz="4" w:space="0" w:color="auto"/>
              <w:left w:val="nil"/>
              <w:bottom w:val="single" w:sz="4" w:space="0" w:color="auto"/>
              <w:right w:val="single" w:sz="4" w:space="0" w:color="auto"/>
            </w:tcBorders>
            <w:shd w:val="clear" w:color="auto" w:fill="auto"/>
          </w:tcPr>
          <w:p w:rsidR="00EF5862" w:rsidRDefault="00EF5862" w:rsidP="001778CC">
            <w:pPr>
              <w:spacing w:line="240" w:lineRule="auto"/>
              <w:ind w:firstLine="0"/>
              <w:jc w:val="center"/>
            </w:pPr>
            <w:r>
              <w:t>Диск. доход (</w:t>
            </w:r>
            <w:r w:rsidR="00CA2B66">
              <w:t>тыс</w:t>
            </w:r>
            <w:r>
              <w:t>. руб.)</w:t>
            </w:r>
          </w:p>
        </w:tc>
        <w:tc>
          <w:tcPr>
            <w:tcW w:w="1572" w:type="dxa"/>
            <w:tcBorders>
              <w:top w:val="single" w:sz="4" w:space="0" w:color="auto"/>
              <w:left w:val="nil"/>
              <w:bottom w:val="single" w:sz="4" w:space="0" w:color="auto"/>
              <w:right w:val="single" w:sz="4" w:space="0" w:color="auto"/>
            </w:tcBorders>
            <w:shd w:val="clear" w:color="auto" w:fill="auto"/>
          </w:tcPr>
          <w:p w:rsidR="00EF5862" w:rsidRDefault="00EF5862" w:rsidP="001778CC">
            <w:pPr>
              <w:spacing w:line="240" w:lineRule="auto"/>
              <w:ind w:firstLine="0"/>
              <w:jc w:val="center"/>
            </w:pPr>
            <w:r>
              <w:t xml:space="preserve">ЧДД </w:t>
            </w:r>
          </w:p>
          <w:p w:rsidR="00EF5862" w:rsidRDefault="00EF5862" w:rsidP="001778CC">
            <w:pPr>
              <w:spacing w:line="240" w:lineRule="auto"/>
              <w:ind w:firstLine="0"/>
              <w:jc w:val="center"/>
            </w:pPr>
            <w:r>
              <w:t>(в тыс. руб.)</w:t>
            </w:r>
          </w:p>
        </w:tc>
      </w:tr>
      <w:tr w:rsidR="00EF5862">
        <w:trPr>
          <w:trHeight w:val="300"/>
        </w:trPr>
        <w:tc>
          <w:tcPr>
            <w:tcW w:w="2416" w:type="dxa"/>
            <w:tcBorders>
              <w:top w:val="nil"/>
              <w:left w:val="single" w:sz="4" w:space="0" w:color="auto"/>
              <w:bottom w:val="single" w:sz="4" w:space="0" w:color="auto"/>
              <w:right w:val="single" w:sz="4" w:space="0" w:color="auto"/>
            </w:tcBorders>
            <w:shd w:val="clear" w:color="auto" w:fill="auto"/>
          </w:tcPr>
          <w:p w:rsidR="00EF5862" w:rsidRDefault="00EF5862" w:rsidP="001778CC">
            <w:pPr>
              <w:spacing w:line="240" w:lineRule="auto"/>
              <w:ind w:firstLine="0"/>
              <w:jc w:val="center"/>
            </w:pPr>
            <w:r>
              <w:t>1175300</w:t>
            </w:r>
          </w:p>
        </w:tc>
        <w:tc>
          <w:tcPr>
            <w:tcW w:w="1559" w:type="dxa"/>
            <w:tcBorders>
              <w:top w:val="nil"/>
              <w:left w:val="nil"/>
              <w:bottom w:val="single" w:sz="4" w:space="0" w:color="auto"/>
              <w:right w:val="single" w:sz="4" w:space="0" w:color="auto"/>
            </w:tcBorders>
            <w:shd w:val="clear" w:color="auto" w:fill="auto"/>
          </w:tcPr>
          <w:p w:rsidR="00EF5862" w:rsidRDefault="00EF5862" w:rsidP="001778CC">
            <w:pPr>
              <w:spacing w:line="240" w:lineRule="auto"/>
              <w:ind w:firstLine="0"/>
              <w:jc w:val="center"/>
            </w:pPr>
            <w:r>
              <w:t>105781000</w:t>
            </w:r>
          </w:p>
        </w:tc>
        <w:tc>
          <w:tcPr>
            <w:tcW w:w="1276" w:type="dxa"/>
            <w:tcBorders>
              <w:top w:val="nil"/>
              <w:left w:val="nil"/>
              <w:bottom w:val="single" w:sz="4" w:space="0" w:color="auto"/>
              <w:right w:val="single" w:sz="4" w:space="0" w:color="auto"/>
            </w:tcBorders>
            <w:shd w:val="clear" w:color="auto" w:fill="auto"/>
          </w:tcPr>
          <w:p w:rsidR="00EF5862" w:rsidRDefault="00EF5862" w:rsidP="001778CC">
            <w:pPr>
              <w:spacing w:line="240" w:lineRule="auto"/>
              <w:ind w:firstLine="0"/>
              <w:jc w:val="center"/>
            </w:pPr>
            <w:r>
              <w:t>1</w:t>
            </w:r>
          </w:p>
        </w:tc>
        <w:tc>
          <w:tcPr>
            <w:tcW w:w="1701" w:type="dxa"/>
            <w:tcBorders>
              <w:top w:val="nil"/>
              <w:left w:val="nil"/>
              <w:bottom w:val="single" w:sz="4" w:space="0" w:color="auto"/>
              <w:right w:val="single" w:sz="4" w:space="0" w:color="auto"/>
            </w:tcBorders>
            <w:shd w:val="clear" w:color="auto" w:fill="auto"/>
          </w:tcPr>
          <w:p w:rsidR="00EF5862" w:rsidRDefault="00EF5862" w:rsidP="001778CC">
            <w:pPr>
              <w:spacing w:line="240" w:lineRule="auto"/>
              <w:ind w:firstLine="0"/>
              <w:jc w:val="center"/>
            </w:pPr>
            <w:r>
              <w:t>1175300</w:t>
            </w:r>
          </w:p>
        </w:tc>
        <w:tc>
          <w:tcPr>
            <w:tcW w:w="1688" w:type="dxa"/>
            <w:tcBorders>
              <w:top w:val="nil"/>
              <w:left w:val="nil"/>
              <w:bottom w:val="single" w:sz="4" w:space="0" w:color="auto"/>
              <w:right w:val="single" w:sz="4" w:space="0" w:color="auto"/>
            </w:tcBorders>
            <w:shd w:val="clear" w:color="auto" w:fill="auto"/>
          </w:tcPr>
          <w:p w:rsidR="00EF5862" w:rsidRDefault="00EF5862" w:rsidP="001778CC">
            <w:pPr>
              <w:spacing w:line="240" w:lineRule="auto"/>
              <w:ind w:firstLine="0"/>
              <w:jc w:val="center"/>
            </w:pPr>
            <w:r>
              <w:t>105781000</w:t>
            </w:r>
          </w:p>
        </w:tc>
        <w:tc>
          <w:tcPr>
            <w:tcW w:w="1572" w:type="dxa"/>
            <w:tcBorders>
              <w:top w:val="nil"/>
              <w:left w:val="nil"/>
              <w:bottom w:val="single" w:sz="4" w:space="0" w:color="auto"/>
              <w:right w:val="single" w:sz="4" w:space="0" w:color="auto"/>
            </w:tcBorders>
            <w:shd w:val="clear" w:color="auto" w:fill="auto"/>
          </w:tcPr>
          <w:p w:rsidR="00EF5862" w:rsidRDefault="00EF5862" w:rsidP="001778CC">
            <w:pPr>
              <w:spacing w:line="240" w:lineRule="auto"/>
              <w:ind w:firstLine="0"/>
              <w:jc w:val="center"/>
            </w:pPr>
            <w:r>
              <w:t>104605700</w:t>
            </w:r>
          </w:p>
        </w:tc>
      </w:tr>
      <w:tr w:rsidR="00EF5862">
        <w:trPr>
          <w:trHeight w:val="300"/>
        </w:trPr>
        <w:tc>
          <w:tcPr>
            <w:tcW w:w="2416" w:type="dxa"/>
            <w:tcBorders>
              <w:top w:val="nil"/>
              <w:left w:val="single" w:sz="4" w:space="0" w:color="auto"/>
              <w:bottom w:val="single" w:sz="4" w:space="0" w:color="auto"/>
              <w:right w:val="single" w:sz="4" w:space="0" w:color="auto"/>
            </w:tcBorders>
            <w:shd w:val="clear" w:color="auto" w:fill="auto"/>
          </w:tcPr>
          <w:p w:rsidR="00EF5862" w:rsidRDefault="00EF5862" w:rsidP="001778CC">
            <w:pPr>
              <w:spacing w:line="240" w:lineRule="auto"/>
              <w:ind w:firstLine="0"/>
              <w:jc w:val="center"/>
            </w:pPr>
            <w:r>
              <w:t>240300</w:t>
            </w:r>
          </w:p>
        </w:tc>
        <w:tc>
          <w:tcPr>
            <w:tcW w:w="1559" w:type="dxa"/>
            <w:tcBorders>
              <w:top w:val="nil"/>
              <w:left w:val="nil"/>
              <w:bottom w:val="single" w:sz="4" w:space="0" w:color="auto"/>
              <w:right w:val="single" w:sz="4" w:space="0" w:color="auto"/>
            </w:tcBorders>
            <w:shd w:val="clear" w:color="auto" w:fill="auto"/>
          </w:tcPr>
          <w:p w:rsidR="00EF5862" w:rsidRDefault="00EF5862" w:rsidP="001778CC">
            <w:pPr>
              <w:spacing w:line="240" w:lineRule="auto"/>
              <w:ind w:firstLine="0"/>
              <w:jc w:val="center"/>
            </w:pPr>
            <w:r>
              <w:t>156 140 000</w:t>
            </w:r>
          </w:p>
        </w:tc>
        <w:tc>
          <w:tcPr>
            <w:tcW w:w="1276" w:type="dxa"/>
            <w:tcBorders>
              <w:top w:val="nil"/>
              <w:left w:val="nil"/>
              <w:bottom w:val="single" w:sz="4" w:space="0" w:color="auto"/>
              <w:right w:val="single" w:sz="4" w:space="0" w:color="auto"/>
            </w:tcBorders>
            <w:shd w:val="clear" w:color="auto" w:fill="auto"/>
          </w:tcPr>
          <w:p w:rsidR="00EF5862" w:rsidRPr="00827B59" w:rsidRDefault="00EF5862" w:rsidP="001778CC">
            <w:pPr>
              <w:spacing w:line="240" w:lineRule="auto"/>
              <w:ind w:firstLine="0"/>
              <w:jc w:val="center"/>
            </w:pPr>
            <w:r w:rsidRPr="00827B59">
              <w:t>0,94</w:t>
            </w:r>
          </w:p>
        </w:tc>
        <w:tc>
          <w:tcPr>
            <w:tcW w:w="1701" w:type="dxa"/>
            <w:tcBorders>
              <w:top w:val="nil"/>
              <w:left w:val="nil"/>
              <w:bottom w:val="single" w:sz="4" w:space="0" w:color="auto"/>
              <w:right w:val="single" w:sz="4" w:space="0" w:color="auto"/>
            </w:tcBorders>
            <w:shd w:val="clear" w:color="auto" w:fill="auto"/>
          </w:tcPr>
          <w:p w:rsidR="00EF5862" w:rsidRPr="00827B59" w:rsidRDefault="00EF5862" w:rsidP="001778CC">
            <w:pPr>
              <w:spacing w:line="240" w:lineRule="auto"/>
              <w:ind w:firstLine="0"/>
              <w:jc w:val="center"/>
            </w:pPr>
            <w:r w:rsidRPr="00827B59">
              <w:t>255638,2979</w:t>
            </w:r>
          </w:p>
        </w:tc>
        <w:tc>
          <w:tcPr>
            <w:tcW w:w="1688" w:type="dxa"/>
            <w:tcBorders>
              <w:top w:val="nil"/>
              <w:left w:val="nil"/>
              <w:bottom w:val="single" w:sz="4" w:space="0" w:color="auto"/>
              <w:right w:val="single" w:sz="4" w:space="0" w:color="auto"/>
            </w:tcBorders>
            <w:shd w:val="clear" w:color="auto" w:fill="auto"/>
          </w:tcPr>
          <w:p w:rsidR="00EF5862" w:rsidRPr="00827B59" w:rsidRDefault="00EF5862" w:rsidP="001778CC">
            <w:pPr>
              <w:spacing w:line="240" w:lineRule="auto"/>
              <w:ind w:firstLine="0"/>
              <w:jc w:val="center"/>
            </w:pPr>
            <w:r w:rsidRPr="00827B59">
              <w:t>166106383</w:t>
            </w:r>
          </w:p>
        </w:tc>
        <w:tc>
          <w:tcPr>
            <w:tcW w:w="1572" w:type="dxa"/>
            <w:tcBorders>
              <w:top w:val="nil"/>
              <w:left w:val="nil"/>
              <w:bottom w:val="single" w:sz="4" w:space="0" w:color="auto"/>
              <w:right w:val="single" w:sz="4" w:space="0" w:color="auto"/>
            </w:tcBorders>
            <w:shd w:val="clear" w:color="auto" w:fill="auto"/>
          </w:tcPr>
          <w:p w:rsidR="00EF5862" w:rsidRPr="00827B59" w:rsidRDefault="00EF5862" w:rsidP="001778CC">
            <w:pPr>
              <w:spacing w:line="240" w:lineRule="auto"/>
              <w:ind w:firstLine="0"/>
              <w:jc w:val="center"/>
            </w:pPr>
            <w:r w:rsidRPr="00827B59">
              <w:t>165850745</w:t>
            </w:r>
          </w:p>
        </w:tc>
      </w:tr>
      <w:tr w:rsidR="00EF5862">
        <w:trPr>
          <w:trHeight w:val="300"/>
        </w:trPr>
        <w:tc>
          <w:tcPr>
            <w:tcW w:w="2416" w:type="dxa"/>
            <w:tcBorders>
              <w:top w:val="nil"/>
              <w:left w:val="single" w:sz="4" w:space="0" w:color="auto"/>
              <w:bottom w:val="single" w:sz="4" w:space="0" w:color="auto"/>
              <w:right w:val="single" w:sz="4" w:space="0" w:color="auto"/>
            </w:tcBorders>
            <w:shd w:val="clear" w:color="auto" w:fill="auto"/>
          </w:tcPr>
          <w:p w:rsidR="00EF5862" w:rsidRDefault="00EF5862" w:rsidP="001778CC">
            <w:pPr>
              <w:spacing w:line="240" w:lineRule="auto"/>
              <w:ind w:firstLine="0"/>
              <w:jc w:val="center"/>
            </w:pPr>
            <w:r>
              <w:t>140300</w:t>
            </w:r>
          </w:p>
        </w:tc>
        <w:tc>
          <w:tcPr>
            <w:tcW w:w="1559" w:type="dxa"/>
            <w:tcBorders>
              <w:top w:val="nil"/>
              <w:left w:val="nil"/>
              <w:bottom w:val="single" w:sz="4" w:space="0" w:color="auto"/>
              <w:right w:val="single" w:sz="4" w:space="0" w:color="auto"/>
            </w:tcBorders>
            <w:shd w:val="clear" w:color="auto" w:fill="auto"/>
          </w:tcPr>
          <w:p w:rsidR="00EF5862" w:rsidRDefault="00EF5862" w:rsidP="001778CC">
            <w:pPr>
              <w:spacing w:line="240" w:lineRule="auto"/>
              <w:ind w:firstLine="0"/>
              <w:jc w:val="center"/>
            </w:pPr>
            <w:r>
              <w:t>251 266 800</w:t>
            </w:r>
          </w:p>
        </w:tc>
        <w:tc>
          <w:tcPr>
            <w:tcW w:w="1276" w:type="dxa"/>
            <w:tcBorders>
              <w:top w:val="nil"/>
              <w:left w:val="nil"/>
              <w:bottom w:val="single" w:sz="4" w:space="0" w:color="auto"/>
              <w:right w:val="single" w:sz="4" w:space="0" w:color="auto"/>
            </w:tcBorders>
            <w:shd w:val="clear" w:color="auto" w:fill="auto"/>
          </w:tcPr>
          <w:p w:rsidR="00EF5862" w:rsidRPr="00827B59" w:rsidRDefault="00EF5862" w:rsidP="001778CC">
            <w:pPr>
              <w:spacing w:line="240" w:lineRule="auto"/>
              <w:ind w:firstLine="0"/>
              <w:jc w:val="center"/>
            </w:pPr>
            <w:r w:rsidRPr="00827B59">
              <w:t>0,88</w:t>
            </w:r>
          </w:p>
        </w:tc>
        <w:tc>
          <w:tcPr>
            <w:tcW w:w="1701" w:type="dxa"/>
            <w:tcBorders>
              <w:top w:val="nil"/>
              <w:left w:val="nil"/>
              <w:bottom w:val="single" w:sz="4" w:space="0" w:color="auto"/>
              <w:right w:val="single" w:sz="4" w:space="0" w:color="auto"/>
            </w:tcBorders>
            <w:shd w:val="clear" w:color="auto" w:fill="auto"/>
          </w:tcPr>
          <w:p w:rsidR="00EF5862" w:rsidRPr="00827B59" w:rsidRDefault="00EF5862" w:rsidP="001778CC">
            <w:pPr>
              <w:spacing w:line="240" w:lineRule="auto"/>
              <w:ind w:firstLine="0"/>
              <w:jc w:val="center"/>
            </w:pPr>
            <w:r w:rsidRPr="00827B59">
              <w:t>159431,8182</w:t>
            </w:r>
          </w:p>
        </w:tc>
        <w:tc>
          <w:tcPr>
            <w:tcW w:w="1688" w:type="dxa"/>
            <w:tcBorders>
              <w:top w:val="nil"/>
              <w:left w:val="nil"/>
              <w:bottom w:val="single" w:sz="4" w:space="0" w:color="auto"/>
              <w:right w:val="single" w:sz="4" w:space="0" w:color="auto"/>
            </w:tcBorders>
            <w:shd w:val="clear" w:color="auto" w:fill="auto"/>
          </w:tcPr>
          <w:p w:rsidR="00EF5862" w:rsidRPr="00827B59" w:rsidRDefault="00EF5862" w:rsidP="001778CC">
            <w:pPr>
              <w:spacing w:line="240" w:lineRule="auto"/>
              <w:ind w:firstLine="0"/>
              <w:jc w:val="center"/>
            </w:pPr>
            <w:r w:rsidRPr="00827B59">
              <w:t>285530454,5</w:t>
            </w:r>
          </w:p>
        </w:tc>
        <w:tc>
          <w:tcPr>
            <w:tcW w:w="1572" w:type="dxa"/>
            <w:tcBorders>
              <w:top w:val="nil"/>
              <w:left w:val="nil"/>
              <w:bottom w:val="single" w:sz="4" w:space="0" w:color="auto"/>
              <w:right w:val="single" w:sz="4" w:space="0" w:color="auto"/>
            </w:tcBorders>
            <w:shd w:val="clear" w:color="auto" w:fill="auto"/>
          </w:tcPr>
          <w:p w:rsidR="00EF5862" w:rsidRPr="00827B59" w:rsidRDefault="00EF5862" w:rsidP="001778CC">
            <w:pPr>
              <w:spacing w:line="240" w:lineRule="auto"/>
              <w:ind w:firstLine="0"/>
              <w:jc w:val="center"/>
            </w:pPr>
            <w:r w:rsidRPr="00827B59">
              <w:t>285371023</w:t>
            </w:r>
          </w:p>
        </w:tc>
      </w:tr>
      <w:tr w:rsidR="00EF5862">
        <w:trPr>
          <w:trHeight w:val="300"/>
        </w:trPr>
        <w:tc>
          <w:tcPr>
            <w:tcW w:w="2416" w:type="dxa"/>
            <w:tcBorders>
              <w:top w:val="nil"/>
              <w:left w:val="single" w:sz="4" w:space="0" w:color="auto"/>
              <w:bottom w:val="single" w:sz="4" w:space="0" w:color="auto"/>
              <w:right w:val="single" w:sz="4" w:space="0" w:color="auto"/>
            </w:tcBorders>
            <w:shd w:val="clear" w:color="auto" w:fill="auto"/>
          </w:tcPr>
          <w:p w:rsidR="00EF5862" w:rsidRDefault="00EF5862" w:rsidP="001778CC">
            <w:pPr>
              <w:spacing w:line="240" w:lineRule="auto"/>
              <w:ind w:firstLine="0"/>
              <w:jc w:val="center"/>
            </w:pPr>
            <w:r>
              <w:t>140300</w:t>
            </w:r>
          </w:p>
        </w:tc>
        <w:tc>
          <w:tcPr>
            <w:tcW w:w="1559" w:type="dxa"/>
            <w:tcBorders>
              <w:top w:val="nil"/>
              <w:left w:val="nil"/>
              <w:bottom w:val="single" w:sz="4" w:space="0" w:color="auto"/>
              <w:right w:val="single" w:sz="4" w:space="0" w:color="auto"/>
            </w:tcBorders>
            <w:shd w:val="clear" w:color="auto" w:fill="auto"/>
          </w:tcPr>
          <w:p w:rsidR="00EF5862" w:rsidRDefault="00EF5862" w:rsidP="001778CC">
            <w:pPr>
              <w:spacing w:line="240" w:lineRule="auto"/>
              <w:ind w:firstLine="0"/>
              <w:jc w:val="center"/>
            </w:pPr>
            <w:r>
              <w:t>286 812 200</w:t>
            </w:r>
          </w:p>
        </w:tc>
        <w:tc>
          <w:tcPr>
            <w:tcW w:w="1276" w:type="dxa"/>
            <w:tcBorders>
              <w:top w:val="nil"/>
              <w:left w:val="nil"/>
              <w:bottom w:val="single" w:sz="4" w:space="0" w:color="auto"/>
              <w:right w:val="single" w:sz="4" w:space="0" w:color="auto"/>
            </w:tcBorders>
            <w:shd w:val="clear" w:color="auto" w:fill="auto"/>
          </w:tcPr>
          <w:p w:rsidR="00EF5862" w:rsidRPr="00827B59" w:rsidRDefault="00EF5862" w:rsidP="001778CC">
            <w:pPr>
              <w:spacing w:line="240" w:lineRule="auto"/>
              <w:ind w:firstLine="0"/>
              <w:jc w:val="center"/>
            </w:pPr>
            <w:r w:rsidRPr="00827B59">
              <w:t>0,83</w:t>
            </w:r>
          </w:p>
        </w:tc>
        <w:tc>
          <w:tcPr>
            <w:tcW w:w="1701" w:type="dxa"/>
            <w:tcBorders>
              <w:top w:val="nil"/>
              <w:left w:val="nil"/>
              <w:bottom w:val="single" w:sz="4" w:space="0" w:color="auto"/>
              <w:right w:val="single" w:sz="4" w:space="0" w:color="auto"/>
            </w:tcBorders>
            <w:shd w:val="clear" w:color="auto" w:fill="auto"/>
          </w:tcPr>
          <w:p w:rsidR="00EF5862" w:rsidRPr="00827B59" w:rsidRDefault="00EF5862" w:rsidP="001778CC">
            <w:pPr>
              <w:spacing w:line="240" w:lineRule="auto"/>
              <w:ind w:firstLine="0"/>
              <w:jc w:val="center"/>
            </w:pPr>
            <w:r w:rsidRPr="00827B59">
              <w:t>169036,1446</w:t>
            </w:r>
          </w:p>
        </w:tc>
        <w:tc>
          <w:tcPr>
            <w:tcW w:w="1688" w:type="dxa"/>
            <w:tcBorders>
              <w:top w:val="nil"/>
              <w:left w:val="nil"/>
              <w:bottom w:val="single" w:sz="4" w:space="0" w:color="auto"/>
              <w:right w:val="single" w:sz="4" w:space="0" w:color="auto"/>
            </w:tcBorders>
            <w:shd w:val="clear" w:color="auto" w:fill="auto"/>
          </w:tcPr>
          <w:p w:rsidR="00EF5862" w:rsidRPr="00827B59" w:rsidRDefault="00EF5862" w:rsidP="001778CC">
            <w:pPr>
              <w:spacing w:line="240" w:lineRule="auto"/>
              <w:ind w:firstLine="0"/>
              <w:jc w:val="center"/>
            </w:pPr>
            <w:r w:rsidRPr="00827B59">
              <w:t>345556867,5</w:t>
            </w:r>
          </w:p>
        </w:tc>
        <w:tc>
          <w:tcPr>
            <w:tcW w:w="1572" w:type="dxa"/>
            <w:tcBorders>
              <w:top w:val="nil"/>
              <w:left w:val="nil"/>
              <w:bottom w:val="single" w:sz="4" w:space="0" w:color="auto"/>
              <w:right w:val="single" w:sz="4" w:space="0" w:color="auto"/>
            </w:tcBorders>
            <w:shd w:val="clear" w:color="auto" w:fill="auto"/>
          </w:tcPr>
          <w:p w:rsidR="00EF5862" w:rsidRPr="00827B59" w:rsidRDefault="00EF5862" w:rsidP="001778CC">
            <w:pPr>
              <w:spacing w:line="240" w:lineRule="auto"/>
              <w:ind w:firstLine="0"/>
              <w:jc w:val="center"/>
            </w:pPr>
            <w:r w:rsidRPr="00827B59">
              <w:t>345387831</w:t>
            </w:r>
          </w:p>
        </w:tc>
      </w:tr>
      <w:tr w:rsidR="00EF5862">
        <w:trPr>
          <w:trHeight w:val="300"/>
        </w:trPr>
        <w:tc>
          <w:tcPr>
            <w:tcW w:w="2416" w:type="dxa"/>
            <w:tcBorders>
              <w:top w:val="nil"/>
              <w:left w:val="single" w:sz="4" w:space="0" w:color="auto"/>
              <w:bottom w:val="single" w:sz="4" w:space="0" w:color="auto"/>
              <w:right w:val="single" w:sz="4" w:space="0" w:color="auto"/>
            </w:tcBorders>
            <w:shd w:val="clear" w:color="auto" w:fill="auto"/>
          </w:tcPr>
          <w:p w:rsidR="00EF5862" w:rsidRDefault="00EF5862" w:rsidP="001778CC">
            <w:pPr>
              <w:spacing w:line="240" w:lineRule="auto"/>
              <w:ind w:firstLine="0"/>
              <w:jc w:val="center"/>
            </w:pPr>
            <w:r>
              <w:t>Итого</w:t>
            </w:r>
          </w:p>
        </w:tc>
        <w:tc>
          <w:tcPr>
            <w:tcW w:w="1559" w:type="dxa"/>
            <w:tcBorders>
              <w:top w:val="nil"/>
              <w:left w:val="nil"/>
              <w:bottom w:val="single" w:sz="4" w:space="0" w:color="auto"/>
              <w:right w:val="single" w:sz="4" w:space="0" w:color="auto"/>
            </w:tcBorders>
            <w:shd w:val="clear" w:color="000000" w:fill="FFFFFF"/>
          </w:tcPr>
          <w:p w:rsidR="00EF5862" w:rsidRDefault="00EF5862" w:rsidP="001778CC">
            <w:pPr>
              <w:spacing w:line="240" w:lineRule="auto"/>
              <w:ind w:firstLine="0"/>
              <w:jc w:val="center"/>
            </w:pPr>
            <w:r>
              <w:t> </w:t>
            </w:r>
          </w:p>
        </w:tc>
        <w:tc>
          <w:tcPr>
            <w:tcW w:w="1276" w:type="dxa"/>
            <w:tcBorders>
              <w:top w:val="nil"/>
              <w:left w:val="nil"/>
              <w:bottom w:val="single" w:sz="4" w:space="0" w:color="auto"/>
              <w:right w:val="single" w:sz="4" w:space="0" w:color="auto"/>
            </w:tcBorders>
            <w:shd w:val="clear" w:color="auto" w:fill="auto"/>
          </w:tcPr>
          <w:p w:rsidR="00EF5862" w:rsidRPr="00827B59" w:rsidRDefault="00EF5862" w:rsidP="001778CC">
            <w:pPr>
              <w:spacing w:line="240" w:lineRule="auto"/>
              <w:ind w:firstLine="0"/>
              <w:jc w:val="center"/>
            </w:pPr>
            <w:r w:rsidRPr="00827B59">
              <w:t> </w:t>
            </w:r>
          </w:p>
        </w:tc>
        <w:tc>
          <w:tcPr>
            <w:tcW w:w="1701" w:type="dxa"/>
            <w:tcBorders>
              <w:top w:val="nil"/>
              <w:left w:val="nil"/>
              <w:bottom w:val="single" w:sz="4" w:space="0" w:color="auto"/>
              <w:right w:val="single" w:sz="4" w:space="0" w:color="auto"/>
            </w:tcBorders>
            <w:shd w:val="clear" w:color="auto" w:fill="auto"/>
          </w:tcPr>
          <w:p w:rsidR="00EF5862" w:rsidRPr="00827B59" w:rsidRDefault="00EF5862" w:rsidP="001778CC">
            <w:pPr>
              <w:spacing w:line="240" w:lineRule="auto"/>
              <w:ind w:firstLine="0"/>
              <w:jc w:val="center"/>
            </w:pPr>
            <w:r w:rsidRPr="00827B59">
              <w:t>1759406,261</w:t>
            </w:r>
          </w:p>
        </w:tc>
        <w:tc>
          <w:tcPr>
            <w:tcW w:w="1688" w:type="dxa"/>
            <w:tcBorders>
              <w:top w:val="nil"/>
              <w:left w:val="nil"/>
              <w:bottom w:val="single" w:sz="4" w:space="0" w:color="auto"/>
              <w:right w:val="single" w:sz="4" w:space="0" w:color="auto"/>
            </w:tcBorders>
            <w:shd w:val="clear" w:color="auto" w:fill="auto"/>
          </w:tcPr>
          <w:p w:rsidR="00EF5862" w:rsidRPr="00827B59" w:rsidRDefault="00EF5862" w:rsidP="001778CC">
            <w:pPr>
              <w:spacing w:line="240" w:lineRule="auto"/>
              <w:ind w:firstLine="0"/>
              <w:jc w:val="center"/>
            </w:pPr>
            <w:r w:rsidRPr="00827B59">
              <w:t>902974705</w:t>
            </w:r>
          </w:p>
        </w:tc>
        <w:tc>
          <w:tcPr>
            <w:tcW w:w="1572" w:type="dxa"/>
            <w:tcBorders>
              <w:top w:val="nil"/>
              <w:left w:val="nil"/>
              <w:bottom w:val="single" w:sz="4" w:space="0" w:color="auto"/>
              <w:right w:val="single" w:sz="4" w:space="0" w:color="auto"/>
            </w:tcBorders>
            <w:shd w:val="clear" w:color="auto" w:fill="auto"/>
          </w:tcPr>
          <w:p w:rsidR="00EF5862" w:rsidRPr="00827B59" w:rsidRDefault="00EF5862" w:rsidP="001778CC">
            <w:pPr>
              <w:spacing w:line="240" w:lineRule="auto"/>
              <w:ind w:firstLine="0"/>
              <w:jc w:val="center"/>
            </w:pPr>
            <w:r w:rsidRPr="00827B59">
              <w:t>901215299</w:t>
            </w:r>
          </w:p>
        </w:tc>
      </w:tr>
    </w:tbl>
    <w:p w:rsidR="00E855EF" w:rsidRDefault="00E855EF" w:rsidP="001778CC">
      <w:pPr>
        <w:contextualSpacing/>
        <w:rPr>
          <w:sz w:val="28"/>
          <w:szCs w:val="28"/>
        </w:rPr>
      </w:pPr>
    </w:p>
    <w:p w:rsidR="00030EC4" w:rsidRPr="00030EC4" w:rsidRDefault="00E855EF" w:rsidP="001778CC">
      <w:pPr>
        <w:contextualSpacing/>
        <w:rPr>
          <w:sz w:val="28"/>
          <w:szCs w:val="28"/>
        </w:rPr>
      </w:pPr>
      <w:r w:rsidRPr="00E855EF">
        <w:rPr>
          <w:sz w:val="28"/>
          <w:szCs w:val="28"/>
        </w:rPr>
        <w:t>Таки</w:t>
      </w:r>
      <w:r w:rsidR="00030EC4" w:rsidRPr="00E855EF">
        <w:rPr>
          <w:sz w:val="28"/>
          <w:szCs w:val="28"/>
        </w:rPr>
        <w:t>м  образом</w:t>
      </w:r>
      <w:r w:rsidR="00030EC4" w:rsidRPr="00030EC4">
        <w:rPr>
          <w:sz w:val="28"/>
          <w:szCs w:val="28"/>
        </w:rPr>
        <w:t xml:space="preserve">,  </w:t>
      </w:r>
      <w:r w:rsidR="008E4D72">
        <w:rPr>
          <w:sz w:val="28"/>
          <w:szCs w:val="28"/>
          <w:lang w:val="en-US"/>
        </w:rPr>
        <w:t>NPV</w:t>
      </w:r>
      <w:r w:rsidR="00030EC4" w:rsidRPr="00030EC4">
        <w:rPr>
          <w:sz w:val="28"/>
          <w:szCs w:val="28"/>
        </w:rPr>
        <w:t xml:space="preserve">  больше  нуля,  что  говорит  об  эффективности предложенной программы. </w:t>
      </w:r>
    </w:p>
    <w:p w:rsidR="00030EC4" w:rsidRPr="00030EC4" w:rsidRDefault="00030EC4" w:rsidP="001778CC">
      <w:pPr>
        <w:contextualSpacing/>
        <w:rPr>
          <w:sz w:val="28"/>
          <w:szCs w:val="28"/>
        </w:rPr>
      </w:pPr>
      <w:r w:rsidRPr="00030EC4">
        <w:rPr>
          <w:sz w:val="28"/>
          <w:szCs w:val="28"/>
        </w:rPr>
        <w:t>Следующим  показателем,  определяющим  эффективность  программы, является индекс доходности (</w:t>
      </w:r>
      <w:r w:rsidR="008E4D72" w:rsidRPr="00B3716E">
        <w:rPr>
          <w:i/>
          <w:sz w:val="28"/>
          <w:szCs w:val="28"/>
        </w:rPr>
        <w:t>PI</w:t>
      </w:r>
      <w:r w:rsidRPr="00030EC4">
        <w:rPr>
          <w:sz w:val="28"/>
          <w:szCs w:val="28"/>
        </w:rPr>
        <w:t xml:space="preserve">). Индекс доходности проекта определяется по данным предыдущих расчетов и представляет собой отношение величины суммарного  дисконтированного  дохода  к  величине  суммарных дисконтированных  затрат.  Проект  считается  перспективным,  если  </w:t>
      </w:r>
      <w:r w:rsidR="008E4D72" w:rsidRPr="00B3716E">
        <w:rPr>
          <w:i/>
          <w:sz w:val="28"/>
          <w:szCs w:val="28"/>
        </w:rPr>
        <w:t>PI</w:t>
      </w:r>
      <w:r w:rsidR="008E4D72" w:rsidRPr="00030EC4">
        <w:rPr>
          <w:sz w:val="28"/>
          <w:szCs w:val="28"/>
        </w:rPr>
        <w:t xml:space="preserve"> </w:t>
      </w:r>
      <w:r w:rsidRPr="00030EC4">
        <w:rPr>
          <w:sz w:val="28"/>
          <w:szCs w:val="28"/>
        </w:rPr>
        <w:t xml:space="preserve">&gt; 1. Величина  индекса дохода вычисляется по следующей формуле:  </w:t>
      </w:r>
    </w:p>
    <w:p w:rsidR="00B3716E" w:rsidRDefault="00B3716E" w:rsidP="001778CC">
      <w:pPr>
        <w:ind w:firstLine="0"/>
        <w:contextualSpacing/>
        <w:jc w:val="center"/>
        <w:rPr>
          <w:sz w:val="28"/>
          <w:szCs w:val="28"/>
        </w:rPr>
      </w:pPr>
      <w:r>
        <w:rPr>
          <w:sz w:val="28"/>
          <w:szCs w:val="28"/>
        </w:rPr>
        <w:object w:dxaOrig="2860" w:dyaOrig="680">
          <v:shape id="_x0000_i1038" type="#_x0000_t75" style="width:222.75pt;height:48.75pt" o:ole="">
            <v:imagedata r:id="rId30" o:title=""/>
          </v:shape>
          <o:OLEObject Type="Embed" ProgID="Equation.3" ShapeID="_x0000_i1038" DrawAspect="Content" ObjectID="_1458762344" r:id="rId31"/>
        </w:object>
      </w:r>
    </w:p>
    <w:p w:rsidR="00B3716E" w:rsidRDefault="00B3716E" w:rsidP="001778CC">
      <w:pPr>
        <w:rPr>
          <w:sz w:val="28"/>
          <w:szCs w:val="28"/>
        </w:rPr>
      </w:pPr>
      <w:r>
        <w:rPr>
          <w:sz w:val="28"/>
          <w:szCs w:val="28"/>
        </w:rPr>
        <w:t xml:space="preserve">где </w:t>
      </w:r>
      <w:r>
        <w:rPr>
          <w:sz w:val="28"/>
          <w:szCs w:val="28"/>
          <w:lang w:val="en-US"/>
        </w:rPr>
        <w:t>PI</w:t>
      </w:r>
      <w:r w:rsidRPr="001B32EB">
        <w:rPr>
          <w:sz w:val="28"/>
          <w:szCs w:val="28"/>
        </w:rPr>
        <w:t xml:space="preserve"> </w:t>
      </w:r>
      <w:r>
        <w:rPr>
          <w:sz w:val="28"/>
          <w:szCs w:val="28"/>
        </w:rPr>
        <w:t>— индекс доходности;</w:t>
      </w:r>
    </w:p>
    <w:p w:rsidR="00B3716E" w:rsidRDefault="00B3716E" w:rsidP="001778CC">
      <w:pPr>
        <w:rPr>
          <w:sz w:val="28"/>
          <w:szCs w:val="28"/>
        </w:rPr>
      </w:pPr>
      <w:r>
        <w:rPr>
          <w:sz w:val="28"/>
          <w:szCs w:val="28"/>
          <w:lang w:val="en-US"/>
        </w:rPr>
        <w:t>D</w:t>
      </w:r>
      <w:r>
        <w:rPr>
          <w:sz w:val="28"/>
          <w:szCs w:val="28"/>
          <w:vertAlign w:val="subscript"/>
          <w:lang w:val="en-US"/>
        </w:rPr>
        <w:t>t</w:t>
      </w:r>
      <w:r w:rsidRPr="001B32EB">
        <w:rPr>
          <w:sz w:val="28"/>
          <w:szCs w:val="28"/>
          <w:vertAlign w:val="subscript"/>
        </w:rPr>
        <w:t xml:space="preserve"> </w:t>
      </w:r>
      <w:r>
        <w:rPr>
          <w:sz w:val="28"/>
          <w:szCs w:val="28"/>
        </w:rPr>
        <w:t xml:space="preserve"> — сумма чистого денежного потока;</w:t>
      </w:r>
    </w:p>
    <w:p w:rsidR="00B3716E" w:rsidRDefault="00B3716E" w:rsidP="001778CC">
      <w:pPr>
        <w:rPr>
          <w:sz w:val="28"/>
          <w:szCs w:val="28"/>
        </w:rPr>
      </w:pPr>
      <w:r>
        <w:rPr>
          <w:sz w:val="28"/>
          <w:szCs w:val="28"/>
          <w:lang w:val="en-US"/>
        </w:rPr>
        <w:t>P</w:t>
      </w:r>
      <w:r>
        <w:rPr>
          <w:sz w:val="28"/>
          <w:szCs w:val="28"/>
          <w:vertAlign w:val="subscript"/>
          <w:lang w:val="en-US"/>
        </w:rPr>
        <w:t>t</w:t>
      </w:r>
      <w:r>
        <w:rPr>
          <w:sz w:val="28"/>
          <w:szCs w:val="28"/>
        </w:rPr>
        <w:t xml:space="preserve"> — сумма инвестиционных затрат;</w:t>
      </w:r>
    </w:p>
    <w:p w:rsidR="00B3716E" w:rsidRDefault="00B3716E" w:rsidP="001778CC">
      <w:pPr>
        <w:rPr>
          <w:sz w:val="28"/>
          <w:szCs w:val="28"/>
        </w:rPr>
      </w:pPr>
      <w:r>
        <w:rPr>
          <w:sz w:val="28"/>
          <w:szCs w:val="28"/>
          <w:lang w:val="en-US"/>
        </w:rPr>
        <w:t>d</w:t>
      </w:r>
      <w:r>
        <w:rPr>
          <w:sz w:val="28"/>
          <w:szCs w:val="28"/>
        </w:rPr>
        <w:t xml:space="preserve"> — ставка дисконтирования;</w:t>
      </w:r>
    </w:p>
    <w:p w:rsidR="00B3716E" w:rsidRDefault="00B3716E" w:rsidP="001778CC">
      <w:pPr>
        <w:rPr>
          <w:sz w:val="28"/>
          <w:szCs w:val="28"/>
        </w:rPr>
      </w:pPr>
      <w:r>
        <w:rPr>
          <w:sz w:val="28"/>
          <w:szCs w:val="28"/>
          <w:lang w:val="en-US"/>
        </w:rPr>
        <w:t>n</w:t>
      </w:r>
      <w:r>
        <w:rPr>
          <w:sz w:val="28"/>
          <w:szCs w:val="28"/>
        </w:rPr>
        <w:t xml:space="preserve"> — число интервалов в общем расчетном периоде </w:t>
      </w:r>
      <w:r>
        <w:rPr>
          <w:sz w:val="28"/>
          <w:szCs w:val="28"/>
          <w:lang w:val="en-US"/>
        </w:rPr>
        <w:t>t</w:t>
      </w:r>
      <w:r>
        <w:rPr>
          <w:sz w:val="28"/>
          <w:szCs w:val="28"/>
        </w:rPr>
        <w:t>;</w:t>
      </w:r>
    </w:p>
    <w:p w:rsidR="00B3716E" w:rsidRDefault="00B3716E" w:rsidP="001778CC">
      <w:pPr>
        <w:rPr>
          <w:sz w:val="28"/>
          <w:szCs w:val="28"/>
        </w:rPr>
      </w:pPr>
      <w:r>
        <w:rPr>
          <w:sz w:val="28"/>
          <w:szCs w:val="28"/>
          <w:lang w:val="en-US"/>
        </w:rPr>
        <w:t>t</w:t>
      </w:r>
      <w:r>
        <w:rPr>
          <w:sz w:val="28"/>
          <w:szCs w:val="28"/>
        </w:rPr>
        <w:t xml:space="preserve"> — период.</w:t>
      </w:r>
    </w:p>
    <w:p w:rsidR="00030EC4" w:rsidRPr="00030EC4" w:rsidRDefault="00030EC4" w:rsidP="005C63E9">
      <w:pPr>
        <w:contextualSpacing/>
        <w:rPr>
          <w:sz w:val="28"/>
          <w:szCs w:val="28"/>
        </w:rPr>
      </w:pPr>
      <w:r w:rsidRPr="00030EC4">
        <w:rPr>
          <w:sz w:val="28"/>
          <w:szCs w:val="28"/>
        </w:rPr>
        <w:t xml:space="preserve">Отсюда  следует,  что  индекс  доходности  по данному проекту будет составлять: </w:t>
      </w:r>
    </w:p>
    <w:p w:rsidR="00E855EF" w:rsidRPr="00E855EF" w:rsidRDefault="00B3716E" w:rsidP="005C63E9">
      <w:pPr>
        <w:ind w:firstLine="0"/>
        <w:contextualSpacing/>
        <w:jc w:val="center"/>
        <w:rPr>
          <w:sz w:val="28"/>
          <w:szCs w:val="28"/>
        </w:rPr>
      </w:pPr>
      <w:r w:rsidRPr="00B3716E">
        <w:rPr>
          <w:i/>
          <w:sz w:val="28"/>
          <w:szCs w:val="28"/>
        </w:rPr>
        <w:t>PI</w:t>
      </w:r>
      <w:r>
        <w:rPr>
          <w:i/>
          <w:sz w:val="28"/>
          <w:szCs w:val="28"/>
        </w:rPr>
        <w:t xml:space="preserve"> </w:t>
      </w:r>
      <w:r w:rsidR="00E855EF" w:rsidRPr="00B3716E">
        <w:rPr>
          <w:sz w:val="28"/>
          <w:szCs w:val="28"/>
        </w:rPr>
        <w:t>=</w:t>
      </w:r>
      <w:r w:rsidR="001C27C2" w:rsidRPr="00B3716E">
        <w:rPr>
          <w:sz w:val="28"/>
          <w:szCs w:val="28"/>
        </w:rPr>
        <w:t xml:space="preserve">  902974705</w:t>
      </w:r>
      <w:r w:rsidR="00E855EF" w:rsidRPr="00B3716E">
        <w:rPr>
          <w:sz w:val="28"/>
          <w:szCs w:val="28"/>
        </w:rPr>
        <w:t xml:space="preserve">/ </w:t>
      </w:r>
      <w:r w:rsidR="001C27C2" w:rsidRPr="00B3716E">
        <w:rPr>
          <w:sz w:val="28"/>
          <w:szCs w:val="28"/>
        </w:rPr>
        <w:t>1759406,261</w:t>
      </w:r>
      <w:r w:rsidR="00E855EF" w:rsidRPr="00B3716E">
        <w:rPr>
          <w:sz w:val="28"/>
          <w:szCs w:val="28"/>
        </w:rPr>
        <w:t xml:space="preserve">= </w:t>
      </w:r>
      <w:r w:rsidR="001C27C2" w:rsidRPr="00B3716E">
        <w:rPr>
          <w:sz w:val="28"/>
          <w:szCs w:val="28"/>
        </w:rPr>
        <w:t>513,23</w:t>
      </w:r>
      <w:r w:rsidR="00E855EF" w:rsidRPr="00B3716E">
        <w:rPr>
          <w:sz w:val="28"/>
          <w:szCs w:val="28"/>
        </w:rPr>
        <w:t xml:space="preserve">  </w:t>
      </w:r>
      <w:r w:rsidRPr="00B3716E">
        <w:rPr>
          <w:i/>
          <w:sz w:val="28"/>
          <w:szCs w:val="28"/>
        </w:rPr>
        <w:t>PI</w:t>
      </w:r>
      <w:r w:rsidR="0008081E" w:rsidRPr="00B3716E">
        <w:rPr>
          <w:sz w:val="28"/>
          <w:szCs w:val="28"/>
        </w:rPr>
        <w:t xml:space="preserve"> </w:t>
      </w:r>
      <w:r w:rsidR="00E855EF" w:rsidRPr="00B3716E">
        <w:rPr>
          <w:sz w:val="28"/>
          <w:szCs w:val="28"/>
        </w:rPr>
        <w:t>&gt;</w:t>
      </w:r>
      <w:r w:rsidR="0008081E" w:rsidRPr="00B3716E">
        <w:rPr>
          <w:sz w:val="28"/>
          <w:szCs w:val="28"/>
        </w:rPr>
        <w:t xml:space="preserve"> </w:t>
      </w:r>
      <w:r w:rsidR="00E855EF" w:rsidRPr="00B3716E">
        <w:rPr>
          <w:sz w:val="28"/>
          <w:szCs w:val="28"/>
        </w:rPr>
        <w:t>1</w:t>
      </w:r>
    </w:p>
    <w:p w:rsidR="00CA2B66" w:rsidRDefault="00E855EF" w:rsidP="005C63E9">
      <w:pPr>
        <w:ind w:firstLine="0"/>
        <w:contextualSpacing/>
        <w:rPr>
          <w:sz w:val="28"/>
          <w:szCs w:val="28"/>
        </w:rPr>
      </w:pPr>
      <w:r>
        <w:rPr>
          <w:sz w:val="28"/>
          <w:szCs w:val="28"/>
        </w:rPr>
        <w:tab/>
      </w:r>
      <w:r w:rsidR="00030EC4" w:rsidRPr="00030EC4">
        <w:rPr>
          <w:sz w:val="28"/>
          <w:szCs w:val="28"/>
        </w:rPr>
        <w:t xml:space="preserve">Так  как  </w:t>
      </w:r>
      <w:r w:rsidR="00B3716E" w:rsidRPr="00B3716E">
        <w:rPr>
          <w:i/>
          <w:sz w:val="28"/>
          <w:szCs w:val="28"/>
        </w:rPr>
        <w:t>PI</w:t>
      </w:r>
      <w:r w:rsidR="0008081E">
        <w:rPr>
          <w:sz w:val="28"/>
          <w:szCs w:val="28"/>
        </w:rPr>
        <w:t xml:space="preserve"> </w:t>
      </w:r>
      <w:r w:rsidR="00030EC4" w:rsidRPr="00030EC4">
        <w:rPr>
          <w:sz w:val="28"/>
          <w:szCs w:val="28"/>
        </w:rPr>
        <w:t>&gt;</w:t>
      </w:r>
      <w:r w:rsidR="0008081E">
        <w:rPr>
          <w:sz w:val="28"/>
          <w:szCs w:val="28"/>
        </w:rPr>
        <w:t xml:space="preserve"> </w:t>
      </w:r>
      <w:r w:rsidR="00030EC4" w:rsidRPr="00030EC4">
        <w:rPr>
          <w:sz w:val="28"/>
          <w:szCs w:val="28"/>
        </w:rPr>
        <w:t xml:space="preserve">1,  величина  данного  показателя  свидетельствует  о возможности принятия данного проекта к реализации. </w:t>
      </w:r>
    </w:p>
    <w:p w:rsidR="001D46DE" w:rsidRDefault="001D46DE" w:rsidP="005C63E9">
      <w:pPr>
        <w:tabs>
          <w:tab w:val="left" w:pos="720"/>
        </w:tabs>
        <w:rPr>
          <w:sz w:val="28"/>
          <w:szCs w:val="28"/>
        </w:rPr>
      </w:pPr>
      <w:r>
        <w:rPr>
          <w:sz w:val="28"/>
          <w:szCs w:val="28"/>
        </w:rPr>
        <w:t>Период окупаемости (PP) является одним из наиболее распространенных и понятных показателей оценки эффективности инвестиционного проекта. Расчет этого показателя может быть произведен двумя методами — статичным (бухгалтерским) и дисконтным.</w:t>
      </w:r>
    </w:p>
    <w:p w:rsidR="0006095A" w:rsidRPr="0006095A" w:rsidRDefault="00030EC4" w:rsidP="005C63E9">
      <w:pPr>
        <w:contextualSpacing/>
        <w:rPr>
          <w:sz w:val="28"/>
          <w:szCs w:val="28"/>
        </w:rPr>
      </w:pPr>
      <w:r w:rsidRPr="0006095A">
        <w:rPr>
          <w:sz w:val="28"/>
          <w:szCs w:val="28"/>
        </w:rPr>
        <w:t xml:space="preserve">Подводя  итог,  можно  сказать,  что  рассчитанная  в  данном  подразделе экономическая  эффективность,  обеспечивает  прибыльность  внедряемого проекта.  </w:t>
      </w:r>
    </w:p>
    <w:p w:rsidR="0006095A" w:rsidRDefault="0006095A" w:rsidP="005C63E9">
      <w:pPr>
        <w:contextualSpacing/>
      </w:pPr>
    </w:p>
    <w:p w:rsidR="00CC6BF5" w:rsidRPr="0006095A" w:rsidRDefault="0066659E" w:rsidP="005C63E9">
      <w:pPr>
        <w:contextualSpacing/>
        <w:jc w:val="center"/>
        <w:rPr>
          <w:rStyle w:val="30"/>
          <w:rFonts w:ascii="Times New Roman" w:hAnsi="Times New Roman"/>
          <w:b w:val="0"/>
          <w:bCs w:val="0"/>
          <w:sz w:val="28"/>
          <w:szCs w:val="28"/>
        </w:rPr>
      </w:pPr>
      <w:r>
        <w:rPr>
          <w:rStyle w:val="30"/>
          <w:rFonts w:ascii="Times New Roman" w:hAnsi="Times New Roman"/>
          <w:sz w:val="28"/>
          <w:szCs w:val="28"/>
        </w:rPr>
        <w:br w:type="page"/>
      </w:r>
      <w:r w:rsidR="00084EDE" w:rsidRPr="00030EC4">
        <w:rPr>
          <w:rStyle w:val="30"/>
          <w:rFonts w:ascii="Times New Roman" w:hAnsi="Times New Roman"/>
          <w:sz w:val="28"/>
          <w:szCs w:val="28"/>
        </w:rPr>
        <w:t>Выводы и предложения</w:t>
      </w:r>
    </w:p>
    <w:p w:rsidR="00CC6BF5" w:rsidRDefault="00CC6BF5" w:rsidP="006D2BB9">
      <w:pPr>
        <w:pStyle w:val="1"/>
        <w:tabs>
          <w:tab w:val="left" w:pos="840"/>
        </w:tabs>
        <w:spacing w:before="0" w:after="0"/>
        <w:rPr>
          <w:rStyle w:val="30"/>
          <w:rFonts w:ascii="Times New Roman" w:hAnsi="Times New Roman"/>
          <w:sz w:val="28"/>
          <w:szCs w:val="28"/>
        </w:rPr>
      </w:pPr>
      <w:r>
        <w:rPr>
          <w:rStyle w:val="30"/>
          <w:rFonts w:ascii="Times New Roman" w:hAnsi="Times New Roman"/>
          <w:sz w:val="28"/>
          <w:szCs w:val="28"/>
        </w:rPr>
        <w:t>В результате проделанной работы мы пришли к следующим выводам:</w:t>
      </w:r>
    </w:p>
    <w:p w:rsidR="00C779DD" w:rsidRPr="00C779DD" w:rsidRDefault="00C779DD" w:rsidP="006D2BB9">
      <w:pPr>
        <w:numPr>
          <w:ilvl w:val="0"/>
          <w:numId w:val="48"/>
        </w:numPr>
        <w:tabs>
          <w:tab w:val="left" w:pos="840"/>
          <w:tab w:val="left" w:pos="1080"/>
        </w:tabs>
        <w:ind w:left="0" w:firstLine="567"/>
        <w:contextualSpacing/>
        <w:rPr>
          <w:sz w:val="28"/>
          <w:szCs w:val="28"/>
        </w:rPr>
      </w:pPr>
      <w:r>
        <w:rPr>
          <w:sz w:val="28"/>
          <w:szCs w:val="28"/>
        </w:rPr>
        <w:t>К</w:t>
      </w:r>
      <w:r w:rsidRPr="00C779DD">
        <w:rPr>
          <w:sz w:val="28"/>
          <w:szCs w:val="28"/>
        </w:rPr>
        <w:t>онкурентоспособность предприятия – это сложная экономическая категория, которая отражает состояние, характеризующее реальную или потенциальную возможность выполнения своих функциональных обязанностей в условиях возможного противодействия соперников</w:t>
      </w:r>
      <w:r w:rsidR="0066134E">
        <w:rPr>
          <w:sz w:val="28"/>
          <w:szCs w:val="28"/>
        </w:rPr>
        <w:t>;</w:t>
      </w:r>
    </w:p>
    <w:p w:rsidR="00C779DD" w:rsidRPr="00C779DD" w:rsidRDefault="00C779DD" w:rsidP="006D2BB9">
      <w:pPr>
        <w:pStyle w:val="a3"/>
        <w:numPr>
          <w:ilvl w:val="0"/>
          <w:numId w:val="48"/>
        </w:numPr>
        <w:tabs>
          <w:tab w:val="left" w:pos="840"/>
          <w:tab w:val="left" w:pos="1080"/>
        </w:tabs>
        <w:spacing w:before="0" w:beforeAutospacing="0" w:after="0" w:afterAutospacing="0"/>
        <w:ind w:left="0" w:firstLine="567"/>
        <w:contextualSpacing/>
        <w:rPr>
          <w:sz w:val="28"/>
          <w:szCs w:val="28"/>
        </w:rPr>
      </w:pPr>
      <w:r>
        <w:rPr>
          <w:sz w:val="28"/>
          <w:szCs w:val="28"/>
        </w:rPr>
        <w:t>Ф</w:t>
      </w:r>
      <w:r w:rsidRPr="00C779DD">
        <w:rPr>
          <w:sz w:val="28"/>
          <w:szCs w:val="28"/>
        </w:rPr>
        <w:t>акторами конкурентоспособности предприятия являются преимущества в использовании трудовых и производственных ресурсов технического, технологического, структурного и маркетингового характера; в стимулировании спроса на продукцию данного предприятия; сравнительно низкая себестоимость и высокое качество продукции; адаптивность и гибкость предприятия в условиях рыночной неопределенности и предпринимательского риска; соответствующая государственная политика в области защиты и регулирования конкуренции или поддержки товаропроизводителей</w:t>
      </w:r>
      <w:r w:rsidR="0066134E">
        <w:rPr>
          <w:sz w:val="28"/>
          <w:szCs w:val="28"/>
        </w:rPr>
        <w:t>;</w:t>
      </w:r>
      <w:r w:rsidRPr="00C779DD">
        <w:rPr>
          <w:sz w:val="28"/>
          <w:szCs w:val="28"/>
        </w:rPr>
        <w:t xml:space="preserve"> </w:t>
      </w:r>
    </w:p>
    <w:p w:rsidR="00C779DD" w:rsidRDefault="00C779DD" w:rsidP="006D2BB9">
      <w:pPr>
        <w:numPr>
          <w:ilvl w:val="0"/>
          <w:numId w:val="48"/>
        </w:numPr>
        <w:tabs>
          <w:tab w:val="left" w:pos="840"/>
          <w:tab w:val="left" w:pos="1080"/>
        </w:tabs>
        <w:ind w:left="0" w:firstLine="567"/>
        <w:rPr>
          <w:sz w:val="28"/>
          <w:szCs w:val="28"/>
        </w:rPr>
      </w:pPr>
      <w:r w:rsidRPr="00C779DD">
        <w:rPr>
          <w:sz w:val="28"/>
          <w:szCs w:val="28"/>
        </w:rPr>
        <w:t>В зарубежной и отечественной литературе представлено множество методик оценки конкурентоспособности организации. Наиболее часто применяются  SWOT – анализ, концепция «4Р», матричный метод, метод «конкурентного листа», метод  оценки конкурентоспособности производителя по уровню конкурентоспособности продукции/услуг, интегральный показатель конкурентоспособности</w:t>
      </w:r>
      <w:r w:rsidR="0066134E">
        <w:rPr>
          <w:sz w:val="28"/>
          <w:szCs w:val="28"/>
        </w:rPr>
        <w:t>;</w:t>
      </w:r>
    </w:p>
    <w:p w:rsidR="005B5875" w:rsidRPr="0066134E" w:rsidRDefault="005B5875" w:rsidP="006D2BB9">
      <w:pPr>
        <w:pStyle w:val="aff2"/>
        <w:numPr>
          <w:ilvl w:val="0"/>
          <w:numId w:val="48"/>
        </w:numPr>
        <w:tabs>
          <w:tab w:val="left" w:pos="840"/>
          <w:tab w:val="left" w:pos="1080"/>
        </w:tabs>
        <w:ind w:left="0" w:firstLine="567"/>
        <w:contextualSpacing/>
        <w:rPr>
          <w:szCs w:val="28"/>
        </w:rPr>
      </w:pPr>
      <w:r w:rsidRPr="005E464B">
        <w:rPr>
          <w:szCs w:val="28"/>
        </w:rPr>
        <w:t xml:space="preserve">Проведенный SWOT анализ  позволил  выявить  сильные  и  слабые стороны, а также возможности и угрозы </w:t>
      </w:r>
      <w:r w:rsidRPr="005E464B">
        <w:rPr>
          <w:color w:val="000000"/>
          <w:szCs w:val="28"/>
        </w:rPr>
        <w:t xml:space="preserve">ЗАО «Форт Диалог» </w:t>
      </w:r>
      <w:r w:rsidRPr="005E464B">
        <w:rPr>
          <w:szCs w:val="28"/>
        </w:rPr>
        <w:t xml:space="preserve">на </w:t>
      </w:r>
      <w:r w:rsidRPr="005E464B">
        <w:rPr>
          <w:szCs w:val="28"/>
          <w:lang w:val="en-US"/>
        </w:rPr>
        <w:t>IT</w:t>
      </w:r>
      <w:r w:rsidRPr="005E464B">
        <w:rPr>
          <w:szCs w:val="28"/>
        </w:rPr>
        <w:t xml:space="preserve"> рынке Республики Татарстан.  </w:t>
      </w:r>
      <w:r>
        <w:rPr>
          <w:szCs w:val="28"/>
        </w:rPr>
        <w:t>С</w:t>
      </w:r>
      <w:r w:rsidRPr="005B5875">
        <w:rPr>
          <w:szCs w:val="28"/>
        </w:rPr>
        <w:t>лабыми  сторонами являются отсутствие изучения рынка, отсутствие товарного запаса на складах представительств и недостаточно количество и квалификация сбытового персонала, эти показатели влияют на уровень прибыли компании, долю рынка компании  и ее  конкурентоспособность.</w:t>
      </w:r>
      <w:r w:rsidRPr="0066134E">
        <w:rPr>
          <w:szCs w:val="28"/>
        </w:rPr>
        <w:t xml:space="preserve"> </w:t>
      </w:r>
      <w:r w:rsidR="00AE117C" w:rsidRPr="0066134E">
        <w:rPr>
          <w:szCs w:val="28"/>
        </w:rPr>
        <w:t xml:space="preserve">Самыми  сильными  стороной  компании,   по мнению экспертов, являются  </w:t>
      </w:r>
      <w:r w:rsidR="00AE117C" w:rsidRPr="00B614F9">
        <w:t>система работы с клиентами</w:t>
      </w:r>
      <w:r w:rsidR="00AE117C">
        <w:t>,</w:t>
      </w:r>
      <w:r w:rsidR="00AE117C" w:rsidRPr="0066134E">
        <w:rPr>
          <w:szCs w:val="28"/>
        </w:rPr>
        <w:t xml:space="preserve"> низкий уровень  цен    по  отношению  к  конкурентам,  хорошая  репутация  компании, система  контроля  качества,  развитое  отделение  НИОКР, высокий уровень  прибыльности,    благоприятное  географическое  расположение и высокая квалификация  управленческого  персонала</w:t>
      </w:r>
      <w:r w:rsidR="0066134E">
        <w:rPr>
          <w:szCs w:val="28"/>
        </w:rPr>
        <w:t>;</w:t>
      </w:r>
      <w:r w:rsidR="00AE117C" w:rsidRPr="0066134E">
        <w:rPr>
          <w:szCs w:val="28"/>
        </w:rPr>
        <w:t xml:space="preserve">  </w:t>
      </w:r>
    </w:p>
    <w:p w:rsidR="005B5875" w:rsidRPr="009F0408" w:rsidRDefault="005B5875" w:rsidP="006D2BB9">
      <w:pPr>
        <w:pStyle w:val="4"/>
        <w:numPr>
          <w:ilvl w:val="0"/>
          <w:numId w:val="48"/>
        </w:numPr>
        <w:tabs>
          <w:tab w:val="left" w:pos="840"/>
          <w:tab w:val="left" w:pos="1080"/>
        </w:tabs>
        <w:spacing w:before="0" w:beforeAutospacing="0" w:after="0" w:afterAutospacing="0"/>
        <w:ind w:left="0" w:firstLine="567"/>
        <w:contextualSpacing/>
        <w:rPr>
          <w:b w:val="0"/>
          <w:sz w:val="28"/>
          <w:szCs w:val="28"/>
        </w:rPr>
      </w:pPr>
      <w:r w:rsidRPr="005B5875">
        <w:rPr>
          <w:b w:val="0"/>
          <w:sz w:val="28"/>
          <w:szCs w:val="28"/>
        </w:rPr>
        <w:t xml:space="preserve"> В  ходе  проведенной  мультиатриб</w:t>
      </w:r>
      <w:r>
        <w:rPr>
          <w:b w:val="0"/>
          <w:sz w:val="28"/>
          <w:szCs w:val="28"/>
        </w:rPr>
        <w:t>утивной  модели  были  выявлены</w:t>
      </w:r>
      <w:r w:rsidRPr="005B5875">
        <w:rPr>
          <w:b w:val="0"/>
          <w:sz w:val="28"/>
          <w:szCs w:val="28"/>
        </w:rPr>
        <w:t xml:space="preserve">  атрибуты,  которые  являются  первостепенными  при выборе  поставщика </w:t>
      </w:r>
      <w:r w:rsidRPr="005B5875">
        <w:rPr>
          <w:b w:val="0"/>
          <w:color w:val="000000"/>
          <w:sz w:val="28"/>
          <w:szCs w:val="28"/>
          <w:lang w:val="en-US"/>
        </w:rPr>
        <w:t>IT</w:t>
      </w:r>
      <w:r w:rsidRPr="005B5875">
        <w:rPr>
          <w:b w:val="0"/>
          <w:sz w:val="28"/>
          <w:szCs w:val="28"/>
        </w:rPr>
        <w:t xml:space="preserve"> услуг:  качество обслуживания, гарантии, репутация компании, наличие рекомендация, уровень цен, широта ассортимента, сроки по установке и исполнению работ и наличие сертифицированных специалистов.  Таким  образом,  компания,   наиболее  полно   реализующая</w:t>
      </w:r>
      <w:r w:rsidRPr="005B5875">
        <w:rPr>
          <w:sz w:val="28"/>
          <w:szCs w:val="28"/>
        </w:rPr>
        <w:t xml:space="preserve"> </w:t>
      </w:r>
      <w:r w:rsidRPr="005B5875">
        <w:rPr>
          <w:b w:val="0"/>
          <w:sz w:val="28"/>
          <w:szCs w:val="28"/>
        </w:rPr>
        <w:t>данные  характеристики,  является  более  привлекательной  в глазах  потребителей.   В  свою  очередь  исследование  наглядно  показало уровень исполнения данных характеристик исследуемых</w:t>
      </w:r>
      <w:r w:rsidRPr="005B720C">
        <w:rPr>
          <w:b w:val="0"/>
          <w:color w:val="000000"/>
          <w:sz w:val="28"/>
          <w:szCs w:val="28"/>
        </w:rPr>
        <w:t xml:space="preserve"> </w:t>
      </w:r>
      <w:r w:rsidRPr="005B5875">
        <w:rPr>
          <w:b w:val="0"/>
          <w:color w:val="000000"/>
          <w:sz w:val="28"/>
          <w:szCs w:val="28"/>
          <w:lang w:val="en-US"/>
        </w:rPr>
        <w:t>IT</w:t>
      </w:r>
      <w:r w:rsidRPr="005B5875">
        <w:rPr>
          <w:b w:val="0"/>
          <w:color w:val="000000"/>
          <w:sz w:val="28"/>
          <w:szCs w:val="28"/>
        </w:rPr>
        <w:t xml:space="preserve"> компаниях</w:t>
      </w:r>
      <w:r w:rsidRPr="005B5875">
        <w:rPr>
          <w:b w:val="0"/>
          <w:sz w:val="28"/>
          <w:szCs w:val="28"/>
        </w:rPr>
        <w:t xml:space="preserve">. Предлагаемые  в данный  момент  компанией «Форт Диалог» услуги  не  отвечают    требованиям потребителям по следующим критериям: </w:t>
      </w:r>
      <w:r w:rsidRPr="005B5875">
        <w:rPr>
          <w:b w:val="0"/>
          <w:color w:val="000000"/>
          <w:sz w:val="28"/>
          <w:szCs w:val="28"/>
        </w:rPr>
        <w:t>репутация компании, наличие рекомендаций, высокий уровень цен,  длительные сроки по установке и исполнению работ, недостаток  сертифицированных специалистов. Конкурентными преимуществами являются качество обслуживания, гарантии, широкий ассортимент и удобные финансовые условия.</w:t>
      </w:r>
    </w:p>
    <w:p w:rsidR="006D12C4" w:rsidRDefault="0041354E" w:rsidP="006D2BB9">
      <w:pPr>
        <w:jc w:val="left"/>
        <w:rPr>
          <w:sz w:val="28"/>
          <w:szCs w:val="28"/>
        </w:rPr>
      </w:pPr>
      <w:r w:rsidRPr="0041354E">
        <w:rPr>
          <w:sz w:val="28"/>
          <w:szCs w:val="28"/>
        </w:rPr>
        <w:t>Предложения:</w:t>
      </w:r>
    </w:p>
    <w:p w:rsidR="009F0408" w:rsidRPr="009F0408" w:rsidRDefault="0066134E" w:rsidP="006D2BB9">
      <w:pPr>
        <w:numPr>
          <w:ilvl w:val="0"/>
          <w:numId w:val="50"/>
        </w:numPr>
        <w:tabs>
          <w:tab w:val="left" w:pos="840"/>
        </w:tabs>
        <w:ind w:left="0" w:firstLine="567"/>
        <w:rPr>
          <w:sz w:val="28"/>
          <w:szCs w:val="28"/>
        </w:rPr>
      </w:pPr>
      <w:r w:rsidRPr="0066134E">
        <w:rPr>
          <w:sz w:val="28"/>
          <w:szCs w:val="28"/>
        </w:rPr>
        <w:t xml:space="preserve">Проанализировав  сложившуюся  ситуацию  вокруг </w:t>
      </w:r>
      <w:r>
        <w:rPr>
          <w:sz w:val="28"/>
          <w:szCs w:val="28"/>
        </w:rPr>
        <w:t xml:space="preserve">ЗАО «Форт Диалог» </w:t>
      </w:r>
      <w:r w:rsidRPr="0066134E">
        <w:rPr>
          <w:sz w:val="28"/>
          <w:szCs w:val="28"/>
        </w:rPr>
        <w:t xml:space="preserve">и </w:t>
      </w:r>
      <w:r w:rsidRPr="009F0408">
        <w:rPr>
          <w:sz w:val="28"/>
          <w:szCs w:val="28"/>
        </w:rPr>
        <w:t xml:space="preserve">внутри  нее,  предложены следующие </w:t>
      </w:r>
      <w:r w:rsidR="007E2352" w:rsidRPr="009F0408">
        <w:rPr>
          <w:sz w:val="28"/>
          <w:szCs w:val="28"/>
        </w:rPr>
        <w:t>мероприятия,</w:t>
      </w:r>
      <w:r w:rsidRPr="009F0408">
        <w:rPr>
          <w:sz w:val="28"/>
          <w:szCs w:val="28"/>
        </w:rPr>
        <w:t xml:space="preserve"> направленные на усиление  конкурентоспособности компании:</w:t>
      </w:r>
      <w:r w:rsidR="009F0408" w:rsidRPr="009F0408">
        <w:rPr>
          <w:sz w:val="28"/>
          <w:szCs w:val="28"/>
        </w:rPr>
        <w:t xml:space="preserve"> </w:t>
      </w:r>
      <w:r w:rsidR="0018128B">
        <w:rPr>
          <w:sz w:val="28"/>
          <w:szCs w:val="28"/>
        </w:rPr>
        <w:t>к</w:t>
      </w:r>
      <w:r w:rsidR="009F0408" w:rsidRPr="009F0408">
        <w:rPr>
          <w:sz w:val="28"/>
          <w:szCs w:val="28"/>
        </w:rPr>
        <w:t xml:space="preserve"> мероприятиям направленны</w:t>
      </w:r>
      <w:r w:rsidR="0018128B">
        <w:rPr>
          <w:sz w:val="28"/>
          <w:szCs w:val="28"/>
        </w:rPr>
        <w:t>м</w:t>
      </w:r>
      <w:r w:rsidR="009F0408" w:rsidRPr="009F0408">
        <w:rPr>
          <w:sz w:val="28"/>
          <w:szCs w:val="28"/>
        </w:rPr>
        <w:t xml:space="preserve"> на создание положительного имиджа компании можно отнести специализированные и отраслевые выставки, семинары – мероприятия проводимые с целью презентации продуктов и решений компании в определенной сфере для потенциаль</w:t>
      </w:r>
      <w:r w:rsidR="0018128B">
        <w:rPr>
          <w:sz w:val="28"/>
          <w:szCs w:val="28"/>
        </w:rPr>
        <w:t>ных потребителей, PR публикации, к</w:t>
      </w:r>
      <w:r w:rsidR="009F0408" w:rsidRPr="009F0408">
        <w:rPr>
          <w:sz w:val="28"/>
          <w:szCs w:val="28"/>
        </w:rPr>
        <w:t xml:space="preserve"> мероприятиям направленным на повышение лояльности можно отнести бизнес форум – трех дневное выездное мероприятия включающее в себя семинары о продуктах и решения компании и неформальную часть, так же  в бюджет филиалов компании включена статья «маркетинговые расходы» в себя расходы на индивидуальные вознаграждения, подарки, неформальные мероприятии</w:t>
      </w:r>
      <w:r w:rsidR="00123957">
        <w:rPr>
          <w:sz w:val="28"/>
          <w:szCs w:val="28"/>
        </w:rPr>
        <w:t>;</w:t>
      </w:r>
      <w:r w:rsidR="009F0408" w:rsidRPr="009F0408">
        <w:rPr>
          <w:sz w:val="28"/>
          <w:szCs w:val="28"/>
        </w:rPr>
        <w:t xml:space="preserve"> </w:t>
      </w:r>
    </w:p>
    <w:p w:rsidR="009F0408" w:rsidRPr="0018128B" w:rsidRDefault="009F0408" w:rsidP="006D2BB9">
      <w:pPr>
        <w:pStyle w:val="4"/>
        <w:numPr>
          <w:ilvl w:val="0"/>
          <w:numId w:val="50"/>
        </w:numPr>
        <w:tabs>
          <w:tab w:val="left" w:pos="840"/>
        </w:tabs>
        <w:spacing w:before="0" w:beforeAutospacing="0" w:after="0" w:afterAutospacing="0"/>
        <w:ind w:left="0" w:firstLine="567"/>
        <w:contextualSpacing/>
        <w:rPr>
          <w:b w:val="0"/>
          <w:sz w:val="28"/>
          <w:szCs w:val="28"/>
        </w:rPr>
      </w:pPr>
      <w:r w:rsidRPr="005E464B">
        <w:rPr>
          <w:b w:val="0"/>
          <w:sz w:val="28"/>
          <w:szCs w:val="28"/>
        </w:rPr>
        <w:t>Компании необходимо провести ряд мероприятий направленных на совершенствование ценовой политики и противостояние возможному демпингу цен со стороны конкурентов:</w:t>
      </w:r>
      <w:r w:rsidR="0018128B">
        <w:rPr>
          <w:b w:val="0"/>
          <w:sz w:val="28"/>
          <w:szCs w:val="28"/>
        </w:rPr>
        <w:t xml:space="preserve"> </w:t>
      </w:r>
      <w:r w:rsidRPr="0018128B">
        <w:rPr>
          <w:b w:val="0"/>
          <w:sz w:val="28"/>
          <w:szCs w:val="28"/>
        </w:rPr>
        <w:t>мониторинг цен компаний-конкурентов</w:t>
      </w:r>
      <w:r w:rsidR="0018128B">
        <w:rPr>
          <w:b w:val="0"/>
          <w:sz w:val="28"/>
          <w:szCs w:val="28"/>
        </w:rPr>
        <w:t xml:space="preserve">, </w:t>
      </w:r>
      <w:r w:rsidRPr="0018128B">
        <w:rPr>
          <w:b w:val="0"/>
          <w:sz w:val="28"/>
          <w:szCs w:val="28"/>
        </w:rPr>
        <w:t xml:space="preserve">развитие у клиентов приверженности к </w:t>
      </w:r>
      <w:r w:rsidR="0018128B">
        <w:rPr>
          <w:b w:val="0"/>
          <w:sz w:val="28"/>
          <w:szCs w:val="28"/>
        </w:rPr>
        <w:t xml:space="preserve">компании, </w:t>
      </w:r>
      <w:r w:rsidRPr="0018128B">
        <w:rPr>
          <w:b w:val="0"/>
          <w:sz w:val="28"/>
          <w:szCs w:val="28"/>
        </w:rPr>
        <w:t>выработка комплекса мер по снижению себестоимости услуг</w:t>
      </w:r>
      <w:r w:rsidR="00123957">
        <w:rPr>
          <w:b w:val="0"/>
          <w:sz w:val="28"/>
          <w:szCs w:val="28"/>
        </w:rPr>
        <w:t>;</w:t>
      </w:r>
    </w:p>
    <w:p w:rsidR="009F0408" w:rsidRPr="005E464B" w:rsidRDefault="009F0408" w:rsidP="006D2BB9">
      <w:pPr>
        <w:numPr>
          <w:ilvl w:val="0"/>
          <w:numId w:val="50"/>
        </w:numPr>
        <w:tabs>
          <w:tab w:val="left" w:pos="840"/>
        </w:tabs>
        <w:ind w:left="0" w:firstLine="567"/>
        <w:contextualSpacing/>
        <w:rPr>
          <w:sz w:val="28"/>
          <w:szCs w:val="28"/>
        </w:rPr>
      </w:pPr>
      <w:r w:rsidRPr="005E464B">
        <w:rPr>
          <w:sz w:val="28"/>
          <w:szCs w:val="28"/>
        </w:rPr>
        <w:t xml:space="preserve">Для </w:t>
      </w:r>
      <w:r w:rsidR="0018128B">
        <w:rPr>
          <w:sz w:val="28"/>
          <w:szCs w:val="28"/>
        </w:rPr>
        <w:t>решения проблем о</w:t>
      </w:r>
      <w:r w:rsidR="0018128B" w:rsidRPr="005E464B">
        <w:rPr>
          <w:sz w:val="28"/>
          <w:szCs w:val="28"/>
        </w:rPr>
        <w:t>тсутствие товарного запаса, на складах представительств</w:t>
      </w:r>
      <w:r w:rsidR="0018128B">
        <w:rPr>
          <w:sz w:val="28"/>
          <w:szCs w:val="28"/>
        </w:rPr>
        <w:t xml:space="preserve"> и длительного срока выполнения заказов</w:t>
      </w:r>
      <w:r w:rsidR="0018128B" w:rsidRPr="005E464B">
        <w:rPr>
          <w:sz w:val="28"/>
          <w:szCs w:val="28"/>
        </w:rPr>
        <w:t xml:space="preserve"> </w:t>
      </w:r>
      <w:r w:rsidRPr="005E464B">
        <w:rPr>
          <w:sz w:val="28"/>
          <w:szCs w:val="28"/>
        </w:rPr>
        <w:t>необходимо обеспечить взаимодействие центрального склада со складами представительств, создать единую систему учета и регистрации отгрузок, что приведет к уменьшению срока обслуживания клиентов</w:t>
      </w:r>
      <w:r w:rsidR="00123957">
        <w:rPr>
          <w:sz w:val="28"/>
          <w:szCs w:val="28"/>
        </w:rPr>
        <w:t>;</w:t>
      </w:r>
    </w:p>
    <w:p w:rsidR="009F0408" w:rsidRDefault="0018128B" w:rsidP="006D2BB9">
      <w:pPr>
        <w:numPr>
          <w:ilvl w:val="0"/>
          <w:numId w:val="50"/>
        </w:numPr>
        <w:tabs>
          <w:tab w:val="left" w:pos="840"/>
        </w:tabs>
        <w:ind w:left="0" w:firstLine="567"/>
        <w:contextualSpacing/>
        <w:rPr>
          <w:sz w:val="28"/>
          <w:szCs w:val="28"/>
        </w:rPr>
      </w:pPr>
      <w:r>
        <w:rPr>
          <w:sz w:val="28"/>
          <w:szCs w:val="28"/>
        </w:rPr>
        <w:t>Н</w:t>
      </w:r>
      <w:r w:rsidR="009F0408" w:rsidRPr="005E464B">
        <w:rPr>
          <w:sz w:val="28"/>
          <w:szCs w:val="28"/>
        </w:rPr>
        <w:t xml:space="preserve">едостаток сертифицированных специалистов является самой острой проблемой развития IT-отрасли. Для решения </w:t>
      </w:r>
      <w:r w:rsidR="00123957">
        <w:rPr>
          <w:sz w:val="28"/>
          <w:szCs w:val="28"/>
        </w:rPr>
        <w:t>необходимо разработать программу повышения квалификации программу повышения квалификации сбытового и технического персонала. Для ликвидации проблемы отсутствия изученности рынка необходимо ввести штатную единицу маркетолога аналитика;</w:t>
      </w:r>
    </w:p>
    <w:p w:rsidR="0018128B" w:rsidRPr="0018128B" w:rsidRDefault="0018128B" w:rsidP="006D2BB9">
      <w:pPr>
        <w:numPr>
          <w:ilvl w:val="0"/>
          <w:numId w:val="50"/>
        </w:numPr>
        <w:tabs>
          <w:tab w:val="left" w:pos="840"/>
        </w:tabs>
        <w:ind w:left="0" w:firstLine="567"/>
        <w:contextualSpacing/>
        <w:rPr>
          <w:sz w:val="28"/>
          <w:szCs w:val="28"/>
        </w:rPr>
      </w:pPr>
      <w:r w:rsidRPr="0018128B">
        <w:rPr>
          <w:sz w:val="28"/>
          <w:szCs w:val="28"/>
        </w:rPr>
        <w:t>Расчет экономической эффективности предложенного проекта показал, что  реализация  данного  проекта  приведет  к</w:t>
      </w:r>
      <w:r>
        <w:rPr>
          <w:sz w:val="28"/>
          <w:szCs w:val="28"/>
        </w:rPr>
        <w:t xml:space="preserve">  увеличению  рентабельности  и </w:t>
      </w:r>
      <w:r w:rsidRPr="0018128B">
        <w:rPr>
          <w:sz w:val="28"/>
          <w:szCs w:val="28"/>
        </w:rPr>
        <w:t xml:space="preserve">прибыли.   </w:t>
      </w:r>
    </w:p>
    <w:p w:rsidR="006D12C4" w:rsidRDefault="006D12C4" w:rsidP="001778CC">
      <w:pPr>
        <w:ind w:firstLine="0"/>
        <w:jc w:val="left"/>
        <w:rPr>
          <w:sz w:val="28"/>
          <w:szCs w:val="28"/>
        </w:rPr>
      </w:pPr>
    </w:p>
    <w:p w:rsidR="00C1083A" w:rsidRPr="006704DE" w:rsidRDefault="00084EDE" w:rsidP="001778CC">
      <w:pPr>
        <w:ind w:firstLine="0"/>
        <w:jc w:val="center"/>
        <w:rPr>
          <w:color w:val="000000"/>
          <w:sz w:val="28"/>
          <w:szCs w:val="28"/>
        </w:rPr>
      </w:pPr>
      <w:r>
        <w:br w:type="page"/>
      </w:r>
      <w:r w:rsidR="00733A47" w:rsidRPr="006704DE">
        <w:rPr>
          <w:b/>
          <w:sz w:val="28"/>
          <w:szCs w:val="28"/>
        </w:rPr>
        <w:t>Список использованной литературы</w:t>
      </w:r>
    </w:p>
    <w:p w:rsidR="00BC71BC" w:rsidRPr="006704DE" w:rsidRDefault="00BC71BC" w:rsidP="001778CC">
      <w:pPr>
        <w:pStyle w:val="2"/>
        <w:numPr>
          <w:ilvl w:val="0"/>
          <w:numId w:val="29"/>
        </w:numPr>
        <w:spacing w:before="0" w:after="0"/>
        <w:contextualSpacing/>
        <w:rPr>
          <w:rFonts w:ascii="Times New Roman" w:hAnsi="Times New Roman" w:cs="Times New Roman"/>
          <w:b w:val="0"/>
          <w:i w:val="0"/>
        </w:rPr>
      </w:pPr>
      <w:r w:rsidRPr="006704DE">
        <w:rPr>
          <w:rFonts w:ascii="Times New Roman" w:hAnsi="Times New Roman" w:cs="Times New Roman"/>
          <w:b w:val="0"/>
          <w:i w:val="0"/>
        </w:rPr>
        <w:t>Азоев</w:t>
      </w:r>
      <w:r w:rsidR="00AF7B0B" w:rsidRPr="006704DE">
        <w:rPr>
          <w:rFonts w:ascii="Times New Roman" w:hAnsi="Times New Roman" w:cs="Times New Roman"/>
          <w:b w:val="0"/>
          <w:i w:val="0"/>
        </w:rPr>
        <w:t>,</w:t>
      </w:r>
      <w:r w:rsidRPr="006704DE">
        <w:rPr>
          <w:rFonts w:ascii="Times New Roman" w:hAnsi="Times New Roman" w:cs="Times New Roman"/>
          <w:b w:val="0"/>
          <w:i w:val="0"/>
        </w:rPr>
        <w:t xml:space="preserve"> Г.Л. Маркетинг. Словарь / </w:t>
      </w:r>
      <w:r w:rsidR="00005211" w:rsidRPr="006704DE">
        <w:rPr>
          <w:rFonts w:ascii="Times New Roman" w:hAnsi="Times New Roman" w:cs="Times New Roman"/>
          <w:b w:val="0"/>
          <w:i w:val="0"/>
        </w:rPr>
        <w:t xml:space="preserve">Г.Л. </w:t>
      </w:r>
      <w:r w:rsidRPr="006704DE">
        <w:rPr>
          <w:rFonts w:ascii="Times New Roman" w:hAnsi="Times New Roman" w:cs="Times New Roman"/>
          <w:b w:val="0"/>
          <w:i w:val="0"/>
        </w:rPr>
        <w:t xml:space="preserve">Азоев, </w:t>
      </w:r>
      <w:r w:rsidR="00005211" w:rsidRPr="006704DE">
        <w:rPr>
          <w:rFonts w:ascii="Times New Roman" w:hAnsi="Times New Roman" w:cs="Times New Roman"/>
          <w:b w:val="0"/>
          <w:i w:val="0"/>
        </w:rPr>
        <w:t xml:space="preserve">П.С. </w:t>
      </w:r>
      <w:r w:rsidRPr="006704DE">
        <w:rPr>
          <w:rFonts w:ascii="Times New Roman" w:hAnsi="Times New Roman" w:cs="Times New Roman"/>
          <w:b w:val="0"/>
          <w:i w:val="0"/>
        </w:rPr>
        <w:t xml:space="preserve">Завьялов, </w:t>
      </w:r>
      <w:r w:rsidR="00005211" w:rsidRPr="006704DE">
        <w:rPr>
          <w:rFonts w:ascii="Times New Roman" w:hAnsi="Times New Roman" w:cs="Times New Roman"/>
          <w:b w:val="0"/>
          <w:i w:val="0"/>
        </w:rPr>
        <w:t xml:space="preserve">Л.Ш. </w:t>
      </w:r>
      <w:r w:rsidRPr="006704DE">
        <w:rPr>
          <w:rFonts w:ascii="Times New Roman" w:hAnsi="Times New Roman" w:cs="Times New Roman"/>
          <w:b w:val="0"/>
          <w:i w:val="0"/>
        </w:rPr>
        <w:t xml:space="preserve">Лозовский, </w:t>
      </w:r>
      <w:r w:rsidR="00005211" w:rsidRPr="006704DE">
        <w:rPr>
          <w:rFonts w:ascii="Times New Roman" w:hAnsi="Times New Roman" w:cs="Times New Roman"/>
          <w:b w:val="0"/>
          <w:i w:val="0"/>
        </w:rPr>
        <w:t xml:space="preserve">А.Г.  </w:t>
      </w:r>
      <w:r w:rsidRPr="006704DE">
        <w:rPr>
          <w:rFonts w:ascii="Times New Roman" w:hAnsi="Times New Roman" w:cs="Times New Roman"/>
          <w:b w:val="0"/>
          <w:i w:val="0"/>
        </w:rPr>
        <w:t xml:space="preserve">Поршев, </w:t>
      </w:r>
      <w:r w:rsidR="00005211" w:rsidRPr="006704DE">
        <w:rPr>
          <w:rFonts w:ascii="Times New Roman" w:hAnsi="Times New Roman" w:cs="Times New Roman"/>
          <w:b w:val="0"/>
          <w:i w:val="0"/>
        </w:rPr>
        <w:t xml:space="preserve">Б.А. </w:t>
      </w:r>
      <w:r w:rsidRPr="006704DE">
        <w:rPr>
          <w:rFonts w:ascii="Times New Roman" w:hAnsi="Times New Roman" w:cs="Times New Roman"/>
          <w:b w:val="0"/>
          <w:i w:val="0"/>
        </w:rPr>
        <w:t>Райзберг</w:t>
      </w:r>
      <w:r w:rsidR="00005211" w:rsidRPr="006704DE">
        <w:rPr>
          <w:rFonts w:ascii="Times New Roman" w:hAnsi="Times New Roman" w:cs="Times New Roman"/>
          <w:b w:val="0"/>
          <w:i w:val="0"/>
        </w:rPr>
        <w:t xml:space="preserve">. </w:t>
      </w:r>
      <w:r w:rsidRPr="006704DE">
        <w:rPr>
          <w:rFonts w:ascii="Times New Roman" w:hAnsi="Times New Roman" w:cs="Times New Roman"/>
          <w:b w:val="0"/>
          <w:i w:val="0"/>
        </w:rPr>
        <w:t>– М.: О</w:t>
      </w:r>
      <w:r w:rsidR="0014736A" w:rsidRPr="006704DE">
        <w:rPr>
          <w:rFonts w:ascii="Times New Roman" w:hAnsi="Times New Roman" w:cs="Times New Roman"/>
          <w:b w:val="0"/>
          <w:i w:val="0"/>
        </w:rPr>
        <w:t xml:space="preserve">АО </w:t>
      </w:r>
      <w:r w:rsidRPr="006704DE">
        <w:rPr>
          <w:rFonts w:ascii="Times New Roman" w:hAnsi="Times New Roman" w:cs="Times New Roman"/>
          <w:b w:val="0"/>
          <w:i w:val="0"/>
        </w:rPr>
        <w:t>НПО «Экономика», 2000</w:t>
      </w:r>
      <w:r w:rsidR="00005211" w:rsidRPr="006704DE">
        <w:rPr>
          <w:rFonts w:ascii="Times New Roman" w:hAnsi="Times New Roman" w:cs="Times New Roman"/>
          <w:b w:val="0"/>
          <w:i w:val="0"/>
        </w:rPr>
        <w:t xml:space="preserve">. </w:t>
      </w:r>
      <w:r w:rsidRPr="006704DE">
        <w:rPr>
          <w:rFonts w:ascii="Times New Roman" w:hAnsi="Times New Roman" w:cs="Times New Roman"/>
          <w:b w:val="0"/>
          <w:i w:val="0"/>
        </w:rPr>
        <w:t xml:space="preserve"> – </w:t>
      </w:r>
      <w:r w:rsidR="00CB2E87" w:rsidRPr="006704DE">
        <w:rPr>
          <w:rFonts w:ascii="Times New Roman" w:hAnsi="Times New Roman" w:cs="Times New Roman"/>
          <w:b w:val="0"/>
          <w:i w:val="0"/>
        </w:rPr>
        <w:t>3</w:t>
      </w:r>
      <w:r w:rsidRPr="006704DE">
        <w:rPr>
          <w:rFonts w:ascii="Times New Roman" w:hAnsi="Times New Roman" w:cs="Times New Roman"/>
          <w:b w:val="0"/>
          <w:i w:val="0"/>
        </w:rPr>
        <w:t>62 с.</w:t>
      </w:r>
      <w:r w:rsidRPr="006704DE">
        <w:rPr>
          <w:rFonts w:ascii="Times New Roman" w:hAnsi="Times New Roman" w:cs="Times New Roman"/>
          <w:b w:val="0"/>
          <w:bCs w:val="0"/>
          <w:i w:val="0"/>
        </w:rPr>
        <w:t xml:space="preserve"> </w:t>
      </w:r>
      <w:r w:rsidR="00F55E1A" w:rsidRPr="006704DE">
        <w:rPr>
          <w:rFonts w:ascii="Times New Roman" w:hAnsi="Times New Roman" w:cs="Times New Roman"/>
          <w:b w:val="0"/>
          <w:bCs w:val="0"/>
          <w:i w:val="0"/>
        </w:rPr>
        <w:t>–</w:t>
      </w:r>
      <w:r w:rsidR="00995D23" w:rsidRPr="006704DE">
        <w:rPr>
          <w:rFonts w:ascii="Times New Roman" w:hAnsi="Times New Roman" w:cs="Times New Roman"/>
          <w:b w:val="0"/>
          <w:bCs w:val="0"/>
          <w:i w:val="0"/>
        </w:rPr>
        <w:t xml:space="preserve"> </w:t>
      </w:r>
      <w:r w:rsidRPr="006704DE">
        <w:rPr>
          <w:rFonts w:ascii="Times New Roman" w:hAnsi="Times New Roman" w:cs="Times New Roman"/>
          <w:b w:val="0"/>
          <w:bCs w:val="0"/>
          <w:i w:val="0"/>
        </w:rPr>
        <w:t>ISBN</w:t>
      </w:r>
      <w:r w:rsidR="00F55E1A" w:rsidRPr="006704DE">
        <w:rPr>
          <w:rFonts w:ascii="Times New Roman" w:hAnsi="Times New Roman" w:cs="Times New Roman"/>
          <w:b w:val="0"/>
          <w:i w:val="0"/>
        </w:rPr>
        <w:t>:</w:t>
      </w:r>
      <w:r w:rsidRPr="006704DE">
        <w:rPr>
          <w:rFonts w:ascii="Times New Roman" w:hAnsi="Times New Roman" w:cs="Times New Roman"/>
          <w:b w:val="0"/>
          <w:i w:val="0"/>
        </w:rPr>
        <w:t xml:space="preserve"> 5</w:t>
      </w:r>
      <w:r w:rsidR="00DC19AC" w:rsidRPr="006704DE">
        <w:rPr>
          <w:rFonts w:ascii="Times New Roman" w:hAnsi="Times New Roman" w:cs="Times New Roman"/>
          <w:b w:val="0"/>
          <w:i w:val="0"/>
        </w:rPr>
        <w:t>–</w:t>
      </w:r>
      <w:r w:rsidRPr="006704DE">
        <w:rPr>
          <w:rFonts w:ascii="Times New Roman" w:hAnsi="Times New Roman" w:cs="Times New Roman"/>
          <w:b w:val="0"/>
          <w:i w:val="0"/>
        </w:rPr>
        <w:t>282</w:t>
      </w:r>
      <w:r w:rsidR="00DC19AC" w:rsidRPr="006704DE">
        <w:rPr>
          <w:rFonts w:ascii="Times New Roman" w:hAnsi="Times New Roman" w:cs="Times New Roman"/>
          <w:b w:val="0"/>
          <w:i w:val="0"/>
        </w:rPr>
        <w:t>–</w:t>
      </w:r>
      <w:r w:rsidRPr="006704DE">
        <w:rPr>
          <w:rFonts w:ascii="Times New Roman" w:hAnsi="Times New Roman" w:cs="Times New Roman"/>
          <w:b w:val="0"/>
          <w:i w:val="0"/>
        </w:rPr>
        <w:t>02023</w:t>
      </w:r>
      <w:r w:rsidR="00DC19AC" w:rsidRPr="006704DE">
        <w:rPr>
          <w:rFonts w:ascii="Times New Roman" w:hAnsi="Times New Roman" w:cs="Times New Roman"/>
          <w:b w:val="0"/>
          <w:i w:val="0"/>
        </w:rPr>
        <w:t>–</w:t>
      </w:r>
      <w:r w:rsidRPr="006704DE">
        <w:rPr>
          <w:rFonts w:ascii="Times New Roman" w:hAnsi="Times New Roman" w:cs="Times New Roman"/>
          <w:b w:val="0"/>
          <w:i w:val="0"/>
        </w:rPr>
        <w:t>8.</w:t>
      </w:r>
    </w:p>
    <w:p w:rsidR="00350612" w:rsidRPr="006704DE" w:rsidRDefault="00350612" w:rsidP="00350612">
      <w:pPr>
        <w:numPr>
          <w:ilvl w:val="0"/>
          <w:numId w:val="29"/>
        </w:numPr>
        <w:contextualSpacing/>
        <w:rPr>
          <w:sz w:val="28"/>
          <w:szCs w:val="28"/>
        </w:rPr>
      </w:pPr>
      <w:r w:rsidRPr="006704DE">
        <w:rPr>
          <w:sz w:val="28"/>
          <w:szCs w:val="28"/>
        </w:rPr>
        <w:t xml:space="preserve">Бараничев, В.П. Анализ и оценка маркетингового потенциала предприятия / В.П. Бараничев, С.Г. Стрижов // Маркетинг. – 2004. – № 3. – С.38-49. </w:t>
      </w:r>
    </w:p>
    <w:p w:rsidR="00350612" w:rsidRPr="006704DE" w:rsidRDefault="00350612" w:rsidP="00350612">
      <w:pPr>
        <w:pStyle w:val="2"/>
        <w:numPr>
          <w:ilvl w:val="0"/>
          <w:numId w:val="29"/>
        </w:numPr>
        <w:spacing w:before="0" w:after="0"/>
        <w:contextualSpacing/>
        <w:rPr>
          <w:rFonts w:ascii="Times New Roman" w:hAnsi="Times New Roman" w:cs="Times New Roman"/>
          <w:b w:val="0"/>
          <w:bCs w:val="0"/>
          <w:i w:val="0"/>
        </w:rPr>
      </w:pPr>
      <w:r w:rsidRPr="006704DE">
        <w:rPr>
          <w:rFonts w:ascii="Times New Roman" w:hAnsi="Times New Roman" w:cs="Times New Roman"/>
          <w:b w:val="0"/>
          <w:i w:val="0"/>
        </w:rPr>
        <w:t>Бондаренко, П.Ю. Проблемы оценки конкурентоспособности организации/ П.Ю.Бондаренко//</w:t>
      </w:r>
      <w:r w:rsidRPr="006704DE">
        <w:rPr>
          <w:rFonts w:ascii="Times New Roman" w:hAnsi="Times New Roman" w:cs="Times New Roman"/>
          <w:b w:val="0"/>
          <w:bCs w:val="0"/>
        </w:rPr>
        <w:t xml:space="preserve"> </w:t>
      </w:r>
      <w:r w:rsidRPr="006704DE">
        <w:rPr>
          <w:rFonts w:ascii="Times New Roman" w:hAnsi="Times New Roman" w:cs="Times New Roman"/>
          <w:b w:val="0"/>
          <w:bCs w:val="0"/>
          <w:i w:val="0"/>
        </w:rPr>
        <w:t>Проблемы и перспективы  управления экономикой и маркетингом в организации.–2009. – №9.</w:t>
      </w:r>
      <w:r w:rsidR="00A511F7" w:rsidRPr="006704DE">
        <w:rPr>
          <w:rFonts w:ascii="Times New Roman" w:hAnsi="Times New Roman" w:cs="Times New Roman"/>
          <w:b w:val="0"/>
          <w:bCs w:val="0"/>
          <w:i w:val="0"/>
        </w:rPr>
        <w:t xml:space="preserve"> </w:t>
      </w:r>
      <w:r w:rsidRPr="006704DE">
        <w:rPr>
          <w:rFonts w:ascii="Times New Roman" w:hAnsi="Times New Roman" w:cs="Times New Roman"/>
          <w:b w:val="0"/>
          <w:bCs w:val="0"/>
          <w:i w:val="0"/>
        </w:rPr>
        <w:t xml:space="preserve">– С.19-23. </w:t>
      </w:r>
    </w:p>
    <w:p w:rsidR="006A0012" w:rsidRPr="006704DE" w:rsidRDefault="005768C1" w:rsidP="001778CC">
      <w:pPr>
        <w:pStyle w:val="2"/>
        <w:numPr>
          <w:ilvl w:val="0"/>
          <w:numId w:val="29"/>
        </w:numPr>
        <w:spacing w:before="0" w:after="0"/>
        <w:contextualSpacing/>
        <w:rPr>
          <w:rFonts w:ascii="Times New Roman" w:hAnsi="Times New Roman" w:cs="Times New Roman"/>
          <w:b w:val="0"/>
          <w:i w:val="0"/>
        </w:rPr>
      </w:pPr>
      <w:hyperlink r:id="rId32" w:tooltip="Быков В. А." w:history="1">
        <w:r w:rsidR="006A0012" w:rsidRPr="006704DE">
          <w:rPr>
            <w:rStyle w:val="af3"/>
            <w:rFonts w:ascii="Times New Roman" w:hAnsi="Times New Roman" w:cs="Times New Roman"/>
            <w:b w:val="0"/>
            <w:i w:val="0"/>
            <w:color w:val="auto"/>
            <w:u w:val="none"/>
          </w:rPr>
          <w:t>Быков</w:t>
        </w:r>
        <w:r w:rsidR="00005211" w:rsidRPr="006704DE">
          <w:rPr>
            <w:rStyle w:val="af3"/>
            <w:rFonts w:ascii="Times New Roman" w:hAnsi="Times New Roman" w:cs="Times New Roman"/>
            <w:b w:val="0"/>
            <w:i w:val="0"/>
            <w:color w:val="auto"/>
            <w:u w:val="none"/>
          </w:rPr>
          <w:t>,</w:t>
        </w:r>
        <w:r w:rsidR="006A0012" w:rsidRPr="006704DE">
          <w:rPr>
            <w:rStyle w:val="af3"/>
            <w:rFonts w:ascii="Times New Roman" w:hAnsi="Times New Roman" w:cs="Times New Roman"/>
            <w:b w:val="0"/>
            <w:i w:val="0"/>
            <w:color w:val="auto"/>
            <w:u w:val="none"/>
          </w:rPr>
          <w:t xml:space="preserve"> В. А.</w:t>
        </w:r>
      </w:hyperlink>
      <w:r w:rsidR="006A0012" w:rsidRPr="006704DE">
        <w:rPr>
          <w:rFonts w:ascii="Times New Roman" w:hAnsi="Times New Roman" w:cs="Times New Roman"/>
          <w:b w:val="0"/>
          <w:i w:val="0"/>
        </w:rPr>
        <w:t xml:space="preserve">  Учебное пособие для вузов: Конкуренция. Инновации. Конкурентоспособность / </w:t>
      </w:r>
      <w:r w:rsidR="00005211" w:rsidRPr="006704DE">
        <w:rPr>
          <w:rFonts w:ascii="Times New Roman" w:hAnsi="Times New Roman" w:cs="Times New Roman"/>
          <w:b w:val="0"/>
          <w:i w:val="0"/>
        </w:rPr>
        <w:t xml:space="preserve">В.А. </w:t>
      </w:r>
      <w:r w:rsidR="006A0012" w:rsidRPr="006704DE">
        <w:rPr>
          <w:rFonts w:ascii="Times New Roman" w:hAnsi="Times New Roman" w:cs="Times New Roman"/>
          <w:b w:val="0"/>
          <w:i w:val="0"/>
        </w:rPr>
        <w:t xml:space="preserve">Быков, </w:t>
      </w:r>
      <w:r w:rsidR="00005211" w:rsidRPr="006704DE">
        <w:rPr>
          <w:rFonts w:ascii="Times New Roman" w:hAnsi="Times New Roman" w:cs="Times New Roman"/>
          <w:b w:val="0"/>
          <w:i w:val="0"/>
        </w:rPr>
        <w:t>Т.Г.</w:t>
      </w:r>
      <w:r w:rsidR="00093F45" w:rsidRPr="006704DE">
        <w:rPr>
          <w:rFonts w:ascii="Times New Roman" w:hAnsi="Times New Roman" w:cs="Times New Roman"/>
          <w:b w:val="0"/>
          <w:i w:val="0"/>
        </w:rPr>
        <w:t xml:space="preserve"> </w:t>
      </w:r>
      <w:hyperlink r:id="rId33" w:tooltip="Философова Т.Г." w:history="1">
        <w:r w:rsidR="006A0012" w:rsidRPr="006704DE">
          <w:rPr>
            <w:rStyle w:val="af3"/>
            <w:rFonts w:ascii="Times New Roman" w:hAnsi="Times New Roman" w:cs="Times New Roman"/>
            <w:b w:val="0"/>
            <w:i w:val="0"/>
            <w:color w:val="auto"/>
            <w:u w:val="none"/>
          </w:rPr>
          <w:t>Философова</w:t>
        </w:r>
        <w:r w:rsidR="00005211" w:rsidRPr="006704DE">
          <w:rPr>
            <w:rStyle w:val="af3"/>
            <w:rFonts w:ascii="Times New Roman" w:hAnsi="Times New Roman" w:cs="Times New Roman"/>
            <w:b w:val="0"/>
            <w:i w:val="0"/>
            <w:color w:val="auto"/>
            <w:u w:val="none"/>
          </w:rPr>
          <w:t>.</w:t>
        </w:r>
        <w:r w:rsidR="006A0012" w:rsidRPr="006704DE">
          <w:rPr>
            <w:rStyle w:val="af3"/>
            <w:rFonts w:ascii="Times New Roman" w:hAnsi="Times New Roman" w:cs="Times New Roman"/>
            <w:b w:val="0"/>
            <w:i w:val="0"/>
            <w:color w:val="auto"/>
            <w:u w:val="none"/>
          </w:rPr>
          <w:t xml:space="preserve"> </w:t>
        </w:r>
      </w:hyperlink>
      <w:r w:rsidR="006A0012" w:rsidRPr="006704DE">
        <w:rPr>
          <w:rFonts w:ascii="Times New Roman" w:hAnsi="Times New Roman" w:cs="Times New Roman"/>
          <w:b w:val="0"/>
          <w:i w:val="0"/>
        </w:rPr>
        <w:t xml:space="preserve">– М.: </w:t>
      </w:r>
      <w:hyperlink r:id="rId34" w:history="1">
        <w:r w:rsidR="006A0012" w:rsidRPr="006704DE">
          <w:rPr>
            <w:rStyle w:val="af3"/>
            <w:rFonts w:ascii="Times New Roman" w:hAnsi="Times New Roman" w:cs="Times New Roman"/>
            <w:b w:val="0"/>
            <w:i w:val="0"/>
            <w:color w:val="auto"/>
            <w:u w:val="none"/>
          </w:rPr>
          <w:t>ЮНИТИ</w:t>
        </w:r>
        <w:r w:rsidR="00DC19AC" w:rsidRPr="006704DE">
          <w:rPr>
            <w:rStyle w:val="af3"/>
            <w:rFonts w:ascii="Times New Roman" w:hAnsi="Times New Roman" w:cs="Times New Roman"/>
            <w:b w:val="0"/>
            <w:i w:val="0"/>
            <w:color w:val="auto"/>
            <w:u w:val="none"/>
          </w:rPr>
          <w:t>–</w:t>
        </w:r>
        <w:r w:rsidR="006A0012" w:rsidRPr="006704DE">
          <w:rPr>
            <w:rStyle w:val="af3"/>
            <w:rFonts w:ascii="Times New Roman" w:hAnsi="Times New Roman" w:cs="Times New Roman"/>
            <w:b w:val="0"/>
            <w:i w:val="0"/>
            <w:color w:val="auto"/>
            <w:u w:val="none"/>
          </w:rPr>
          <w:t>ДАНА</w:t>
        </w:r>
      </w:hyperlink>
      <w:r w:rsidR="006A0012" w:rsidRPr="006704DE">
        <w:rPr>
          <w:rFonts w:ascii="Times New Roman" w:hAnsi="Times New Roman" w:cs="Times New Roman"/>
          <w:b w:val="0"/>
          <w:i w:val="0"/>
        </w:rPr>
        <w:t xml:space="preserve">, 2008. </w:t>
      </w:r>
      <w:r w:rsidR="00BC71BC" w:rsidRPr="006704DE">
        <w:rPr>
          <w:rFonts w:ascii="Times New Roman" w:hAnsi="Times New Roman" w:cs="Times New Roman"/>
          <w:b w:val="0"/>
          <w:i w:val="0"/>
        </w:rPr>
        <w:t xml:space="preserve">– </w:t>
      </w:r>
      <w:r w:rsidR="00CB2E87" w:rsidRPr="006704DE">
        <w:rPr>
          <w:rFonts w:ascii="Times New Roman" w:hAnsi="Times New Roman" w:cs="Times New Roman"/>
          <w:b w:val="0"/>
          <w:i w:val="0"/>
        </w:rPr>
        <w:t>271</w:t>
      </w:r>
      <w:r w:rsidR="00BC71BC" w:rsidRPr="006704DE">
        <w:rPr>
          <w:rFonts w:ascii="Times New Roman" w:hAnsi="Times New Roman" w:cs="Times New Roman"/>
          <w:b w:val="0"/>
          <w:i w:val="0"/>
        </w:rPr>
        <w:t xml:space="preserve"> с. </w:t>
      </w:r>
      <w:r w:rsidR="00DC19AC" w:rsidRPr="006704DE">
        <w:rPr>
          <w:rFonts w:ascii="Times New Roman" w:hAnsi="Times New Roman" w:cs="Times New Roman"/>
          <w:b w:val="0"/>
          <w:i w:val="0"/>
        </w:rPr>
        <w:t>–</w:t>
      </w:r>
      <w:r w:rsidR="00BC71BC" w:rsidRPr="006704DE">
        <w:rPr>
          <w:rFonts w:ascii="Times New Roman" w:hAnsi="Times New Roman" w:cs="Times New Roman"/>
          <w:b w:val="0"/>
          <w:i w:val="0"/>
        </w:rPr>
        <w:t xml:space="preserve"> </w:t>
      </w:r>
      <w:r w:rsidR="006A0012" w:rsidRPr="006704DE">
        <w:rPr>
          <w:rFonts w:ascii="Times New Roman" w:hAnsi="Times New Roman" w:cs="Times New Roman"/>
          <w:b w:val="0"/>
          <w:i w:val="0"/>
        </w:rPr>
        <w:t xml:space="preserve"> </w:t>
      </w:r>
      <w:r w:rsidR="006A0012" w:rsidRPr="006704DE">
        <w:rPr>
          <w:rStyle w:val="name"/>
          <w:rFonts w:ascii="Times New Roman" w:hAnsi="Times New Roman" w:cs="Times New Roman"/>
          <w:b w:val="0"/>
          <w:i w:val="0"/>
        </w:rPr>
        <w:t xml:space="preserve">ISBN: </w:t>
      </w:r>
      <w:r w:rsidR="006A0012" w:rsidRPr="006704DE">
        <w:rPr>
          <w:rFonts w:ascii="Times New Roman" w:hAnsi="Times New Roman" w:cs="Times New Roman"/>
          <w:b w:val="0"/>
          <w:i w:val="0"/>
        </w:rPr>
        <w:t>978</w:t>
      </w:r>
      <w:r w:rsidR="00DC19AC" w:rsidRPr="006704DE">
        <w:rPr>
          <w:rFonts w:ascii="Times New Roman" w:hAnsi="Times New Roman" w:cs="Times New Roman"/>
          <w:b w:val="0"/>
          <w:i w:val="0"/>
        </w:rPr>
        <w:t>–</w:t>
      </w:r>
      <w:r w:rsidR="006A0012" w:rsidRPr="006704DE">
        <w:rPr>
          <w:rFonts w:ascii="Times New Roman" w:hAnsi="Times New Roman" w:cs="Times New Roman"/>
          <w:b w:val="0"/>
          <w:i w:val="0"/>
        </w:rPr>
        <w:t>5</w:t>
      </w:r>
      <w:r w:rsidR="00DC19AC" w:rsidRPr="006704DE">
        <w:rPr>
          <w:rFonts w:ascii="Times New Roman" w:hAnsi="Times New Roman" w:cs="Times New Roman"/>
          <w:b w:val="0"/>
          <w:i w:val="0"/>
        </w:rPr>
        <w:t>–</w:t>
      </w:r>
      <w:r w:rsidR="006A0012" w:rsidRPr="006704DE">
        <w:rPr>
          <w:rFonts w:ascii="Times New Roman" w:hAnsi="Times New Roman" w:cs="Times New Roman"/>
          <w:b w:val="0"/>
          <w:i w:val="0"/>
        </w:rPr>
        <w:t>238</w:t>
      </w:r>
      <w:r w:rsidR="00DC19AC" w:rsidRPr="006704DE">
        <w:rPr>
          <w:rFonts w:ascii="Times New Roman" w:hAnsi="Times New Roman" w:cs="Times New Roman"/>
          <w:b w:val="0"/>
          <w:i w:val="0"/>
        </w:rPr>
        <w:t>–</w:t>
      </w:r>
      <w:r w:rsidR="006A0012" w:rsidRPr="006704DE">
        <w:rPr>
          <w:rFonts w:ascii="Times New Roman" w:hAnsi="Times New Roman" w:cs="Times New Roman"/>
          <w:b w:val="0"/>
          <w:i w:val="0"/>
        </w:rPr>
        <w:t>01452</w:t>
      </w:r>
      <w:r w:rsidR="00DC19AC" w:rsidRPr="006704DE">
        <w:rPr>
          <w:rFonts w:ascii="Times New Roman" w:hAnsi="Times New Roman" w:cs="Times New Roman"/>
          <w:b w:val="0"/>
          <w:i w:val="0"/>
        </w:rPr>
        <w:t>–</w:t>
      </w:r>
      <w:r w:rsidR="006A0012" w:rsidRPr="006704DE">
        <w:rPr>
          <w:rFonts w:ascii="Times New Roman" w:hAnsi="Times New Roman" w:cs="Times New Roman"/>
          <w:b w:val="0"/>
          <w:i w:val="0"/>
        </w:rPr>
        <w:t>4</w:t>
      </w:r>
      <w:r w:rsidR="00BC71BC" w:rsidRPr="006704DE">
        <w:rPr>
          <w:rFonts w:ascii="Times New Roman" w:hAnsi="Times New Roman" w:cs="Times New Roman"/>
          <w:b w:val="0"/>
          <w:i w:val="0"/>
        </w:rPr>
        <w:t>.</w:t>
      </w:r>
    </w:p>
    <w:p w:rsidR="00461D73" w:rsidRPr="006704DE" w:rsidRDefault="00DF797E" w:rsidP="001778CC">
      <w:pPr>
        <w:widowControl w:val="0"/>
        <w:numPr>
          <w:ilvl w:val="0"/>
          <w:numId w:val="29"/>
        </w:numPr>
        <w:contextualSpacing/>
        <w:rPr>
          <w:sz w:val="28"/>
          <w:szCs w:val="28"/>
        </w:rPr>
      </w:pPr>
      <w:r w:rsidRPr="006704DE">
        <w:rPr>
          <w:sz w:val="28"/>
          <w:szCs w:val="28"/>
        </w:rPr>
        <w:fldChar w:fldCharType="begin"/>
      </w:r>
      <w:r w:rsidRPr="006704DE">
        <w:rPr>
          <w:sz w:val="28"/>
          <w:szCs w:val="28"/>
        </w:rPr>
        <w:instrText xml:space="preserve"> HYPERLINK "http://market.yandex.ru/search.xml?text=%D0%92.%20%D0%A2.%20%D0%93%D1%80%D0%B8%D1%88%D0%B8%D0%BD%D0%B0%2C%20%D0%9B.%20%D0%90.%20%D0%94%D1%80%D0%BE%D0%B1%D1%8B%D1%88%D0%B5%D0%B2%D0%B0%2C%20%D0%9E.%20%D0%9C.%20%D0%9C%D0%B5%D0%BB%D0%B8%D0%BA%D1%8F%D0%BD%2C%20%D0%9D.%20%D0%92.%20%D0%A0%D0%B5%D0%B1%D1%80%D0%B8%D0%BA%D0%BE%D0%B2%D0%B0" </w:instrText>
      </w:r>
      <w:r w:rsidRPr="006704DE">
        <w:rPr>
          <w:sz w:val="28"/>
          <w:szCs w:val="28"/>
        </w:rPr>
        <w:fldChar w:fldCharType="separate"/>
      </w:r>
      <w:r w:rsidRPr="006704DE">
        <w:rPr>
          <w:rStyle w:val="af3"/>
          <w:color w:val="auto"/>
          <w:sz w:val="28"/>
          <w:szCs w:val="28"/>
          <w:u w:val="none"/>
        </w:rPr>
        <w:t xml:space="preserve"> </w:t>
      </w:r>
      <w:r w:rsidR="00461D73" w:rsidRPr="006704DE">
        <w:rPr>
          <w:sz w:val="28"/>
          <w:szCs w:val="28"/>
        </w:rPr>
        <w:t>Голубков</w:t>
      </w:r>
      <w:r w:rsidR="00005211" w:rsidRPr="006704DE">
        <w:rPr>
          <w:sz w:val="28"/>
          <w:szCs w:val="28"/>
        </w:rPr>
        <w:t>,</w:t>
      </w:r>
      <w:r w:rsidR="00461D73" w:rsidRPr="006704DE">
        <w:rPr>
          <w:sz w:val="28"/>
          <w:szCs w:val="28"/>
        </w:rPr>
        <w:t xml:space="preserve"> Е.П. Маркетинговые исследования:</w:t>
      </w:r>
      <w:r w:rsidR="00005211" w:rsidRPr="006704DE">
        <w:rPr>
          <w:sz w:val="28"/>
          <w:szCs w:val="28"/>
        </w:rPr>
        <w:t xml:space="preserve"> теория, методология и практика / Е.П. Голубков. </w:t>
      </w:r>
      <w:r w:rsidR="00DC19AC" w:rsidRPr="006704DE">
        <w:rPr>
          <w:sz w:val="28"/>
          <w:szCs w:val="28"/>
        </w:rPr>
        <w:t>–</w:t>
      </w:r>
      <w:r w:rsidR="00461D73" w:rsidRPr="006704DE">
        <w:rPr>
          <w:sz w:val="28"/>
          <w:szCs w:val="28"/>
        </w:rPr>
        <w:t xml:space="preserve"> М.: «Финпресс», 2008. </w:t>
      </w:r>
      <w:r w:rsidR="00DC19AC" w:rsidRPr="006704DE">
        <w:rPr>
          <w:sz w:val="28"/>
          <w:szCs w:val="28"/>
        </w:rPr>
        <w:t>–</w:t>
      </w:r>
      <w:r w:rsidR="00461D73" w:rsidRPr="006704DE">
        <w:rPr>
          <w:sz w:val="28"/>
          <w:szCs w:val="28"/>
        </w:rPr>
        <w:t xml:space="preserve"> </w:t>
      </w:r>
      <w:r w:rsidR="00CB2E87" w:rsidRPr="006704DE">
        <w:rPr>
          <w:sz w:val="28"/>
          <w:szCs w:val="28"/>
        </w:rPr>
        <w:t>4</w:t>
      </w:r>
      <w:r w:rsidR="00461D73" w:rsidRPr="006704DE">
        <w:rPr>
          <w:sz w:val="28"/>
          <w:szCs w:val="28"/>
        </w:rPr>
        <w:t>16 с. ISBN: 978</w:t>
      </w:r>
      <w:r w:rsidR="00DC19AC" w:rsidRPr="006704DE">
        <w:rPr>
          <w:sz w:val="28"/>
          <w:szCs w:val="28"/>
        </w:rPr>
        <w:t>–</w:t>
      </w:r>
      <w:r w:rsidR="00461D73" w:rsidRPr="006704DE">
        <w:rPr>
          <w:sz w:val="28"/>
          <w:szCs w:val="28"/>
        </w:rPr>
        <w:t>5</w:t>
      </w:r>
      <w:r w:rsidR="00DC19AC" w:rsidRPr="006704DE">
        <w:rPr>
          <w:sz w:val="28"/>
          <w:szCs w:val="28"/>
        </w:rPr>
        <w:t>–</w:t>
      </w:r>
      <w:r w:rsidR="00461D73" w:rsidRPr="006704DE">
        <w:rPr>
          <w:sz w:val="28"/>
          <w:szCs w:val="28"/>
        </w:rPr>
        <w:t>8001</w:t>
      </w:r>
      <w:r w:rsidR="00DC19AC" w:rsidRPr="006704DE">
        <w:rPr>
          <w:sz w:val="28"/>
          <w:szCs w:val="28"/>
        </w:rPr>
        <w:t>–</w:t>
      </w:r>
      <w:r w:rsidR="00461D73" w:rsidRPr="006704DE">
        <w:rPr>
          <w:sz w:val="28"/>
          <w:szCs w:val="28"/>
        </w:rPr>
        <w:t>0093</w:t>
      </w:r>
      <w:r w:rsidR="00DC19AC" w:rsidRPr="006704DE">
        <w:rPr>
          <w:sz w:val="28"/>
          <w:szCs w:val="28"/>
        </w:rPr>
        <w:t>–</w:t>
      </w:r>
      <w:r w:rsidR="00461D73" w:rsidRPr="006704DE">
        <w:rPr>
          <w:sz w:val="28"/>
          <w:szCs w:val="28"/>
        </w:rPr>
        <w:t>8.</w:t>
      </w:r>
    </w:p>
    <w:p w:rsidR="00DF797E" w:rsidRPr="006704DE" w:rsidRDefault="00DF797E" w:rsidP="001778CC">
      <w:pPr>
        <w:numPr>
          <w:ilvl w:val="0"/>
          <w:numId w:val="29"/>
        </w:numPr>
        <w:contextualSpacing/>
        <w:rPr>
          <w:sz w:val="28"/>
          <w:szCs w:val="28"/>
        </w:rPr>
      </w:pPr>
      <w:r w:rsidRPr="006704DE">
        <w:rPr>
          <w:rStyle w:val="af3"/>
          <w:color w:val="auto"/>
          <w:sz w:val="28"/>
          <w:szCs w:val="28"/>
          <w:u w:val="none"/>
        </w:rPr>
        <w:t>Гришина</w:t>
      </w:r>
      <w:r w:rsidR="00005211" w:rsidRPr="006704DE">
        <w:rPr>
          <w:rStyle w:val="af3"/>
          <w:color w:val="auto"/>
          <w:sz w:val="28"/>
          <w:szCs w:val="28"/>
          <w:u w:val="none"/>
        </w:rPr>
        <w:t>,</w:t>
      </w:r>
      <w:r w:rsidRPr="006704DE">
        <w:rPr>
          <w:sz w:val="28"/>
          <w:szCs w:val="28"/>
        </w:rPr>
        <w:t xml:space="preserve"> </w:t>
      </w:r>
      <w:r w:rsidRPr="006704DE">
        <w:rPr>
          <w:rStyle w:val="af3"/>
          <w:color w:val="auto"/>
          <w:sz w:val="28"/>
          <w:szCs w:val="28"/>
          <w:u w:val="none"/>
        </w:rPr>
        <w:t xml:space="preserve">В. Т. </w:t>
      </w:r>
      <w:r w:rsidRPr="006704DE">
        <w:rPr>
          <w:sz w:val="28"/>
          <w:szCs w:val="28"/>
        </w:rPr>
        <w:t>Маркетинг в отр</w:t>
      </w:r>
      <w:r w:rsidR="00005211" w:rsidRPr="006704DE">
        <w:rPr>
          <w:sz w:val="28"/>
          <w:szCs w:val="28"/>
        </w:rPr>
        <w:t>аслях и сферах деятельности/ В.</w:t>
      </w:r>
      <w:r w:rsidRPr="006704DE">
        <w:rPr>
          <w:sz w:val="28"/>
          <w:szCs w:val="28"/>
        </w:rPr>
        <w:t>Т.</w:t>
      </w:r>
      <w:r w:rsidR="00005211" w:rsidRPr="006704DE">
        <w:rPr>
          <w:sz w:val="28"/>
          <w:szCs w:val="28"/>
        </w:rPr>
        <w:t xml:space="preserve"> </w:t>
      </w:r>
      <w:r w:rsidRPr="006704DE">
        <w:rPr>
          <w:sz w:val="28"/>
          <w:szCs w:val="28"/>
        </w:rPr>
        <w:t xml:space="preserve">Гришина, </w:t>
      </w:r>
      <w:r w:rsidRPr="006704DE">
        <w:rPr>
          <w:rStyle w:val="af3"/>
          <w:color w:val="auto"/>
          <w:sz w:val="28"/>
          <w:szCs w:val="28"/>
          <w:u w:val="none"/>
        </w:rPr>
        <w:t>Л. А. Дробышева, О. М. Меликян, Н. В. Ребрикова</w:t>
      </w:r>
      <w:r w:rsidRPr="006704DE">
        <w:rPr>
          <w:sz w:val="28"/>
          <w:szCs w:val="28"/>
        </w:rPr>
        <w:fldChar w:fldCharType="end"/>
      </w:r>
      <w:r w:rsidRPr="006704DE">
        <w:rPr>
          <w:sz w:val="28"/>
          <w:szCs w:val="28"/>
        </w:rPr>
        <w:t>.</w:t>
      </w:r>
      <w:r w:rsidR="00005211" w:rsidRPr="006704DE">
        <w:rPr>
          <w:sz w:val="28"/>
          <w:szCs w:val="28"/>
        </w:rPr>
        <w:t xml:space="preserve"> </w:t>
      </w:r>
      <w:r w:rsidR="00DC19AC" w:rsidRPr="006704DE">
        <w:rPr>
          <w:sz w:val="28"/>
          <w:szCs w:val="28"/>
        </w:rPr>
        <w:t>–</w:t>
      </w:r>
      <w:r w:rsidR="00CB2E87" w:rsidRPr="006704DE">
        <w:rPr>
          <w:sz w:val="28"/>
          <w:szCs w:val="28"/>
        </w:rPr>
        <w:t xml:space="preserve"> М.:  «Дашков и Ко», 2007. – 269</w:t>
      </w:r>
      <w:r w:rsidRPr="006704DE">
        <w:rPr>
          <w:sz w:val="28"/>
          <w:szCs w:val="28"/>
        </w:rPr>
        <w:t xml:space="preserve"> с. </w:t>
      </w:r>
      <w:r w:rsidR="00B4594A" w:rsidRPr="006704DE">
        <w:rPr>
          <w:sz w:val="28"/>
          <w:szCs w:val="28"/>
        </w:rPr>
        <w:t>–</w:t>
      </w:r>
      <w:r w:rsidRPr="006704DE">
        <w:rPr>
          <w:sz w:val="28"/>
          <w:szCs w:val="28"/>
        </w:rPr>
        <w:t xml:space="preserve"> </w:t>
      </w:r>
      <w:r w:rsidR="00B4594A" w:rsidRPr="006704DE">
        <w:rPr>
          <w:sz w:val="28"/>
          <w:szCs w:val="28"/>
        </w:rPr>
        <w:t>I</w:t>
      </w:r>
      <w:r w:rsidRPr="006704DE">
        <w:rPr>
          <w:sz w:val="28"/>
          <w:szCs w:val="28"/>
        </w:rPr>
        <w:t>SBN</w:t>
      </w:r>
      <w:r w:rsidR="00B4594A" w:rsidRPr="006704DE">
        <w:rPr>
          <w:sz w:val="28"/>
          <w:szCs w:val="28"/>
        </w:rPr>
        <w:t xml:space="preserve">: </w:t>
      </w:r>
      <w:r w:rsidRPr="006704DE">
        <w:rPr>
          <w:sz w:val="28"/>
          <w:szCs w:val="28"/>
        </w:rPr>
        <w:t>5</w:t>
      </w:r>
      <w:r w:rsidR="00DC19AC" w:rsidRPr="006704DE">
        <w:rPr>
          <w:sz w:val="28"/>
          <w:szCs w:val="28"/>
        </w:rPr>
        <w:t>–</w:t>
      </w:r>
      <w:r w:rsidRPr="006704DE">
        <w:rPr>
          <w:sz w:val="28"/>
          <w:szCs w:val="28"/>
        </w:rPr>
        <w:t>91131</w:t>
      </w:r>
      <w:r w:rsidR="00DC19AC" w:rsidRPr="006704DE">
        <w:rPr>
          <w:sz w:val="28"/>
          <w:szCs w:val="28"/>
        </w:rPr>
        <w:t>–</w:t>
      </w:r>
      <w:r w:rsidRPr="006704DE">
        <w:rPr>
          <w:sz w:val="28"/>
          <w:szCs w:val="28"/>
        </w:rPr>
        <w:t>234</w:t>
      </w:r>
      <w:r w:rsidR="00DC19AC" w:rsidRPr="006704DE">
        <w:rPr>
          <w:sz w:val="28"/>
          <w:szCs w:val="28"/>
        </w:rPr>
        <w:t>–</w:t>
      </w:r>
      <w:r w:rsidRPr="006704DE">
        <w:rPr>
          <w:sz w:val="28"/>
          <w:szCs w:val="28"/>
        </w:rPr>
        <w:t>4</w:t>
      </w:r>
      <w:r w:rsidR="00B4594A" w:rsidRPr="006704DE">
        <w:rPr>
          <w:sz w:val="28"/>
          <w:szCs w:val="28"/>
        </w:rPr>
        <w:t>.</w:t>
      </w:r>
      <w:r w:rsidRPr="006704DE">
        <w:rPr>
          <w:sz w:val="28"/>
          <w:szCs w:val="28"/>
        </w:rPr>
        <w:t xml:space="preserve"> </w:t>
      </w:r>
    </w:p>
    <w:p w:rsidR="0014736A" w:rsidRPr="006704DE" w:rsidRDefault="0014736A" w:rsidP="001778CC">
      <w:pPr>
        <w:numPr>
          <w:ilvl w:val="0"/>
          <w:numId w:val="29"/>
        </w:numPr>
        <w:autoSpaceDE w:val="0"/>
        <w:autoSpaceDN w:val="0"/>
        <w:adjustRightInd w:val="0"/>
        <w:contextualSpacing/>
        <w:rPr>
          <w:bCs/>
          <w:sz w:val="28"/>
          <w:szCs w:val="28"/>
        </w:rPr>
      </w:pPr>
      <w:r w:rsidRPr="006704DE">
        <w:rPr>
          <w:bCs/>
          <w:sz w:val="28"/>
          <w:szCs w:val="28"/>
        </w:rPr>
        <w:t>Денисова</w:t>
      </w:r>
      <w:r w:rsidR="00005211" w:rsidRPr="006704DE">
        <w:rPr>
          <w:bCs/>
          <w:sz w:val="28"/>
          <w:szCs w:val="28"/>
        </w:rPr>
        <w:t>,</w:t>
      </w:r>
      <w:r w:rsidRPr="006704DE">
        <w:rPr>
          <w:bCs/>
          <w:sz w:val="28"/>
          <w:szCs w:val="28"/>
        </w:rPr>
        <w:t xml:space="preserve"> А.Л. Управление конкурентоспособностью промышленного предприятия: аспекты качества / А.Л.Денисова, Т.М. Уляхин.</w:t>
      </w:r>
      <w:r w:rsidR="00005211" w:rsidRPr="006704DE">
        <w:rPr>
          <w:bCs/>
          <w:sz w:val="28"/>
          <w:szCs w:val="28"/>
        </w:rPr>
        <w:t xml:space="preserve"> </w:t>
      </w:r>
      <w:r w:rsidR="00DC19AC" w:rsidRPr="006704DE">
        <w:rPr>
          <w:bCs/>
          <w:sz w:val="28"/>
          <w:szCs w:val="28"/>
        </w:rPr>
        <w:t>–</w:t>
      </w:r>
      <w:r w:rsidRPr="006704DE">
        <w:rPr>
          <w:bCs/>
          <w:sz w:val="28"/>
          <w:szCs w:val="28"/>
        </w:rPr>
        <w:t xml:space="preserve"> </w:t>
      </w:r>
      <w:r w:rsidR="00005211" w:rsidRPr="006704DE">
        <w:rPr>
          <w:sz w:val="28"/>
          <w:szCs w:val="28"/>
        </w:rPr>
        <w:t>Тамбов</w:t>
      </w:r>
      <w:r w:rsidRPr="006704DE">
        <w:rPr>
          <w:sz w:val="28"/>
          <w:szCs w:val="28"/>
        </w:rPr>
        <w:t>: Изд</w:t>
      </w:r>
      <w:r w:rsidR="00DC19AC" w:rsidRPr="006704DE">
        <w:rPr>
          <w:sz w:val="28"/>
          <w:szCs w:val="28"/>
        </w:rPr>
        <w:t>–</w:t>
      </w:r>
      <w:r w:rsidRPr="006704DE">
        <w:rPr>
          <w:sz w:val="28"/>
          <w:szCs w:val="28"/>
        </w:rPr>
        <w:t xml:space="preserve">во Тамб. гос. техн. </w:t>
      </w:r>
      <w:r w:rsidR="008B0BCC" w:rsidRPr="006704DE">
        <w:rPr>
          <w:sz w:val="28"/>
          <w:szCs w:val="28"/>
        </w:rPr>
        <w:t>университета</w:t>
      </w:r>
      <w:r w:rsidRPr="006704DE">
        <w:rPr>
          <w:sz w:val="28"/>
          <w:szCs w:val="28"/>
        </w:rPr>
        <w:t>, 2006</w:t>
      </w:r>
      <w:r w:rsidR="008B0BCC" w:rsidRPr="006704DE">
        <w:rPr>
          <w:sz w:val="28"/>
          <w:szCs w:val="28"/>
        </w:rPr>
        <w:t xml:space="preserve">. – </w:t>
      </w:r>
      <w:r w:rsidR="00CB2E87" w:rsidRPr="006704DE">
        <w:rPr>
          <w:sz w:val="28"/>
          <w:szCs w:val="28"/>
        </w:rPr>
        <w:t>120</w:t>
      </w:r>
      <w:r w:rsidR="008B0BCC" w:rsidRPr="006704DE">
        <w:rPr>
          <w:sz w:val="28"/>
          <w:szCs w:val="28"/>
        </w:rPr>
        <w:t xml:space="preserve"> с.</w:t>
      </w:r>
      <w:r w:rsidR="008B0BCC" w:rsidRPr="006704DE">
        <w:rPr>
          <w:b/>
          <w:bCs/>
          <w:sz w:val="28"/>
          <w:szCs w:val="28"/>
        </w:rPr>
        <w:t xml:space="preserve"> </w:t>
      </w:r>
      <w:r w:rsidR="008B0BCC" w:rsidRPr="006704DE">
        <w:rPr>
          <w:bCs/>
          <w:sz w:val="28"/>
          <w:szCs w:val="28"/>
        </w:rPr>
        <w:t>ISBN: 5</w:t>
      </w:r>
      <w:r w:rsidR="00DC19AC" w:rsidRPr="006704DE">
        <w:rPr>
          <w:bCs/>
          <w:sz w:val="28"/>
          <w:szCs w:val="28"/>
        </w:rPr>
        <w:t>–</w:t>
      </w:r>
      <w:r w:rsidR="008B0BCC" w:rsidRPr="006704DE">
        <w:rPr>
          <w:bCs/>
          <w:sz w:val="28"/>
          <w:szCs w:val="28"/>
        </w:rPr>
        <w:t>8265</w:t>
      </w:r>
      <w:r w:rsidR="00DC19AC" w:rsidRPr="006704DE">
        <w:rPr>
          <w:bCs/>
          <w:sz w:val="28"/>
          <w:szCs w:val="28"/>
        </w:rPr>
        <w:t>–</w:t>
      </w:r>
      <w:r w:rsidR="008B0BCC" w:rsidRPr="006704DE">
        <w:rPr>
          <w:bCs/>
          <w:sz w:val="28"/>
          <w:szCs w:val="28"/>
        </w:rPr>
        <w:t>0495</w:t>
      </w:r>
      <w:r w:rsidR="00DC19AC" w:rsidRPr="006704DE">
        <w:rPr>
          <w:bCs/>
          <w:sz w:val="28"/>
          <w:szCs w:val="28"/>
        </w:rPr>
        <w:t>–</w:t>
      </w:r>
      <w:r w:rsidR="008B0BCC" w:rsidRPr="006704DE">
        <w:rPr>
          <w:bCs/>
          <w:sz w:val="28"/>
          <w:szCs w:val="28"/>
        </w:rPr>
        <w:t>1</w:t>
      </w:r>
      <w:r w:rsidR="00985AEE" w:rsidRPr="006704DE">
        <w:rPr>
          <w:bCs/>
          <w:sz w:val="28"/>
          <w:szCs w:val="28"/>
        </w:rPr>
        <w:t>.</w:t>
      </w:r>
    </w:p>
    <w:p w:rsidR="00350612" w:rsidRPr="006704DE" w:rsidRDefault="00350612" w:rsidP="00350612">
      <w:pPr>
        <w:widowControl w:val="0"/>
        <w:numPr>
          <w:ilvl w:val="0"/>
          <w:numId w:val="29"/>
        </w:numPr>
        <w:autoSpaceDE w:val="0"/>
        <w:autoSpaceDN w:val="0"/>
        <w:adjustRightInd w:val="0"/>
        <w:contextualSpacing/>
        <w:rPr>
          <w:sz w:val="28"/>
          <w:szCs w:val="28"/>
        </w:rPr>
      </w:pPr>
      <w:r w:rsidRPr="006704DE">
        <w:rPr>
          <w:sz w:val="28"/>
          <w:szCs w:val="28"/>
        </w:rPr>
        <w:t xml:space="preserve">Игольников, Г.Н., Патрушев Е.А. Что понимать под конкурентоспособностью, инвестиционной привлекательностью и экономичностью производства / Г.Н.Игольников, Е.А. Патрушев // Российский экономический журнал. – 2005. – № 11. – С. 51-58. </w:t>
      </w:r>
    </w:p>
    <w:p w:rsidR="00E000CD" w:rsidRPr="006704DE" w:rsidRDefault="005768C1" w:rsidP="00E000CD">
      <w:pPr>
        <w:numPr>
          <w:ilvl w:val="0"/>
          <w:numId w:val="29"/>
        </w:numPr>
        <w:contextualSpacing/>
        <w:rPr>
          <w:sz w:val="28"/>
          <w:szCs w:val="28"/>
        </w:rPr>
      </w:pPr>
      <w:hyperlink r:id="rId35" w:history="1">
        <w:r w:rsidR="00404B29" w:rsidRPr="006704DE">
          <w:rPr>
            <w:rStyle w:val="af3"/>
            <w:color w:val="auto"/>
            <w:sz w:val="28"/>
            <w:szCs w:val="28"/>
            <w:u w:val="none"/>
          </w:rPr>
          <w:t>Зайцев</w:t>
        </w:r>
        <w:r w:rsidR="00005211" w:rsidRPr="006704DE">
          <w:rPr>
            <w:rStyle w:val="af3"/>
            <w:color w:val="auto"/>
            <w:sz w:val="28"/>
            <w:szCs w:val="28"/>
            <w:u w:val="none"/>
          </w:rPr>
          <w:t>,</w:t>
        </w:r>
        <w:r w:rsidR="00404B29" w:rsidRPr="006704DE">
          <w:rPr>
            <w:rStyle w:val="af3"/>
            <w:color w:val="auto"/>
            <w:sz w:val="28"/>
            <w:szCs w:val="28"/>
            <w:u w:val="none"/>
          </w:rPr>
          <w:t xml:space="preserve"> Н.Л.</w:t>
        </w:r>
      </w:hyperlink>
      <w:r w:rsidR="00404B29" w:rsidRPr="006704DE">
        <w:rPr>
          <w:sz w:val="28"/>
          <w:szCs w:val="28"/>
        </w:rPr>
        <w:t xml:space="preserve"> Учебник: Экономика промышленного предприятия</w:t>
      </w:r>
      <w:r w:rsidR="00005211" w:rsidRPr="006704DE">
        <w:rPr>
          <w:sz w:val="28"/>
          <w:szCs w:val="28"/>
        </w:rPr>
        <w:t xml:space="preserve"> / Н.Л. </w:t>
      </w:r>
      <w:hyperlink r:id="rId36" w:history="1">
        <w:r w:rsidR="00005211" w:rsidRPr="006704DE">
          <w:rPr>
            <w:rStyle w:val="af3"/>
            <w:color w:val="auto"/>
            <w:sz w:val="28"/>
            <w:szCs w:val="28"/>
            <w:u w:val="none"/>
          </w:rPr>
          <w:t>Зайцев.</w:t>
        </w:r>
      </w:hyperlink>
      <w:r w:rsidR="00404B29" w:rsidRPr="006704DE">
        <w:rPr>
          <w:sz w:val="28"/>
          <w:szCs w:val="28"/>
        </w:rPr>
        <w:t xml:space="preserve"> </w:t>
      </w:r>
      <w:r w:rsidR="00DC19AC" w:rsidRPr="006704DE">
        <w:rPr>
          <w:sz w:val="28"/>
          <w:szCs w:val="28"/>
        </w:rPr>
        <w:t>–</w:t>
      </w:r>
      <w:r w:rsidR="00404B29" w:rsidRPr="006704DE">
        <w:rPr>
          <w:sz w:val="28"/>
          <w:szCs w:val="28"/>
        </w:rPr>
        <w:t xml:space="preserve"> М.: Инфра М. – 2001. – </w:t>
      </w:r>
      <w:r w:rsidR="00BE4671" w:rsidRPr="006704DE">
        <w:rPr>
          <w:sz w:val="28"/>
          <w:szCs w:val="28"/>
        </w:rPr>
        <w:t>414</w:t>
      </w:r>
      <w:r w:rsidR="00404B29" w:rsidRPr="006704DE">
        <w:rPr>
          <w:sz w:val="28"/>
          <w:szCs w:val="28"/>
        </w:rPr>
        <w:t xml:space="preserve"> с. ISBN: 5</w:t>
      </w:r>
      <w:r w:rsidR="00DC19AC" w:rsidRPr="006704DE">
        <w:rPr>
          <w:sz w:val="28"/>
          <w:szCs w:val="28"/>
        </w:rPr>
        <w:t>–</w:t>
      </w:r>
      <w:r w:rsidR="00404B29" w:rsidRPr="006704DE">
        <w:rPr>
          <w:sz w:val="28"/>
          <w:szCs w:val="28"/>
        </w:rPr>
        <w:t>16</w:t>
      </w:r>
      <w:r w:rsidR="00DC19AC" w:rsidRPr="006704DE">
        <w:rPr>
          <w:sz w:val="28"/>
          <w:szCs w:val="28"/>
        </w:rPr>
        <w:t>–</w:t>
      </w:r>
      <w:r w:rsidR="00404B29" w:rsidRPr="006704DE">
        <w:rPr>
          <w:sz w:val="28"/>
          <w:szCs w:val="28"/>
        </w:rPr>
        <w:t>000920</w:t>
      </w:r>
      <w:r w:rsidR="00DC19AC" w:rsidRPr="006704DE">
        <w:rPr>
          <w:sz w:val="28"/>
          <w:szCs w:val="28"/>
        </w:rPr>
        <w:t>–</w:t>
      </w:r>
      <w:r w:rsidR="00404B29" w:rsidRPr="006704DE">
        <w:rPr>
          <w:sz w:val="28"/>
          <w:szCs w:val="28"/>
        </w:rPr>
        <w:t>5</w:t>
      </w:r>
    </w:p>
    <w:p w:rsidR="00BC71BC" w:rsidRPr="006704DE" w:rsidRDefault="00F25E07" w:rsidP="00E000CD">
      <w:pPr>
        <w:numPr>
          <w:ilvl w:val="0"/>
          <w:numId w:val="29"/>
        </w:numPr>
        <w:contextualSpacing/>
        <w:rPr>
          <w:sz w:val="28"/>
          <w:szCs w:val="28"/>
        </w:rPr>
      </w:pPr>
      <w:r w:rsidRPr="006704DE">
        <w:rPr>
          <w:sz w:val="28"/>
          <w:szCs w:val="28"/>
        </w:rPr>
        <w:t xml:space="preserve"> </w:t>
      </w:r>
      <w:r w:rsidR="00BC71BC" w:rsidRPr="006704DE">
        <w:rPr>
          <w:sz w:val="28"/>
          <w:szCs w:val="28"/>
        </w:rPr>
        <w:t>Котлер</w:t>
      </w:r>
      <w:r w:rsidRPr="006704DE">
        <w:rPr>
          <w:sz w:val="28"/>
          <w:szCs w:val="28"/>
        </w:rPr>
        <w:t>,</w:t>
      </w:r>
      <w:r w:rsidR="00BC71BC" w:rsidRPr="006704DE">
        <w:rPr>
          <w:sz w:val="28"/>
          <w:szCs w:val="28"/>
        </w:rPr>
        <w:t xml:space="preserve"> Ф. Маркетинг менеджмент / Ф. Котлер, </w:t>
      </w:r>
      <w:hyperlink r:id="rId37" w:tgtFrame="_blank" w:history="1">
        <w:r w:rsidR="00BC71BC" w:rsidRPr="006704DE">
          <w:rPr>
            <w:rStyle w:val="af3"/>
            <w:color w:val="auto"/>
            <w:sz w:val="28"/>
            <w:szCs w:val="28"/>
            <w:u w:val="none"/>
          </w:rPr>
          <w:t xml:space="preserve"> </w:t>
        </w:r>
        <w:r w:rsidRPr="006704DE">
          <w:rPr>
            <w:rStyle w:val="af3"/>
            <w:color w:val="auto"/>
            <w:sz w:val="28"/>
            <w:szCs w:val="28"/>
            <w:u w:val="none"/>
          </w:rPr>
          <w:t xml:space="preserve">К.Л. </w:t>
        </w:r>
        <w:r w:rsidR="00BC71BC" w:rsidRPr="006704DE">
          <w:rPr>
            <w:rStyle w:val="af3"/>
            <w:color w:val="auto"/>
            <w:sz w:val="28"/>
            <w:szCs w:val="28"/>
            <w:u w:val="none"/>
          </w:rPr>
          <w:t>Келлер</w:t>
        </w:r>
        <w:r w:rsidRPr="006704DE">
          <w:rPr>
            <w:rStyle w:val="af3"/>
            <w:color w:val="auto"/>
            <w:sz w:val="28"/>
            <w:szCs w:val="28"/>
            <w:u w:val="none"/>
          </w:rPr>
          <w:t>;</w:t>
        </w:r>
        <w:r w:rsidR="00BC71BC" w:rsidRPr="006704DE">
          <w:rPr>
            <w:rStyle w:val="af3"/>
            <w:color w:val="auto"/>
            <w:sz w:val="28"/>
            <w:szCs w:val="28"/>
            <w:u w:val="none"/>
          </w:rPr>
          <w:t xml:space="preserve"> </w:t>
        </w:r>
      </w:hyperlink>
      <w:r w:rsidR="00BC71BC" w:rsidRPr="006704DE">
        <w:rPr>
          <w:sz w:val="28"/>
          <w:szCs w:val="28"/>
        </w:rPr>
        <w:t xml:space="preserve"> пер. с анг</w:t>
      </w:r>
      <w:r w:rsidRPr="006704DE">
        <w:rPr>
          <w:sz w:val="28"/>
          <w:szCs w:val="28"/>
        </w:rPr>
        <w:t>л</w:t>
      </w:r>
      <w:r w:rsidR="00BC71BC" w:rsidRPr="006704DE">
        <w:rPr>
          <w:sz w:val="28"/>
          <w:szCs w:val="28"/>
        </w:rPr>
        <w:t>. О.А. Третьяк, Л.А. Волково</w:t>
      </w:r>
      <w:r w:rsidR="00404B29" w:rsidRPr="006704DE">
        <w:rPr>
          <w:sz w:val="28"/>
          <w:szCs w:val="28"/>
        </w:rPr>
        <w:t>й, Ю.Н. Кантуревского. – СПб.: Питер</w:t>
      </w:r>
      <w:r w:rsidR="00BC71BC" w:rsidRPr="006704DE">
        <w:rPr>
          <w:sz w:val="28"/>
          <w:szCs w:val="28"/>
        </w:rPr>
        <w:t xml:space="preserve">, 2006. – </w:t>
      </w:r>
      <w:r w:rsidR="00BE4671" w:rsidRPr="006704DE">
        <w:rPr>
          <w:sz w:val="28"/>
          <w:szCs w:val="28"/>
        </w:rPr>
        <w:t>816</w:t>
      </w:r>
      <w:r w:rsidR="002E2E84" w:rsidRPr="006704DE">
        <w:rPr>
          <w:sz w:val="28"/>
          <w:szCs w:val="28"/>
        </w:rPr>
        <w:t xml:space="preserve"> </w:t>
      </w:r>
      <w:r w:rsidR="00093F45" w:rsidRPr="006704DE">
        <w:rPr>
          <w:sz w:val="28"/>
          <w:szCs w:val="28"/>
        </w:rPr>
        <w:t>с.</w:t>
      </w:r>
      <w:r w:rsidR="00BC71BC" w:rsidRPr="006704DE">
        <w:rPr>
          <w:sz w:val="28"/>
          <w:szCs w:val="28"/>
        </w:rPr>
        <w:t xml:space="preserve"> </w:t>
      </w:r>
      <w:r w:rsidR="00DC19AC" w:rsidRPr="006704DE">
        <w:rPr>
          <w:sz w:val="28"/>
          <w:szCs w:val="28"/>
        </w:rPr>
        <w:t>–</w:t>
      </w:r>
      <w:r w:rsidR="00995D23" w:rsidRPr="006704DE">
        <w:rPr>
          <w:sz w:val="28"/>
          <w:szCs w:val="28"/>
        </w:rPr>
        <w:t xml:space="preserve"> </w:t>
      </w:r>
      <w:r w:rsidR="002E2E84" w:rsidRPr="006704DE">
        <w:rPr>
          <w:sz w:val="28"/>
          <w:szCs w:val="28"/>
        </w:rPr>
        <w:t>ISBN: 978</w:t>
      </w:r>
      <w:r w:rsidR="00DC19AC" w:rsidRPr="006704DE">
        <w:rPr>
          <w:sz w:val="28"/>
          <w:szCs w:val="28"/>
        </w:rPr>
        <w:t>–</w:t>
      </w:r>
      <w:r w:rsidR="002E2E84" w:rsidRPr="006704DE">
        <w:rPr>
          <w:sz w:val="28"/>
          <w:szCs w:val="28"/>
        </w:rPr>
        <w:t>5</w:t>
      </w:r>
      <w:r w:rsidR="00DC19AC" w:rsidRPr="006704DE">
        <w:rPr>
          <w:sz w:val="28"/>
          <w:szCs w:val="28"/>
        </w:rPr>
        <w:t>–</w:t>
      </w:r>
      <w:r w:rsidR="002E2E84" w:rsidRPr="006704DE">
        <w:rPr>
          <w:sz w:val="28"/>
          <w:szCs w:val="28"/>
        </w:rPr>
        <w:t>91180</w:t>
      </w:r>
      <w:r w:rsidR="00DC19AC" w:rsidRPr="006704DE">
        <w:rPr>
          <w:sz w:val="28"/>
          <w:szCs w:val="28"/>
        </w:rPr>
        <w:t>–</w:t>
      </w:r>
      <w:r w:rsidR="002E2E84" w:rsidRPr="006704DE">
        <w:rPr>
          <w:sz w:val="28"/>
          <w:szCs w:val="28"/>
        </w:rPr>
        <w:t>092</w:t>
      </w:r>
      <w:r w:rsidR="00DC19AC" w:rsidRPr="006704DE">
        <w:rPr>
          <w:sz w:val="28"/>
          <w:szCs w:val="28"/>
        </w:rPr>
        <w:t>–</w:t>
      </w:r>
      <w:r w:rsidR="002E2E84" w:rsidRPr="006704DE">
        <w:rPr>
          <w:sz w:val="28"/>
          <w:szCs w:val="28"/>
        </w:rPr>
        <w:t>5.</w:t>
      </w:r>
    </w:p>
    <w:p w:rsidR="00350612" w:rsidRPr="006704DE" w:rsidRDefault="00350612" w:rsidP="00350612">
      <w:pPr>
        <w:numPr>
          <w:ilvl w:val="0"/>
          <w:numId w:val="29"/>
        </w:numPr>
        <w:contextualSpacing/>
        <w:rPr>
          <w:sz w:val="28"/>
          <w:szCs w:val="28"/>
        </w:rPr>
      </w:pPr>
      <w:r w:rsidRPr="006704DE">
        <w:rPr>
          <w:sz w:val="28"/>
          <w:szCs w:val="28"/>
        </w:rPr>
        <w:t xml:space="preserve">Лидеры </w:t>
      </w:r>
      <w:r w:rsidRPr="006704DE">
        <w:rPr>
          <w:sz w:val="28"/>
          <w:szCs w:val="28"/>
          <w:lang w:val="en-US"/>
        </w:rPr>
        <w:t>IT</w:t>
      </w:r>
      <w:r w:rsidRPr="006704DE">
        <w:rPr>
          <w:sz w:val="28"/>
          <w:szCs w:val="28"/>
        </w:rPr>
        <w:t xml:space="preserve"> рынка// Деловой квартал.–  2010.– № 6. </w:t>
      </w:r>
      <w:r w:rsidR="00A511F7" w:rsidRPr="006704DE">
        <w:rPr>
          <w:b/>
          <w:sz w:val="28"/>
          <w:szCs w:val="28"/>
        </w:rPr>
        <w:t xml:space="preserve">– </w:t>
      </w:r>
      <w:r w:rsidRPr="006704DE">
        <w:rPr>
          <w:sz w:val="28"/>
          <w:szCs w:val="28"/>
        </w:rPr>
        <w:t xml:space="preserve">С. 33-37. </w:t>
      </w:r>
    </w:p>
    <w:p w:rsidR="00CD5900" w:rsidRPr="006704DE" w:rsidRDefault="00350612" w:rsidP="001778CC">
      <w:pPr>
        <w:numPr>
          <w:ilvl w:val="0"/>
          <w:numId w:val="29"/>
        </w:numPr>
        <w:contextualSpacing/>
        <w:rPr>
          <w:color w:val="000000"/>
          <w:sz w:val="28"/>
          <w:szCs w:val="28"/>
        </w:rPr>
      </w:pPr>
      <w:r w:rsidRPr="006704DE">
        <w:rPr>
          <w:sz w:val="28"/>
          <w:szCs w:val="28"/>
        </w:rPr>
        <w:t xml:space="preserve"> </w:t>
      </w:r>
      <w:r w:rsidR="00CD5900" w:rsidRPr="006704DE">
        <w:rPr>
          <w:sz w:val="28"/>
          <w:szCs w:val="28"/>
        </w:rPr>
        <w:t>Миронов</w:t>
      </w:r>
      <w:r w:rsidR="00AD7B90" w:rsidRPr="006704DE">
        <w:rPr>
          <w:sz w:val="28"/>
          <w:szCs w:val="28"/>
        </w:rPr>
        <w:t>,</w:t>
      </w:r>
      <w:r w:rsidR="00CD5900" w:rsidRPr="006704DE">
        <w:rPr>
          <w:sz w:val="28"/>
          <w:szCs w:val="28"/>
        </w:rPr>
        <w:t xml:space="preserve">  М.</w:t>
      </w:r>
      <w:r w:rsidR="00AD7B90" w:rsidRPr="006704DE">
        <w:rPr>
          <w:sz w:val="28"/>
          <w:szCs w:val="28"/>
        </w:rPr>
        <w:t>Г.  Ваша  конкурентоспособность /</w:t>
      </w:r>
      <w:r w:rsidR="00CD5900" w:rsidRPr="006704DE">
        <w:rPr>
          <w:sz w:val="28"/>
          <w:szCs w:val="28"/>
        </w:rPr>
        <w:t xml:space="preserve"> </w:t>
      </w:r>
      <w:r w:rsidR="00AD7B90" w:rsidRPr="006704DE">
        <w:rPr>
          <w:sz w:val="28"/>
          <w:szCs w:val="28"/>
        </w:rPr>
        <w:t>М.Г. Миронов</w:t>
      </w:r>
      <w:r w:rsidR="00F00456" w:rsidRPr="006704DE">
        <w:rPr>
          <w:sz w:val="28"/>
          <w:szCs w:val="28"/>
        </w:rPr>
        <w:t xml:space="preserve">. </w:t>
      </w:r>
      <w:r w:rsidR="00093F45" w:rsidRPr="006704DE">
        <w:rPr>
          <w:sz w:val="28"/>
          <w:szCs w:val="28"/>
        </w:rPr>
        <w:t>–</w:t>
      </w:r>
      <w:r w:rsidR="00AD7B90" w:rsidRPr="006704DE">
        <w:rPr>
          <w:sz w:val="28"/>
          <w:szCs w:val="28"/>
        </w:rPr>
        <w:t xml:space="preserve"> </w:t>
      </w:r>
      <w:r w:rsidR="00CD5900" w:rsidRPr="006704DE">
        <w:rPr>
          <w:sz w:val="28"/>
          <w:szCs w:val="28"/>
        </w:rPr>
        <w:t xml:space="preserve">М.:  Альфа–Пресс, 2004. – 160 с.  </w:t>
      </w:r>
      <w:r w:rsidR="00CD5900" w:rsidRPr="006704DE">
        <w:rPr>
          <w:bCs/>
          <w:sz w:val="28"/>
          <w:szCs w:val="28"/>
        </w:rPr>
        <w:t>ISBN</w:t>
      </w:r>
      <w:r w:rsidR="00CD5900" w:rsidRPr="006704DE">
        <w:rPr>
          <w:sz w:val="28"/>
          <w:szCs w:val="28"/>
        </w:rPr>
        <w:t>: 5</w:t>
      </w:r>
      <w:r w:rsidR="00DC19AC" w:rsidRPr="006704DE">
        <w:rPr>
          <w:sz w:val="28"/>
          <w:szCs w:val="28"/>
        </w:rPr>
        <w:t>–</w:t>
      </w:r>
      <w:r w:rsidR="00CD5900" w:rsidRPr="006704DE">
        <w:rPr>
          <w:sz w:val="28"/>
          <w:szCs w:val="28"/>
        </w:rPr>
        <w:t>94280</w:t>
      </w:r>
      <w:r w:rsidR="00DC19AC" w:rsidRPr="006704DE">
        <w:rPr>
          <w:sz w:val="28"/>
          <w:szCs w:val="28"/>
        </w:rPr>
        <w:t>–</w:t>
      </w:r>
      <w:r w:rsidR="00CD5900" w:rsidRPr="006704DE">
        <w:rPr>
          <w:sz w:val="28"/>
          <w:szCs w:val="28"/>
        </w:rPr>
        <w:t>068</w:t>
      </w:r>
      <w:r w:rsidR="00DC19AC" w:rsidRPr="006704DE">
        <w:rPr>
          <w:sz w:val="28"/>
          <w:szCs w:val="28"/>
        </w:rPr>
        <w:t>–</w:t>
      </w:r>
      <w:r w:rsidR="00CD5900" w:rsidRPr="006704DE">
        <w:rPr>
          <w:sz w:val="28"/>
          <w:szCs w:val="28"/>
        </w:rPr>
        <w:t>5</w:t>
      </w:r>
      <w:r w:rsidR="00F00456" w:rsidRPr="006704DE">
        <w:rPr>
          <w:sz w:val="28"/>
          <w:szCs w:val="28"/>
        </w:rPr>
        <w:t>.</w:t>
      </w:r>
    </w:p>
    <w:p w:rsidR="00431ED6" w:rsidRPr="006704DE" w:rsidRDefault="00F00456" w:rsidP="001778CC">
      <w:pPr>
        <w:numPr>
          <w:ilvl w:val="0"/>
          <w:numId w:val="29"/>
        </w:numPr>
        <w:contextualSpacing/>
        <w:rPr>
          <w:sz w:val="28"/>
          <w:szCs w:val="28"/>
        </w:rPr>
      </w:pPr>
      <w:r w:rsidRPr="006704DE">
        <w:rPr>
          <w:sz w:val="28"/>
          <w:szCs w:val="28"/>
        </w:rPr>
        <w:t xml:space="preserve"> </w:t>
      </w:r>
      <w:r w:rsidR="00431ED6" w:rsidRPr="006704DE">
        <w:rPr>
          <w:sz w:val="28"/>
          <w:szCs w:val="28"/>
        </w:rPr>
        <w:t>Моисеева</w:t>
      </w:r>
      <w:r w:rsidRPr="006704DE">
        <w:rPr>
          <w:sz w:val="28"/>
          <w:szCs w:val="28"/>
        </w:rPr>
        <w:t>,</w:t>
      </w:r>
      <w:r w:rsidR="00431ED6" w:rsidRPr="006704DE">
        <w:rPr>
          <w:sz w:val="28"/>
          <w:szCs w:val="28"/>
        </w:rPr>
        <w:t xml:space="preserve"> Н.К. Международный маркетинг: учебное пособие / </w:t>
      </w:r>
      <w:hyperlink r:id="rId38" w:anchor="persons" w:tooltip="Г. Л. Багиев, Н. К. Моисеева, В. И. Черенков" w:history="1">
        <w:r w:rsidR="00431ED6" w:rsidRPr="006704DE">
          <w:rPr>
            <w:rStyle w:val="af3"/>
            <w:color w:val="auto"/>
            <w:sz w:val="28"/>
            <w:szCs w:val="28"/>
            <w:u w:val="none"/>
          </w:rPr>
          <w:t>Г. Л. Багиев, Н. К. Моисеева, В. И. Черенков</w:t>
        </w:r>
      </w:hyperlink>
      <w:r w:rsidRPr="006704DE">
        <w:rPr>
          <w:sz w:val="28"/>
          <w:szCs w:val="28"/>
        </w:rPr>
        <w:t>.</w:t>
      </w:r>
      <w:r w:rsidR="00431ED6" w:rsidRPr="006704DE">
        <w:rPr>
          <w:sz w:val="28"/>
          <w:szCs w:val="28"/>
        </w:rPr>
        <w:t xml:space="preserve"> – М.: «Питер», 2008. – </w:t>
      </w:r>
      <w:r w:rsidR="00BE4671" w:rsidRPr="006704DE">
        <w:rPr>
          <w:sz w:val="28"/>
          <w:szCs w:val="28"/>
        </w:rPr>
        <w:t>688</w:t>
      </w:r>
      <w:r w:rsidRPr="006704DE">
        <w:rPr>
          <w:sz w:val="28"/>
          <w:szCs w:val="28"/>
        </w:rPr>
        <w:t xml:space="preserve"> с. – ISBN: </w:t>
      </w:r>
      <w:r w:rsidR="00431ED6" w:rsidRPr="006704DE">
        <w:rPr>
          <w:sz w:val="28"/>
          <w:szCs w:val="28"/>
        </w:rPr>
        <w:t> 978</w:t>
      </w:r>
      <w:r w:rsidR="00DC19AC" w:rsidRPr="006704DE">
        <w:rPr>
          <w:sz w:val="28"/>
          <w:szCs w:val="28"/>
        </w:rPr>
        <w:t>–</w:t>
      </w:r>
      <w:r w:rsidR="00431ED6" w:rsidRPr="006704DE">
        <w:rPr>
          <w:sz w:val="28"/>
          <w:szCs w:val="28"/>
        </w:rPr>
        <w:t>5</w:t>
      </w:r>
      <w:r w:rsidR="00DC19AC" w:rsidRPr="006704DE">
        <w:rPr>
          <w:sz w:val="28"/>
          <w:szCs w:val="28"/>
        </w:rPr>
        <w:t>–</w:t>
      </w:r>
      <w:r w:rsidR="00431ED6" w:rsidRPr="006704DE">
        <w:rPr>
          <w:sz w:val="28"/>
          <w:szCs w:val="28"/>
        </w:rPr>
        <w:t>91180</w:t>
      </w:r>
      <w:r w:rsidR="00DC19AC" w:rsidRPr="006704DE">
        <w:rPr>
          <w:sz w:val="28"/>
          <w:szCs w:val="28"/>
        </w:rPr>
        <w:t>–</w:t>
      </w:r>
      <w:r w:rsidR="00431ED6" w:rsidRPr="006704DE">
        <w:rPr>
          <w:sz w:val="28"/>
          <w:szCs w:val="28"/>
        </w:rPr>
        <w:t>660</w:t>
      </w:r>
      <w:r w:rsidR="00DC19AC" w:rsidRPr="006704DE">
        <w:rPr>
          <w:sz w:val="28"/>
          <w:szCs w:val="28"/>
        </w:rPr>
        <w:t>–</w:t>
      </w:r>
      <w:r w:rsidR="00431ED6" w:rsidRPr="006704DE">
        <w:rPr>
          <w:sz w:val="28"/>
          <w:szCs w:val="28"/>
        </w:rPr>
        <w:t>6</w:t>
      </w:r>
      <w:r w:rsidRPr="006704DE">
        <w:rPr>
          <w:sz w:val="28"/>
          <w:szCs w:val="28"/>
        </w:rPr>
        <w:t>.</w:t>
      </w:r>
    </w:p>
    <w:p w:rsidR="00BC71BC" w:rsidRPr="006704DE" w:rsidRDefault="00F00456" w:rsidP="001778CC">
      <w:pPr>
        <w:numPr>
          <w:ilvl w:val="0"/>
          <w:numId w:val="29"/>
        </w:numPr>
        <w:contextualSpacing/>
        <w:rPr>
          <w:sz w:val="28"/>
          <w:szCs w:val="28"/>
        </w:rPr>
      </w:pPr>
      <w:r w:rsidRPr="006704DE">
        <w:rPr>
          <w:sz w:val="28"/>
          <w:szCs w:val="28"/>
        </w:rPr>
        <w:t xml:space="preserve"> </w:t>
      </w:r>
      <w:r w:rsidR="002E2E84" w:rsidRPr="006704DE">
        <w:rPr>
          <w:sz w:val="28"/>
          <w:szCs w:val="28"/>
        </w:rPr>
        <w:t>Портер</w:t>
      </w:r>
      <w:r w:rsidRPr="006704DE">
        <w:rPr>
          <w:sz w:val="28"/>
          <w:szCs w:val="28"/>
        </w:rPr>
        <w:t xml:space="preserve">, </w:t>
      </w:r>
      <w:r w:rsidR="002E2E84" w:rsidRPr="006704DE">
        <w:rPr>
          <w:sz w:val="28"/>
          <w:szCs w:val="28"/>
        </w:rPr>
        <w:t xml:space="preserve">М. Международная конкуренция / </w:t>
      </w:r>
      <w:r w:rsidR="00A511F7" w:rsidRPr="006704DE">
        <w:rPr>
          <w:sz w:val="28"/>
          <w:szCs w:val="28"/>
        </w:rPr>
        <w:t xml:space="preserve">М. Портер </w:t>
      </w:r>
      <w:r w:rsidR="002E2E84" w:rsidRPr="006704DE">
        <w:rPr>
          <w:sz w:val="28"/>
          <w:szCs w:val="28"/>
        </w:rPr>
        <w:t xml:space="preserve">под ред. и с предисловием </w:t>
      </w:r>
      <w:r w:rsidRPr="006704DE">
        <w:rPr>
          <w:sz w:val="28"/>
          <w:szCs w:val="28"/>
        </w:rPr>
        <w:t xml:space="preserve">В.Д. </w:t>
      </w:r>
      <w:r w:rsidR="002E2E84" w:rsidRPr="006704DE">
        <w:rPr>
          <w:sz w:val="28"/>
          <w:szCs w:val="28"/>
        </w:rPr>
        <w:t>Щетинина</w:t>
      </w:r>
      <w:r w:rsidRPr="006704DE">
        <w:rPr>
          <w:sz w:val="28"/>
          <w:szCs w:val="28"/>
        </w:rPr>
        <w:t xml:space="preserve">. </w:t>
      </w:r>
      <w:r w:rsidR="002E2E84" w:rsidRPr="006704DE">
        <w:rPr>
          <w:sz w:val="28"/>
          <w:szCs w:val="28"/>
        </w:rPr>
        <w:t>– М.:</w:t>
      </w:r>
      <w:r w:rsidRPr="006704DE">
        <w:rPr>
          <w:sz w:val="28"/>
          <w:szCs w:val="28"/>
        </w:rPr>
        <w:t xml:space="preserve">  Международные отношения, 2004</w:t>
      </w:r>
      <w:r w:rsidR="002E2E84" w:rsidRPr="006704DE">
        <w:rPr>
          <w:sz w:val="28"/>
          <w:szCs w:val="28"/>
        </w:rPr>
        <w:t xml:space="preserve">. – </w:t>
      </w:r>
      <w:r w:rsidR="00BE4671" w:rsidRPr="006704DE">
        <w:rPr>
          <w:sz w:val="28"/>
          <w:szCs w:val="28"/>
        </w:rPr>
        <w:t>440</w:t>
      </w:r>
      <w:r w:rsidR="002E2E84" w:rsidRPr="006704DE">
        <w:rPr>
          <w:sz w:val="28"/>
          <w:szCs w:val="28"/>
        </w:rPr>
        <w:t xml:space="preserve"> с.</w:t>
      </w:r>
      <w:r w:rsidR="002E2E84" w:rsidRPr="006704DE">
        <w:rPr>
          <w:bCs/>
          <w:sz w:val="28"/>
          <w:szCs w:val="28"/>
        </w:rPr>
        <w:t xml:space="preserve"> </w:t>
      </w:r>
      <w:r w:rsidR="00F55E1A" w:rsidRPr="006704DE">
        <w:rPr>
          <w:bCs/>
          <w:sz w:val="28"/>
          <w:szCs w:val="28"/>
        </w:rPr>
        <w:t>–</w:t>
      </w:r>
      <w:r w:rsidR="00995D23" w:rsidRPr="006704DE">
        <w:rPr>
          <w:bCs/>
          <w:sz w:val="28"/>
          <w:szCs w:val="28"/>
        </w:rPr>
        <w:t xml:space="preserve"> </w:t>
      </w:r>
      <w:hyperlink r:id="rId39" w:history="1">
        <w:r w:rsidR="002E2E84" w:rsidRPr="006704DE">
          <w:rPr>
            <w:rStyle w:val="af3"/>
            <w:color w:val="auto"/>
            <w:sz w:val="28"/>
            <w:szCs w:val="28"/>
            <w:u w:val="none"/>
          </w:rPr>
          <w:t>ISBN</w:t>
        </w:r>
        <w:r w:rsidR="00F55E1A" w:rsidRPr="006704DE">
          <w:rPr>
            <w:rStyle w:val="af3"/>
            <w:color w:val="auto"/>
            <w:sz w:val="28"/>
            <w:szCs w:val="28"/>
            <w:u w:val="none"/>
          </w:rPr>
          <w:t>:</w:t>
        </w:r>
        <w:r w:rsidR="002E2E84" w:rsidRPr="006704DE">
          <w:rPr>
            <w:rStyle w:val="af3"/>
            <w:color w:val="auto"/>
            <w:sz w:val="28"/>
            <w:szCs w:val="28"/>
            <w:u w:val="none"/>
          </w:rPr>
          <w:t xml:space="preserve"> 5</w:t>
        </w:r>
        <w:r w:rsidR="00DC19AC" w:rsidRPr="006704DE">
          <w:rPr>
            <w:rStyle w:val="af3"/>
            <w:color w:val="auto"/>
            <w:sz w:val="28"/>
            <w:szCs w:val="28"/>
            <w:u w:val="none"/>
          </w:rPr>
          <w:t>–</w:t>
        </w:r>
        <w:r w:rsidR="002E2E84" w:rsidRPr="006704DE">
          <w:rPr>
            <w:rStyle w:val="af3"/>
            <w:color w:val="auto"/>
            <w:sz w:val="28"/>
            <w:szCs w:val="28"/>
            <w:u w:val="none"/>
          </w:rPr>
          <w:t>7133</w:t>
        </w:r>
        <w:r w:rsidR="00DC19AC" w:rsidRPr="006704DE">
          <w:rPr>
            <w:rStyle w:val="af3"/>
            <w:color w:val="auto"/>
            <w:sz w:val="28"/>
            <w:szCs w:val="28"/>
            <w:u w:val="none"/>
          </w:rPr>
          <w:t>–</w:t>
        </w:r>
        <w:r w:rsidR="002E2E84" w:rsidRPr="006704DE">
          <w:rPr>
            <w:rStyle w:val="af3"/>
            <w:color w:val="auto"/>
            <w:sz w:val="28"/>
            <w:szCs w:val="28"/>
            <w:u w:val="none"/>
          </w:rPr>
          <w:t>0413</w:t>
        </w:r>
        <w:r w:rsidR="00DC19AC" w:rsidRPr="006704DE">
          <w:rPr>
            <w:rStyle w:val="af3"/>
            <w:color w:val="auto"/>
            <w:sz w:val="28"/>
            <w:szCs w:val="28"/>
            <w:u w:val="none"/>
          </w:rPr>
          <w:t>–</w:t>
        </w:r>
        <w:r w:rsidR="002E2E84" w:rsidRPr="006704DE">
          <w:rPr>
            <w:rStyle w:val="af3"/>
            <w:color w:val="auto"/>
            <w:sz w:val="28"/>
            <w:szCs w:val="28"/>
            <w:u w:val="none"/>
          </w:rPr>
          <w:t>2</w:t>
        </w:r>
      </w:hyperlink>
      <w:r w:rsidR="002E2E84" w:rsidRPr="006704DE">
        <w:rPr>
          <w:sz w:val="28"/>
          <w:szCs w:val="28"/>
        </w:rPr>
        <w:t>.</w:t>
      </w:r>
    </w:p>
    <w:p w:rsidR="00D20948" w:rsidRPr="006704DE" w:rsidRDefault="00D20948" w:rsidP="001778CC">
      <w:pPr>
        <w:numPr>
          <w:ilvl w:val="0"/>
          <w:numId w:val="29"/>
        </w:numPr>
        <w:contextualSpacing/>
        <w:rPr>
          <w:sz w:val="28"/>
          <w:szCs w:val="28"/>
        </w:rPr>
      </w:pPr>
      <w:r w:rsidRPr="006704DE">
        <w:rPr>
          <w:sz w:val="28"/>
          <w:szCs w:val="28"/>
        </w:rPr>
        <w:t>Портер</w:t>
      </w:r>
      <w:r w:rsidR="00F00456" w:rsidRPr="006704DE">
        <w:rPr>
          <w:sz w:val="28"/>
          <w:szCs w:val="28"/>
        </w:rPr>
        <w:t>,</w:t>
      </w:r>
      <w:r w:rsidRPr="006704DE">
        <w:rPr>
          <w:sz w:val="28"/>
          <w:szCs w:val="28"/>
        </w:rPr>
        <w:t xml:space="preserve"> М. Кон</w:t>
      </w:r>
      <w:r w:rsidR="00F00456" w:rsidRPr="006704DE">
        <w:rPr>
          <w:sz w:val="28"/>
          <w:szCs w:val="28"/>
        </w:rPr>
        <w:t>куренция: перевод с английского</w:t>
      </w:r>
      <w:r w:rsidRPr="006704DE">
        <w:rPr>
          <w:sz w:val="28"/>
          <w:szCs w:val="28"/>
        </w:rPr>
        <w:t xml:space="preserve">: уч. пос. / М. Портер. – М.: «Вильямс», 2005. – </w:t>
      </w:r>
      <w:r w:rsidR="00BE4671" w:rsidRPr="006704DE">
        <w:rPr>
          <w:sz w:val="28"/>
          <w:szCs w:val="28"/>
        </w:rPr>
        <w:t>495</w:t>
      </w:r>
      <w:r w:rsidRPr="006704DE">
        <w:rPr>
          <w:sz w:val="28"/>
          <w:szCs w:val="28"/>
        </w:rPr>
        <w:t xml:space="preserve"> с.</w:t>
      </w:r>
      <w:r w:rsidR="00DC19AC" w:rsidRPr="006704DE">
        <w:rPr>
          <w:sz w:val="28"/>
          <w:szCs w:val="28"/>
        </w:rPr>
        <w:t>–</w:t>
      </w:r>
      <w:r w:rsidRPr="006704DE">
        <w:rPr>
          <w:sz w:val="28"/>
          <w:szCs w:val="28"/>
        </w:rPr>
        <w:t xml:space="preserve"> ISBN: 5</w:t>
      </w:r>
      <w:r w:rsidR="00DC19AC" w:rsidRPr="006704DE">
        <w:rPr>
          <w:sz w:val="28"/>
          <w:szCs w:val="28"/>
        </w:rPr>
        <w:t>–</w:t>
      </w:r>
      <w:r w:rsidRPr="006704DE">
        <w:rPr>
          <w:sz w:val="28"/>
          <w:szCs w:val="28"/>
        </w:rPr>
        <w:t>8459</w:t>
      </w:r>
      <w:r w:rsidR="00DC19AC" w:rsidRPr="006704DE">
        <w:rPr>
          <w:sz w:val="28"/>
          <w:szCs w:val="28"/>
        </w:rPr>
        <w:t>–</w:t>
      </w:r>
      <w:r w:rsidRPr="006704DE">
        <w:rPr>
          <w:sz w:val="28"/>
          <w:szCs w:val="28"/>
        </w:rPr>
        <w:t>0794</w:t>
      </w:r>
      <w:r w:rsidR="00DC19AC" w:rsidRPr="006704DE">
        <w:rPr>
          <w:sz w:val="28"/>
          <w:szCs w:val="28"/>
        </w:rPr>
        <w:t>–</w:t>
      </w:r>
      <w:r w:rsidRPr="006704DE">
        <w:rPr>
          <w:sz w:val="28"/>
          <w:szCs w:val="28"/>
        </w:rPr>
        <w:t>2.</w:t>
      </w:r>
    </w:p>
    <w:p w:rsidR="001F36AD" w:rsidRPr="006704DE" w:rsidRDefault="001F36AD" w:rsidP="001778CC">
      <w:pPr>
        <w:numPr>
          <w:ilvl w:val="0"/>
          <w:numId w:val="29"/>
        </w:numPr>
        <w:contextualSpacing/>
        <w:rPr>
          <w:sz w:val="28"/>
          <w:szCs w:val="28"/>
        </w:rPr>
      </w:pPr>
      <w:r w:rsidRPr="006704DE">
        <w:rPr>
          <w:sz w:val="28"/>
          <w:szCs w:val="28"/>
        </w:rPr>
        <w:t>Смит</w:t>
      </w:r>
      <w:r w:rsidR="00F00456" w:rsidRPr="006704DE">
        <w:rPr>
          <w:sz w:val="28"/>
          <w:szCs w:val="28"/>
        </w:rPr>
        <w:t>,</w:t>
      </w:r>
      <w:r w:rsidRPr="006704DE">
        <w:rPr>
          <w:sz w:val="28"/>
          <w:szCs w:val="28"/>
        </w:rPr>
        <w:t xml:space="preserve"> А. Исследование о природе и причинах богатства народов</w:t>
      </w:r>
      <w:r w:rsidR="00F00456" w:rsidRPr="006704DE">
        <w:rPr>
          <w:sz w:val="28"/>
          <w:szCs w:val="28"/>
        </w:rPr>
        <w:t xml:space="preserve"> / А. Смит.</w:t>
      </w:r>
      <w:r w:rsidR="00093F45" w:rsidRPr="006704DE">
        <w:rPr>
          <w:sz w:val="28"/>
          <w:szCs w:val="28"/>
        </w:rPr>
        <w:t xml:space="preserve"> –</w:t>
      </w:r>
      <w:r w:rsidRPr="006704DE">
        <w:rPr>
          <w:sz w:val="28"/>
          <w:szCs w:val="28"/>
        </w:rPr>
        <w:t xml:space="preserve"> М.: Эксмо, 2007. </w:t>
      </w:r>
      <w:r w:rsidR="0080041D" w:rsidRPr="006704DE">
        <w:rPr>
          <w:sz w:val="28"/>
          <w:szCs w:val="28"/>
        </w:rPr>
        <w:t>–</w:t>
      </w:r>
      <w:r w:rsidRPr="006704DE">
        <w:rPr>
          <w:sz w:val="28"/>
          <w:szCs w:val="28"/>
        </w:rPr>
        <w:t xml:space="preserve"> </w:t>
      </w:r>
      <w:r w:rsidR="00BE4671" w:rsidRPr="006704DE">
        <w:rPr>
          <w:sz w:val="28"/>
          <w:szCs w:val="28"/>
        </w:rPr>
        <w:t>960</w:t>
      </w:r>
      <w:r w:rsidR="0080041D" w:rsidRPr="006704DE">
        <w:rPr>
          <w:sz w:val="28"/>
          <w:szCs w:val="28"/>
        </w:rPr>
        <w:t xml:space="preserve"> с. </w:t>
      </w:r>
      <w:r w:rsidR="00DC19AC" w:rsidRPr="006704DE">
        <w:rPr>
          <w:sz w:val="28"/>
          <w:szCs w:val="28"/>
        </w:rPr>
        <w:t>–</w:t>
      </w:r>
      <w:r w:rsidR="00995D23" w:rsidRPr="006704DE">
        <w:rPr>
          <w:sz w:val="28"/>
          <w:szCs w:val="28"/>
        </w:rPr>
        <w:t xml:space="preserve"> </w:t>
      </w:r>
      <w:r w:rsidRPr="006704DE">
        <w:rPr>
          <w:sz w:val="28"/>
          <w:szCs w:val="28"/>
        </w:rPr>
        <w:t>ISBN: 978</w:t>
      </w:r>
      <w:r w:rsidR="00DC19AC" w:rsidRPr="006704DE">
        <w:rPr>
          <w:sz w:val="28"/>
          <w:szCs w:val="28"/>
        </w:rPr>
        <w:t>–</w:t>
      </w:r>
      <w:r w:rsidRPr="006704DE">
        <w:rPr>
          <w:sz w:val="28"/>
          <w:szCs w:val="28"/>
        </w:rPr>
        <w:t>5</w:t>
      </w:r>
      <w:r w:rsidR="00DC19AC" w:rsidRPr="006704DE">
        <w:rPr>
          <w:sz w:val="28"/>
          <w:szCs w:val="28"/>
        </w:rPr>
        <w:t>–</w:t>
      </w:r>
      <w:r w:rsidRPr="006704DE">
        <w:rPr>
          <w:sz w:val="28"/>
          <w:szCs w:val="28"/>
        </w:rPr>
        <w:t>699</w:t>
      </w:r>
      <w:r w:rsidR="00DC19AC" w:rsidRPr="006704DE">
        <w:rPr>
          <w:sz w:val="28"/>
          <w:szCs w:val="28"/>
        </w:rPr>
        <w:t>–</w:t>
      </w:r>
      <w:r w:rsidRPr="006704DE">
        <w:rPr>
          <w:sz w:val="28"/>
          <w:szCs w:val="28"/>
        </w:rPr>
        <w:t>18389</w:t>
      </w:r>
      <w:r w:rsidR="00DC19AC" w:rsidRPr="006704DE">
        <w:rPr>
          <w:sz w:val="28"/>
          <w:szCs w:val="28"/>
        </w:rPr>
        <w:t>–</w:t>
      </w:r>
      <w:r w:rsidRPr="006704DE">
        <w:rPr>
          <w:sz w:val="28"/>
          <w:szCs w:val="28"/>
        </w:rPr>
        <w:t>0</w:t>
      </w:r>
      <w:r w:rsidR="0080041D" w:rsidRPr="006704DE">
        <w:rPr>
          <w:sz w:val="28"/>
          <w:szCs w:val="28"/>
        </w:rPr>
        <w:t>.</w:t>
      </w:r>
    </w:p>
    <w:p w:rsidR="000C753C" w:rsidRPr="006704DE" w:rsidRDefault="00995D23" w:rsidP="001778CC">
      <w:pPr>
        <w:numPr>
          <w:ilvl w:val="0"/>
          <w:numId w:val="29"/>
        </w:numPr>
        <w:contextualSpacing/>
        <w:rPr>
          <w:sz w:val="28"/>
          <w:szCs w:val="28"/>
        </w:rPr>
      </w:pPr>
      <w:r w:rsidRPr="006704DE">
        <w:rPr>
          <w:sz w:val="28"/>
          <w:szCs w:val="28"/>
        </w:rPr>
        <w:t>Чайникова</w:t>
      </w:r>
      <w:r w:rsidR="00093F45" w:rsidRPr="006704DE">
        <w:rPr>
          <w:sz w:val="28"/>
          <w:szCs w:val="28"/>
        </w:rPr>
        <w:t>,</w:t>
      </w:r>
      <w:r w:rsidRPr="006704DE">
        <w:rPr>
          <w:sz w:val="28"/>
          <w:szCs w:val="28"/>
        </w:rPr>
        <w:t xml:space="preserve"> Л.Н., </w:t>
      </w:r>
      <w:r w:rsidR="0080041D" w:rsidRPr="006704DE">
        <w:rPr>
          <w:sz w:val="28"/>
          <w:szCs w:val="28"/>
        </w:rPr>
        <w:t>Конкурентоспособность предприятия : учеб. пособие / Л.Н. Чайникова, В.Н. Чайников. –</w:t>
      </w:r>
      <w:r w:rsidR="00093F45" w:rsidRPr="006704DE">
        <w:rPr>
          <w:sz w:val="28"/>
          <w:szCs w:val="28"/>
        </w:rPr>
        <w:t xml:space="preserve"> Тамбов</w:t>
      </w:r>
      <w:r w:rsidR="0080041D" w:rsidRPr="006704DE">
        <w:rPr>
          <w:sz w:val="28"/>
          <w:szCs w:val="28"/>
        </w:rPr>
        <w:t>: Изд</w:t>
      </w:r>
      <w:r w:rsidR="00DC19AC" w:rsidRPr="006704DE">
        <w:rPr>
          <w:sz w:val="28"/>
          <w:szCs w:val="28"/>
        </w:rPr>
        <w:t>–</w:t>
      </w:r>
      <w:r w:rsidR="0080041D" w:rsidRPr="006704DE">
        <w:rPr>
          <w:sz w:val="28"/>
          <w:szCs w:val="28"/>
        </w:rPr>
        <w:t xml:space="preserve">во Тамб. гос. техн. </w:t>
      </w:r>
      <w:r w:rsidR="008B0BCC" w:rsidRPr="006704DE">
        <w:rPr>
          <w:sz w:val="28"/>
          <w:szCs w:val="28"/>
        </w:rPr>
        <w:t>университета</w:t>
      </w:r>
      <w:r w:rsidR="0080041D" w:rsidRPr="006704DE">
        <w:rPr>
          <w:sz w:val="28"/>
          <w:szCs w:val="28"/>
        </w:rPr>
        <w:t xml:space="preserve">, 2007. – 192 с. </w:t>
      </w:r>
      <w:r w:rsidR="00F55E1A" w:rsidRPr="006704DE">
        <w:rPr>
          <w:sz w:val="28"/>
          <w:szCs w:val="28"/>
        </w:rPr>
        <w:t>–</w:t>
      </w:r>
      <w:r w:rsidRPr="006704DE">
        <w:rPr>
          <w:sz w:val="28"/>
          <w:szCs w:val="28"/>
        </w:rPr>
        <w:t xml:space="preserve"> </w:t>
      </w:r>
      <w:r w:rsidR="0080041D" w:rsidRPr="006704DE">
        <w:rPr>
          <w:sz w:val="28"/>
          <w:szCs w:val="28"/>
        </w:rPr>
        <w:t>ISBN</w:t>
      </w:r>
      <w:r w:rsidR="00F55E1A" w:rsidRPr="006704DE">
        <w:rPr>
          <w:sz w:val="28"/>
          <w:szCs w:val="28"/>
        </w:rPr>
        <w:t>:</w:t>
      </w:r>
      <w:r w:rsidR="0080041D" w:rsidRPr="006704DE">
        <w:rPr>
          <w:sz w:val="28"/>
          <w:szCs w:val="28"/>
        </w:rPr>
        <w:t xml:space="preserve"> 5</w:t>
      </w:r>
      <w:r w:rsidR="00DC19AC" w:rsidRPr="006704DE">
        <w:rPr>
          <w:sz w:val="28"/>
          <w:szCs w:val="28"/>
        </w:rPr>
        <w:t>–</w:t>
      </w:r>
      <w:r w:rsidR="0080041D" w:rsidRPr="006704DE">
        <w:rPr>
          <w:sz w:val="28"/>
          <w:szCs w:val="28"/>
        </w:rPr>
        <w:t>8265</w:t>
      </w:r>
      <w:r w:rsidR="00DC19AC" w:rsidRPr="006704DE">
        <w:rPr>
          <w:sz w:val="28"/>
          <w:szCs w:val="28"/>
        </w:rPr>
        <w:t>–</w:t>
      </w:r>
      <w:r w:rsidR="0080041D" w:rsidRPr="006704DE">
        <w:rPr>
          <w:sz w:val="28"/>
          <w:szCs w:val="28"/>
        </w:rPr>
        <w:t>0568</w:t>
      </w:r>
      <w:r w:rsidR="00DC19AC" w:rsidRPr="006704DE">
        <w:rPr>
          <w:sz w:val="28"/>
          <w:szCs w:val="28"/>
        </w:rPr>
        <w:t>–</w:t>
      </w:r>
      <w:r w:rsidR="0080041D" w:rsidRPr="006704DE">
        <w:rPr>
          <w:sz w:val="28"/>
          <w:szCs w:val="28"/>
        </w:rPr>
        <w:t>0</w:t>
      </w:r>
      <w:r w:rsidRPr="006704DE">
        <w:rPr>
          <w:sz w:val="28"/>
          <w:szCs w:val="28"/>
        </w:rPr>
        <w:t>.</w:t>
      </w:r>
      <w:r w:rsidR="0080041D" w:rsidRPr="006704DE">
        <w:rPr>
          <w:sz w:val="28"/>
          <w:szCs w:val="28"/>
        </w:rPr>
        <w:t xml:space="preserve"> </w:t>
      </w:r>
    </w:p>
    <w:p w:rsidR="007C702E" w:rsidRPr="006704DE" w:rsidRDefault="007C702E" w:rsidP="001778CC">
      <w:pPr>
        <w:numPr>
          <w:ilvl w:val="0"/>
          <w:numId w:val="29"/>
        </w:numPr>
        <w:contextualSpacing/>
        <w:rPr>
          <w:sz w:val="28"/>
          <w:szCs w:val="28"/>
        </w:rPr>
      </w:pPr>
      <w:r w:rsidRPr="006704DE">
        <w:rPr>
          <w:sz w:val="28"/>
          <w:szCs w:val="28"/>
        </w:rPr>
        <w:t>Хруцкий</w:t>
      </w:r>
      <w:r w:rsidR="00093F45" w:rsidRPr="006704DE">
        <w:rPr>
          <w:sz w:val="28"/>
          <w:szCs w:val="28"/>
        </w:rPr>
        <w:t xml:space="preserve">, В.Е. </w:t>
      </w:r>
      <w:r w:rsidRPr="006704DE">
        <w:rPr>
          <w:sz w:val="28"/>
          <w:szCs w:val="28"/>
        </w:rPr>
        <w:t>Современный маркетинг: настоль</w:t>
      </w:r>
      <w:r w:rsidR="00093F45" w:rsidRPr="006704DE">
        <w:rPr>
          <w:sz w:val="28"/>
          <w:szCs w:val="28"/>
        </w:rPr>
        <w:t xml:space="preserve">ная книга по исследованию рынка / В.Е. Хруцкий, И.В. Корнеева. </w:t>
      </w:r>
      <w:r w:rsidRPr="006704DE">
        <w:rPr>
          <w:sz w:val="28"/>
          <w:szCs w:val="28"/>
        </w:rPr>
        <w:t xml:space="preserve">– М.: «Финансы и статистика», 2005. </w:t>
      </w:r>
      <w:r w:rsidR="00DC19AC" w:rsidRPr="006704DE">
        <w:rPr>
          <w:sz w:val="28"/>
          <w:szCs w:val="28"/>
        </w:rPr>
        <w:t>–</w:t>
      </w:r>
      <w:r w:rsidRPr="006704DE">
        <w:rPr>
          <w:sz w:val="28"/>
          <w:szCs w:val="28"/>
        </w:rPr>
        <w:t xml:space="preserve"> </w:t>
      </w:r>
      <w:r w:rsidR="00BC05A8" w:rsidRPr="006704DE">
        <w:rPr>
          <w:sz w:val="28"/>
          <w:szCs w:val="28"/>
        </w:rPr>
        <w:t>560</w:t>
      </w:r>
      <w:r w:rsidRPr="006704DE">
        <w:rPr>
          <w:sz w:val="28"/>
          <w:szCs w:val="28"/>
        </w:rPr>
        <w:t xml:space="preserve"> с. </w:t>
      </w:r>
      <w:r w:rsidRPr="006704DE">
        <w:rPr>
          <w:bCs/>
          <w:sz w:val="28"/>
          <w:szCs w:val="28"/>
        </w:rPr>
        <w:t>ISBN</w:t>
      </w:r>
      <w:r w:rsidRPr="006704DE">
        <w:rPr>
          <w:sz w:val="28"/>
          <w:szCs w:val="28"/>
        </w:rPr>
        <w:t xml:space="preserve"> 5</w:t>
      </w:r>
      <w:r w:rsidR="00DC19AC" w:rsidRPr="006704DE">
        <w:rPr>
          <w:sz w:val="28"/>
          <w:szCs w:val="28"/>
        </w:rPr>
        <w:t>–</w:t>
      </w:r>
      <w:r w:rsidRPr="006704DE">
        <w:rPr>
          <w:sz w:val="28"/>
          <w:szCs w:val="28"/>
        </w:rPr>
        <w:t>279</w:t>
      </w:r>
      <w:r w:rsidR="00DC19AC" w:rsidRPr="006704DE">
        <w:rPr>
          <w:sz w:val="28"/>
          <w:szCs w:val="28"/>
        </w:rPr>
        <w:t>–</w:t>
      </w:r>
      <w:r w:rsidRPr="006704DE">
        <w:rPr>
          <w:sz w:val="28"/>
          <w:szCs w:val="28"/>
        </w:rPr>
        <w:t>02536</w:t>
      </w:r>
      <w:r w:rsidR="00DC19AC" w:rsidRPr="006704DE">
        <w:rPr>
          <w:sz w:val="28"/>
          <w:szCs w:val="28"/>
        </w:rPr>
        <w:t>–</w:t>
      </w:r>
      <w:r w:rsidRPr="006704DE">
        <w:rPr>
          <w:sz w:val="28"/>
          <w:szCs w:val="28"/>
        </w:rPr>
        <w:t>4.</w:t>
      </w:r>
    </w:p>
    <w:p w:rsidR="00461D73" w:rsidRPr="006704DE" w:rsidRDefault="000C753C" w:rsidP="001778CC">
      <w:pPr>
        <w:numPr>
          <w:ilvl w:val="0"/>
          <w:numId w:val="29"/>
        </w:numPr>
        <w:contextualSpacing/>
        <w:rPr>
          <w:sz w:val="28"/>
          <w:szCs w:val="28"/>
        </w:rPr>
      </w:pPr>
      <w:r w:rsidRPr="006704DE">
        <w:rPr>
          <w:sz w:val="28"/>
          <w:szCs w:val="28"/>
        </w:rPr>
        <w:t>Фатхутдинов</w:t>
      </w:r>
      <w:r w:rsidR="00093F45" w:rsidRPr="006704DE">
        <w:rPr>
          <w:sz w:val="28"/>
          <w:szCs w:val="28"/>
        </w:rPr>
        <w:t>,</w:t>
      </w:r>
      <w:r w:rsidRPr="006704DE">
        <w:rPr>
          <w:sz w:val="28"/>
          <w:szCs w:val="28"/>
        </w:rPr>
        <w:t xml:space="preserve"> Р.А. Конкурентоспособность: э</w:t>
      </w:r>
      <w:r w:rsidR="00093F45" w:rsidRPr="006704DE">
        <w:rPr>
          <w:sz w:val="28"/>
          <w:szCs w:val="28"/>
        </w:rPr>
        <w:t xml:space="preserve">кономика, стратегия, управление / Р.А. Фатхутдинов. </w:t>
      </w:r>
      <w:r w:rsidRPr="006704DE">
        <w:rPr>
          <w:sz w:val="28"/>
          <w:szCs w:val="28"/>
        </w:rPr>
        <w:t xml:space="preserve">– М.: </w:t>
      </w:r>
      <w:r w:rsidR="00F55E1A" w:rsidRPr="006704DE">
        <w:rPr>
          <w:sz w:val="28"/>
          <w:szCs w:val="28"/>
        </w:rPr>
        <w:t>«Дашков и Со»</w:t>
      </w:r>
      <w:r w:rsidRPr="006704DE">
        <w:rPr>
          <w:sz w:val="28"/>
          <w:szCs w:val="28"/>
        </w:rPr>
        <w:t>, 200</w:t>
      </w:r>
      <w:r w:rsidR="00F55E1A" w:rsidRPr="006704DE">
        <w:rPr>
          <w:sz w:val="28"/>
          <w:szCs w:val="28"/>
        </w:rPr>
        <w:t>2</w:t>
      </w:r>
      <w:r w:rsidRPr="006704DE">
        <w:rPr>
          <w:sz w:val="28"/>
          <w:szCs w:val="28"/>
        </w:rPr>
        <w:t xml:space="preserve">. – </w:t>
      </w:r>
      <w:r w:rsidR="00BC05A8" w:rsidRPr="006704DE">
        <w:rPr>
          <w:sz w:val="28"/>
          <w:szCs w:val="28"/>
        </w:rPr>
        <w:t>89</w:t>
      </w:r>
      <w:r w:rsidRPr="006704DE">
        <w:rPr>
          <w:sz w:val="28"/>
          <w:szCs w:val="28"/>
        </w:rPr>
        <w:t>2 с.</w:t>
      </w:r>
      <w:r w:rsidR="00DC19AC" w:rsidRPr="006704DE">
        <w:rPr>
          <w:sz w:val="28"/>
          <w:szCs w:val="28"/>
        </w:rPr>
        <w:t>–</w:t>
      </w:r>
      <w:r w:rsidR="00F55E1A" w:rsidRPr="006704DE">
        <w:rPr>
          <w:bCs/>
          <w:sz w:val="28"/>
          <w:szCs w:val="28"/>
        </w:rPr>
        <w:t xml:space="preserve"> ISBN</w:t>
      </w:r>
      <w:r w:rsidR="00F55E1A" w:rsidRPr="006704DE">
        <w:rPr>
          <w:sz w:val="28"/>
          <w:szCs w:val="28"/>
        </w:rPr>
        <w:t>: 5</w:t>
      </w:r>
      <w:r w:rsidR="00DC19AC" w:rsidRPr="006704DE">
        <w:rPr>
          <w:sz w:val="28"/>
          <w:szCs w:val="28"/>
        </w:rPr>
        <w:t>–</w:t>
      </w:r>
      <w:r w:rsidR="00F55E1A" w:rsidRPr="006704DE">
        <w:rPr>
          <w:sz w:val="28"/>
          <w:szCs w:val="28"/>
        </w:rPr>
        <w:t>94462</w:t>
      </w:r>
      <w:r w:rsidR="00DC19AC" w:rsidRPr="006704DE">
        <w:rPr>
          <w:sz w:val="28"/>
          <w:szCs w:val="28"/>
        </w:rPr>
        <w:t>–</w:t>
      </w:r>
      <w:r w:rsidR="00F55E1A" w:rsidRPr="006704DE">
        <w:rPr>
          <w:sz w:val="28"/>
          <w:szCs w:val="28"/>
        </w:rPr>
        <w:t>137</w:t>
      </w:r>
      <w:r w:rsidR="00DC19AC" w:rsidRPr="006704DE">
        <w:rPr>
          <w:sz w:val="28"/>
          <w:szCs w:val="28"/>
        </w:rPr>
        <w:t>–</w:t>
      </w:r>
      <w:r w:rsidR="00F55E1A" w:rsidRPr="006704DE">
        <w:rPr>
          <w:sz w:val="28"/>
          <w:szCs w:val="28"/>
        </w:rPr>
        <w:t>0</w:t>
      </w:r>
      <w:r w:rsidR="00461D73" w:rsidRPr="006704DE">
        <w:rPr>
          <w:sz w:val="28"/>
          <w:szCs w:val="28"/>
        </w:rPr>
        <w:t>.</w:t>
      </w:r>
    </w:p>
    <w:p w:rsidR="007C702E" w:rsidRPr="006704DE" w:rsidRDefault="00461D73" w:rsidP="001778CC">
      <w:pPr>
        <w:numPr>
          <w:ilvl w:val="0"/>
          <w:numId w:val="29"/>
        </w:numPr>
        <w:contextualSpacing/>
        <w:rPr>
          <w:color w:val="000000"/>
          <w:sz w:val="28"/>
          <w:szCs w:val="28"/>
        </w:rPr>
      </w:pPr>
      <w:r w:rsidRPr="006704DE">
        <w:rPr>
          <w:sz w:val="28"/>
          <w:szCs w:val="28"/>
        </w:rPr>
        <w:t>Фатхутдинов</w:t>
      </w:r>
      <w:r w:rsidR="00093F45" w:rsidRPr="006704DE">
        <w:rPr>
          <w:sz w:val="28"/>
          <w:szCs w:val="28"/>
        </w:rPr>
        <w:t>,</w:t>
      </w:r>
      <w:r w:rsidRPr="006704DE">
        <w:rPr>
          <w:sz w:val="28"/>
          <w:szCs w:val="28"/>
        </w:rPr>
        <w:t xml:space="preserve"> Р.А. Управление конкурентоспособностью организации. Учебник. – 2–е изд., испр. и доп. / Р.А. Фатхутдинов. – М.: «Эксмо», 2005. – </w:t>
      </w:r>
      <w:r w:rsidR="00071032" w:rsidRPr="006704DE">
        <w:rPr>
          <w:sz w:val="28"/>
          <w:szCs w:val="28"/>
        </w:rPr>
        <w:t>5</w:t>
      </w:r>
      <w:r w:rsidRPr="006704DE">
        <w:rPr>
          <w:sz w:val="28"/>
          <w:szCs w:val="28"/>
        </w:rPr>
        <w:t>44 с</w:t>
      </w:r>
      <w:r w:rsidRPr="006704DE">
        <w:rPr>
          <w:b/>
          <w:sz w:val="28"/>
          <w:szCs w:val="28"/>
        </w:rPr>
        <w:t xml:space="preserve">.  </w:t>
      </w:r>
      <w:r w:rsidR="00DC19AC" w:rsidRPr="006704DE">
        <w:rPr>
          <w:b/>
          <w:sz w:val="28"/>
          <w:szCs w:val="28"/>
        </w:rPr>
        <w:t>–</w:t>
      </w:r>
      <w:r w:rsidRPr="006704DE">
        <w:rPr>
          <w:b/>
          <w:sz w:val="28"/>
          <w:szCs w:val="28"/>
        </w:rPr>
        <w:t xml:space="preserve"> </w:t>
      </w:r>
      <w:r w:rsidRPr="006704DE">
        <w:rPr>
          <w:rStyle w:val="afb"/>
          <w:b w:val="0"/>
          <w:sz w:val="28"/>
          <w:szCs w:val="28"/>
        </w:rPr>
        <w:t>ISBN</w:t>
      </w:r>
      <w:r w:rsidRPr="006704DE">
        <w:rPr>
          <w:b/>
          <w:sz w:val="28"/>
          <w:szCs w:val="28"/>
        </w:rPr>
        <w:t xml:space="preserve">: </w:t>
      </w:r>
      <w:r w:rsidRPr="006704DE">
        <w:rPr>
          <w:sz w:val="28"/>
          <w:szCs w:val="28"/>
        </w:rPr>
        <w:t>5</w:t>
      </w:r>
      <w:r w:rsidR="00DC19AC" w:rsidRPr="006704DE">
        <w:rPr>
          <w:sz w:val="28"/>
          <w:szCs w:val="28"/>
        </w:rPr>
        <w:t>–</w:t>
      </w:r>
      <w:r w:rsidRPr="006704DE">
        <w:rPr>
          <w:sz w:val="28"/>
          <w:szCs w:val="28"/>
        </w:rPr>
        <w:t>7958</w:t>
      </w:r>
      <w:r w:rsidR="00DC19AC" w:rsidRPr="006704DE">
        <w:rPr>
          <w:sz w:val="28"/>
          <w:szCs w:val="28"/>
        </w:rPr>
        <w:t>–</w:t>
      </w:r>
      <w:r w:rsidRPr="006704DE">
        <w:rPr>
          <w:sz w:val="28"/>
          <w:szCs w:val="28"/>
        </w:rPr>
        <w:t>0190</w:t>
      </w:r>
      <w:r w:rsidR="00DC19AC" w:rsidRPr="006704DE">
        <w:rPr>
          <w:sz w:val="28"/>
          <w:szCs w:val="28"/>
        </w:rPr>
        <w:t>–</w:t>
      </w:r>
      <w:r w:rsidRPr="006704DE">
        <w:rPr>
          <w:sz w:val="28"/>
          <w:szCs w:val="28"/>
        </w:rPr>
        <w:t>3.</w:t>
      </w:r>
    </w:p>
    <w:p w:rsidR="001F0E2B" w:rsidRPr="006704DE" w:rsidRDefault="008F506C" w:rsidP="001778CC">
      <w:pPr>
        <w:numPr>
          <w:ilvl w:val="0"/>
          <w:numId w:val="29"/>
        </w:numPr>
        <w:contextualSpacing/>
        <w:rPr>
          <w:sz w:val="28"/>
          <w:szCs w:val="28"/>
        </w:rPr>
      </w:pPr>
      <w:r w:rsidRPr="006704DE">
        <w:rPr>
          <w:sz w:val="28"/>
          <w:szCs w:val="28"/>
        </w:rPr>
        <w:t>Юданов, А.Ю.</w:t>
      </w:r>
      <w:r w:rsidR="00CD5900" w:rsidRPr="006704DE">
        <w:rPr>
          <w:sz w:val="28"/>
          <w:szCs w:val="28"/>
        </w:rPr>
        <w:t xml:space="preserve"> Конкуренция: теория и практика</w:t>
      </w:r>
      <w:r w:rsidRPr="006704DE">
        <w:rPr>
          <w:sz w:val="28"/>
          <w:szCs w:val="28"/>
        </w:rPr>
        <w:t>: учебное пособие для вузов /  А.Ю. Юданов. – М.: ГНОМ и Д, 2001.</w:t>
      </w:r>
      <w:r w:rsidR="00DC19AC" w:rsidRPr="006704DE">
        <w:rPr>
          <w:sz w:val="28"/>
          <w:szCs w:val="28"/>
        </w:rPr>
        <w:t>–</w:t>
      </w:r>
      <w:r w:rsidRPr="006704DE">
        <w:rPr>
          <w:sz w:val="28"/>
          <w:szCs w:val="28"/>
        </w:rPr>
        <w:t xml:space="preserve">  </w:t>
      </w:r>
      <w:r w:rsidR="00071032" w:rsidRPr="006704DE">
        <w:rPr>
          <w:sz w:val="28"/>
          <w:szCs w:val="28"/>
        </w:rPr>
        <w:t>304</w:t>
      </w:r>
      <w:r w:rsidRPr="006704DE">
        <w:rPr>
          <w:sz w:val="28"/>
          <w:szCs w:val="28"/>
        </w:rPr>
        <w:t xml:space="preserve"> с.</w:t>
      </w:r>
      <w:r w:rsidR="00DC19AC" w:rsidRPr="006704DE">
        <w:rPr>
          <w:sz w:val="28"/>
          <w:szCs w:val="28"/>
        </w:rPr>
        <w:t>–</w:t>
      </w:r>
      <w:r w:rsidRPr="006704DE">
        <w:rPr>
          <w:sz w:val="28"/>
          <w:szCs w:val="28"/>
        </w:rPr>
        <w:t xml:space="preserve"> ISBN: 5</w:t>
      </w:r>
      <w:r w:rsidR="00DC19AC" w:rsidRPr="006704DE">
        <w:rPr>
          <w:sz w:val="28"/>
          <w:szCs w:val="28"/>
        </w:rPr>
        <w:t>–</w:t>
      </w:r>
      <w:r w:rsidRPr="006704DE">
        <w:rPr>
          <w:sz w:val="28"/>
          <w:szCs w:val="28"/>
        </w:rPr>
        <w:t>296</w:t>
      </w:r>
      <w:r w:rsidR="00DC19AC" w:rsidRPr="006704DE">
        <w:rPr>
          <w:sz w:val="28"/>
          <w:szCs w:val="28"/>
        </w:rPr>
        <w:t>–</w:t>
      </w:r>
      <w:r w:rsidRPr="006704DE">
        <w:rPr>
          <w:sz w:val="28"/>
          <w:szCs w:val="28"/>
        </w:rPr>
        <w:t>00076</w:t>
      </w:r>
      <w:r w:rsidR="00DC19AC" w:rsidRPr="006704DE">
        <w:rPr>
          <w:sz w:val="28"/>
          <w:szCs w:val="28"/>
        </w:rPr>
        <w:t>–</w:t>
      </w:r>
      <w:r w:rsidRPr="006704DE">
        <w:rPr>
          <w:sz w:val="28"/>
          <w:szCs w:val="28"/>
        </w:rPr>
        <w:t xml:space="preserve">5 </w:t>
      </w:r>
    </w:p>
    <w:p w:rsidR="00742B24" w:rsidRPr="006704DE" w:rsidRDefault="005768C1" w:rsidP="001778CC">
      <w:pPr>
        <w:numPr>
          <w:ilvl w:val="0"/>
          <w:numId w:val="29"/>
        </w:numPr>
        <w:contextualSpacing/>
        <w:rPr>
          <w:bCs/>
          <w:sz w:val="28"/>
          <w:szCs w:val="28"/>
        </w:rPr>
      </w:pPr>
      <w:hyperlink r:id="rId40" w:history="1">
        <w:r w:rsidR="00742B24" w:rsidRPr="006704DE">
          <w:rPr>
            <w:rStyle w:val="af3"/>
            <w:color w:val="auto"/>
            <w:sz w:val="28"/>
            <w:szCs w:val="28"/>
            <w:u w:val="none"/>
            <w:lang w:val="en-US"/>
          </w:rPr>
          <w:t>www</w:t>
        </w:r>
        <w:r w:rsidR="00742B24" w:rsidRPr="006704DE">
          <w:rPr>
            <w:rStyle w:val="af3"/>
            <w:color w:val="auto"/>
            <w:sz w:val="28"/>
            <w:szCs w:val="28"/>
            <w:u w:val="none"/>
          </w:rPr>
          <w:t>.wikipedia.org</w:t>
        </w:r>
      </w:hyperlink>
      <w:r w:rsidR="00742B24" w:rsidRPr="006704DE">
        <w:rPr>
          <w:rStyle w:val="b-serp-urlmark"/>
          <w:sz w:val="28"/>
          <w:szCs w:val="28"/>
        </w:rPr>
        <w:t xml:space="preserve"> – электронная энциклопедия</w:t>
      </w:r>
    </w:p>
    <w:p w:rsidR="0080041D" w:rsidRPr="006704DE" w:rsidRDefault="005768C1" w:rsidP="001778CC">
      <w:pPr>
        <w:numPr>
          <w:ilvl w:val="0"/>
          <w:numId w:val="29"/>
        </w:numPr>
        <w:contextualSpacing/>
        <w:rPr>
          <w:rStyle w:val="afb"/>
          <w:b w:val="0"/>
          <w:sz w:val="28"/>
          <w:szCs w:val="28"/>
        </w:rPr>
      </w:pPr>
      <w:hyperlink r:id="rId41" w:history="1">
        <w:r w:rsidR="00EF19CE" w:rsidRPr="006704DE">
          <w:rPr>
            <w:rStyle w:val="af3"/>
            <w:color w:val="auto"/>
            <w:sz w:val="28"/>
            <w:szCs w:val="28"/>
            <w:u w:val="none"/>
          </w:rPr>
          <w:t>www.kycherova.ru</w:t>
        </w:r>
      </w:hyperlink>
      <w:r w:rsidR="00EF19CE" w:rsidRPr="006704DE">
        <w:rPr>
          <w:sz w:val="28"/>
          <w:szCs w:val="28"/>
        </w:rPr>
        <w:t xml:space="preserve"> </w:t>
      </w:r>
      <w:r w:rsidR="00DC19AC" w:rsidRPr="006704DE">
        <w:rPr>
          <w:sz w:val="28"/>
          <w:szCs w:val="28"/>
        </w:rPr>
        <w:t>–</w:t>
      </w:r>
      <w:r w:rsidR="00EF19CE" w:rsidRPr="006704DE">
        <w:rPr>
          <w:sz w:val="28"/>
          <w:szCs w:val="28"/>
        </w:rPr>
        <w:t xml:space="preserve">  </w:t>
      </w:r>
      <w:r w:rsidR="003F637E" w:rsidRPr="006704DE">
        <w:rPr>
          <w:sz w:val="28"/>
          <w:szCs w:val="28"/>
        </w:rPr>
        <w:t>о</w:t>
      </w:r>
      <w:r w:rsidR="00EF19CE" w:rsidRPr="006704DE">
        <w:rPr>
          <w:sz w:val="28"/>
          <w:szCs w:val="28"/>
        </w:rPr>
        <w:t>бразовательный сайт к.э.н.  Кучеровой</w:t>
      </w:r>
      <w:r w:rsidR="00AE2419" w:rsidRPr="006704DE">
        <w:rPr>
          <w:sz w:val="28"/>
          <w:szCs w:val="28"/>
        </w:rPr>
        <w:t>,</w:t>
      </w:r>
      <w:r w:rsidR="00EF19CE" w:rsidRPr="006704DE">
        <w:rPr>
          <w:sz w:val="28"/>
          <w:szCs w:val="28"/>
        </w:rPr>
        <w:t xml:space="preserve"> Е. Н.  статья</w:t>
      </w:r>
      <w:r w:rsidR="00EF19CE" w:rsidRPr="006704DE">
        <w:rPr>
          <w:b/>
          <w:sz w:val="28"/>
          <w:szCs w:val="28"/>
        </w:rPr>
        <w:t xml:space="preserve"> </w:t>
      </w:r>
      <w:r w:rsidR="00EF19CE" w:rsidRPr="006704DE">
        <w:rPr>
          <w:rStyle w:val="afb"/>
          <w:b w:val="0"/>
          <w:sz w:val="28"/>
          <w:szCs w:val="28"/>
        </w:rPr>
        <w:t>«Конкуренция и конкурентоспособность».</w:t>
      </w:r>
    </w:p>
    <w:p w:rsidR="00DF797E" w:rsidRPr="006704DE" w:rsidRDefault="005768C1" w:rsidP="001778CC">
      <w:pPr>
        <w:numPr>
          <w:ilvl w:val="0"/>
          <w:numId w:val="29"/>
        </w:numPr>
        <w:contextualSpacing/>
        <w:rPr>
          <w:sz w:val="28"/>
          <w:szCs w:val="28"/>
        </w:rPr>
      </w:pPr>
      <w:hyperlink r:id="rId42" w:history="1">
        <w:r w:rsidR="005E6243" w:rsidRPr="006704DE">
          <w:rPr>
            <w:rStyle w:val="af3"/>
            <w:color w:val="auto"/>
            <w:sz w:val="28"/>
            <w:szCs w:val="28"/>
            <w:u w:val="none"/>
          </w:rPr>
          <w:t>www.bestofinvest.ru</w:t>
        </w:r>
      </w:hyperlink>
      <w:r w:rsidR="005E6243" w:rsidRPr="006704DE">
        <w:rPr>
          <w:sz w:val="28"/>
          <w:szCs w:val="28"/>
        </w:rPr>
        <w:t xml:space="preserve"> </w:t>
      </w:r>
      <w:r w:rsidR="00DC19AC" w:rsidRPr="006704DE">
        <w:rPr>
          <w:sz w:val="28"/>
          <w:szCs w:val="28"/>
        </w:rPr>
        <w:t>–</w:t>
      </w:r>
      <w:r w:rsidR="005E6243" w:rsidRPr="006704DE">
        <w:rPr>
          <w:sz w:val="28"/>
          <w:szCs w:val="28"/>
        </w:rPr>
        <w:t xml:space="preserve">  электронный журнал  «С</w:t>
      </w:r>
      <w:r w:rsidR="0010023D" w:rsidRPr="006704DE">
        <w:rPr>
          <w:sz w:val="28"/>
          <w:szCs w:val="28"/>
        </w:rPr>
        <w:t>в</w:t>
      </w:r>
      <w:r w:rsidR="005E6243" w:rsidRPr="006704DE">
        <w:rPr>
          <w:sz w:val="28"/>
          <w:szCs w:val="28"/>
        </w:rPr>
        <w:t>ое дело»</w:t>
      </w:r>
    </w:p>
    <w:p w:rsidR="006A0012" w:rsidRPr="006704DE" w:rsidRDefault="005768C1" w:rsidP="001778CC">
      <w:pPr>
        <w:numPr>
          <w:ilvl w:val="0"/>
          <w:numId w:val="29"/>
        </w:numPr>
        <w:contextualSpacing/>
        <w:rPr>
          <w:sz w:val="28"/>
          <w:szCs w:val="28"/>
        </w:rPr>
      </w:pPr>
      <w:hyperlink r:id="rId43" w:history="1">
        <w:r w:rsidR="005E6243" w:rsidRPr="006704DE">
          <w:rPr>
            <w:rStyle w:val="af3"/>
            <w:color w:val="auto"/>
            <w:sz w:val="28"/>
            <w:szCs w:val="28"/>
            <w:u w:val="none"/>
          </w:rPr>
          <w:t>www.elitarium.ru</w:t>
        </w:r>
      </w:hyperlink>
      <w:r w:rsidR="005E6243" w:rsidRPr="006704DE">
        <w:rPr>
          <w:sz w:val="28"/>
          <w:szCs w:val="28"/>
        </w:rPr>
        <w:t xml:space="preserve"> –</w:t>
      </w:r>
      <w:r w:rsidR="00B827AC" w:rsidRPr="006704DE">
        <w:rPr>
          <w:sz w:val="28"/>
          <w:szCs w:val="28"/>
        </w:rPr>
        <w:t xml:space="preserve">  </w:t>
      </w:r>
      <w:r w:rsidR="005E6243" w:rsidRPr="006704DE">
        <w:rPr>
          <w:rStyle w:val="copy3"/>
          <w:bCs/>
          <w:iCs/>
          <w:sz w:val="28"/>
          <w:szCs w:val="28"/>
        </w:rPr>
        <w:t>Лапуста</w:t>
      </w:r>
      <w:r w:rsidR="00AE2419" w:rsidRPr="006704DE">
        <w:rPr>
          <w:rStyle w:val="copy3"/>
          <w:bCs/>
          <w:iCs/>
          <w:sz w:val="28"/>
          <w:szCs w:val="28"/>
        </w:rPr>
        <w:t>,</w:t>
      </w:r>
      <w:r w:rsidR="003F637E" w:rsidRPr="006704DE">
        <w:rPr>
          <w:rStyle w:val="copy3"/>
          <w:bCs/>
          <w:iCs/>
          <w:sz w:val="28"/>
          <w:szCs w:val="28"/>
        </w:rPr>
        <w:t xml:space="preserve"> М. Г. </w:t>
      </w:r>
      <w:r w:rsidR="00B827AC" w:rsidRPr="006704DE">
        <w:rPr>
          <w:sz w:val="28"/>
          <w:szCs w:val="28"/>
        </w:rPr>
        <w:t xml:space="preserve">статья </w:t>
      </w:r>
      <w:hyperlink r:id="rId44" w:history="1">
        <w:r w:rsidR="003F637E" w:rsidRPr="006704DE">
          <w:rPr>
            <w:rStyle w:val="af3"/>
            <w:color w:val="auto"/>
            <w:sz w:val="28"/>
            <w:szCs w:val="28"/>
            <w:u w:val="none"/>
          </w:rPr>
          <w:t>Конкурентный анализ отрасли и ключевые факторы успеха</w:t>
        </w:r>
      </w:hyperlink>
      <w:r w:rsidR="003F637E" w:rsidRPr="006704DE">
        <w:rPr>
          <w:rStyle w:val="ntitle2"/>
          <w:sz w:val="28"/>
          <w:szCs w:val="28"/>
        </w:rPr>
        <w:t>.</w:t>
      </w:r>
    </w:p>
    <w:p w:rsidR="006A0012" w:rsidRPr="006704DE" w:rsidRDefault="003F637E" w:rsidP="001778CC">
      <w:pPr>
        <w:numPr>
          <w:ilvl w:val="0"/>
          <w:numId w:val="29"/>
        </w:numPr>
        <w:contextualSpacing/>
        <w:rPr>
          <w:rStyle w:val="b-serp-urlitem"/>
          <w:sz w:val="28"/>
          <w:szCs w:val="28"/>
        </w:rPr>
      </w:pPr>
      <w:r w:rsidRPr="006704DE">
        <w:rPr>
          <w:rStyle w:val="b-serp-urlitem"/>
          <w:sz w:val="28"/>
          <w:szCs w:val="28"/>
        </w:rPr>
        <w:t xml:space="preserve">www.tatar.ru </w:t>
      </w:r>
      <w:r w:rsidR="00DC19AC" w:rsidRPr="006704DE">
        <w:rPr>
          <w:rStyle w:val="b-serp-urlitem"/>
          <w:sz w:val="28"/>
          <w:szCs w:val="28"/>
        </w:rPr>
        <w:t>–</w:t>
      </w:r>
      <w:r w:rsidRPr="006704DE">
        <w:rPr>
          <w:rStyle w:val="b-serp-urlitem"/>
          <w:sz w:val="28"/>
          <w:szCs w:val="28"/>
        </w:rPr>
        <w:t xml:space="preserve"> официальный сайт республики Татарстан</w:t>
      </w:r>
    </w:p>
    <w:p w:rsidR="00B827AC" w:rsidRPr="006704DE" w:rsidRDefault="00B42050" w:rsidP="00B827AC">
      <w:pPr>
        <w:numPr>
          <w:ilvl w:val="0"/>
          <w:numId w:val="29"/>
        </w:numPr>
        <w:contextualSpacing/>
        <w:rPr>
          <w:rStyle w:val="b-serp-urlitem"/>
          <w:sz w:val="28"/>
          <w:szCs w:val="28"/>
        </w:rPr>
      </w:pPr>
      <w:r w:rsidRPr="006704DE">
        <w:rPr>
          <w:sz w:val="28"/>
          <w:szCs w:val="28"/>
        </w:rPr>
        <w:t xml:space="preserve">www.tatstat.ru </w:t>
      </w:r>
      <w:r w:rsidR="00DC19AC" w:rsidRPr="006704DE">
        <w:rPr>
          <w:sz w:val="28"/>
          <w:szCs w:val="28"/>
        </w:rPr>
        <w:t>–</w:t>
      </w:r>
      <w:r w:rsidR="00B827AC" w:rsidRPr="006704DE">
        <w:rPr>
          <w:sz w:val="28"/>
          <w:szCs w:val="28"/>
        </w:rPr>
        <w:t xml:space="preserve"> официальный сайт федеральной службы государственной статистики по Республике Татарстан.</w:t>
      </w:r>
    </w:p>
    <w:p w:rsidR="006A0012" w:rsidRPr="006704DE" w:rsidRDefault="005768C1" w:rsidP="001778CC">
      <w:pPr>
        <w:pStyle w:val="1"/>
        <w:numPr>
          <w:ilvl w:val="0"/>
          <w:numId w:val="29"/>
        </w:numPr>
        <w:spacing w:before="0" w:after="0"/>
        <w:contextualSpacing/>
        <w:rPr>
          <w:rFonts w:ascii="Times New Roman" w:hAnsi="Times New Roman"/>
          <w:b w:val="0"/>
          <w:sz w:val="28"/>
          <w:szCs w:val="28"/>
        </w:rPr>
      </w:pPr>
      <w:hyperlink r:id="rId45" w:history="1">
        <w:r w:rsidR="00A13A96" w:rsidRPr="006704DE">
          <w:rPr>
            <w:rStyle w:val="af3"/>
            <w:rFonts w:ascii="Times New Roman" w:hAnsi="Times New Roman"/>
            <w:b w:val="0"/>
            <w:color w:val="auto"/>
            <w:sz w:val="28"/>
            <w:szCs w:val="28"/>
            <w:u w:val="none"/>
          </w:rPr>
          <w:t>www.crn.ru</w:t>
        </w:r>
      </w:hyperlink>
      <w:r w:rsidR="00A13A96" w:rsidRPr="006704DE">
        <w:rPr>
          <w:rFonts w:ascii="Times New Roman" w:hAnsi="Times New Roman"/>
          <w:b w:val="0"/>
          <w:sz w:val="28"/>
          <w:szCs w:val="28"/>
        </w:rPr>
        <w:t xml:space="preserve"> </w:t>
      </w:r>
      <w:r w:rsidR="002918E3" w:rsidRPr="006704DE">
        <w:rPr>
          <w:rFonts w:ascii="Times New Roman" w:hAnsi="Times New Roman"/>
          <w:b w:val="0"/>
          <w:sz w:val="28"/>
          <w:szCs w:val="28"/>
        </w:rPr>
        <w:t>–</w:t>
      </w:r>
      <w:r w:rsidR="00A13A96" w:rsidRPr="006704DE">
        <w:rPr>
          <w:rFonts w:ascii="Times New Roman" w:hAnsi="Times New Roman"/>
          <w:b w:val="0"/>
          <w:sz w:val="28"/>
          <w:szCs w:val="28"/>
        </w:rPr>
        <w:t xml:space="preserve"> </w:t>
      </w:r>
      <w:r w:rsidR="002918E3" w:rsidRPr="006704DE">
        <w:rPr>
          <w:rFonts w:ascii="Times New Roman" w:hAnsi="Times New Roman"/>
          <w:b w:val="0"/>
          <w:sz w:val="28"/>
          <w:szCs w:val="28"/>
        </w:rPr>
        <w:t xml:space="preserve">издание посвященное бизнесу в сфере информационных технологий.  </w:t>
      </w:r>
    </w:p>
    <w:p w:rsidR="00F11E90" w:rsidRPr="006704DE" w:rsidRDefault="005768C1" w:rsidP="001778CC">
      <w:pPr>
        <w:numPr>
          <w:ilvl w:val="0"/>
          <w:numId w:val="29"/>
        </w:numPr>
        <w:contextualSpacing/>
        <w:rPr>
          <w:sz w:val="28"/>
          <w:szCs w:val="28"/>
        </w:rPr>
      </w:pPr>
      <w:hyperlink r:id="rId46" w:history="1">
        <w:r w:rsidR="00F11E90" w:rsidRPr="006704DE">
          <w:rPr>
            <w:rStyle w:val="af3"/>
            <w:color w:val="auto"/>
            <w:sz w:val="28"/>
            <w:szCs w:val="28"/>
            <w:u w:val="none"/>
            <w:lang w:val="en-US"/>
          </w:rPr>
          <w:t>www</w:t>
        </w:r>
        <w:r w:rsidR="00F11E90" w:rsidRPr="006704DE">
          <w:rPr>
            <w:rStyle w:val="af3"/>
            <w:color w:val="auto"/>
            <w:sz w:val="28"/>
            <w:szCs w:val="28"/>
            <w:u w:val="none"/>
          </w:rPr>
          <w:t>.</w:t>
        </w:r>
        <w:r w:rsidR="00F11E90" w:rsidRPr="006704DE">
          <w:rPr>
            <w:rStyle w:val="af3"/>
            <w:color w:val="auto"/>
            <w:sz w:val="28"/>
            <w:szCs w:val="28"/>
            <w:u w:val="none"/>
            <w:lang w:val="en-US"/>
          </w:rPr>
          <w:t>citcity</w:t>
        </w:r>
        <w:r w:rsidR="00F11E90" w:rsidRPr="006704DE">
          <w:rPr>
            <w:rStyle w:val="af3"/>
            <w:color w:val="auto"/>
            <w:sz w:val="28"/>
            <w:szCs w:val="28"/>
            <w:u w:val="none"/>
          </w:rPr>
          <w:t>.</w:t>
        </w:r>
        <w:r w:rsidR="00F11E90" w:rsidRPr="006704DE">
          <w:rPr>
            <w:rStyle w:val="af3"/>
            <w:color w:val="auto"/>
            <w:sz w:val="28"/>
            <w:szCs w:val="28"/>
            <w:u w:val="none"/>
            <w:lang w:val="en-US"/>
          </w:rPr>
          <w:t>ru</w:t>
        </w:r>
      </w:hyperlink>
      <w:r w:rsidR="00F11E90" w:rsidRPr="006704DE">
        <w:rPr>
          <w:sz w:val="28"/>
          <w:szCs w:val="28"/>
        </w:rPr>
        <w:t xml:space="preserve"> </w:t>
      </w:r>
      <w:r w:rsidR="00DC19AC" w:rsidRPr="006704DE">
        <w:rPr>
          <w:sz w:val="28"/>
          <w:szCs w:val="28"/>
        </w:rPr>
        <w:t>–</w:t>
      </w:r>
      <w:r w:rsidR="00F11E90" w:rsidRPr="006704DE">
        <w:rPr>
          <w:sz w:val="28"/>
          <w:szCs w:val="28"/>
        </w:rPr>
        <w:t xml:space="preserve"> </w:t>
      </w:r>
      <w:r w:rsidR="00AE5B07" w:rsidRPr="006704DE">
        <w:rPr>
          <w:bCs/>
          <w:sz w:val="28"/>
          <w:szCs w:val="28"/>
        </w:rPr>
        <w:t>Д</w:t>
      </w:r>
      <w:r w:rsidR="00F11E90" w:rsidRPr="006704DE">
        <w:rPr>
          <w:bCs/>
          <w:sz w:val="28"/>
          <w:szCs w:val="28"/>
        </w:rPr>
        <w:t>еловая газета  IT</w:t>
      </w:r>
      <w:r w:rsidR="00DC19AC" w:rsidRPr="006704DE">
        <w:rPr>
          <w:bCs/>
          <w:sz w:val="28"/>
          <w:szCs w:val="28"/>
        </w:rPr>
        <w:t>–</w:t>
      </w:r>
      <w:r w:rsidR="00F11E90" w:rsidRPr="006704DE">
        <w:rPr>
          <w:bCs/>
          <w:sz w:val="28"/>
          <w:szCs w:val="28"/>
        </w:rPr>
        <w:t>новостей</w:t>
      </w:r>
    </w:p>
    <w:p w:rsidR="00AE5B07" w:rsidRPr="006704DE" w:rsidRDefault="005768C1" w:rsidP="001778CC">
      <w:pPr>
        <w:pStyle w:val="2"/>
        <w:keepNext w:val="0"/>
        <w:numPr>
          <w:ilvl w:val="0"/>
          <w:numId w:val="29"/>
        </w:numPr>
        <w:spacing w:before="0" w:after="0"/>
        <w:contextualSpacing/>
        <w:textAlignment w:val="baseline"/>
        <w:rPr>
          <w:rFonts w:ascii="Times New Roman" w:hAnsi="Times New Roman" w:cs="Times New Roman"/>
          <w:b w:val="0"/>
          <w:bCs w:val="0"/>
          <w:i w:val="0"/>
        </w:rPr>
      </w:pPr>
      <w:hyperlink r:id="rId47" w:history="1">
        <w:r w:rsidR="00AE5B07" w:rsidRPr="006704DE">
          <w:rPr>
            <w:rStyle w:val="af3"/>
            <w:rFonts w:ascii="Times New Roman" w:hAnsi="Times New Roman" w:cs="Times New Roman"/>
            <w:b w:val="0"/>
            <w:i w:val="0"/>
            <w:color w:val="auto"/>
            <w:u w:val="none"/>
          </w:rPr>
          <w:t>www.cnews.ru</w:t>
        </w:r>
      </w:hyperlink>
      <w:r w:rsidR="00AE5B07" w:rsidRPr="006704DE">
        <w:rPr>
          <w:rStyle w:val="b-serp-urlitem2"/>
          <w:rFonts w:ascii="Times New Roman" w:hAnsi="Times New Roman" w:cs="Times New Roman"/>
          <w:b w:val="0"/>
          <w:i w:val="0"/>
        </w:rPr>
        <w:t xml:space="preserve"> </w:t>
      </w:r>
      <w:r w:rsidR="00DC19AC" w:rsidRPr="006704DE">
        <w:rPr>
          <w:rStyle w:val="b-serp-urlitem2"/>
          <w:rFonts w:ascii="Times New Roman" w:hAnsi="Times New Roman" w:cs="Times New Roman"/>
          <w:b w:val="0"/>
          <w:i w:val="0"/>
        </w:rPr>
        <w:t>–</w:t>
      </w:r>
      <w:r w:rsidR="00AE5B07" w:rsidRPr="006704DE">
        <w:rPr>
          <w:rStyle w:val="b-serp-urlitem2"/>
          <w:rFonts w:ascii="Times New Roman" w:hAnsi="Times New Roman" w:cs="Times New Roman"/>
          <w:b w:val="0"/>
          <w:i w:val="0"/>
        </w:rPr>
        <w:t xml:space="preserve"> </w:t>
      </w:r>
      <w:r w:rsidR="00AE5B07" w:rsidRPr="006704DE">
        <w:rPr>
          <w:rFonts w:ascii="Times New Roman" w:hAnsi="Times New Roman" w:cs="Times New Roman"/>
          <w:b w:val="0"/>
          <w:bCs w:val="0"/>
          <w:i w:val="0"/>
        </w:rPr>
        <w:t xml:space="preserve"> </w:t>
      </w:r>
      <w:hyperlink r:id="rId48" w:tgtFrame="_blank" w:history="1">
        <w:r w:rsidR="00AE5B07" w:rsidRPr="006704DE">
          <w:rPr>
            <w:rStyle w:val="af3"/>
            <w:rFonts w:ascii="Times New Roman" w:hAnsi="Times New Roman" w:cs="Times New Roman"/>
            <w:b w:val="0"/>
            <w:bCs w:val="0"/>
            <w:i w:val="0"/>
            <w:color w:val="auto"/>
            <w:u w:val="none"/>
          </w:rPr>
          <w:t>Интернет</w:t>
        </w:r>
        <w:r w:rsidR="00DC19AC" w:rsidRPr="006704DE">
          <w:rPr>
            <w:rStyle w:val="af3"/>
            <w:rFonts w:ascii="Times New Roman" w:hAnsi="Times New Roman" w:cs="Times New Roman"/>
            <w:b w:val="0"/>
            <w:bCs w:val="0"/>
            <w:i w:val="0"/>
            <w:color w:val="auto"/>
            <w:u w:val="none"/>
          </w:rPr>
          <w:t>–</w:t>
        </w:r>
        <w:r w:rsidR="00AE5B07" w:rsidRPr="006704DE">
          <w:rPr>
            <w:rStyle w:val="af3"/>
            <w:rFonts w:ascii="Times New Roman" w:hAnsi="Times New Roman" w:cs="Times New Roman"/>
            <w:b w:val="0"/>
            <w:bCs w:val="0"/>
            <w:i w:val="0"/>
            <w:color w:val="auto"/>
            <w:u w:val="none"/>
          </w:rPr>
          <w:t xml:space="preserve">издание о высоких </w:t>
        </w:r>
        <w:r w:rsidR="00AE5B07" w:rsidRPr="006704DE">
          <w:rPr>
            <w:rStyle w:val="af3"/>
            <w:rFonts w:ascii="Times New Roman" w:hAnsi="Times New Roman" w:cs="Times New Roman"/>
            <w:b w:val="0"/>
            <w:i w:val="0"/>
            <w:color w:val="auto"/>
            <w:u w:val="none"/>
          </w:rPr>
          <w:t>технологиях</w:t>
        </w:r>
        <w:r w:rsidR="00AE5B07" w:rsidRPr="006704DE">
          <w:rPr>
            <w:rStyle w:val="af3"/>
            <w:rFonts w:ascii="Times New Roman" w:hAnsi="Times New Roman" w:cs="Times New Roman"/>
            <w:b w:val="0"/>
            <w:bCs w:val="0"/>
            <w:i w:val="0"/>
            <w:color w:val="auto"/>
            <w:u w:val="none"/>
          </w:rPr>
          <w:t xml:space="preserve"> </w:t>
        </w:r>
      </w:hyperlink>
    </w:p>
    <w:p w:rsidR="006F010F" w:rsidRPr="006704DE" w:rsidRDefault="005768C1" w:rsidP="001778CC">
      <w:pPr>
        <w:numPr>
          <w:ilvl w:val="0"/>
          <w:numId w:val="29"/>
        </w:numPr>
        <w:contextualSpacing/>
        <w:rPr>
          <w:sz w:val="28"/>
          <w:szCs w:val="28"/>
        </w:rPr>
      </w:pPr>
      <w:hyperlink r:id="rId49" w:history="1">
        <w:r w:rsidR="006F010F" w:rsidRPr="006704DE">
          <w:rPr>
            <w:rStyle w:val="af3"/>
            <w:color w:val="auto"/>
            <w:sz w:val="28"/>
            <w:szCs w:val="28"/>
            <w:u w:val="none"/>
            <w:lang w:val="en-US"/>
          </w:rPr>
          <w:t>www</w:t>
        </w:r>
        <w:r w:rsidR="006F010F" w:rsidRPr="006704DE">
          <w:rPr>
            <w:rStyle w:val="af3"/>
            <w:color w:val="auto"/>
            <w:sz w:val="28"/>
            <w:szCs w:val="28"/>
            <w:u w:val="none"/>
          </w:rPr>
          <w:t>.gazeta.etatar.ru</w:t>
        </w:r>
      </w:hyperlink>
      <w:r w:rsidR="006F010F" w:rsidRPr="006704DE">
        <w:rPr>
          <w:b/>
          <w:sz w:val="28"/>
          <w:szCs w:val="28"/>
        </w:rPr>
        <w:t xml:space="preserve"> – </w:t>
      </w:r>
      <w:r w:rsidR="006F010F" w:rsidRPr="006704DE">
        <w:rPr>
          <w:sz w:val="28"/>
          <w:szCs w:val="28"/>
        </w:rPr>
        <w:t>Татарская деловая газета</w:t>
      </w:r>
    </w:p>
    <w:p w:rsidR="008636C2" w:rsidRPr="006704DE" w:rsidRDefault="005768C1" w:rsidP="001778CC">
      <w:pPr>
        <w:numPr>
          <w:ilvl w:val="0"/>
          <w:numId w:val="29"/>
        </w:numPr>
        <w:contextualSpacing/>
        <w:rPr>
          <w:sz w:val="28"/>
          <w:szCs w:val="28"/>
        </w:rPr>
      </w:pPr>
      <w:hyperlink w:history="1">
        <w:r w:rsidR="005A2762" w:rsidRPr="006704DE">
          <w:rPr>
            <w:rStyle w:val="af3"/>
            <w:color w:val="auto"/>
            <w:sz w:val="28"/>
            <w:szCs w:val="28"/>
            <w:u w:val="none"/>
            <w:lang w:val="en-US"/>
          </w:rPr>
          <w:t>www</w:t>
        </w:r>
        <w:r w:rsidR="005A2762" w:rsidRPr="006704DE">
          <w:rPr>
            <w:rStyle w:val="af3"/>
            <w:color w:val="auto"/>
            <w:sz w:val="28"/>
            <w:szCs w:val="28"/>
            <w:u w:val="none"/>
          </w:rPr>
          <w:t xml:space="preserve">.mcrt.tatar.ru </w:t>
        </w:r>
        <w:r w:rsidR="00DC19AC" w:rsidRPr="006704DE">
          <w:rPr>
            <w:rStyle w:val="af3"/>
            <w:color w:val="auto"/>
            <w:sz w:val="28"/>
            <w:szCs w:val="28"/>
            <w:u w:val="none"/>
          </w:rPr>
          <w:t>–</w:t>
        </w:r>
      </w:hyperlink>
      <w:r w:rsidR="005A2762" w:rsidRPr="006704DE">
        <w:rPr>
          <w:sz w:val="28"/>
          <w:szCs w:val="28"/>
        </w:rPr>
        <w:t xml:space="preserve"> </w:t>
      </w:r>
      <w:r w:rsidR="00C1083A" w:rsidRPr="006704DE">
        <w:rPr>
          <w:sz w:val="28"/>
          <w:szCs w:val="28"/>
        </w:rPr>
        <w:t xml:space="preserve"> официальный сайт Министерства информатизации и связи</w:t>
      </w:r>
    </w:p>
    <w:p w:rsidR="00C1083A" w:rsidRDefault="008636C2" w:rsidP="001778CC">
      <w:pPr>
        <w:ind w:firstLine="0"/>
        <w:contextualSpacing/>
        <w:jc w:val="center"/>
        <w:rPr>
          <w:b/>
          <w:sz w:val="28"/>
          <w:szCs w:val="28"/>
        </w:rPr>
      </w:pPr>
      <w:r w:rsidRPr="006704DE">
        <w:rPr>
          <w:sz w:val="28"/>
          <w:szCs w:val="28"/>
        </w:rPr>
        <w:br w:type="page"/>
      </w:r>
      <w:r w:rsidRPr="008636C2">
        <w:rPr>
          <w:b/>
          <w:sz w:val="28"/>
          <w:szCs w:val="28"/>
        </w:rPr>
        <w:t>Глоссарий</w:t>
      </w:r>
    </w:p>
    <w:p w:rsidR="006D12C4" w:rsidRDefault="006D12C4" w:rsidP="001778CC">
      <w:pPr>
        <w:ind w:firstLine="0"/>
        <w:contextualSpacing/>
        <w:jc w:val="center"/>
        <w:rPr>
          <w:b/>
          <w:sz w:val="28"/>
          <w:szCs w:val="28"/>
        </w:rPr>
      </w:pPr>
    </w:p>
    <w:p w:rsidR="00BE67E9" w:rsidRDefault="008636C2" w:rsidP="001778CC">
      <w:pPr>
        <w:numPr>
          <w:ilvl w:val="0"/>
          <w:numId w:val="31"/>
        </w:numPr>
        <w:contextualSpacing/>
        <w:rPr>
          <w:sz w:val="28"/>
          <w:szCs w:val="28"/>
        </w:rPr>
      </w:pPr>
      <w:r w:rsidRPr="008636C2">
        <w:rPr>
          <w:sz w:val="28"/>
          <w:szCs w:val="28"/>
        </w:rPr>
        <w:t>Регион</w:t>
      </w:r>
      <w:r w:rsidR="00DC19AC">
        <w:rPr>
          <w:sz w:val="28"/>
          <w:szCs w:val="28"/>
        </w:rPr>
        <w:t>–</w:t>
      </w:r>
      <w:r w:rsidRPr="008636C2">
        <w:rPr>
          <w:sz w:val="28"/>
          <w:szCs w:val="28"/>
        </w:rPr>
        <w:t xml:space="preserve">донор </w:t>
      </w:r>
      <w:r w:rsidR="00DC19AC">
        <w:rPr>
          <w:sz w:val="28"/>
          <w:szCs w:val="28"/>
        </w:rPr>
        <w:t>–</w:t>
      </w:r>
      <w:r w:rsidRPr="008636C2">
        <w:rPr>
          <w:sz w:val="28"/>
          <w:szCs w:val="28"/>
        </w:rPr>
        <w:t xml:space="preserve"> регион, не получающих финансовой помощи из Федерального фонда финансовой поддержки субъектов РФ</w:t>
      </w:r>
      <w:r>
        <w:rPr>
          <w:sz w:val="28"/>
          <w:szCs w:val="28"/>
        </w:rPr>
        <w:t xml:space="preserve">: </w:t>
      </w:r>
      <w:r w:rsidRPr="008636C2">
        <w:rPr>
          <w:sz w:val="28"/>
          <w:szCs w:val="28"/>
        </w:rPr>
        <w:t xml:space="preserve"> дотаций</w:t>
      </w:r>
      <w:r>
        <w:rPr>
          <w:sz w:val="28"/>
          <w:szCs w:val="28"/>
        </w:rPr>
        <w:t xml:space="preserve"> </w:t>
      </w:r>
      <w:r w:rsidRPr="008636C2">
        <w:rPr>
          <w:sz w:val="28"/>
          <w:szCs w:val="28"/>
        </w:rPr>
        <w:t>на выравнивание бюджетной обеспеченности согласн</w:t>
      </w:r>
      <w:r w:rsidR="00A05D2C">
        <w:rPr>
          <w:sz w:val="28"/>
          <w:szCs w:val="28"/>
        </w:rPr>
        <w:t>о законам о федеральном бюджете</w:t>
      </w:r>
      <w:r w:rsidR="00BE67E9" w:rsidRPr="00BE67E9">
        <w:rPr>
          <w:sz w:val="28"/>
          <w:szCs w:val="28"/>
        </w:rPr>
        <w:t xml:space="preserve"> [</w:t>
      </w:r>
      <w:r w:rsidR="00BE67E9" w:rsidRPr="005B720C">
        <w:rPr>
          <w:rStyle w:val="b-serp-urlitem"/>
          <w:sz w:val="28"/>
          <w:szCs w:val="28"/>
        </w:rPr>
        <w:t>22</w:t>
      </w:r>
      <w:r w:rsidR="00BE67E9" w:rsidRPr="00BE67E9">
        <w:rPr>
          <w:sz w:val="28"/>
          <w:szCs w:val="28"/>
        </w:rPr>
        <w:t>]</w:t>
      </w:r>
      <w:r w:rsidR="00A05D2C">
        <w:rPr>
          <w:sz w:val="28"/>
          <w:szCs w:val="28"/>
        </w:rPr>
        <w:t>.</w:t>
      </w:r>
    </w:p>
    <w:p w:rsidR="008317F2" w:rsidRDefault="00BE67E9" w:rsidP="001778CC">
      <w:pPr>
        <w:numPr>
          <w:ilvl w:val="0"/>
          <w:numId w:val="31"/>
        </w:numPr>
        <w:contextualSpacing/>
        <w:rPr>
          <w:sz w:val="28"/>
          <w:szCs w:val="28"/>
        </w:rPr>
      </w:pPr>
      <w:r w:rsidRPr="00BE67E9">
        <w:rPr>
          <w:sz w:val="28"/>
          <w:szCs w:val="28"/>
        </w:rPr>
        <w:t>Системная интеграция – это комплекс мер по автоматизации предприятия заказчика: от поставки средств вычислительной техники и программного обеспечения до создания полной информационной системы управления бизнесом. В системной интеграции выделяются такие составляющие, как: СКС, ВОЛС, электрические сети, проекты и готовые решения, поставка серверов и рабочих станций, программные и аппара</w:t>
      </w:r>
      <w:r w:rsidR="00A05D2C">
        <w:rPr>
          <w:sz w:val="28"/>
          <w:szCs w:val="28"/>
        </w:rPr>
        <w:t xml:space="preserve">тные комплексы ERP, CRM, SCADA </w:t>
      </w:r>
      <w:r w:rsidRPr="00BE67E9">
        <w:rPr>
          <w:sz w:val="28"/>
          <w:szCs w:val="28"/>
        </w:rPr>
        <w:t>[</w:t>
      </w:r>
      <w:r w:rsidRPr="00BD7359">
        <w:rPr>
          <w:rStyle w:val="b-serp-urlitem"/>
          <w:sz w:val="28"/>
          <w:szCs w:val="28"/>
        </w:rPr>
        <w:t>22</w:t>
      </w:r>
      <w:r w:rsidRPr="00BE67E9">
        <w:rPr>
          <w:sz w:val="28"/>
          <w:szCs w:val="28"/>
        </w:rPr>
        <w:t>]</w:t>
      </w:r>
      <w:r w:rsidR="00A05D2C">
        <w:rPr>
          <w:sz w:val="28"/>
          <w:szCs w:val="28"/>
        </w:rPr>
        <w:t>.</w:t>
      </w:r>
    </w:p>
    <w:p w:rsidR="008636C2" w:rsidRPr="008636C2" w:rsidRDefault="008636C2" w:rsidP="001778CC">
      <w:pPr>
        <w:ind w:left="360" w:firstLine="0"/>
        <w:contextualSpacing/>
        <w:rPr>
          <w:sz w:val="28"/>
          <w:szCs w:val="28"/>
        </w:rPr>
      </w:pPr>
    </w:p>
    <w:p w:rsidR="005A2762" w:rsidRPr="00935A03" w:rsidRDefault="005A2762" w:rsidP="001778CC">
      <w:pPr>
        <w:contextualSpacing/>
        <w:rPr>
          <w:sz w:val="28"/>
          <w:szCs w:val="28"/>
        </w:rPr>
      </w:pPr>
    </w:p>
    <w:p w:rsidR="005A2762" w:rsidRPr="00935A03" w:rsidRDefault="005A2762" w:rsidP="001778CC">
      <w:pPr>
        <w:contextualSpacing/>
        <w:rPr>
          <w:sz w:val="28"/>
          <w:szCs w:val="28"/>
        </w:rPr>
      </w:pPr>
    </w:p>
    <w:p w:rsidR="008657C7" w:rsidRPr="00935A03" w:rsidRDefault="008657C7" w:rsidP="001778CC">
      <w:pPr>
        <w:contextualSpacing/>
        <w:rPr>
          <w:sz w:val="28"/>
          <w:szCs w:val="28"/>
        </w:rPr>
      </w:pPr>
    </w:p>
    <w:p w:rsidR="008657C7" w:rsidRPr="00935A03" w:rsidRDefault="008657C7" w:rsidP="001778CC">
      <w:pPr>
        <w:contextualSpacing/>
        <w:rPr>
          <w:b/>
          <w:sz w:val="28"/>
          <w:szCs w:val="28"/>
        </w:rPr>
      </w:pPr>
    </w:p>
    <w:p w:rsidR="009D029F" w:rsidRPr="009D029F" w:rsidRDefault="00FD003A" w:rsidP="001778CC">
      <w:pPr>
        <w:contextualSpacing/>
        <w:rPr>
          <w:sz w:val="28"/>
          <w:szCs w:val="28"/>
        </w:rPr>
      </w:pPr>
      <w:r w:rsidRPr="00852973">
        <w:t xml:space="preserve"> </w:t>
      </w:r>
    </w:p>
    <w:p w:rsidR="000E77A3" w:rsidRDefault="00184DA9" w:rsidP="001778CC">
      <w:pPr>
        <w:contextualSpacing/>
        <w:jc w:val="center"/>
        <w:rPr>
          <w:b/>
          <w:sz w:val="28"/>
          <w:szCs w:val="28"/>
        </w:rPr>
      </w:pPr>
      <w:r w:rsidRPr="001718F6">
        <w:rPr>
          <w:sz w:val="28"/>
          <w:szCs w:val="28"/>
        </w:rPr>
        <w:br w:type="page"/>
      </w:r>
      <w:r w:rsidR="000E77A3" w:rsidRPr="00935A03">
        <w:rPr>
          <w:b/>
          <w:sz w:val="28"/>
          <w:szCs w:val="28"/>
        </w:rPr>
        <w:t>Приложение</w:t>
      </w:r>
    </w:p>
    <w:p w:rsidR="00034F64" w:rsidRPr="00034F64" w:rsidRDefault="00034F64" w:rsidP="001778CC">
      <w:pPr>
        <w:contextualSpacing/>
        <w:jc w:val="right"/>
        <w:rPr>
          <w:sz w:val="28"/>
          <w:szCs w:val="28"/>
        </w:rPr>
      </w:pPr>
      <w:r w:rsidRPr="00034F64">
        <w:rPr>
          <w:sz w:val="28"/>
          <w:szCs w:val="28"/>
        </w:rPr>
        <w:t>Приложение 1.</w:t>
      </w:r>
    </w:p>
    <w:p w:rsidR="000E77A3" w:rsidRPr="00034F64" w:rsidRDefault="000E77A3" w:rsidP="001778CC">
      <w:pPr>
        <w:ind w:firstLine="0"/>
        <w:contextualSpacing/>
        <w:rPr>
          <w:sz w:val="28"/>
          <w:szCs w:val="28"/>
        </w:rPr>
      </w:pPr>
    </w:p>
    <w:p w:rsidR="00034F64" w:rsidRPr="00E41614" w:rsidRDefault="009D029F" w:rsidP="00E41614">
      <w:pPr>
        <w:ind w:firstLine="0"/>
        <w:contextualSpacing/>
        <w:jc w:val="center"/>
        <w:rPr>
          <w:b/>
          <w:sz w:val="28"/>
          <w:szCs w:val="28"/>
        </w:rPr>
      </w:pPr>
      <w:r w:rsidRPr="0084240E">
        <w:rPr>
          <w:b/>
          <w:sz w:val="28"/>
          <w:szCs w:val="28"/>
        </w:rPr>
        <w:t>Обзор определений понятия</w:t>
      </w:r>
      <w:r w:rsidR="00034F64" w:rsidRPr="0084240E">
        <w:rPr>
          <w:b/>
          <w:sz w:val="28"/>
          <w:szCs w:val="28"/>
        </w:rPr>
        <w:t xml:space="preserve"> </w:t>
      </w:r>
      <w:r w:rsidR="0084240E">
        <w:rPr>
          <w:b/>
          <w:sz w:val="28"/>
          <w:szCs w:val="28"/>
        </w:rPr>
        <w:t>«</w:t>
      </w:r>
      <w:r w:rsidRPr="0084240E">
        <w:rPr>
          <w:b/>
          <w:sz w:val="28"/>
          <w:szCs w:val="28"/>
        </w:rPr>
        <w:t>конкурентоспособность предприятия</w:t>
      </w:r>
      <w:r w:rsidR="0084240E">
        <w:rPr>
          <w:b/>
          <w:sz w:val="28"/>
          <w:szCs w:val="28"/>
        </w:rPr>
        <w:t>»</w:t>
      </w:r>
      <w:r w:rsidR="00E9653E" w:rsidRPr="009D029F">
        <w:rPr>
          <w:sz w:val="28"/>
          <w:szCs w:val="28"/>
        </w:rPr>
        <w:t xml:space="preserve">  </w:t>
      </w:r>
      <w:r w:rsidR="00E9653E" w:rsidRPr="00E9653E">
        <w:rPr>
          <w:sz w:val="28"/>
          <w:szCs w:val="28"/>
        </w:rPr>
        <w:t>[</w:t>
      </w:r>
      <w:r w:rsidR="00F554DA">
        <w:rPr>
          <w:sz w:val="28"/>
          <w:szCs w:val="28"/>
        </w:rPr>
        <w:t>12</w:t>
      </w:r>
      <w:r w:rsidR="00E9653E" w:rsidRPr="00E9653E">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953"/>
        <w:gridCol w:w="2517"/>
      </w:tblGrid>
      <w:tr w:rsidR="00034F64" w:rsidRPr="00D9543B">
        <w:tc>
          <w:tcPr>
            <w:tcW w:w="1101" w:type="dxa"/>
          </w:tcPr>
          <w:p w:rsidR="00034F64" w:rsidRPr="00D9543B" w:rsidRDefault="00034F64" w:rsidP="001778CC">
            <w:pPr>
              <w:spacing w:line="240" w:lineRule="auto"/>
              <w:ind w:firstLine="0"/>
              <w:contextualSpacing/>
              <w:jc w:val="center"/>
            </w:pPr>
            <w:r w:rsidRPr="00D9543B">
              <w:t>№ п</w:t>
            </w:r>
            <w:r w:rsidR="001746DA" w:rsidRPr="00D9543B">
              <w:t>.</w:t>
            </w:r>
            <w:r w:rsidRPr="00D9543B">
              <w:t>/п</w:t>
            </w:r>
            <w:r w:rsidR="001746DA" w:rsidRPr="00D9543B">
              <w:t>.</w:t>
            </w:r>
          </w:p>
        </w:tc>
        <w:tc>
          <w:tcPr>
            <w:tcW w:w="5953" w:type="dxa"/>
          </w:tcPr>
          <w:p w:rsidR="00034F64" w:rsidRPr="00D9543B" w:rsidRDefault="00034F64" w:rsidP="001778CC">
            <w:pPr>
              <w:spacing w:line="240" w:lineRule="auto"/>
              <w:ind w:firstLine="0"/>
              <w:contextualSpacing/>
              <w:jc w:val="center"/>
            </w:pPr>
            <w:r w:rsidRPr="00D9543B">
              <w:t>Определение</w:t>
            </w:r>
          </w:p>
        </w:tc>
        <w:tc>
          <w:tcPr>
            <w:tcW w:w="2517" w:type="dxa"/>
          </w:tcPr>
          <w:p w:rsidR="00034F64" w:rsidRPr="00D9543B" w:rsidRDefault="00034F64" w:rsidP="001778CC">
            <w:pPr>
              <w:spacing w:line="240" w:lineRule="auto"/>
              <w:ind w:firstLine="0"/>
              <w:contextualSpacing/>
              <w:jc w:val="center"/>
            </w:pPr>
            <w:r w:rsidRPr="00D9543B">
              <w:t>Автор</w:t>
            </w:r>
          </w:p>
        </w:tc>
      </w:tr>
      <w:tr w:rsidR="00034F64" w:rsidRPr="00D9543B">
        <w:tc>
          <w:tcPr>
            <w:tcW w:w="1101" w:type="dxa"/>
          </w:tcPr>
          <w:p w:rsidR="00034F64" w:rsidRPr="00D9543B" w:rsidRDefault="00034F64" w:rsidP="001778CC">
            <w:pPr>
              <w:spacing w:line="240" w:lineRule="auto"/>
              <w:ind w:firstLine="0"/>
              <w:contextualSpacing/>
              <w:jc w:val="center"/>
            </w:pPr>
            <w:r w:rsidRPr="00D9543B">
              <w:t>1.</w:t>
            </w:r>
          </w:p>
        </w:tc>
        <w:tc>
          <w:tcPr>
            <w:tcW w:w="5953" w:type="dxa"/>
          </w:tcPr>
          <w:p w:rsidR="00034F64" w:rsidRPr="00D9543B" w:rsidRDefault="00034F64" w:rsidP="001778CC">
            <w:pPr>
              <w:spacing w:line="240" w:lineRule="auto"/>
              <w:ind w:firstLine="0"/>
              <w:contextualSpacing/>
            </w:pPr>
            <w:r w:rsidRPr="00D9543B">
              <w:t xml:space="preserve"> </w:t>
            </w:r>
            <w:r w:rsidR="00970C8B" w:rsidRPr="00D9543B">
              <w:t xml:space="preserve">Конкурентоспособность предприятия </w:t>
            </w:r>
            <w:r w:rsidR="00DC19AC" w:rsidRPr="00D9543B">
              <w:t>–</w:t>
            </w:r>
            <w:r w:rsidR="00970C8B" w:rsidRPr="00D9543B">
              <w:t xml:space="preserve"> с</w:t>
            </w:r>
            <w:r w:rsidRPr="00D9543B">
              <w:t>пособность  предприятия противостоять  на рынке  другим  изготовителям аналогичной  продукции (услуги)</w:t>
            </w:r>
            <w:r w:rsidR="001746DA" w:rsidRPr="00D9543B">
              <w:t xml:space="preserve"> как по степени </w:t>
            </w:r>
            <w:r w:rsidRPr="00D9543B">
              <w:t xml:space="preserve">удовлетворения своими  товарами  конкретной  общественной потребности, так и по эффективности производственной деятельности. </w:t>
            </w:r>
          </w:p>
        </w:tc>
        <w:tc>
          <w:tcPr>
            <w:tcW w:w="2517" w:type="dxa"/>
          </w:tcPr>
          <w:p w:rsidR="00034F64" w:rsidRPr="00D9543B" w:rsidRDefault="00034F64" w:rsidP="001778CC">
            <w:pPr>
              <w:spacing w:line="240" w:lineRule="auto"/>
              <w:ind w:firstLine="0"/>
              <w:contextualSpacing/>
            </w:pPr>
            <w:r w:rsidRPr="00D9543B">
              <w:t xml:space="preserve">Донцова Л.В. </w:t>
            </w:r>
          </w:p>
          <w:p w:rsidR="00034F64" w:rsidRPr="00D9543B" w:rsidRDefault="00034F64" w:rsidP="001778CC">
            <w:pPr>
              <w:spacing w:line="240" w:lineRule="auto"/>
              <w:ind w:firstLine="0"/>
              <w:contextualSpacing/>
              <w:jc w:val="center"/>
            </w:pPr>
          </w:p>
        </w:tc>
      </w:tr>
      <w:tr w:rsidR="00034F64" w:rsidRPr="00D9543B">
        <w:tc>
          <w:tcPr>
            <w:tcW w:w="1101" w:type="dxa"/>
          </w:tcPr>
          <w:p w:rsidR="00034F64" w:rsidRPr="00D9543B" w:rsidRDefault="00034F64" w:rsidP="001778CC">
            <w:pPr>
              <w:spacing w:line="240" w:lineRule="auto"/>
              <w:ind w:firstLine="0"/>
              <w:contextualSpacing/>
              <w:jc w:val="center"/>
            </w:pPr>
            <w:r w:rsidRPr="00D9543B">
              <w:t>2.</w:t>
            </w:r>
          </w:p>
        </w:tc>
        <w:tc>
          <w:tcPr>
            <w:tcW w:w="5953" w:type="dxa"/>
          </w:tcPr>
          <w:p w:rsidR="00034F64" w:rsidRPr="00D9543B" w:rsidRDefault="00970C8B" w:rsidP="001778CC">
            <w:pPr>
              <w:spacing w:line="240" w:lineRule="auto"/>
              <w:ind w:firstLine="0"/>
              <w:contextualSpacing/>
            </w:pPr>
            <w:r w:rsidRPr="00D9543B">
              <w:t xml:space="preserve">Конкурентоспособность предприятия </w:t>
            </w:r>
            <w:r w:rsidR="00DC19AC" w:rsidRPr="00D9543B">
              <w:t>–</w:t>
            </w:r>
            <w:r w:rsidRPr="00D9543B">
              <w:t xml:space="preserve"> р</w:t>
            </w:r>
            <w:r w:rsidR="00034F64" w:rsidRPr="00D9543B">
              <w:t>еальная  и  потенциальная  способность  компании,  а  также  имеющихся  у  них  возможностей способностей  проектировать,  изготовлять  и сбывать товары, которые по ценовым и неценовым  характеристикам  в  комплексе  более  привлекательны для потребителей, чем товары конкурентов.</w:t>
            </w:r>
          </w:p>
        </w:tc>
        <w:tc>
          <w:tcPr>
            <w:tcW w:w="2517" w:type="dxa"/>
          </w:tcPr>
          <w:p w:rsidR="00034F64" w:rsidRPr="00D9543B" w:rsidRDefault="00034F64" w:rsidP="001778CC">
            <w:pPr>
              <w:spacing w:line="240" w:lineRule="auto"/>
              <w:ind w:firstLine="0"/>
              <w:contextualSpacing/>
            </w:pPr>
            <w:r w:rsidRPr="00D9543B">
              <w:t xml:space="preserve">Рубин Ю.Б. </w:t>
            </w:r>
          </w:p>
          <w:p w:rsidR="00034F64" w:rsidRPr="00D9543B" w:rsidRDefault="00034F64" w:rsidP="001778CC">
            <w:pPr>
              <w:spacing w:line="240" w:lineRule="auto"/>
              <w:ind w:firstLine="0"/>
              <w:contextualSpacing/>
            </w:pPr>
          </w:p>
        </w:tc>
      </w:tr>
      <w:tr w:rsidR="00034F64" w:rsidRPr="00D9543B">
        <w:tc>
          <w:tcPr>
            <w:tcW w:w="1101" w:type="dxa"/>
          </w:tcPr>
          <w:p w:rsidR="00034F64" w:rsidRPr="00D9543B" w:rsidRDefault="00970C8B" w:rsidP="001778CC">
            <w:pPr>
              <w:spacing w:line="240" w:lineRule="auto"/>
              <w:ind w:firstLine="0"/>
              <w:contextualSpacing/>
              <w:jc w:val="center"/>
            </w:pPr>
            <w:r w:rsidRPr="00D9543B">
              <w:t>3.</w:t>
            </w:r>
          </w:p>
        </w:tc>
        <w:tc>
          <w:tcPr>
            <w:tcW w:w="5953" w:type="dxa"/>
          </w:tcPr>
          <w:p w:rsidR="00034F64" w:rsidRPr="00D9543B" w:rsidRDefault="00970C8B" w:rsidP="001778CC">
            <w:pPr>
              <w:spacing w:line="240" w:lineRule="auto"/>
              <w:ind w:firstLine="0"/>
              <w:contextualSpacing/>
            </w:pPr>
            <w:r w:rsidRPr="00D9543B">
              <w:t xml:space="preserve">Конкурентоспособность предприятия </w:t>
            </w:r>
            <w:r w:rsidR="00DC19AC" w:rsidRPr="00D9543B">
              <w:t>–</w:t>
            </w:r>
            <w:r w:rsidRPr="00D9543B">
              <w:t xml:space="preserve"> сравнительное  преимущество  фирмы  по  отношению к другим фирмам данной отрасли внутри национальной экономики и за ее пределами. </w:t>
            </w:r>
          </w:p>
        </w:tc>
        <w:tc>
          <w:tcPr>
            <w:tcW w:w="2517" w:type="dxa"/>
          </w:tcPr>
          <w:p w:rsidR="00970C8B" w:rsidRPr="00D9543B" w:rsidRDefault="00970C8B" w:rsidP="001778CC">
            <w:pPr>
              <w:spacing w:line="240" w:lineRule="auto"/>
              <w:ind w:firstLine="0"/>
              <w:contextualSpacing/>
            </w:pPr>
            <w:r w:rsidRPr="00D9543B">
              <w:t xml:space="preserve">Млоток Е. </w:t>
            </w:r>
          </w:p>
          <w:p w:rsidR="00034F64" w:rsidRPr="00D9543B" w:rsidRDefault="00034F64" w:rsidP="001778CC">
            <w:pPr>
              <w:spacing w:line="240" w:lineRule="auto"/>
              <w:ind w:firstLine="0"/>
              <w:contextualSpacing/>
            </w:pPr>
          </w:p>
        </w:tc>
      </w:tr>
      <w:tr w:rsidR="00970C8B" w:rsidRPr="00D9543B">
        <w:tc>
          <w:tcPr>
            <w:tcW w:w="1101" w:type="dxa"/>
          </w:tcPr>
          <w:p w:rsidR="00970C8B" w:rsidRPr="00D9543B" w:rsidRDefault="00970C8B" w:rsidP="001778CC">
            <w:pPr>
              <w:spacing w:line="240" w:lineRule="auto"/>
              <w:ind w:firstLine="0"/>
              <w:contextualSpacing/>
              <w:jc w:val="center"/>
            </w:pPr>
            <w:r w:rsidRPr="00D9543B">
              <w:t>4.</w:t>
            </w:r>
          </w:p>
        </w:tc>
        <w:tc>
          <w:tcPr>
            <w:tcW w:w="5953" w:type="dxa"/>
          </w:tcPr>
          <w:p w:rsidR="00970C8B" w:rsidRPr="00D9543B" w:rsidRDefault="00970C8B" w:rsidP="001778CC">
            <w:pPr>
              <w:spacing w:line="240" w:lineRule="auto"/>
              <w:ind w:firstLine="0"/>
              <w:contextualSpacing/>
            </w:pPr>
            <w:r w:rsidRPr="00D9543B">
              <w:t xml:space="preserve">Конкурентоспособность предприятия </w:t>
            </w:r>
            <w:r w:rsidR="00DC19AC" w:rsidRPr="00D9543B">
              <w:t>–</w:t>
            </w:r>
            <w:r w:rsidRPr="00D9543B">
              <w:t xml:space="preserve"> способность  компании  реализовывать  свою продукцию  по  цене,  обеспечивающей  рост  и выполнение  обязательств  перед  третьими  лицами (обеспечение  определенного  уровня  рентабельности,  формирования  основных  фондов, возврата инвестиционного капитала).</w:t>
            </w:r>
          </w:p>
        </w:tc>
        <w:tc>
          <w:tcPr>
            <w:tcW w:w="2517" w:type="dxa"/>
          </w:tcPr>
          <w:p w:rsidR="00970C8B" w:rsidRPr="00D9543B" w:rsidRDefault="00970C8B" w:rsidP="001778CC">
            <w:pPr>
              <w:spacing w:line="240" w:lineRule="auto"/>
              <w:ind w:firstLine="0"/>
              <w:contextualSpacing/>
            </w:pPr>
            <w:r w:rsidRPr="00D9543B">
              <w:t xml:space="preserve">Джакот Д.Х. </w:t>
            </w:r>
          </w:p>
          <w:p w:rsidR="00970C8B" w:rsidRPr="00D9543B" w:rsidRDefault="00970C8B" w:rsidP="001778CC">
            <w:pPr>
              <w:spacing w:line="240" w:lineRule="auto"/>
              <w:ind w:firstLine="0"/>
              <w:contextualSpacing/>
            </w:pPr>
          </w:p>
        </w:tc>
      </w:tr>
      <w:tr w:rsidR="00970C8B" w:rsidRPr="00D9543B">
        <w:tc>
          <w:tcPr>
            <w:tcW w:w="1101" w:type="dxa"/>
          </w:tcPr>
          <w:p w:rsidR="00970C8B" w:rsidRPr="00D9543B" w:rsidRDefault="00970C8B" w:rsidP="001778CC">
            <w:pPr>
              <w:spacing w:line="240" w:lineRule="auto"/>
              <w:ind w:firstLine="0"/>
              <w:contextualSpacing/>
              <w:jc w:val="center"/>
            </w:pPr>
            <w:r w:rsidRPr="00D9543B">
              <w:t>5.</w:t>
            </w:r>
          </w:p>
        </w:tc>
        <w:tc>
          <w:tcPr>
            <w:tcW w:w="5953" w:type="dxa"/>
          </w:tcPr>
          <w:p w:rsidR="00970C8B" w:rsidRPr="00D9543B" w:rsidRDefault="00970C8B" w:rsidP="001778CC">
            <w:pPr>
              <w:spacing w:line="240" w:lineRule="auto"/>
              <w:ind w:firstLine="0"/>
              <w:contextualSpacing/>
            </w:pPr>
            <w:r w:rsidRPr="00D9543B">
              <w:t xml:space="preserve">Конкурентоспособность предприятия </w:t>
            </w:r>
            <w:r w:rsidR="00DC19AC" w:rsidRPr="00D9543B">
              <w:t>–</w:t>
            </w:r>
            <w:r w:rsidRPr="00D9543B">
              <w:t xml:space="preserve">  важнейший  критерий целесообразности выхода предприятия н</w:t>
            </w:r>
            <w:r w:rsidR="001746DA" w:rsidRPr="00D9543B">
              <w:t>а национальные и мировые товар</w:t>
            </w:r>
            <w:r w:rsidRPr="00D9543B">
              <w:t>ные рынки</w:t>
            </w:r>
            <w:r w:rsidR="001746DA" w:rsidRPr="00D9543B">
              <w:t>.</w:t>
            </w:r>
            <w:r w:rsidRPr="00D9543B">
              <w:t xml:space="preserve"> </w:t>
            </w:r>
          </w:p>
        </w:tc>
        <w:tc>
          <w:tcPr>
            <w:tcW w:w="2517" w:type="dxa"/>
          </w:tcPr>
          <w:p w:rsidR="001746DA" w:rsidRPr="00D9543B" w:rsidRDefault="001746DA" w:rsidP="001778CC">
            <w:pPr>
              <w:spacing w:line="240" w:lineRule="auto"/>
              <w:ind w:firstLine="0"/>
              <w:contextualSpacing/>
            </w:pPr>
            <w:r w:rsidRPr="00D9543B">
              <w:t xml:space="preserve">Багиев Г.Л.  </w:t>
            </w:r>
          </w:p>
          <w:p w:rsidR="00970C8B" w:rsidRPr="00D9543B" w:rsidRDefault="00970C8B" w:rsidP="001778CC">
            <w:pPr>
              <w:spacing w:line="240" w:lineRule="auto"/>
              <w:ind w:firstLine="0"/>
              <w:contextualSpacing/>
            </w:pPr>
          </w:p>
        </w:tc>
      </w:tr>
      <w:tr w:rsidR="00970C8B" w:rsidRPr="00D9543B">
        <w:tc>
          <w:tcPr>
            <w:tcW w:w="1101" w:type="dxa"/>
          </w:tcPr>
          <w:p w:rsidR="00970C8B" w:rsidRPr="00D9543B" w:rsidRDefault="001746DA" w:rsidP="001778CC">
            <w:pPr>
              <w:spacing w:line="240" w:lineRule="auto"/>
              <w:ind w:firstLine="0"/>
              <w:contextualSpacing/>
              <w:jc w:val="center"/>
            </w:pPr>
            <w:r w:rsidRPr="00D9543B">
              <w:t>6.</w:t>
            </w:r>
          </w:p>
        </w:tc>
        <w:tc>
          <w:tcPr>
            <w:tcW w:w="5953" w:type="dxa"/>
          </w:tcPr>
          <w:p w:rsidR="00970C8B" w:rsidRPr="00D9543B" w:rsidRDefault="00970C8B" w:rsidP="001778CC">
            <w:pPr>
              <w:spacing w:line="240" w:lineRule="auto"/>
              <w:ind w:firstLine="0"/>
              <w:contextualSpacing/>
            </w:pPr>
            <w:r w:rsidRPr="00D9543B">
              <w:t xml:space="preserve">Конкурентоспособность предприятия </w:t>
            </w:r>
            <w:r w:rsidR="00DC19AC" w:rsidRPr="00D9543B">
              <w:t>–</w:t>
            </w:r>
            <w:r w:rsidR="001746DA" w:rsidRPr="00D9543B">
              <w:t xml:space="preserve"> свойство объекта, характеризующееся степенью удовлетворения  потребности  по  сравнению  с аналогичными  объектами,  представленными  на данном  рынке.  Конкурентоспособность  определяет  способность  выдерживать  конкуренцию  в сравнении  с  аналогичными  объектами  на  данном (внутреннем или внешнем) рынке. </w:t>
            </w:r>
          </w:p>
        </w:tc>
        <w:tc>
          <w:tcPr>
            <w:tcW w:w="2517" w:type="dxa"/>
          </w:tcPr>
          <w:p w:rsidR="001746DA" w:rsidRPr="00D9543B" w:rsidRDefault="001746DA" w:rsidP="001778CC">
            <w:pPr>
              <w:spacing w:line="240" w:lineRule="auto"/>
              <w:ind w:firstLine="0"/>
              <w:contextualSpacing/>
            </w:pPr>
            <w:r w:rsidRPr="00D9543B">
              <w:t xml:space="preserve">Фатхутдинов Р.А.  </w:t>
            </w:r>
          </w:p>
          <w:p w:rsidR="00970C8B" w:rsidRPr="00D9543B" w:rsidRDefault="00970C8B" w:rsidP="001778CC">
            <w:pPr>
              <w:spacing w:line="240" w:lineRule="auto"/>
              <w:ind w:firstLine="0"/>
              <w:contextualSpacing/>
            </w:pPr>
          </w:p>
        </w:tc>
      </w:tr>
      <w:tr w:rsidR="00970C8B" w:rsidRPr="00D9543B">
        <w:tc>
          <w:tcPr>
            <w:tcW w:w="1101" w:type="dxa"/>
          </w:tcPr>
          <w:p w:rsidR="00970C8B" w:rsidRPr="00D9543B" w:rsidRDefault="001746DA" w:rsidP="001778CC">
            <w:pPr>
              <w:spacing w:line="240" w:lineRule="auto"/>
              <w:ind w:firstLine="0"/>
              <w:contextualSpacing/>
              <w:jc w:val="center"/>
            </w:pPr>
            <w:r w:rsidRPr="00D9543B">
              <w:t>7.</w:t>
            </w:r>
          </w:p>
        </w:tc>
        <w:tc>
          <w:tcPr>
            <w:tcW w:w="5953" w:type="dxa"/>
          </w:tcPr>
          <w:p w:rsidR="001746DA" w:rsidRPr="00D9543B" w:rsidRDefault="001746DA" w:rsidP="001778CC">
            <w:pPr>
              <w:spacing w:line="240" w:lineRule="auto"/>
              <w:ind w:firstLine="0"/>
              <w:contextualSpacing/>
            </w:pPr>
            <w:r w:rsidRPr="00D9543B">
              <w:t xml:space="preserve">Под  конкурентоспособностью предприятия  понимается способность предприятия производить конкурентоспособную  продукцию  за  счет  его умения  эффективно  использовать  финансовый, </w:t>
            </w:r>
          </w:p>
          <w:p w:rsidR="00970C8B" w:rsidRPr="00D9543B" w:rsidRDefault="001746DA" w:rsidP="001778CC">
            <w:pPr>
              <w:spacing w:line="240" w:lineRule="auto"/>
              <w:ind w:firstLine="0"/>
              <w:contextualSpacing/>
            </w:pPr>
            <w:r w:rsidRPr="00D9543B">
              <w:t xml:space="preserve">производственный и трудовой потенциал. </w:t>
            </w:r>
          </w:p>
        </w:tc>
        <w:tc>
          <w:tcPr>
            <w:tcW w:w="2517" w:type="dxa"/>
          </w:tcPr>
          <w:p w:rsidR="001746DA" w:rsidRPr="00D9543B" w:rsidRDefault="001746DA" w:rsidP="001778CC">
            <w:pPr>
              <w:spacing w:line="240" w:lineRule="auto"/>
              <w:ind w:firstLine="0"/>
              <w:contextualSpacing/>
              <w:rPr>
                <w:lang w:val="en-US"/>
              </w:rPr>
            </w:pPr>
            <w:r w:rsidRPr="00D9543B">
              <w:t xml:space="preserve">Сергеев И.В. </w:t>
            </w:r>
          </w:p>
          <w:p w:rsidR="00970C8B" w:rsidRPr="00D9543B" w:rsidRDefault="00970C8B" w:rsidP="001778CC">
            <w:pPr>
              <w:spacing w:line="240" w:lineRule="auto"/>
              <w:ind w:firstLine="0"/>
              <w:contextualSpacing/>
            </w:pPr>
          </w:p>
        </w:tc>
      </w:tr>
      <w:tr w:rsidR="00970C8B" w:rsidRPr="00D9543B">
        <w:tc>
          <w:tcPr>
            <w:tcW w:w="1101" w:type="dxa"/>
          </w:tcPr>
          <w:p w:rsidR="00970C8B" w:rsidRPr="00D9543B" w:rsidRDefault="001746DA" w:rsidP="001778CC">
            <w:pPr>
              <w:spacing w:line="240" w:lineRule="auto"/>
              <w:ind w:firstLine="0"/>
              <w:contextualSpacing/>
              <w:jc w:val="center"/>
            </w:pPr>
            <w:r w:rsidRPr="00D9543B">
              <w:t>8.</w:t>
            </w:r>
          </w:p>
        </w:tc>
        <w:tc>
          <w:tcPr>
            <w:tcW w:w="5953" w:type="dxa"/>
          </w:tcPr>
          <w:p w:rsidR="00970C8B" w:rsidRPr="00D9543B" w:rsidRDefault="001746DA" w:rsidP="001778CC">
            <w:pPr>
              <w:spacing w:line="240" w:lineRule="auto"/>
              <w:ind w:firstLine="0"/>
              <w:contextualSpacing/>
            </w:pPr>
            <w:r w:rsidRPr="00D9543B">
              <w:t xml:space="preserve">Конкурентоспособность </w:t>
            </w:r>
            <w:r w:rsidR="00DC19AC" w:rsidRPr="00D9543B">
              <w:t>–</w:t>
            </w:r>
            <w:r w:rsidRPr="00D9543B">
              <w:t xml:space="preserve"> это свойство объекта, имеющего  определенную  долю  соответствующего  рынка,  которое  характеризует  степень соответствия  технико</w:t>
            </w:r>
            <w:r w:rsidR="00DC19AC" w:rsidRPr="00D9543B">
              <w:t>–</w:t>
            </w:r>
            <w:r w:rsidRPr="00D9543B">
              <w:t xml:space="preserve">функциональных,  экономических,  организационных  и  других  характеристик  объекта  требованиям  потребителей,  определяет долю рынка, принадлежащую данному объекту,  и  препятствует  перераспределению этого рынка в пользу других объектов. </w:t>
            </w:r>
          </w:p>
        </w:tc>
        <w:tc>
          <w:tcPr>
            <w:tcW w:w="2517" w:type="dxa"/>
          </w:tcPr>
          <w:p w:rsidR="00970C8B" w:rsidRPr="00D9543B" w:rsidRDefault="001746DA" w:rsidP="001778CC">
            <w:pPr>
              <w:spacing w:line="240" w:lineRule="auto"/>
              <w:ind w:firstLine="0"/>
              <w:contextualSpacing/>
              <w:rPr>
                <w:lang w:val="en-US"/>
              </w:rPr>
            </w:pPr>
            <w:r w:rsidRPr="00D9543B">
              <w:t>Светуньков С.Г.</w:t>
            </w:r>
          </w:p>
        </w:tc>
      </w:tr>
      <w:tr w:rsidR="001746DA" w:rsidRPr="00D9543B">
        <w:tc>
          <w:tcPr>
            <w:tcW w:w="1101" w:type="dxa"/>
          </w:tcPr>
          <w:p w:rsidR="001746DA" w:rsidRPr="00D9543B" w:rsidRDefault="001746DA" w:rsidP="001778CC">
            <w:pPr>
              <w:spacing w:line="240" w:lineRule="auto"/>
              <w:ind w:firstLine="0"/>
              <w:contextualSpacing/>
              <w:jc w:val="center"/>
            </w:pPr>
            <w:r w:rsidRPr="00D9543B">
              <w:t>9.</w:t>
            </w:r>
          </w:p>
        </w:tc>
        <w:tc>
          <w:tcPr>
            <w:tcW w:w="5953" w:type="dxa"/>
          </w:tcPr>
          <w:p w:rsidR="001746DA" w:rsidRPr="00D9543B" w:rsidRDefault="001746DA" w:rsidP="001778CC">
            <w:pPr>
              <w:spacing w:line="240" w:lineRule="auto"/>
              <w:ind w:firstLine="0"/>
              <w:contextualSpacing/>
            </w:pPr>
            <w:r w:rsidRPr="00D9543B">
              <w:t xml:space="preserve">Конкурентоспособность </w:t>
            </w:r>
            <w:r w:rsidR="00DC19AC" w:rsidRPr="00D9543B">
              <w:t>–</w:t>
            </w:r>
            <w:r w:rsidRPr="00D9543B">
              <w:t xml:space="preserve"> это способность страны или фирмы продавать свои товары. </w:t>
            </w:r>
          </w:p>
        </w:tc>
        <w:tc>
          <w:tcPr>
            <w:tcW w:w="2517" w:type="dxa"/>
          </w:tcPr>
          <w:p w:rsidR="001746DA" w:rsidRPr="00D9543B" w:rsidRDefault="001746DA" w:rsidP="001778CC">
            <w:pPr>
              <w:spacing w:line="240" w:lineRule="auto"/>
              <w:ind w:firstLine="0"/>
              <w:contextualSpacing/>
              <w:rPr>
                <w:lang w:val="en-US"/>
              </w:rPr>
            </w:pPr>
            <w:r w:rsidRPr="00D9543B">
              <w:t xml:space="preserve">Рове М.  </w:t>
            </w:r>
          </w:p>
        </w:tc>
      </w:tr>
      <w:tr w:rsidR="001746DA" w:rsidRPr="00D9543B">
        <w:tc>
          <w:tcPr>
            <w:tcW w:w="1101" w:type="dxa"/>
          </w:tcPr>
          <w:p w:rsidR="001746DA" w:rsidRPr="00D9543B" w:rsidRDefault="001746DA" w:rsidP="001778CC">
            <w:pPr>
              <w:spacing w:line="240" w:lineRule="auto"/>
              <w:ind w:firstLine="0"/>
              <w:contextualSpacing/>
              <w:jc w:val="center"/>
            </w:pPr>
            <w:r w:rsidRPr="00D9543B">
              <w:t>10.</w:t>
            </w:r>
          </w:p>
        </w:tc>
        <w:tc>
          <w:tcPr>
            <w:tcW w:w="5953" w:type="dxa"/>
          </w:tcPr>
          <w:p w:rsidR="001746DA" w:rsidRPr="00D9543B" w:rsidRDefault="001746DA" w:rsidP="001778CC">
            <w:pPr>
              <w:spacing w:line="240" w:lineRule="auto"/>
              <w:ind w:firstLine="0"/>
              <w:contextualSpacing/>
            </w:pPr>
            <w:r w:rsidRPr="00D9543B">
              <w:t xml:space="preserve">Конкурентоспособность предприятия </w:t>
            </w:r>
            <w:r w:rsidR="00DC19AC" w:rsidRPr="00D9543B">
              <w:t>–</w:t>
            </w:r>
            <w:r w:rsidRPr="00D9543B">
              <w:t xml:space="preserve"> это относительная  характеристика,  которая  выражает отличия развития данной фирмы от степени удовлетворения своими товарами потребности людей и  по  эффективности  производственной  деятельности  конкурентоспособность  предприятия  характеризует  возможности  и  динамику  приспособления к условиям рыночной конкуренции.</w:t>
            </w:r>
          </w:p>
        </w:tc>
        <w:tc>
          <w:tcPr>
            <w:tcW w:w="2517" w:type="dxa"/>
          </w:tcPr>
          <w:p w:rsidR="001746DA" w:rsidRPr="00D9543B" w:rsidRDefault="001746DA" w:rsidP="001778CC">
            <w:pPr>
              <w:spacing w:line="240" w:lineRule="auto"/>
              <w:ind w:firstLine="0"/>
              <w:contextualSpacing/>
              <w:rPr>
                <w:lang w:val="en-US"/>
              </w:rPr>
            </w:pPr>
            <w:r w:rsidRPr="00D9543B">
              <w:t xml:space="preserve">Мескон М.Х. </w:t>
            </w:r>
          </w:p>
          <w:p w:rsidR="001746DA" w:rsidRPr="00D9543B" w:rsidRDefault="001746DA" w:rsidP="001778CC">
            <w:pPr>
              <w:spacing w:line="240" w:lineRule="auto"/>
              <w:ind w:firstLine="0"/>
              <w:contextualSpacing/>
            </w:pPr>
          </w:p>
        </w:tc>
      </w:tr>
      <w:tr w:rsidR="001746DA" w:rsidRPr="00D9543B">
        <w:tc>
          <w:tcPr>
            <w:tcW w:w="1101" w:type="dxa"/>
          </w:tcPr>
          <w:p w:rsidR="001746DA" w:rsidRPr="00D9543B" w:rsidRDefault="001746DA" w:rsidP="001778CC">
            <w:pPr>
              <w:spacing w:line="240" w:lineRule="auto"/>
              <w:ind w:firstLine="0"/>
              <w:contextualSpacing/>
              <w:jc w:val="center"/>
            </w:pPr>
            <w:r w:rsidRPr="00D9543B">
              <w:t>11.</w:t>
            </w:r>
          </w:p>
        </w:tc>
        <w:tc>
          <w:tcPr>
            <w:tcW w:w="5953" w:type="dxa"/>
          </w:tcPr>
          <w:p w:rsidR="001746DA" w:rsidRPr="00D9543B" w:rsidRDefault="001746DA" w:rsidP="001778CC">
            <w:pPr>
              <w:spacing w:line="240" w:lineRule="auto"/>
              <w:ind w:firstLine="0"/>
              <w:contextualSpacing/>
            </w:pPr>
            <w:r w:rsidRPr="00D9543B">
              <w:t xml:space="preserve">Конкурентоспособность  предприятия </w:t>
            </w:r>
            <w:r w:rsidR="00DC19AC" w:rsidRPr="00D9543B">
              <w:t>–</w:t>
            </w:r>
            <w:r w:rsidRPr="00D9543B">
              <w:t xml:space="preserve">  это  способность предприятия разрабатывать, производить и  продавать  свою  продукцию  на  рынке  по  цене, обеспечивающей в полном объеме его финансово</w:t>
            </w:r>
            <w:r w:rsidR="00DC19AC" w:rsidRPr="00D9543B">
              <w:t>–</w:t>
            </w:r>
            <w:r w:rsidRPr="00D9543B">
              <w:t>экономических  обязательств,  а  также  количественный и качественный рост его потенциала.</w:t>
            </w:r>
          </w:p>
        </w:tc>
        <w:tc>
          <w:tcPr>
            <w:tcW w:w="2517" w:type="dxa"/>
          </w:tcPr>
          <w:p w:rsidR="001746DA" w:rsidRPr="00D9543B" w:rsidRDefault="001746DA" w:rsidP="001778CC">
            <w:pPr>
              <w:spacing w:line="240" w:lineRule="auto"/>
              <w:ind w:firstLine="0"/>
              <w:contextualSpacing/>
              <w:rPr>
                <w:lang w:val="en-US"/>
              </w:rPr>
            </w:pPr>
            <w:r w:rsidRPr="00D9543B">
              <w:t xml:space="preserve">Самодуров Д.О.  </w:t>
            </w:r>
          </w:p>
          <w:p w:rsidR="001746DA" w:rsidRPr="00D9543B" w:rsidRDefault="001746DA" w:rsidP="001778CC">
            <w:pPr>
              <w:spacing w:line="240" w:lineRule="auto"/>
              <w:ind w:firstLine="0"/>
              <w:contextualSpacing/>
            </w:pPr>
          </w:p>
        </w:tc>
      </w:tr>
      <w:tr w:rsidR="00970C8B" w:rsidRPr="00D9543B">
        <w:tc>
          <w:tcPr>
            <w:tcW w:w="1101" w:type="dxa"/>
          </w:tcPr>
          <w:p w:rsidR="00970C8B" w:rsidRPr="00D9543B" w:rsidRDefault="001746DA" w:rsidP="001778CC">
            <w:pPr>
              <w:spacing w:line="240" w:lineRule="auto"/>
              <w:ind w:firstLine="0"/>
              <w:contextualSpacing/>
              <w:jc w:val="center"/>
            </w:pPr>
            <w:r w:rsidRPr="00D9543B">
              <w:t>12.</w:t>
            </w:r>
          </w:p>
        </w:tc>
        <w:tc>
          <w:tcPr>
            <w:tcW w:w="5953" w:type="dxa"/>
          </w:tcPr>
          <w:p w:rsidR="00970C8B" w:rsidRPr="00D9543B" w:rsidRDefault="001746DA" w:rsidP="001778CC">
            <w:pPr>
              <w:spacing w:line="240" w:lineRule="auto"/>
              <w:ind w:firstLine="0"/>
              <w:contextualSpacing/>
            </w:pPr>
            <w:r w:rsidRPr="00D9543B">
              <w:t xml:space="preserve">Конкурентоспособность </w:t>
            </w:r>
            <w:r w:rsidR="00DC19AC" w:rsidRPr="00D9543B">
              <w:t>–</w:t>
            </w:r>
            <w:r w:rsidRPr="00D9543B">
              <w:t xml:space="preserve">  это  внутреннее  свойство  субъекта  рыночных  отношений,  выявляемое  в  процессе  конкуренции  и  позволяющее занять  свою  нишу  в  рыночном  хозяйстве  капиталистического  типа  для  расширения производства, что предполагает покрытие  всех издержек производства  и  получение  прибыли  от  легальной хозяйственной деятельности.</w:t>
            </w:r>
          </w:p>
        </w:tc>
        <w:tc>
          <w:tcPr>
            <w:tcW w:w="2517" w:type="dxa"/>
          </w:tcPr>
          <w:p w:rsidR="001746DA" w:rsidRPr="00D9543B" w:rsidRDefault="001746DA" w:rsidP="001778CC">
            <w:pPr>
              <w:spacing w:line="240" w:lineRule="auto"/>
              <w:ind w:firstLine="0"/>
              <w:contextualSpacing/>
            </w:pPr>
            <w:r w:rsidRPr="00D9543B">
              <w:t xml:space="preserve">Петров В.  </w:t>
            </w:r>
          </w:p>
          <w:p w:rsidR="00970C8B" w:rsidRPr="00D9543B" w:rsidRDefault="00970C8B" w:rsidP="001778CC">
            <w:pPr>
              <w:spacing w:line="240" w:lineRule="auto"/>
              <w:ind w:firstLine="0"/>
              <w:contextualSpacing/>
            </w:pPr>
          </w:p>
        </w:tc>
      </w:tr>
      <w:tr w:rsidR="001746DA" w:rsidRPr="00D9543B">
        <w:tc>
          <w:tcPr>
            <w:tcW w:w="1101" w:type="dxa"/>
          </w:tcPr>
          <w:p w:rsidR="001746DA" w:rsidRPr="00D9543B" w:rsidRDefault="001746DA" w:rsidP="001778CC">
            <w:pPr>
              <w:spacing w:line="240" w:lineRule="auto"/>
              <w:ind w:firstLine="0"/>
              <w:contextualSpacing/>
              <w:jc w:val="center"/>
            </w:pPr>
            <w:r w:rsidRPr="00D9543B">
              <w:t>13.</w:t>
            </w:r>
          </w:p>
        </w:tc>
        <w:tc>
          <w:tcPr>
            <w:tcW w:w="5953" w:type="dxa"/>
          </w:tcPr>
          <w:p w:rsidR="001746DA" w:rsidRPr="00D9543B" w:rsidRDefault="001746DA" w:rsidP="001778CC">
            <w:pPr>
              <w:spacing w:line="240" w:lineRule="auto"/>
              <w:ind w:firstLine="0"/>
              <w:contextualSpacing/>
            </w:pPr>
            <w:r w:rsidRPr="00D9543B">
              <w:t xml:space="preserve">Конкурентоспособность </w:t>
            </w:r>
            <w:r w:rsidR="00DC19AC" w:rsidRPr="00D9543B">
              <w:t>–</w:t>
            </w:r>
            <w:r w:rsidRPr="00D9543B">
              <w:t xml:space="preserve">  это  обусловленное </w:t>
            </w:r>
          </w:p>
          <w:p w:rsidR="001746DA" w:rsidRPr="00D9543B" w:rsidRDefault="001746DA" w:rsidP="001778CC">
            <w:pPr>
              <w:spacing w:line="240" w:lineRule="auto"/>
              <w:ind w:firstLine="0"/>
              <w:contextualSpacing/>
            </w:pPr>
            <w:r w:rsidRPr="00D9543B">
              <w:t xml:space="preserve">экономическими,  социальными,  политическими факторами  положение  товаропроизводителя  на внутреннем  и  внешнем  рынках,  отражаемое через  показатели (индикаторы),  адекватно  характеризующие такое состояние и его динамику. </w:t>
            </w:r>
          </w:p>
        </w:tc>
        <w:tc>
          <w:tcPr>
            <w:tcW w:w="2517" w:type="dxa"/>
          </w:tcPr>
          <w:p w:rsidR="001746DA" w:rsidRPr="00D9543B" w:rsidRDefault="001746DA" w:rsidP="001778CC">
            <w:pPr>
              <w:spacing w:line="240" w:lineRule="auto"/>
              <w:ind w:firstLine="0"/>
              <w:contextualSpacing/>
              <w:rPr>
                <w:lang w:val="en-US"/>
              </w:rPr>
            </w:pPr>
            <w:r w:rsidRPr="00D9543B">
              <w:t xml:space="preserve">Селезнев А. </w:t>
            </w:r>
          </w:p>
        </w:tc>
      </w:tr>
      <w:tr w:rsidR="00970C8B" w:rsidRPr="00D9543B">
        <w:tc>
          <w:tcPr>
            <w:tcW w:w="1101" w:type="dxa"/>
          </w:tcPr>
          <w:p w:rsidR="00970C8B" w:rsidRPr="00D9543B" w:rsidRDefault="001746DA" w:rsidP="001778CC">
            <w:pPr>
              <w:spacing w:line="240" w:lineRule="auto"/>
              <w:ind w:firstLine="0"/>
              <w:contextualSpacing/>
              <w:jc w:val="center"/>
            </w:pPr>
            <w:r w:rsidRPr="00D9543B">
              <w:t xml:space="preserve">14.  </w:t>
            </w:r>
          </w:p>
        </w:tc>
        <w:tc>
          <w:tcPr>
            <w:tcW w:w="5953" w:type="dxa"/>
          </w:tcPr>
          <w:p w:rsidR="00970C8B" w:rsidRPr="00D9543B" w:rsidRDefault="00970C8B" w:rsidP="001778CC">
            <w:pPr>
              <w:spacing w:line="240" w:lineRule="auto"/>
              <w:ind w:firstLine="0"/>
              <w:contextualSpacing/>
            </w:pPr>
            <w:r w:rsidRPr="00D9543B">
              <w:t xml:space="preserve">Конкурентоспособность предприятия </w:t>
            </w:r>
            <w:r w:rsidR="00DC19AC" w:rsidRPr="00D9543B">
              <w:t>–</w:t>
            </w:r>
            <w:r w:rsidR="001746DA" w:rsidRPr="00D9543B">
              <w:t xml:space="preserve"> это  способность изготовлять и сбывать товар с большей конкурентоспособностью, чем у конкурента. </w:t>
            </w:r>
          </w:p>
        </w:tc>
        <w:tc>
          <w:tcPr>
            <w:tcW w:w="2517" w:type="dxa"/>
          </w:tcPr>
          <w:p w:rsidR="001746DA" w:rsidRPr="00D9543B" w:rsidRDefault="001746DA" w:rsidP="001778CC">
            <w:pPr>
              <w:spacing w:line="240" w:lineRule="auto"/>
              <w:ind w:firstLine="0"/>
              <w:contextualSpacing/>
              <w:rPr>
                <w:lang w:val="en-US"/>
              </w:rPr>
            </w:pPr>
            <w:r w:rsidRPr="00D9543B">
              <w:t xml:space="preserve">Миронов М.Г.  </w:t>
            </w:r>
          </w:p>
          <w:p w:rsidR="00970C8B" w:rsidRPr="00D9543B" w:rsidRDefault="00970C8B" w:rsidP="001778CC">
            <w:pPr>
              <w:spacing w:line="240" w:lineRule="auto"/>
              <w:ind w:firstLine="0"/>
              <w:contextualSpacing/>
            </w:pPr>
          </w:p>
        </w:tc>
      </w:tr>
      <w:tr w:rsidR="001746DA" w:rsidRPr="00D9543B">
        <w:tc>
          <w:tcPr>
            <w:tcW w:w="1101" w:type="dxa"/>
          </w:tcPr>
          <w:p w:rsidR="001746DA" w:rsidRPr="00D9543B" w:rsidRDefault="001746DA" w:rsidP="001778CC">
            <w:pPr>
              <w:spacing w:line="240" w:lineRule="auto"/>
              <w:ind w:firstLine="0"/>
              <w:contextualSpacing/>
              <w:jc w:val="center"/>
            </w:pPr>
            <w:r w:rsidRPr="00D9543B">
              <w:t>15.</w:t>
            </w:r>
          </w:p>
        </w:tc>
        <w:tc>
          <w:tcPr>
            <w:tcW w:w="5953" w:type="dxa"/>
          </w:tcPr>
          <w:p w:rsidR="001746DA" w:rsidRPr="00D9543B" w:rsidRDefault="001746DA" w:rsidP="001778CC">
            <w:pPr>
              <w:spacing w:line="240" w:lineRule="auto"/>
              <w:ind w:firstLine="0"/>
              <w:contextualSpacing/>
            </w:pPr>
            <w:r w:rsidRPr="00D9543B">
              <w:t xml:space="preserve">Основная  составляющая  конкурентоспособности предприятия – это эффективность использования  его  производственного  потенциала (т.е. </w:t>
            </w:r>
          </w:p>
          <w:p w:rsidR="001746DA" w:rsidRPr="00D9543B" w:rsidRDefault="001746DA" w:rsidP="001778CC">
            <w:pPr>
              <w:spacing w:line="240" w:lineRule="auto"/>
              <w:ind w:firstLine="0"/>
              <w:contextualSpacing/>
            </w:pPr>
            <w:r w:rsidRPr="00D9543B">
              <w:t xml:space="preserve">способность  наращивать  конкурентоспособность  изготовляемой  продукции  в  более  быстром темпе, чем потенциал конкурента). </w:t>
            </w:r>
          </w:p>
        </w:tc>
        <w:tc>
          <w:tcPr>
            <w:tcW w:w="2517" w:type="dxa"/>
          </w:tcPr>
          <w:p w:rsidR="001746DA" w:rsidRPr="00D9543B" w:rsidRDefault="001746DA" w:rsidP="001778CC">
            <w:pPr>
              <w:spacing w:line="240" w:lineRule="auto"/>
              <w:ind w:firstLine="0"/>
              <w:contextualSpacing/>
            </w:pPr>
            <w:r w:rsidRPr="00D9543B">
              <w:t xml:space="preserve">Фигурнов Э.Б.,  </w:t>
            </w:r>
          </w:p>
          <w:p w:rsidR="001746DA" w:rsidRPr="00D9543B" w:rsidRDefault="001746DA" w:rsidP="001778CC">
            <w:pPr>
              <w:spacing w:line="240" w:lineRule="auto"/>
              <w:ind w:firstLine="0"/>
              <w:contextualSpacing/>
            </w:pPr>
            <w:r w:rsidRPr="00D9543B">
              <w:t xml:space="preserve">Донец Ю.Ю. </w:t>
            </w:r>
          </w:p>
          <w:p w:rsidR="001746DA" w:rsidRPr="005B720C" w:rsidRDefault="001746DA" w:rsidP="001778CC">
            <w:pPr>
              <w:spacing w:line="240" w:lineRule="auto"/>
              <w:ind w:firstLine="0"/>
              <w:contextualSpacing/>
            </w:pPr>
          </w:p>
          <w:p w:rsidR="001746DA" w:rsidRPr="00D9543B" w:rsidRDefault="001746DA" w:rsidP="001778CC">
            <w:pPr>
              <w:spacing w:line="240" w:lineRule="auto"/>
              <w:ind w:firstLine="0"/>
              <w:contextualSpacing/>
            </w:pPr>
          </w:p>
        </w:tc>
      </w:tr>
      <w:tr w:rsidR="001746DA" w:rsidRPr="00D9543B">
        <w:tc>
          <w:tcPr>
            <w:tcW w:w="1101" w:type="dxa"/>
          </w:tcPr>
          <w:p w:rsidR="001746DA" w:rsidRPr="00D9543B" w:rsidRDefault="001746DA" w:rsidP="001778CC">
            <w:pPr>
              <w:spacing w:line="240" w:lineRule="auto"/>
              <w:ind w:firstLine="0"/>
              <w:contextualSpacing/>
              <w:jc w:val="center"/>
            </w:pPr>
            <w:r w:rsidRPr="00D9543B">
              <w:t>16.</w:t>
            </w:r>
          </w:p>
        </w:tc>
        <w:tc>
          <w:tcPr>
            <w:tcW w:w="5953" w:type="dxa"/>
          </w:tcPr>
          <w:p w:rsidR="001746DA" w:rsidRPr="00D9543B" w:rsidRDefault="001746DA" w:rsidP="001778CC">
            <w:pPr>
              <w:spacing w:line="240" w:lineRule="auto"/>
              <w:ind w:firstLine="0"/>
              <w:contextualSpacing/>
            </w:pPr>
            <w:r w:rsidRPr="00D9543B">
              <w:t xml:space="preserve">Конкурентоспособность  предприятия </w:t>
            </w:r>
            <w:r w:rsidR="00DC19AC" w:rsidRPr="00D9543B">
              <w:t>–</w:t>
            </w:r>
            <w:r w:rsidRPr="00D9543B">
              <w:t xml:space="preserve"> это  совокупность  следующих  характеристик:  захваченная  предприятием  доля  рынка;  способность предприятия к производству, сбыту и развитию; способность  высшего  звена  руководства  к  реализации, поставленной цели.</w:t>
            </w:r>
          </w:p>
        </w:tc>
        <w:tc>
          <w:tcPr>
            <w:tcW w:w="2517" w:type="dxa"/>
          </w:tcPr>
          <w:p w:rsidR="001746DA" w:rsidRPr="00D9543B" w:rsidRDefault="001746DA" w:rsidP="001778CC">
            <w:pPr>
              <w:spacing w:line="240" w:lineRule="auto"/>
              <w:ind w:firstLine="0"/>
              <w:contextualSpacing/>
              <w:rPr>
                <w:lang w:val="en-US"/>
              </w:rPr>
            </w:pPr>
            <w:r w:rsidRPr="00D9543B">
              <w:t xml:space="preserve">Коно Т. </w:t>
            </w:r>
          </w:p>
          <w:p w:rsidR="001746DA" w:rsidRPr="00D9543B" w:rsidRDefault="001746DA" w:rsidP="001778CC">
            <w:pPr>
              <w:spacing w:line="240" w:lineRule="auto"/>
              <w:ind w:firstLine="0"/>
              <w:contextualSpacing/>
            </w:pPr>
          </w:p>
        </w:tc>
      </w:tr>
      <w:tr w:rsidR="001746DA" w:rsidRPr="00D9543B">
        <w:tc>
          <w:tcPr>
            <w:tcW w:w="1101" w:type="dxa"/>
          </w:tcPr>
          <w:p w:rsidR="001746DA" w:rsidRPr="00D9543B" w:rsidRDefault="001746DA" w:rsidP="001778CC">
            <w:pPr>
              <w:spacing w:line="240" w:lineRule="auto"/>
              <w:ind w:firstLine="0"/>
              <w:contextualSpacing/>
              <w:jc w:val="center"/>
            </w:pPr>
            <w:r w:rsidRPr="00D9543B">
              <w:t>17.</w:t>
            </w:r>
          </w:p>
        </w:tc>
        <w:tc>
          <w:tcPr>
            <w:tcW w:w="5953" w:type="dxa"/>
          </w:tcPr>
          <w:p w:rsidR="001746DA" w:rsidRPr="00D9543B" w:rsidRDefault="001746DA" w:rsidP="001778CC">
            <w:pPr>
              <w:spacing w:line="240" w:lineRule="auto"/>
              <w:ind w:firstLine="0"/>
              <w:contextualSpacing/>
            </w:pPr>
            <w:r w:rsidRPr="00D9543B">
              <w:t xml:space="preserve">Конкурентоспособность  предприятия </w:t>
            </w:r>
            <w:r w:rsidR="00DC19AC" w:rsidRPr="00D9543B">
              <w:t>–</w:t>
            </w:r>
            <w:r w:rsidRPr="00D9543B">
              <w:t xml:space="preserve">  это  относительная характеристика, отражающая отличие  процесса  производства  данного  производителя от производителя</w:t>
            </w:r>
            <w:r w:rsidR="00DC19AC" w:rsidRPr="00D9543B">
              <w:t>–</w:t>
            </w:r>
            <w:r w:rsidRPr="00D9543B">
              <w:t xml:space="preserve">конкурента как по степени  удовлетворения  своими  товарами  или  услугами  конкретной  общественной  потребности, </w:t>
            </w:r>
          </w:p>
          <w:p w:rsidR="001746DA" w:rsidRPr="00D9543B" w:rsidRDefault="001746DA" w:rsidP="001778CC">
            <w:pPr>
              <w:spacing w:line="240" w:lineRule="auto"/>
              <w:ind w:firstLine="0"/>
              <w:contextualSpacing/>
            </w:pPr>
            <w:r w:rsidRPr="00D9543B">
              <w:t xml:space="preserve">так и по  эффективности производственной  деятельности. </w:t>
            </w:r>
          </w:p>
        </w:tc>
        <w:tc>
          <w:tcPr>
            <w:tcW w:w="2517" w:type="dxa"/>
          </w:tcPr>
          <w:p w:rsidR="001746DA" w:rsidRPr="00D9543B" w:rsidRDefault="001746DA" w:rsidP="001778CC">
            <w:pPr>
              <w:spacing w:line="240" w:lineRule="auto"/>
              <w:ind w:firstLine="0"/>
              <w:contextualSpacing/>
              <w:rPr>
                <w:lang w:val="en-US"/>
              </w:rPr>
            </w:pPr>
            <w:r w:rsidRPr="00D9543B">
              <w:t xml:space="preserve">Ермолов М.О. </w:t>
            </w:r>
          </w:p>
          <w:p w:rsidR="001746DA" w:rsidRPr="00D9543B" w:rsidRDefault="001746DA" w:rsidP="001778CC">
            <w:pPr>
              <w:spacing w:line="240" w:lineRule="auto"/>
              <w:ind w:firstLine="0"/>
              <w:contextualSpacing/>
            </w:pPr>
          </w:p>
        </w:tc>
      </w:tr>
      <w:tr w:rsidR="001746DA" w:rsidRPr="00D9543B">
        <w:tc>
          <w:tcPr>
            <w:tcW w:w="1101" w:type="dxa"/>
          </w:tcPr>
          <w:p w:rsidR="001746DA" w:rsidRPr="00D9543B" w:rsidRDefault="00D00E36" w:rsidP="001778CC">
            <w:pPr>
              <w:spacing w:line="240" w:lineRule="auto"/>
              <w:ind w:firstLine="0"/>
              <w:contextualSpacing/>
              <w:jc w:val="center"/>
            </w:pPr>
            <w:r w:rsidRPr="00D9543B">
              <w:t>18.</w:t>
            </w:r>
          </w:p>
        </w:tc>
        <w:tc>
          <w:tcPr>
            <w:tcW w:w="5953" w:type="dxa"/>
          </w:tcPr>
          <w:p w:rsidR="001746DA" w:rsidRPr="00D9543B" w:rsidRDefault="00D00E36" w:rsidP="001778CC">
            <w:pPr>
              <w:spacing w:line="240" w:lineRule="auto"/>
              <w:ind w:firstLine="0"/>
              <w:contextualSpacing/>
            </w:pPr>
            <w:r w:rsidRPr="00D9543B">
              <w:t xml:space="preserve">Конкурентоспособность  предприятия </w:t>
            </w:r>
            <w:r w:rsidR="00DC19AC" w:rsidRPr="00D9543B">
              <w:t>–</w:t>
            </w:r>
            <w:r w:rsidRPr="00D9543B">
              <w:t xml:space="preserve">  это  возможность  и  динамика  приспособления  его  к условиям рыночной конкуренции. </w:t>
            </w:r>
          </w:p>
        </w:tc>
        <w:tc>
          <w:tcPr>
            <w:tcW w:w="2517" w:type="dxa"/>
          </w:tcPr>
          <w:p w:rsidR="00D00E36" w:rsidRPr="00D9543B" w:rsidRDefault="00D00E36" w:rsidP="001778CC">
            <w:pPr>
              <w:spacing w:line="240" w:lineRule="auto"/>
              <w:ind w:firstLine="0"/>
              <w:contextualSpacing/>
              <w:rPr>
                <w:lang w:val="en-US"/>
              </w:rPr>
            </w:pPr>
            <w:r w:rsidRPr="00D9543B">
              <w:t xml:space="preserve">Яшин Н.С. </w:t>
            </w:r>
          </w:p>
          <w:p w:rsidR="001746DA" w:rsidRPr="00D9543B" w:rsidRDefault="001746DA" w:rsidP="001778CC">
            <w:pPr>
              <w:spacing w:line="240" w:lineRule="auto"/>
              <w:ind w:firstLine="0"/>
              <w:contextualSpacing/>
            </w:pPr>
          </w:p>
        </w:tc>
      </w:tr>
      <w:tr w:rsidR="00993E42" w:rsidRPr="00D9543B">
        <w:tc>
          <w:tcPr>
            <w:tcW w:w="1101" w:type="dxa"/>
          </w:tcPr>
          <w:p w:rsidR="00993E42" w:rsidRPr="00D9543B" w:rsidRDefault="00993E42" w:rsidP="001778CC">
            <w:pPr>
              <w:spacing w:line="240" w:lineRule="auto"/>
              <w:ind w:firstLine="0"/>
              <w:contextualSpacing/>
              <w:jc w:val="center"/>
            </w:pPr>
            <w:r w:rsidRPr="00D9543B">
              <w:rPr>
                <w:lang w:val="en-US"/>
              </w:rPr>
              <w:t>19</w:t>
            </w:r>
            <w:r w:rsidRPr="00D9543B">
              <w:t>.</w:t>
            </w:r>
          </w:p>
        </w:tc>
        <w:tc>
          <w:tcPr>
            <w:tcW w:w="5953" w:type="dxa"/>
          </w:tcPr>
          <w:p w:rsidR="00993E42" w:rsidRPr="00D9543B" w:rsidRDefault="00993E42" w:rsidP="001778CC">
            <w:pPr>
              <w:spacing w:line="240" w:lineRule="auto"/>
              <w:ind w:firstLine="0"/>
              <w:contextualSpacing/>
            </w:pPr>
            <w:r w:rsidRPr="00D9543B">
              <w:t xml:space="preserve">Конкурентоспособность  предприятия </w:t>
            </w:r>
            <w:r w:rsidR="00DC19AC" w:rsidRPr="00D9543B">
              <w:t>–</w:t>
            </w:r>
            <w:r w:rsidRPr="00D9543B">
              <w:t xml:space="preserve">  это способность противостоять на рынке другим изготовителям и поставщикам аналогичной продукции как по степени удовлетворения своими товарами или услугами конкретной общественной потребности, так и по эффективности производственной деятельности.</w:t>
            </w:r>
            <w:r w:rsidRPr="00D9543B">
              <w:rPr>
                <w:highlight w:val="yellow"/>
              </w:rPr>
              <w:t xml:space="preserve"> </w:t>
            </w:r>
          </w:p>
        </w:tc>
        <w:tc>
          <w:tcPr>
            <w:tcW w:w="2517" w:type="dxa"/>
          </w:tcPr>
          <w:p w:rsidR="00993E42" w:rsidRPr="00D9543B" w:rsidRDefault="00993E42" w:rsidP="001778CC">
            <w:pPr>
              <w:spacing w:line="240" w:lineRule="auto"/>
              <w:ind w:firstLine="0"/>
              <w:contextualSpacing/>
              <w:rPr>
                <w:lang w:val="en-US"/>
              </w:rPr>
            </w:pPr>
            <w:r w:rsidRPr="00D9543B">
              <w:t>Киперман Г.Я.</w:t>
            </w:r>
            <w:r w:rsidRPr="00D9543B">
              <w:rPr>
                <w:highlight w:val="yellow"/>
              </w:rPr>
              <w:t xml:space="preserve"> </w:t>
            </w:r>
          </w:p>
        </w:tc>
      </w:tr>
      <w:tr w:rsidR="001E218E" w:rsidRPr="00D9543B">
        <w:tc>
          <w:tcPr>
            <w:tcW w:w="1101" w:type="dxa"/>
          </w:tcPr>
          <w:p w:rsidR="001E218E" w:rsidRPr="00D9543B" w:rsidRDefault="001E218E" w:rsidP="001778CC">
            <w:pPr>
              <w:spacing w:line="240" w:lineRule="auto"/>
              <w:ind w:firstLine="0"/>
              <w:contextualSpacing/>
              <w:jc w:val="center"/>
            </w:pPr>
            <w:r w:rsidRPr="00D9543B">
              <w:t>20.</w:t>
            </w:r>
          </w:p>
        </w:tc>
        <w:tc>
          <w:tcPr>
            <w:tcW w:w="5953" w:type="dxa"/>
          </w:tcPr>
          <w:p w:rsidR="001E218E" w:rsidRPr="00D9543B" w:rsidRDefault="001E218E" w:rsidP="001778CC">
            <w:pPr>
              <w:spacing w:line="240" w:lineRule="auto"/>
              <w:ind w:firstLine="0"/>
              <w:contextualSpacing/>
            </w:pPr>
            <w:r w:rsidRPr="00D9543B">
              <w:t xml:space="preserve">Конкурентоспособность организации </w:t>
            </w:r>
            <w:r w:rsidR="00DC19AC" w:rsidRPr="00D9543B">
              <w:t>–</w:t>
            </w:r>
            <w:r w:rsidRPr="00D9543B">
              <w:t xml:space="preserve"> это способность  успешно оперировать на конкретном рынке (регионе сбыта) в данный период времени путём выпуска и реализации конкурентоспособных товаров и услуг.</w:t>
            </w:r>
            <w:r w:rsidRPr="00D9543B">
              <w:rPr>
                <w:highlight w:val="yellow"/>
              </w:rPr>
              <w:t xml:space="preserve"> </w:t>
            </w:r>
          </w:p>
        </w:tc>
        <w:tc>
          <w:tcPr>
            <w:tcW w:w="2517" w:type="dxa"/>
          </w:tcPr>
          <w:p w:rsidR="001E218E" w:rsidRPr="00D9543B" w:rsidRDefault="001E218E" w:rsidP="001778CC">
            <w:pPr>
              <w:spacing w:line="240" w:lineRule="auto"/>
              <w:ind w:firstLine="0"/>
              <w:contextualSpacing/>
            </w:pPr>
            <w:r w:rsidRPr="00D9543B">
              <w:t>Хруцкий В.Е. и Корнеева И.В.</w:t>
            </w:r>
            <w:r w:rsidRPr="00D9543B">
              <w:rPr>
                <w:highlight w:val="yellow"/>
              </w:rPr>
              <w:t xml:space="preserve"> </w:t>
            </w:r>
          </w:p>
        </w:tc>
      </w:tr>
    </w:tbl>
    <w:p w:rsidR="009D029F" w:rsidRPr="009D029F" w:rsidRDefault="009D029F" w:rsidP="001778CC">
      <w:pPr>
        <w:contextualSpacing/>
        <w:jc w:val="center"/>
        <w:rPr>
          <w:sz w:val="28"/>
          <w:szCs w:val="28"/>
        </w:rPr>
      </w:pPr>
      <w:r w:rsidRPr="009D029F">
        <w:rPr>
          <w:sz w:val="28"/>
          <w:szCs w:val="28"/>
        </w:rPr>
        <w:t xml:space="preserve">  </w:t>
      </w:r>
    </w:p>
    <w:p w:rsidR="001746DA" w:rsidRPr="009D029F" w:rsidRDefault="001746DA" w:rsidP="001778CC">
      <w:pPr>
        <w:contextualSpacing/>
        <w:jc w:val="right"/>
        <w:rPr>
          <w:sz w:val="28"/>
          <w:szCs w:val="28"/>
        </w:rPr>
      </w:pPr>
    </w:p>
    <w:p w:rsidR="009D029F" w:rsidRPr="009D029F" w:rsidRDefault="009D029F" w:rsidP="001778CC">
      <w:pPr>
        <w:contextualSpacing/>
        <w:rPr>
          <w:sz w:val="28"/>
          <w:szCs w:val="28"/>
        </w:rPr>
      </w:pPr>
    </w:p>
    <w:p w:rsidR="00D9543B" w:rsidRDefault="00D9543B" w:rsidP="001778CC">
      <w:pPr>
        <w:pStyle w:val="a3"/>
        <w:spacing w:before="0" w:beforeAutospacing="0" w:after="0" w:afterAutospacing="0"/>
        <w:ind w:firstLine="0"/>
        <w:contextualSpacing/>
        <w:rPr>
          <w:sz w:val="28"/>
          <w:szCs w:val="28"/>
        </w:rPr>
      </w:pPr>
      <w:r>
        <w:rPr>
          <w:sz w:val="28"/>
          <w:szCs w:val="28"/>
        </w:rPr>
        <w:t xml:space="preserve"> </w:t>
      </w:r>
    </w:p>
    <w:p w:rsidR="003C22C0" w:rsidRPr="00302217" w:rsidRDefault="00D9543B" w:rsidP="001778CC">
      <w:pPr>
        <w:contextualSpacing/>
        <w:jc w:val="right"/>
        <w:rPr>
          <w:sz w:val="28"/>
          <w:szCs w:val="28"/>
        </w:rPr>
      </w:pPr>
      <w:r>
        <w:rPr>
          <w:sz w:val="28"/>
          <w:szCs w:val="28"/>
        </w:rPr>
        <w:br w:type="page"/>
      </w:r>
      <w:r w:rsidR="003C22C0">
        <w:rPr>
          <w:sz w:val="28"/>
          <w:szCs w:val="28"/>
        </w:rPr>
        <w:t>Приложение</w:t>
      </w:r>
      <w:r>
        <w:rPr>
          <w:sz w:val="28"/>
          <w:szCs w:val="28"/>
        </w:rPr>
        <w:t xml:space="preserve"> 2</w:t>
      </w:r>
      <w:r w:rsidR="003C22C0">
        <w:rPr>
          <w:sz w:val="28"/>
          <w:szCs w:val="28"/>
        </w:rPr>
        <w:t>.</w:t>
      </w:r>
    </w:p>
    <w:p w:rsidR="00FF74ED" w:rsidRPr="00E371EB" w:rsidRDefault="00FF74ED" w:rsidP="001778CC">
      <w:pPr>
        <w:pStyle w:val="ConsPlusNormal"/>
        <w:widowControl/>
        <w:ind w:firstLine="0"/>
        <w:contextualSpacing/>
        <w:jc w:val="center"/>
        <w:rPr>
          <w:rFonts w:ascii="Times New Roman" w:hAnsi="Times New Roman" w:cs="Times New Roman"/>
          <w:b/>
          <w:sz w:val="28"/>
          <w:szCs w:val="28"/>
        </w:rPr>
      </w:pPr>
      <w:r w:rsidRPr="00E371EB">
        <w:rPr>
          <w:rFonts w:ascii="Times New Roman" w:hAnsi="Times New Roman" w:cs="Times New Roman"/>
          <w:b/>
          <w:sz w:val="28"/>
          <w:szCs w:val="28"/>
        </w:rPr>
        <w:t>Ликвидность, достаточность капитала и оборотных средств</w:t>
      </w:r>
      <w:r>
        <w:rPr>
          <w:rFonts w:ascii="Times New Roman" w:hAnsi="Times New Roman" w:cs="Times New Roman"/>
          <w:b/>
          <w:sz w:val="28"/>
          <w:szCs w:val="28"/>
        </w:rPr>
        <w:t xml:space="preserve"> ЗАО «Форт Диалог»</w:t>
      </w:r>
    </w:p>
    <w:p w:rsidR="00FF74ED" w:rsidRDefault="00FF74ED" w:rsidP="001778CC">
      <w:pPr>
        <w:pStyle w:val="ConsPlusNonformat"/>
        <w:widowControl/>
        <w:contextualSpacing/>
        <w:rPr>
          <w:rFonts w:ascii="Times New Roman" w:hAnsi="Times New Roman" w:cs="Times New Roman"/>
          <w:sz w:val="16"/>
        </w:rPr>
      </w:pPr>
    </w:p>
    <w:tbl>
      <w:tblPr>
        <w:tblW w:w="9900" w:type="dxa"/>
        <w:jc w:val="center"/>
        <w:tblLayout w:type="fixed"/>
        <w:tblCellMar>
          <w:left w:w="70" w:type="dxa"/>
          <w:right w:w="70" w:type="dxa"/>
        </w:tblCellMar>
        <w:tblLook w:val="0000" w:firstRow="0" w:lastRow="0" w:firstColumn="0" w:lastColumn="0" w:noHBand="0" w:noVBand="0"/>
      </w:tblPr>
      <w:tblGrid>
        <w:gridCol w:w="2340"/>
        <w:gridCol w:w="2520"/>
        <w:gridCol w:w="1260"/>
        <w:gridCol w:w="1260"/>
        <w:gridCol w:w="1260"/>
        <w:gridCol w:w="1260"/>
      </w:tblGrid>
      <w:tr w:rsidR="00FF74ED" w:rsidRPr="00E371EB">
        <w:trPr>
          <w:trHeight w:val="240"/>
          <w:jc w:val="center"/>
        </w:trPr>
        <w:tc>
          <w:tcPr>
            <w:tcW w:w="2340" w:type="dxa"/>
            <w:tcBorders>
              <w:top w:val="single" w:sz="6" w:space="0" w:color="auto"/>
              <w:left w:val="single" w:sz="6" w:space="0" w:color="auto"/>
              <w:bottom w:val="single" w:sz="6" w:space="0" w:color="auto"/>
              <w:right w:val="single" w:sz="6" w:space="0" w:color="auto"/>
            </w:tcBorders>
          </w:tcPr>
          <w:p w:rsidR="00FF74ED" w:rsidRPr="00E371EB" w:rsidRDefault="00FF74ED" w:rsidP="001778CC">
            <w:pPr>
              <w:pStyle w:val="ConsPlusCell"/>
              <w:widowControl/>
              <w:spacing w:line="240" w:lineRule="auto"/>
              <w:ind w:firstLine="0"/>
              <w:contextualSpacing/>
              <w:jc w:val="center"/>
              <w:rPr>
                <w:rFonts w:ascii="Times New Roman" w:hAnsi="Times New Roman" w:cs="Times New Roman"/>
                <w:sz w:val="24"/>
                <w:szCs w:val="24"/>
              </w:rPr>
            </w:pPr>
            <w:r w:rsidRPr="00E371EB">
              <w:rPr>
                <w:rFonts w:ascii="Times New Roman" w:hAnsi="Times New Roman" w:cs="Times New Roman"/>
                <w:sz w:val="24"/>
                <w:szCs w:val="24"/>
              </w:rPr>
              <w:t>Наименование показателя</w:t>
            </w:r>
          </w:p>
        </w:tc>
        <w:tc>
          <w:tcPr>
            <w:tcW w:w="2520" w:type="dxa"/>
            <w:tcBorders>
              <w:top w:val="single" w:sz="6" w:space="0" w:color="auto"/>
              <w:left w:val="single" w:sz="6" w:space="0" w:color="auto"/>
              <w:bottom w:val="single" w:sz="6" w:space="0" w:color="auto"/>
              <w:right w:val="single" w:sz="6" w:space="0" w:color="auto"/>
            </w:tcBorders>
          </w:tcPr>
          <w:p w:rsidR="00FF74ED" w:rsidRPr="00E371EB" w:rsidRDefault="00FF74ED" w:rsidP="001778CC">
            <w:pPr>
              <w:pStyle w:val="ConsPlusCell"/>
              <w:widowControl/>
              <w:spacing w:line="240" w:lineRule="auto"/>
              <w:ind w:firstLine="0"/>
              <w:contextualSpacing/>
              <w:jc w:val="center"/>
              <w:rPr>
                <w:rFonts w:ascii="Times New Roman" w:hAnsi="Times New Roman" w:cs="Times New Roman"/>
                <w:sz w:val="24"/>
                <w:szCs w:val="24"/>
              </w:rPr>
            </w:pPr>
            <w:r w:rsidRPr="00E371EB">
              <w:rPr>
                <w:rFonts w:ascii="Times New Roman" w:hAnsi="Times New Roman" w:cs="Times New Roman"/>
                <w:sz w:val="24"/>
                <w:szCs w:val="24"/>
              </w:rPr>
              <w:t>Рекомендуемая методика расчета</w:t>
            </w:r>
          </w:p>
        </w:tc>
        <w:tc>
          <w:tcPr>
            <w:tcW w:w="1260" w:type="dxa"/>
            <w:tcBorders>
              <w:top w:val="single" w:sz="6" w:space="0" w:color="auto"/>
              <w:left w:val="single" w:sz="6" w:space="0" w:color="auto"/>
              <w:bottom w:val="single" w:sz="6" w:space="0" w:color="auto"/>
              <w:right w:val="single" w:sz="6" w:space="0" w:color="auto"/>
            </w:tcBorders>
          </w:tcPr>
          <w:p w:rsidR="00FF74ED" w:rsidRPr="00E371EB" w:rsidRDefault="00FF74ED" w:rsidP="001778CC">
            <w:pPr>
              <w:pStyle w:val="ConsPlusCell"/>
              <w:widowControl/>
              <w:spacing w:line="240" w:lineRule="auto"/>
              <w:ind w:firstLine="0"/>
              <w:contextualSpacing/>
              <w:jc w:val="center"/>
              <w:rPr>
                <w:rFonts w:ascii="Times New Roman" w:hAnsi="Times New Roman" w:cs="Times New Roman"/>
                <w:sz w:val="24"/>
                <w:szCs w:val="24"/>
              </w:rPr>
            </w:pPr>
            <w:smartTag w:uri="urn:schemas-microsoft-com:office:smarttags" w:element="metricconverter">
              <w:smartTagPr>
                <w:attr w:name="ProductID" w:val="2007 г"/>
              </w:smartTagPr>
              <w:r w:rsidRPr="00E371EB">
                <w:rPr>
                  <w:rFonts w:ascii="Times New Roman" w:hAnsi="Times New Roman" w:cs="Times New Roman"/>
                  <w:sz w:val="24"/>
                  <w:szCs w:val="24"/>
                </w:rPr>
                <w:t>2007 г</w:t>
              </w:r>
            </w:smartTag>
            <w:r w:rsidR="00D6005C">
              <w:rPr>
                <w:rFonts w:ascii="Times New Roman" w:hAnsi="Times New Roman" w:cs="Times New Roman"/>
                <w:sz w:val="24"/>
                <w:szCs w:val="24"/>
              </w:rPr>
              <w:t>.</w:t>
            </w:r>
          </w:p>
        </w:tc>
        <w:tc>
          <w:tcPr>
            <w:tcW w:w="1260" w:type="dxa"/>
            <w:tcBorders>
              <w:top w:val="single" w:sz="6" w:space="0" w:color="auto"/>
              <w:left w:val="single" w:sz="6" w:space="0" w:color="auto"/>
              <w:bottom w:val="single" w:sz="6" w:space="0" w:color="auto"/>
              <w:right w:val="single" w:sz="6" w:space="0" w:color="auto"/>
            </w:tcBorders>
          </w:tcPr>
          <w:p w:rsidR="00FF74ED" w:rsidRPr="00E371EB" w:rsidRDefault="00FF74ED" w:rsidP="001778CC">
            <w:pPr>
              <w:pStyle w:val="ConsPlusCell"/>
              <w:widowControl/>
              <w:spacing w:line="240" w:lineRule="auto"/>
              <w:ind w:firstLine="0"/>
              <w:contextualSpacing/>
              <w:jc w:val="center"/>
              <w:rPr>
                <w:rFonts w:ascii="Times New Roman" w:hAnsi="Times New Roman" w:cs="Times New Roman"/>
                <w:sz w:val="24"/>
                <w:szCs w:val="24"/>
              </w:rPr>
            </w:pPr>
            <w:smartTag w:uri="urn:schemas-microsoft-com:office:smarttags" w:element="metricconverter">
              <w:smartTagPr>
                <w:attr w:name="ProductID" w:val="2008 г"/>
              </w:smartTagPr>
              <w:r w:rsidRPr="00E371EB">
                <w:rPr>
                  <w:rFonts w:ascii="Times New Roman" w:hAnsi="Times New Roman" w:cs="Times New Roman"/>
                  <w:sz w:val="24"/>
                  <w:szCs w:val="24"/>
                </w:rPr>
                <w:t>2008 г</w:t>
              </w:r>
            </w:smartTag>
            <w:r w:rsidR="00D6005C">
              <w:rPr>
                <w:rFonts w:ascii="Times New Roman" w:hAnsi="Times New Roman" w:cs="Times New Roman"/>
                <w:sz w:val="24"/>
                <w:szCs w:val="24"/>
              </w:rPr>
              <w:t>.</w:t>
            </w:r>
          </w:p>
        </w:tc>
        <w:tc>
          <w:tcPr>
            <w:tcW w:w="1260" w:type="dxa"/>
            <w:tcBorders>
              <w:top w:val="single" w:sz="6" w:space="0" w:color="auto"/>
              <w:left w:val="single" w:sz="6" w:space="0" w:color="auto"/>
              <w:bottom w:val="single" w:sz="6" w:space="0" w:color="auto"/>
              <w:right w:val="single" w:sz="6" w:space="0" w:color="auto"/>
            </w:tcBorders>
          </w:tcPr>
          <w:p w:rsidR="00FF74ED" w:rsidRPr="00E371EB" w:rsidRDefault="00FF74ED" w:rsidP="001778CC">
            <w:pPr>
              <w:pStyle w:val="ConsPlusCell"/>
              <w:widowControl/>
              <w:spacing w:line="240" w:lineRule="auto"/>
              <w:ind w:firstLine="0"/>
              <w:contextualSpacing/>
              <w:jc w:val="center"/>
              <w:rPr>
                <w:rFonts w:ascii="Times New Roman" w:hAnsi="Times New Roman" w:cs="Times New Roman"/>
                <w:sz w:val="24"/>
                <w:szCs w:val="24"/>
              </w:rPr>
            </w:pPr>
            <w:smartTag w:uri="urn:schemas-microsoft-com:office:smarttags" w:element="metricconverter">
              <w:smartTagPr>
                <w:attr w:name="ProductID" w:val="2009 г"/>
              </w:smartTagPr>
              <w:r w:rsidRPr="00E371EB">
                <w:rPr>
                  <w:rFonts w:ascii="Times New Roman" w:hAnsi="Times New Roman" w:cs="Times New Roman"/>
                  <w:sz w:val="24"/>
                  <w:szCs w:val="24"/>
                </w:rPr>
                <w:t>2009 г</w:t>
              </w:r>
            </w:smartTag>
            <w:r w:rsidR="00D6005C">
              <w:rPr>
                <w:rFonts w:ascii="Times New Roman" w:hAnsi="Times New Roman" w:cs="Times New Roman"/>
                <w:sz w:val="24"/>
                <w:szCs w:val="24"/>
              </w:rPr>
              <w:t>.</w:t>
            </w:r>
          </w:p>
        </w:tc>
        <w:tc>
          <w:tcPr>
            <w:tcW w:w="1260" w:type="dxa"/>
            <w:tcBorders>
              <w:top w:val="single" w:sz="6" w:space="0" w:color="auto"/>
              <w:left w:val="single" w:sz="6" w:space="0" w:color="auto"/>
              <w:bottom w:val="single" w:sz="6" w:space="0" w:color="auto"/>
              <w:right w:val="single" w:sz="6" w:space="0" w:color="auto"/>
            </w:tcBorders>
          </w:tcPr>
          <w:p w:rsidR="00FF74ED" w:rsidRPr="00E371EB" w:rsidRDefault="00AE3EE7" w:rsidP="001778CC">
            <w:pPr>
              <w:pStyle w:val="ConsPlusCell"/>
              <w:widowControl/>
              <w:spacing w:line="24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 xml:space="preserve">9 мес. </w:t>
            </w:r>
            <w:smartTag w:uri="urn:schemas-microsoft-com:office:smarttags" w:element="metricconverter">
              <w:smartTagPr>
                <w:attr w:name="ProductID" w:val="2010 г"/>
              </w:smartTagPr>
              <w:r w:rsidR="00FF74ED" w:rsidRPr="00E371EB">
                <w:rPr>
                  <w:rFonts w:ascii="Times New Roman" w:hAnsi="Times New Roman" w:cs="Times New Roman"/>
                  <w:sz w:val="24"/>
                  <w:szCs w:val="24"/>
                </w:rPr>
                <w:t>2010 г</w:t>
              </w:r>
            </w:smartTag>
            <w:r w:rsidR="00D6005C">
              <w:rPr>
                <w:rFonts w:ascii="Times New Roman" w:hAnsi="Times New Roman" w:cs="Times New Roman"/>
                <w:sz w:val="24"/>
                <w:szCs w:val="24"/>
              </w:rPr>
              <w:t>.</w:t>
            </w:r>
          </w:p>
        </w:tc>
      </w:tr>
      <w:tr w:rsidR="00FF74ED" w:rsidRPr="00E371EB">
        <w:trPr>
          <w:trHeight w:val="600"/>
          <w:jc w:val="center"/>
        </w:trPr>
        <w:tc>
          <w:tcPr>
            <w:tcW w:w="2340" w:type="dxa"/>
            <w:tcBorders>
              <w:top w:val="single" w:sz="6" w:space="0" w:color="auto"/>
              <w:left w:val="single" w:sz="6" w:space="0" w:color="auto"/>
              <w:bottom w:val="single" w:sz="6" w:space="0" w:color="auto"/>
              <w:right w:val="single" w:sz="6" w:space="0" w:color="auto"/>
            </w:tcBorders>
          </w:tcPr>
          <w:p w:rsidR="00FF74ED" w:rsidRPr="00E371EB" w:rsidRDefault="00FF74ED" w:rsidP="001778CC">
            <w:pPr>
              <w:pStyle w:val="ConsPlusCell"/>
              <w:widowControl/>
              <w:spacing w:line="240" w:lineRule="auto"/>
              <w:ind w:firstLine="0"/>
              <w:contextualSpacing/>
              <w:rPr>
                <w:rFonts w:ascii="Times New Roman" w:hAnsi="Times New Roman" w:cs="Times New Roman"/>
                <w:sz w:val="24"/>
                <w:szCs w:val="24"/>
              </w:rPr>
            </w:pPr>
            <w:r w:rsidRPr="00E371EB">
              <w:rPr>
                <w:rFonts w:ascii="Times New Roman" w:hAnsi="Times New Roman" w:cs="Times New Roman"/>
                <w:sz w:val="24"/>
                <w:szCs w:val="24"/>
              </w:rPr>
              <w:t>Собственные  оборотные   средства,</w:t>
            </w:r>
            <w:r w:rsidRPr="00E371EB">
              <w:rPr>
                <w:rFonts w:ascii="Times New Roman" w:hAnsi="Times New Roman" w:cs="Times New Roman"/>
                <w:sz w:val="24"/>
                <w:szCs w:val="24"/>
              </w:rPr>
              <w:br/>
              <w:t xml:space="preserve">руб.                              </w:t>
            </w:r>
          </w:p>
        </w:tc>
        <w:tc>
          <w:tcPr>
            <w:tcW w:w="2520" w:type="dxa"/>
            <w:tcBorders>
              <w:top w:val="single" w:sz="6" w:space="0" w:color="auto"/>
              <w:left w:val="single" w:sz="6" w:space="0" w:color="auto"/>
              <w:bottom w:val="single" w:sz="6" w:space="0" w:color="auto"/>
              <w:right w:val="single" w:sz="6" w:space="0" w:color="auto"/>
            </w:tcBorders>
          </w:tcPr>
          <w:p w:rsidR="00FF74ED" w:rsidRPr="00E371EB" w:rsidRDefault="00FF74ED" w:rsidP="001778CC">
            <w:pPr>
              <w:pStyle w:val="ConsPlusCell"/>
              <w:widowControl/>
              <w:spacing w:line="240" w:lineRule="auto"/>
              <w:ind w:firstLine="0"/>
              <w:contextualSpacing/>
              <w:jc w:val="left"/>
              <w:rPr>
                <w:rFonts w:ascii="Times New Roman" w:hAnsi="Times New Roman" w:cs="Times New Roman"/>
                <w:sz w:val="24"/>
                <w:szCs w:val="24"/>
              </w:rPr>
            </w:pPr>
            <w:r w:rsidRPr="00E371EB">
              <w:rPr>
                <w:rFonts w:ascii="Times New Roman" w:hAnsi="Times New Roman" w:cs="Times New Roman"/>
                <w:sz w:val="24"/>
                <w:szCs w:val="24"/>
              </w:rPr>
              <w:t>Капитал и резервы (за вычетом собственных  акций,</w:t>
            </w:r>
            <w:r w:rsidRPr="00E371EB">
              <w:rPr>
                <w:rFonts w:ascii="Times New Roman" w:hAnsi="Times New Roman" w:cs="Times New Roman"/>
                <w:sz w:val="24"/>
                <w:szCs w:val="24"/>
              </w:rPr>
              <w:br/>
              <w:t xml:space="preserve">выкупленных    у    акционеров)   </w:t>
            </w:r>
            <w:r w:rsidR="00DC19AC">
              <w:rPr>
                <w:rFonts w:ascii="Times New Roman" w:hAnsi="Times New Roman" w:cs="Times New Roman"/>
                <w:sz w:val="24"/>
                <w:szCs w:val="24"/>
              </w:rPr>
              <w:t>–</w:t>
            </w:r>
            <w:r w:rsidRPr="00E371EB">
              <w:rPr>
                <w:rFonts w:ascii="Times New Roman" w:hAnsi="Times New Roman" w:cs="Times New Roman"/>
                <w:sz w:val="24"/>
                <w:szCs w:val="24"/>
              </w:rPr>
              <w:t xml:space="preserve">       целевые</w:t>
            </w:r>
            <w:r w:rsidRPr="00E371EB">
              <w:rPr>
                <w:rFonts w:ascii="Times New Roman" w:hAnsi="Times New Roman" w:cs="Times New Roman"/>
                <w:sz w:val="24"/>
                <w:szCs w:val="24"/>
              </w:rPr>
              <w:br/>
              <w:t>финансирование  и  поступления +  доходы  будущих</w:t>
            </w:r>
            <w:r w:rsidRPr="00E371EB">
              <w:rPr>
                <w:rFonts w:ascii="Times New Roman" w:hAnsi="Times New Roman" w:cs="Times New Roman"/>
                <w:sz w:val="24"/>
                <w:szCs w:val="24"/>
              </w:rPr>
              <w:br/>
              <w:t xml:space="preserve">периодов </w:t>
            </w:r>
            <w:r w:rsidR="00DC19AC">
              <w:rPr>
                <w:rFonts w:ascii="Times New Roman" w:hAnsi="Times New Roman" w:cs="Times New Roman"/>
                <w:sz w:val="24"/>
                <w:szCs w:val="24"/>
              </w:rPr>
              <w:t>–</w:t>
            </w:r>
            <w:r w:rsidRPr="00E371EB">
              <w:rPr>
                <w:rFonts w:ascii="Times New Roman" w:hAnsi="Times New Roman" w:cs="Times New Roman"/>
                <w:sz w:val="24"/>
                <w:szCs w:val="24"/>
              </w:rPr>
              <w:t xml:space="preserve"> внеоборотные активы                   </w:t>
            </w:r>
          </w:p>
        </w:tc>
        <w:tc>
          <w:tcPr>
            <w:tcW w:w="1260" w:type="dxa"/>
            <w:tcBorders>
              <w:top w:val="single" w:sz="6" w:space="0" w:color="auto"/>
              <w:left w:val="single" w:sz="6" w:space="0" w:color="auto"/>
              <w:bottom w:val="single" w:sz="6" w:space="0" w:color="auto"/>
              <w:right w:val="single" w:sz="6" w:space="0" w:color="auto"/>
            </w:tcBorders>
            <w:vAlign w:val="center"/>
          </w:tcPr>
          <w:p w:rsidR="00FF74ED" w:rsidRPr="00E371EB" w:rsidRDefault="00FF74ED" w:rsidP="001778CC">
            <w:pPr>
              <w:pStyle w:val="ac"/>
              <w:spacing w:line="240" w:lineRule="auto"/>
              <w:ind w:firstLine="0"/>
              <w:contextualSpacing/>
              <w:jc w:val="center"/>
            </w:pPr>
            <w:r w:rsidRPr="00E371EB">
              <w:t>84 314 000 руб</w:t>
            </w:r>
            <w:r>
              <w:t>.</w:t>
            </w:r>
          </w:p>
        </w:tc>
        <w:tc>
          <w:tcPr>
            <w:tcW w:w="1260" w:type="dxa"/>
            <w:tcBorders>
              <w:top w:val="single" w:sz="6" w:space="0" w:color="auto"/>
              <w:left w:val="single" w:sz="6" w:space="0" w:color="auto"/>
              <w:bottom w:val="single" w:sz="6" w:space="0" w:color="auto"/>
              <w:right w:val="single" w:sz="6" w:space="0" w:color="auto"/>
            </w:tcBorders>
            <w:vAlign w:val="center"/>
          </w:tcPr>
          <w:p w:rsidR="00FF74ED" w:rsidRPr="00E371EB" w:rsidRDefault="00FF74ED" w:rsidP="001778CC">
            <w:pPr>
              <w:pStyle w:val="ConsPlusCell"/>
              <w:widowControl/>
              <w:spacing w:line="240" w:lineRule="auto"/>
              <w:ind w:firstLine="0"/>
              <w:contextualSpacing/>
              <w:jc w:val="center"/>
              <w:rPr>
                <w:rFonts w:ascii="Times New Roman" w:hAnsi="Times New Roman" w:cs="Times New Roman"/>
                <w:sz w:val="24"/>
                <w:szCs w:val="24"/>
              </w:rPr>
            </w:pPr>
            <w:r w:rsidRPr="00E371EB">
              <w:rPr>
                <w:rFonts w:ascii="Times New Roman" w:hAnsi="Times New Roman" w:cs="Times New Roman"/>
                <w:sz w:val="24"/>
                <w:szCs w:val="24"/>
              </w:rPr>
              <w:t>85 194 000 руб</w:t>
            </w:r>
            <w:r>
              <w:rPr>
                <w:rFonts w:ascii="Times New Roman" w:hAnsi="Times New Roman" w:cs="Times New Roman"/>
                <w:sz w:val="24"/>
                <w:szCs w:val="24"/>
              </w:rPr>
              <w:t>.</w:t>
            </w:r>
          </w:p>
        </w:tc>
        <w:tc>
          <w:tcPr>
            <w:tcW w:w="1260" w:type="dxa"/>
            <w:tcBorders>
              <w:top w:val="single" w:sz="6" w:space="0" w:color="auto"/>
              <w:left w:val="single" w:sz="6" w:space="0" w:color="auto"/>
              <w:bottom w:val="single" w:sz="6" w:space="0" w:color="auto"/>
              <w:right w:val="single" w:sz="6" w:space="0" w:color="auto"/>
            </w:tcBorders>
            <w:vAlign w:val="center"/>
          </w:tcPr>
          <w:p w:rsidR="00FF74ED" w:rsidRPr="00E371EB" w:rsidRDefault="00FF74ED" w:rsidP="001778CC">
            <w:pPr>
              <w:pStyle w:val="ac"/>
              <w:spacing w:line="240" w:lineRule="auto"/>
              <w:ind w:firstLine="0"/>
              <w:contextualSpacing/>
              <w:jc w:val="center"/>
            </w:pPr>
            <w:r w:rsidRPr="00E371EB">
              <w:t>86 840 000 руб</w:t>
            </w:r>
            <w:r>
              <w:t>.</w:t>
            </w:r>
          </w:p>
        </w:tc>
        <w:tc>
          <w:tcPr>
            <w:tcW w:w="1260" w:type="dxa"/>
            <w:tcBorders>
              <w:top w:val="single" w:sz="6" w:space="0" w:color="auto"/>
              <w:left w:val="single" w:sz="6" w:space="0" w:color="auto"/>
              <w:bottom w:val="single" w:sz="6" w:space="0" w:color="auto"/>
              <w:right w:val="single" w:sz="6" w:space="0" w:color="auto"/>
            </w:tcBorders>
            <w:vAlign w:val="center"/>
          </w:tcPr>
          <w:p w:rsidR="00FF74ED" w:rsidRPr="00E371EB" w:rsidRDefault="00FF74ED" w:rsidP="001778CC">
            <w:pPr>
              <w:pStyle w:val="ac"/>
              <w:spacing w:line="240" w:lineRule="auto"/>
              <w:ind w:firstLine="0"/>
              <w:contextualSpacing/>
              <w:jc w:val="center"/>
            </w:pPr>
            <w:r w:rsidRPr="00E371EB">
              <w:t>136 892 000 руб</w:t>
            </w:r>
            <w:r>
              <w:t>.</w:t>
            </w:r>
          </w:p>
        </w:tc>
      </w:tr>
      <w:tr w:rsidR="00FF74ED" w:rsidRPr="00E371EB">
        <w:trPr>
          <w:trHeight w:val="720"/>
          <w:jc w:val="center"/>
        </w:trPr>
        <w:tc>
          <w:tcPr>
            <w:tcW w:w="2340" w:type="dxa"/>
            <w:tcBorders>
              <w:top w:val="single" w:sz="6" w:space="0" w:color="auto"/>
              <w:left w:val="single" w:sz="6" w:space="0" w:color="auto"/>
              <w:bottom w:val="single" w:sz="6" w:space="0" w:color="auto"/>
              <w:right w:val="single" w:sz="6" w:space="0" w:color="auto"/>
            </w:tcBorders>
          </w:tcPr>
          <w:p w:rsidR="00FF74ED" w:rsidRPr="00E371EB" w:rsidRDefault="00FF74ED" w:rsidP="001778CC">
            <w:pPr>
              <w:pStyle w:val="ConsPlusCell"/>
              <w:widowControl/>
              <w:spacing w:line="240" w:lineRule="auto"/>
              <w:ind w:firstLine="0"/>
              <w:contextualSpacing/>
              <w:rPr>
                <w:rFonts w:ascii="Times New Roman" w:hAnsi="Times New Roman" w:cs="Times New Roman"/>
                <w:sz w:val="24"/>
                <w:szCs w:val="24"/>
              </w:rPr>
            </w:pPr>
            <w:r w:rsidRPr="00E371EB">
              <w:rPr>
                <w:rFonts w:ascii="Times New Roman" w:hAnsi="Times New Roman" w:cs="Times New Roman"/>
                <w:sz w:val="24"/>
                <w:szCs w:val="24"/>
              </w:rPr>
              <w:t xml:space="preserve">Индекс постоянного актива         </w:t>
            </w:r>
          </w:p>
        </w:tc>
        <w:tc>
          <w:tcPr>
            <w:tcW w:w="2520" w:type="dxa"/>
            <w:tcBorders>
              <w:top w:val="single" w:sz="6" w:space="0" w:color="auto"/>
              <w:left w:val="single" w:sz="6" w:space="0" w:color="auto"/>
              <w:bottom w:val="single" w:sz="6" w:space="0" w:color="auto"/>
              <w:right w:val="single" w:sz="6" w:space="0" w:color="auto"/>
            </w:tcBorders>
          </w:tcPr>
          <w:p w:rsidR="00FF74ED" w:rsidRPr="00E371EB" w:rsidRDefault="00FF74ED" w:rsidP="001778CC">
            <w:pPr>
              <w:pStyle w:val="ConsPlusCell"/>
              <w:widowControl/>
              <w:spacing w:line="240" w:lineRule="auto"/>
              <w:ind w:firstLine="0"/>
              <w:contextualSpacing/>
              <w:jc w:val="left"/>
              <w:rPr>
                <w:rFonts w:ascii="Times New Roman" w:hAnsi="Times New Roman" w:cs="Times New Roman"/>
                <w:sz w:val="24"/>
                <w:szCs w:val="24"/>
              </w:rPr>
            </w:pPr>
            <w:r w:rsidRPr="00E371EB">
              <w:rPr>
                <w:rFonts w:ascii="Times New Roman" w:hAnsi="Times New Roman" w:cs="Times New Roman"/>
                <w:sz w:val="24"/>
                <w:szCs w:val="24"/>
              </w:rPr>
              <w:t>(Внеоборотные активы + долгосрочная   дебиторская</w:t>
            </w:r>
            <w:r w:rsidRPr="00E371EB">
              <w:rPr>
                <w:rFonts w:ascii="Times New Roman" w:hAnsi="Times New Roman" w:cs="Times New Roman"/>
                <w:sz w:val="24"/>
                <w:szCs w:val="24"/>
              </w:rPr>
              <w:br/>
              <w:t>задолженность) / (Капитал и резервы (за   вычетом</w:t>
            </w:r>
            <w:r w:rsidRPr="00E371EB">
              <w:rPr>
                <w:rFonts w:ascii="Times New Roman" w:hAnsi="Times New Roman" w:cs="Times New Roman"/>
                <w:sz w:val="24"/>
                <w:szCs w:val="24"/>
              </w:rPr>
              <w:br/>
              <w:t xml:space="preserve">собственных акций, выкупленных у акционеров)    </w:t>
            </w:r>
            <w:r w:rsidR="00DC19AC">
              <w:rPr>
                <w:rFonts w:ascii="Times New Roman" w:hAnsi="Times New Roman" w:cs="Times New Roman"/>
                <w:sz w:val="24"/>
                <w:szCs w:val="24"/>
              </w:rPr>
              <w:t>–</w:t>
            </w:r>
            <w:r w:rsidRPr="00E371EB">
              <w:rPr>
                <w:rFonts w:ascii="Times New Roman" w:hAnsi="Times New Roman" w:cs="Times New Roman"/>
                <w:sz w:val="24"/>
                <w:szCs w:val="24"/>
              </w:rPr>
              <w:br/>
              <w:t>целевые  финансирование  и   поступления + доходы</w:t>
            </w:r>
            <w:r w:rsidRPr="00E371EB">
              <w:rPr>
                <w:rFonts w:ascii="Times New Roman" w:hAnsi="Times New Roman" w:cs="Times New Roman"/>
                <w:sz w:val="24"/>
                <w:szCs w:val="24"/>
              </w:rPr>
              <w:br/>
              <w:t xml:space="preserve">будущих периодов)                                </w:t>
            </w:r>
          </w:p>
        </w:tc>
        <w:tc>
          <w:tcPr>
            <w:tcW w:w="1260" w:type="dxa"/>
            <w:tcBorders>
              <w:top w:val="single" w:sz="6" w:space="0" w:color="auto"/>
              <w:left w:val="single" w:sz="6" w:space="0" w:color="auto"/>
              <w:bottom w:val="single" w:sz="6" w:space="0" w:color="auto"/>
              <w:right w:val="single" w:sz="6" w:space="0" w:color="auto"/>
            </w:tcBorders>
            <w:vAlign w:val="center"/>
          </w:tcPr>
          <w:p w:rsidR="00FF74ED" w:rsidRPr="00E371EB" w:rsidRDefault="00FF74ED" w:rsidP="001778CC">
            <w:pPr>
              <w:pStyle w:val="ac"/>
              <w:spacing w:line="240" w:lineRule="auto"/>
              <w:ind w:firstLine="0"/>
              <w:contextualSpacing/>
              <w:jc w:val="center"/>
            </w:pPr>
            <w:r w:rsidRPr="00E371EB">
              <w:t>35,74</w:t>
            </w:r>
          </w:p>
        </w:tc>
        <w:tc>
          <w:tcPr>
            <w:tcW w:w="1260" w:type="dxa"/>
            <w:tcBorders>
              <w:top w:val="single" w:sz="6" w:space="0" w:color="auto"/>
              <w:left w:val="single" w:sz="6" w:space="0" w:color="auto"/>
              <w:bottom w:val="single" w:sz="6" w:space="0" w:color="auto"/>
              <w:right w:val="single" w:sz="6" w:space="0" w:color="auto"/>
            </w:tcBorders>
            <w:vAlign w:val="center"/>
          </w:tcPr>
          <w:p w:rsidR="00FF74ED" w:rsidRPr="00E371EB" w:rsidRDefault="00FF74ED" w:rsidP="001778CC">
            <w:pPr>
              <w:pStyle w:val="ConsPlusCell"/>
              <w:widowControl/>
              <w:spacing w:line="240" w:lineRule="auto"/>
              <w:ind w:firstLine="0"/>
              <w:contextualSpacing/>
              <w:jc w:val="center"/>
              <w:rPr>
                <w:rFonts w:ascii="Times New Roman" w:hAnsi="Times New Roman" w:cs="Times New Roman"/>
                <w:sz w:val="24"/>
                <w:szCs w:val="24"/>
              </w:rPr>
            </w:pPr>
            <w:r w:rsidRPr="00E371EB">
              <w:rPr>
                <w:rFonts w:ascii="Times New Roman" w:hAnsi="Times New Roman" w:cs="Times New Roman"/>
                <w:sz w:val="24"/>
                <w:szCs w:val="24"/>
              </w:rPr>
              <w:t>0,37</w:t>
            </w:r>
          </w:p>
        </w:tc>
        <w:tc>
          <w:tcPr>
            <w:tcW w:w="1260" w:type="dxa"/>
            <w:tcBorders>
              <w:top w:val="single" w:sz="6" w:space="0" w:color="auto"/>
              <w:left w:val="single" w:sz="6" w:space="0" w:color="auto"/>
              <w:bottom w:val="single" w:sz="6" w:space="0" w:color="auto"/>
              <w:right w:val="single" w:sz="6" w:space="0" w:color="auto"/>
            </w:tcBorders>
            <w:vAlign w:val="center"/>
          </w:tcPr>
          <w:p w:rsidR="00FF74ED" w:rsidRPr="00E371EB" w:rsidRDefault="00FF74ED" w:rsidP="001778CC">
            <w:pPr>
              <w:pStyle w:val="ac"/>
              <w:spacing w:line="240" w:lineRule="auto"/>
              <w:ind w:firstLine="0"/>
              <w:contextualSpacing/>
              <w:jc w:val="center"/>
            </w:pPr>
            <w:r w:rsidRPr="00E371EB">
              <w:t>0,32</w:t>
            </w:r>
          </w:p>
        </w:tc>
        <w:tc>
          <w:tcPr>
            <w:tcW w:w="1260" w:type="dxa"/>
            <w:tcBorders>
              <w:top w:val="single" w:sz="6" w:space="0" w:color="auto"/>
              <w:left w:val="single" w:sz="6" w:space="0" w:color="auto"/>
              <w:bottom w:val="single" w:sz="6" w:space="0" w:color="auto"/>
              <w:right w:val="single" w:sz="6" w:space="0" w:color="auto"/>
            </w:tcBorders>
            <w:vAlign w:val="center"/>
          </w:tcPr>
          <w:p w:rsidR="00FF74ED" w:rsidRPr="00E371EB" w:rsidRDefault="00FF74ED" w:rsidP="001778CC">
            <w:pPr>
              <w:pStyle w:val="ac"/>
              <w:spacing w:line="240" w:lineRule="auto"/>
              <w:ind w:firstLine="0"/>
              <w:contextualSpacing/>
              <w:jc w:val="center"/>
            </w:pPr>
            <w:r w:rsidRPr="00E371EB">
              <w:t>0,25</w:t>
            </w:r>
          </w:p>
        </w:tc>
      </w:tr>
      <w:tr w:rsidR="00FF74ED" w:rsidRPr="00E371EB">
        <w:trPr>
          <w:trHeight w:val="480"/>
          <w:jc w:val="center"/>
        </w:trPr>
        <w:tc>
          <w:tcPr>
            <w:tcW w:w="2340" w:type="dxa"/>
            <w:tcBorders>
              <w:top w:val="single" w:sz="6" w:space="0" w:color="auto"/>
              <w:left w:val="single" w:sz="6" w:space="0" w:color="auto"/>
              <w:bottom w:val="single" w:sz="6" w:space="0" w:color="auto"/>
              <w:right w:val="single" w:sz="6" w:space="0" w:color="auto"/>
            </w:tcBorders>
          </w:tcPr>
          <w:p w:rsidR="00FF74ED" w:rsidRPr="00E371EB" w:rsidRDefault="00FF74ED" w:rsidP="001778CC">
            <w:pPr>
              <w:pStyle w:val="ConsPlusCell"/>
              <w:widowControl/>
              <w:spacing w:line="240" w:lineRule="auto"/>
              <w:ind w:firstLine="0"/>
              <w:contextualSpacing/>
              <w:rPr>
                <w:rFonts w:ascii="Times New Roman" w:hAnsi="Times New Roman" w:cs="Times New Roman"/>
                <w:sz w:val="24"/>
                <w:szCs w:val="24"/>
              </w:rPr>
            </w:pPr>
            <w:r w:rsidRPr="00E371EB">
              <w:rPr>
                <w:rFonts w:ascii="Times New Roman" w:hAnsi="Times New Roman" w:cs="Times New Roman"/>
                <w:sz w:val="24"/>
                <w:szCs w:val="24"/>
              </w:rPr>
              <w:t xml:space="preserve">Коэффициент текущей ликвидности   </w:t>
            </w:r>
          </w:p>
        </w:tc>
        <w:tc>
          <w:tcPr>
            <w:tcW w:w="2520" w:type="dxa"/>
            <w:tcBorders>
              <w:top w:val="single" w:sz="6" w:space="0" w:color="auto"/>
              <w:left w:val="single" w:sz="6" w:space="0" w:color="auto"/>
              <w:bottom w:val="single" w:sz="6" w:space="0" w:color="auto"/>
              <w:right w:val="single" w:sz="6" w:space="0" w:color="auto"/>
            </w:tcBorders>
          </w:tcPr>
          <w:p w:rsidR="00FF74ED" w:rsidRPr="00E371EB" w:rsidRDefault="00FF74ED" w:rsidP="001778CC">
            <w:pPr>
              <w:pStyle w:val="ConsPlusCell"/>
              <w:widowControl/>
              <w:spacing w:line="240" w:lineRule="auto"/>
              <w:ind w:firstLine="0"/>
              <w:contextualSpacing/>
              <w:jc w:val="left"/>
              <w:rPr>
                <w:rFonts w:ascii="Times New Roman" w:hAnsi="Times New Roman" w:cs="Times New Roman"/>
                <w:sz w:val="24"/>
                <w:szCs w:val="24"/>
              </w:rPr>
            </w:pPr>
            <w:r w:rsidRPr="00E371EB">
              <w:rPr>
                <w:rFonts w:ascii="Times New Roman" w:hAnsi="Times New Roman" w:cs="Times New Roman"/>
                <w:sz w:val="24"/>
                <w:szCs w:val="24"/>
              </w:rPr>
              <w:t xml:space="preserve">(Оборотные активы </w:t>
            </w:r>
            <w:r w:rsidR="00DC19AC">
              <w:rPr>
                <w:rFonts w:ascii="Times New Roman" w:hAnsi="Times New Roman" w:cs="Times New Roman"/>
                <w:sz w:val="24"/>
                <w:szCs w:val="24"/>
              </w:rPr>
              <w:t>–</w:t>
            </w:r>
            <w:r w:rsidRPr="00E371EB">
              <w:rPr>
                <w:rFonts w:ascii="Times New Roman" w:hAnsi="Times New Roman" w:cs="Times New Roman"/>
                <w:sz w:val="24"/>
                <w:szCs w:val="24"/>
              </w:rPr>
              <w:t xml:space="preserve"> долгосрочная      дебиторская</w:t>
            </w:r>
            <w:r w:rsidRPr="00E371EB">
              <w:rPr>
                <w:rFonts w:ascii="Times New Roman" w:hAnsi="Times New Roman" w:cs="Times New Roman"/>
                <w:sz w:val="24"/>
                <w:szCs w:val="24"/>
              </w:rPr>
              <w:br/>
              <w:t>задолженность) / (Краткосрочные обязательства (не</w:t>
            </w:r>
            <w:r w:rsidRPr="00E371EB">
              <w:rPr>
                <w:rFonts w:ascii="Times New Roman" w:hAnsi="Times New Roman" w:cs="Times New Roman"/>
                <w:sz w:val="24"/>
                <w:szCs w:val="24"/>
              </w:rPr>
              <w:br/>
              <w:t xml:space="preserve">включая доходы будущих периодов))                </w:t>
            </w:r>
          </w:p>
        </w:tc>
        <w:tc>
          <w:tcPr>
            <w:tcW w:w="1260" w:type="dxa"/>
            <w:tcBorders>
              <w:top w:val="single" w:sz="6" w:space="0" w:color="auto"/>
              <w:left w:val="single" w:sz="6" w:space="0" w:color="auto"/>
              <w:bottom w:val="single" w:sz="6" w:space="0" w:color="auto"/>
              <w:right w:val="single" w:sz="6" w:space="0" w:color="auto"/>
            </w:tcBorders>
            <w:vAlign w:val="center"/>
          </w:tcPr>
          <w:p w:rsidR="00FF74ED" w:rsidRPr="00E371EB" w:rsidRDefault="00FF74ED" w:rsidP="001778CC">
            <w:pPr>
              <w:pStyle w:val="ac"/>
              <w:spacing w:line="240" w:lineRule="auto"/>
              <w:ind w:firstLine="0"/>
              <w:contextualSpacing/>
              <w:jc w:val="center"/>
            </w:pPr>
            <w:r w:rsidRPr="00E371EB">
              <w:t>1,94</w:t>
            </w:r>
          </w:p>
        </w:tc>
        <w:tc>
          <w:tcPr>
            <w:tcW w:w="1260" w:type="dxa"/>
            <w:tcBorders>
              <w:top w:val="single" w:sz="6" w:space="0" w:color="auto"/>
              <w:left w:val="single" w:sz="6" w:space="0" w:color="auto"/>
              <w:bottom w:val="single" w:sz="6" w:space="0" w:color="auto"/>
              <w:right w:val="single" w:sz="6" w:space="0" w:color="auto"/>
            </w:tcBorders>
            <w:vAlign w:val="center"/>
          </w:tcPr>
          <w:p w:rsidR="00FF74ED" w:rsidRPr="00E371EB" w:rsidRDefault="00FF74ED" w:rsidP="001778CC">
            <w:pPr>
              <w:pStyle w:val="ConsPlusCell"/>
              <w:widowControl/>
              <w:spacing w:line="240" w:lineRule="auto"/>
              <w:ind w:firstLine="0"/>
              <w:contextualSpacing/>
              <w:jc w:val="center"/>
              <w:rPr>
                <w:rFonts w:ascii="Times New Roman" w:hAnsi="Times New Roman" w:cs="Times New Roman"/>
                <w:sz w:val="24"/>
                <w:szCs w:val="24"/>
              </w:rPr>
            </w:pPr>
            <w:r w:rsidRPr="00E371EB">
              <w:rPr>
                <w:rFonts w:ascii="Times New Roman" w:hAnsi="Times New Roman" w:cs="Times New Roman"/>
                <w:sz w:val="24"/>
                <w:szCs w:val="24"/>
              </w:rPr>
              <w:t>1,74</w:t>
            </w:r>
          </w:p>
        </w:tc>
        <w:tc>
          <w:tcPr>
            <w:tcW w:w="1260" w:type="dxa"/>
            <w:tcBorders>
              <w:top w:val="single" w:sz="6" w:space="0" w:color="auto"/>
              <w:left w:val="single" w:sz="6" w:space="0" w:color="auto"/>
              <w:bottom w:val="single" w:sz="6" w:space="0" w:color="auto"/>
              <w:right w:val="single" w:sz="6" w:space="0" w:color="auto"/>
            </w:tcBorders>
            <w:vAlign w:val="center"/>
          </w:tcPr>
          <w:p w:rsidR="00FF74ED" w:rsidRPr="00E371EB" w:rsidRDefault="00FF74ED" w:rsidP="001778CC">
            <w:pPr>
              <w:pStyle w:val="ac"/>
              <w:spacing w:line="240" w:lineRule="auto"/>
              <w:ind w:firstLine="0"/>
              <w:contextualSpacing/>
              <w:jc w:val="center"/>
            </w:pPr>
            <w:r w:rsidRPr="00E371EB">
              <w:t>2,06</w:t>
            </w:r>
          </w:p>
        </w:tc>
        <w:tc>
          <w:tcPr>
            <w:tcW w:w="1260" w:type="dxa"/>
            <w:tcBorders>
              <w:top w:val="single" w:sz="6" w:space="0" w:color="auto"/>
              <w:left w:val="single" w:sz="6" w:space="0" w:color="auto"/>
              <w:bottom w:val="single" w:sz="6" w:space="0" w:color="auto"/>
              <w:right w:val="single" w:sz="6" w:space="0" w:color="auto"/>
            </w:tcBorders>
            <w:vAlign w:val="center"/>
          </w:tcPr>
          <w:p w:rsidR="00FF74ED" w:rsidRPr="00E371EB" w:rsidRDefault="00FF74ED" w:rsidP="001778CC">
            <w:pPr>
              <w:pStyle w:val="ac"/>
              <w:spacing w:line="240" w:lineRule="auto"/>
              <w:ind w:firstLine="0"/>
              <w:contextualSpacing/>
              <w:jc w:val="center"/>
            </w:pPr>
            <w:r w:rsidRPr="00E371EB">
              <w:t>2,15</w:t>
            </w:r>
          </w:p>
        </w:tc>
      </w:tr>
      <w:tr w:rsidR="00FF74ED" w:rsidRPr="00E371EB">
        <w:trPr>
          <w:trHeight w:val="720"/>
          <w:jc w:val="center"/>
        </w:trPr>
        <w:tc>
          <w:tcPr>
            <w:tcW w:w="2340" w:type="dxa"/>
            <w:tcBorders>
              <w:top w:val="single" w:sz="6" w:space="0" w:color="auto"/>
              <w:left w:val="single" w:sz="6" w:space="0" w:color="auto"/>
              <w:bottom w:val="single" w:sz="6" w:space="0" w:color="auto"/>
              <w:right w:val="single" w:sz="6" w:space="0" w:color="auto"/>
            </w:tcBorders>
          </w:tcPr>
          <w:p w:rsidR="00FF74ED" w:rsidRPr="00E371EB" w:rsidRDefault="00FF74ED" w:rsidP="001778CC">
            <w:pPr>
              <w:pStyle w:val="ConsPlusCell"/>
              <w:widowControl/>
              <w:spacing w:line="240" w:lineRule="auto"/>
              <w:ind w:firstLine="0"/>
              <w:contextualSpacing/>
              <w:rPr>
                <w:rFonts w:ascii="Times New Roman" w:hAnsi="Times New Roman" w:cs="Times New Roman"/>
                <w:sz w:val="24"/>
                <w:szCs w:val="24"/>
              </w:rPr>
            </w:pPr>
            <w:r w:rsidRPr="00E371EB">
              <w:rPr>
                <w:rFonts w:ascii="Times New Roman" w:hAnsi="Times New Roman" w:cs="Times New Roman"/>
                <w:sz w:val="24"/>
                <w:szCs w:val="24"/>
              </w:rPr>
              <w:t xml:space="preserve">Коэффициент быстрой ликвидности   </w:t>
            </w:r>
          </w:p>
        </w:tc>
        <w:tc>
          <w:tcPr>
            <w:tcW w:w="2520" w:type="dxa"/>
            <w:tcBorders>
              <w:top w:val="single" w:sz="6" w:space="0" w:color="auto"/>
              <w:left w:val="single" w:sz="6" w:space="0" w:color="auto"/>
              <w:bottom w:val="single" w:sz="6" w:space="0" w:color="auto"/>
              <w:right w:val="single" w:sz="6" w:space="0" w:color="auto"/>
            </w:tcBorders>
          </w:tcPr>
          <w:p w:rsidR="00FF74ED" w:rsidRPr="00E371EB" w:rsidRDefault="00FF74ED" w:rsidP="001778CC">
            <w:pPr>
              <w:pStyle w:val="ConsPlusCell"/>
              <w:widowControl/>
              <w:spacing w:line="240" w:lineRule="auto"/>
              <w:ind w:firstLine="0"/>
              <w:contextualSpacing/>
              <w:jc w:val="left"/>
              <w:rPr>
                <w:rFonts w:ascii="Times New Roman" w:hAnsi="Times New Roman" w:cs="Times New Roman"/>
                <w:sz w:val="24"/>
                <w:szCs w:val="24"/>
              </w:rPr>
            </w:pPr>
            <w:r w:rsidRPr="00E371EB">
              <w:rPr>
                <w:rFonts w:ascii="Times New Roman" w:hAnsi="Times New Roman" w:cs="Times New Roman"/>
                <w:sz w:val="24"/>
                <w:szCs w:val="24"/>
              </w:rPr>
              <w:t xml:space="preserve">(Оборотные активы </w:t>
            </w:r>
            <w:r w:rsidR="00DC19AC">
              <w:rPr>
                <w:rFonts w:ascii="Times New Roman" w:hAnsi="Times New Roman" w:cs="Times New Roman"/>
                <w:sz w:val="24"/>
                <w:szCs w:val="24"/>
              </w:rPr>
              <w:t>–</w:t>
            </w:r>
            <w:r w:rsidRPr="00E371EB">
              <w:rPr>
                <w:rFonts w:ascii="Times New Roman" w:hAnsi="Times New Roman" w:cs="Times New Roman"/>
                <w:sz w:val="24"/>
                <w:szCs w:val="24"/>
              </w:rPr>
              <w:t xml:space="preserve"> запасы </w:t>
            </w:r>
            <w:r w:rsidR="00DC19AC">
              <w:rPr>
                <w:rFonts w:ascii="Times New Roman" w:hAnsi="Times New Roman" w:cs="Times New Roman"/>
                <w:sz w:val="24"/>
                <w:szCs w:val="24"/>
              </w:rPr>
              <w:t>–</w:t>
            </w:r>
            <w:r w:rsidRPr="00E371EB">
              <w:rPr>
                <w:rFonts w:ascii="Times New Roman" w:hAnsi="Times New Roman" w:cs="Times New Roman"/>
                <w:sz w:val="24"/>
                <w:szCs w:val="24"/>
              </w:rPr>
              <w:t xml:space="preserve"> налог на добавленную</w:t>
            </w:r>
            <w:r w:rsidRPr="00E371EB">
              <w:rPr>
                <w:rFonts w:ascii="Times New Roman" w:hAnsi="Times New Roman" w:cs="Times New Roman"/>
                <w:sz w:val="24"/>
                <w:szCs w:val="24"/>
              </w:rPr>
              <w:br/>
              <w:t xml:space="preserve">стоимость   по   приобретенным    ценностям     </w:t>
            </w:r>
            <w:r w:rsidR="00DC19AC">
              <w:rPr>
                <w:rFonts w:ascii="Times New Roman" w:hAnsi="Times New Roman" w:cs="Times New Roman"/>
                <w:sz w:val="24"/>
                <w:szCs w:val="24"/>
              </w:rPr>
              <w:t>–</w:t>
            </w:r>
            <w:r w:rsidRPr="00E371EB">
              <w:rPr>
                <w:rFonts w:ascii="Times New Roman" w:hAnsi="Times New Roman" w:cs="Times New Roman"/>
                <w:sz w:val="24"/>
                <w:szCs w:val="24"/>
              </w:rPr>
              <w:br/>
              <w:t>долгосрочная     дебиторская    задолженность)  /</w:t>
            </w:r>
            <w:r w:rsidRPr="00E371EB">
              <w:rPr>
                <w:rFonts w:ascii="Times New Roman" w:hAnsi="Times New Roman" w:cs="Times New Roman"/>
                <w:sz w:val="24"/>
                <w:szCs w:val="24"/>
              </w:rPr>
              <w:br/>
              <w:t>(Краткосрочные обязательства (не включая   доходы</w:t>
            </w:r>
            <w:r w:rsidRPr="00E371EB">
              <w:rPr>
                <w:rFonts w:ascii="Times New Roman" w:hAnsi="Times New Roman" w:cs="Times New Roman"/>
                <w:sz w:val="24"/>
                <w:szCs w:val="24"/>
              </w:rPr>
              <w:br/>
              <w:t xml:space="preserve">будущих периодов))                               </w:t>
            </w:r>
          </w:p>
        </w:tc>
        <w:tc>
          <w:tcPr>
            <w:tcW w:w="1260" w:type="dxa"/>
            <w:tcBorders>
              <w:top w:val="single" w:sz="6" w:space="0" w:color="auto"/>
              <w:left w:val="single" w:sz="6" w:space="0" w:color="auto"/>
              <w:bottom w:val="single" w:sz="6" w:space="0" w:color="auto"/>
              <w:right w:val="single" w:sz="6" w:space="0" w:color="auto"/>
            </w:tcBorders>
            <w:vAlign w:val="center"/>
          </w:tcPr>
          <w:p w:rsidR="00FF74ED" w:rsidRPr="00E371EB" w:rsidRDefault="00FF74ED" w:rsidP="001778CC">
            <w:pPr>
              <w:pStyle w:val="ac"/>
              <w:spacing w:line="240" w:lineRule="auto"/>
              <w:ind w:firstLine="0"/>
              <w:contextualSpacing/>
              <w:jc w:val="center"/>
            </w:pPr>
            <w:r w:rsidRPr="00E371EB">
              <w:t>0,99</w:t>
            </w:r>
          </w:p>
        </w:tc>
        <w:tc>
          <w:tcPr>
            <w:tcW w:w="1260" w:type="dxa"/>
            <w:tcBorders>
              <w:top w:val="single" w:sz="6" w:space="0" w:color="auto"/>
              <w:left w:val="single" w:sz="6" w:space="0" w:color="auto"/>
              <w:bottom w:val="single" w:sz="6" w:space="0" w:color="auto"/>
              <w:right w:val="single" w:sz="6" w:space="0" w:color="auto"/>
            </w:tcBorders>
            <w:vAlign w:val="center"/>
          </w:tcPr>
          <w:p w:rsidR="00FF74ED" w:rsidRPr="00E371EB" w:rsidRDefault="00FF74ED" w:rsidP="001778CC">
            <w:pPr>
              <w:pStyle w:val="ConsPlusCell"/>
              <w:widowControl/>
              <w:spacing w:line="240" w:lineRule="auto"/>
              <w:ind w:firstLine="0"/>
              <w:contextualSpacing/>
              <w:jc w:val="center"/>
              <w:rPr>
                <w:rFonts w:ascii="Times New Roman" w:hAnsi="Times New Roman" w:cs="Times New Roman"/>
                <w:sz w:val="24"/>
                <w:szCs w:val="24"/>
              </w:rPr>
            </w:pPr>
            <w:r w:rsidRPr="00E371EB">
              <w:rPr>
                <w:rFonts w:ascii="Times New Roman" w:hAnsi="Times New Roman" w:cs="Times New Roman"/>
                <w:sz w:val="24"/>
                <w:szCs w:val="24"/>
              </w:rPr>
              <w:t>1,14</w:t>
            </w:r>
          </w:p>
        </w:tc>
        <w:tc>
          <w:tcPr>
            <w:tcW w:w="1260" w:type="dxa"/>
            <w:tcBorders>
              <w:top w:val="single" w:sz="6" w:space="0" w:color="auto"/>
              <w:left w:val="single" w:sz="6" w:space="0" w:color="auto"/>
              <w:bottom w:val="single" w:sz="6" w:space="0" w:color="auto"/>
              <w:right w:val="single" w:sz="6" w:space="0" w:color="auto"/>
            </w:tcBorders>
            <w:vAlign w:val="center"/>
          </w:tcPr>
          <w:p w:rsidR="00FF74ED" w:rsidRPr="00E371EB" w:rsidRDefault="00FF74ED" w:rsidP="001778CC">
            <w:pPr>
              <w:pStyle w:val="ac"/>
              <w:spacing w:line="240" w:lineRule="auto"/>
              <w:ind w:firstLine="0"/>
              <w:contextualSpacing/>
              <w:jc w:val="center"/>
            </w:pPr>
            <w:r w:rsidRPr="00E371EB">
              <w:t>1,57</w:t>
            </w:r>
          </w:p>
        </w:tc>
        <w:tc>
          <w:tcPr>
            <w:tcW w:w="1260" w:type="dxa"/>
            <w:tcBorders>
              <w:top w:val="single" w:sz="6" w:space="0" w:color="auto"/>
              <w:left w:val="single" w:sz="6" w:space="0" w:color="auto"/>
              <w:bottom w:val="single" w:sz="6" w:space="0" w:color="auto"/>
              <w:right w:val="single" w:sz="6" w:space="0" w:color="auto"/>
            </w:tcBorders>
            <w:vAlign w:val="center"/>
          </w:tcPr>
          <w:p w:rsidR="00FF74ED" w:rsidRPr="00E371EB" w:rsidRDefault="00FF74ED" w:rsidP="001778CC">
            <w:pPr>
              <w:pStyle w:val="ac"/>
              <w:spacing w:line="240" w:lineRule="auto"/>
              <w:ind w:firstLine="0"/>
              <w:contextualSpacing/>
              <w:jc w:val="center"/>
            </w:pPr>
            <w:r w:rsidRPr="00E371EB">
              <w:t>1,60</w:t>
            </w:r>
          </w:p>
        </w:tc>
      </w:tr>
      <w:tr w:rsidR="00FF74ED" w:rsidRPr="00E371EB">
        <w:trPr>
          <w:trHeight w:val="720"/>
          <w:jc w:val="center"/>
        </w:trPr>
        <w:tc>
          <w:tcPr>
            <w:tcW w:w="2340" w:type="dxa"/>
            <w:tcBorders>
              <w:top w:val="single" w:sz="6" w:space="0" w:color="auto"/>
              <w:left w:val="single" w:sz="6" w:space="0" w:color="auto"/>
              <w:bottom w:val="single" w:sz="6" w:space="0" w:color="auto"/>
              <w:right w:val="single" w:sz="6" w:space="0" w:color="auto"/>
            </w:tcBorders>
          </w:tcPr>
          <w:p w:rsidR="00FF74ED" w:rsidRPr="00E371EB" w:rsidRDefault="00FF74ED" w:rsidP="001778CC">
            <w:pPr>
              <w:pStyle w:val="ConsPlusCell"/>
              <w:widowControl/>
              <w:spacing w:line="240" w:lineRule="auto"/>
              <w:ind w:firstLine="0"/>
              <w:contextualSpacing/>
              <w:rPr>
                <w:rFonts w:ascii="Times New Roman" w:hAnsi="Times New Roman" w:cs="Times New Roman"/>
                <w:sz w:val="24"/>
                <w:szCs w:val="24"/>
              </w:rPr>
            </w:pPr>
            <w:r w:rsidRPr="00E371EB">
              <w:rPr>
                <w:rFonts w:ascii="Times New Roman" w:hAnsi="Times New Roman" w:cs="Times New Roman"/>
                <w:sz w:val="24"/>
                <w:szCs w:val="24"/>
              </w:rPr>
              <w:t>Коэффициент автономии  собственных</w:t>
            </w:r>
            <w:r w:rsidRPr="00E371EB">
              <w:rPr>
                <w:rFonts w:ascii="Times New Roman" w:hAnsi="Times New Roman" w:cs="Times New Roman"/>
                <w:sz w:val="24"/>
                <w:szCs w:val="24"/>
              </w:rPr>
              <w:br/>
              <w:t xml:space="preserve">средств                           </w:t>
            </w:r>
          </w:p>
        </w:tc>
        <w:tc>
          <w:tcPr>
            <w:tcW w:w="2520" w:type="dxa"/>
            <w:tcBorders>
              <w:top w:val="single" w:sz="6" w:space="0" w:color="auto"/>
              <w:left w:val="single" w:sz="6" w:space="0" w:color="auto"/>
              <w:bottom w:val="single" w:sz="6" w:space="0" w:color="auto"/>
              <w:right w:val="single" w:sz="6" w:space="0" w:color="auto"/>
            </w:tcBorders>
          </w:tcPr>
          <w:p w:rsidR="00FF74ED" w:rsidRPr="00E371EB" w:rsidRDefault="00FF74ED" w:rsidP="001778CC">
            <w:pPr>
              <w:pStyle w:val="ConsPlusCell"/>
              <w:widowControl/>
              <w:spacing w:line="240" w:lineRule="auto"/>
              <w:ind w:firstLine="0"/>
              <w:contextualSpacing/>
              <w:jc w:val="left"/>
              <w:rPr>
                <w:rFonts w:ascii="Times New Roman" w:hAnsi="Times New Roman" w:cs="Times New Roman"/>
                <w:sz w:val="24"/>
                <w:szCs w:val="24"/>
              </w:rPr>
            </w:pPr>
            <w:r w:rsidRPr="00E371EB">
              <w:rPr>
                <w:rFonts w:ascii="Times New Roman" w:hAnsi="Times New Roman" w:cs="Times New Roman"/>
                <w:sz w:val="24"/>
                <w:szCs w:val="24"/>
              </w:rPr>
              <w:t>(Капитал и резервы (за вычетом собственных акций,</w:t>
            </w:r>
            <w:r w:rsidRPr="00E371EB">
              <w:rPr>
                <w:rFonts w:ascii="Times New Roman" w:hAnsi="Times New Roman" w:cs="Times New Roman"/>
                <w:sz w:val="24"/>
                <w:szCs w:val="24"/>
              </w:rPr>
              <w:br/>
              <w:t xml:space="preserve">выкупленных     у   акционеров)   </w:t>
            </w:r>
            <w:r w:rsidR="00DC19AC">
              <w:rPr>
                <w:rFonts w:ascii="Times New Roman" w:hAnsi="Times New Roman" w:cs="Times New Roman"/>
                <w:sz w:val="24"/>
                <w:szCs w:val="24"/>
              </w:rPr>
              <w:t>–</w:t>
            </w:r>
            <w:r w:rsidRPr="00E371EB">
              <w:rPr>
                <w:rFonts w:ascii="Times New Roman" w:hAnsi="Times New Roman" w:cs="Times New Roman"/>
                <w:sz w:val="24"/>
                <w:szCs w:val="24"/>
              </w:rPr>
              <w:t xml:space="preserve">       целевые</w:t>
            </w:r>
            <w:r w:rsidRPr="00E371EB">
              <w:rPr>
                <w:rFonts w:ascii="Times New Roman" w:hAnsi="Times New Roman" w:cs="Times New Roman"/>
                <w:sz w:val="24"/>
                <w:szCs w:val="24"/>
              </w:rPr>
              <w:br/>
              <w:t>финансирование и поступления + доходы     будущих</w:t>
            </w:r>
            <w:r w:rsidRPr="00E371EB">
              <w:rPr>
                <w:rFonts w:ascii="Times New Roman" w:hAnsi="Times New Roman" w:cs="Times New Roman"/>
                <w:sz w:val="24"/>
                <w:szCs w:val="24"/>
              </w:rPr>
              <w:br/>
              <w:t xml:space="preserve">периодов) / (Внеоборотные  активы   +   оборотные активы)                                          </w:t>
            </w:r>
          </w:p>
        </w:tc>
        <w:tc>
          <w:tcPr>
            <w:tcW w:w="1260" w:type="dxa"/>
            <w:tcBorders>
              <w:top w:val="single" w:sz="6" w:space="0" w:color="auto"/>
              <w:left w:val="single" w:sz="6" w:space="0" w:color="auto"/>
              <w:bottom w:val="single" w:sz="6" w:space="0" w:color="auto"/>
              <w:right w:val="single" w:sz="6" w:space="0" w:color="auto"/>
            </w:tcBorders>
            <w:vAlign w:val="center"/>
          </w:tcPr>
          <w:p w:rsidR="00FF74ED" w:rsidRPr="00E371EB" w:rsidRDefault="00FF74ED" w:rsidP="001778CC">
            <w:pPr>
              <w:pStyle w:val="ac"/>
              <w:spacing w:line="240" w:lineRule="auto"/>
              <w:ind w:firstLine="0"/>
              <w:contextualSpacing/>
              <w:jc w:val="center"/>
            </w:pPr>
            <w:r w:rsidRPr="00E371EB">
              <w:t>0,59</w:t>
            </w:r>
          </w:p>
        </w:tc>
        <w:tc>
          <w:tcPr>
            <w:tcW w:w="1260" w:type="dxa"/>
            <w:tcBorders>
              <w:top w:val="single" w:sz="6" w:space="0" w:color="auto"/>
              <w:left w:val="single" w:sz="6" w:space="0" w:color="auto"/>
              <w:bottom w:val="single" w:sz="6" w:space="0" w:color="auto"/>
              <w:right w:val="single" w:sz="6" w:space="0" w:color="auto"/>
            </w:tcBorders>
            <w:vAlign w:val="center"/>
          </w:tcPr>
          <w:p w:rsidR="00FF74ED" w:rsidRPr="00E371EB" w:rsidRDefault="00FF74ED" w:rsidP="001778CC">
            <w:pPr>
              <w:pStyle w:val="ConsPlusCell"/>
              <w:widowControl/>
              <w:spacing w:line="240" w:lineRule="auto"/>
              <w:ind w:firstLine="0"/>
              <w:contextualSpacing/>
              <w:jc w:val="center"/>
              <w:rPr>
                <w:rFonts w:ascii="Times New Roman" w:hAnsi="Times New Roman" w:cs="Times New Roman"/>
                <w:sz w:val="24"/>
                <w:szCs w:val="24"/>
              </w:rPr>
            </w:pPr>
            <w:r w:rsidRPr="00E371EB">
              <w:rPr>
                <w:rFonts w:ascii="Times New Roman" w:hAnsi="Times New Roman" w:cs="Times New Roman"/>
                <w:sz w:val="24"/>
                <w:szCs w:val="24"/>
              </w:rPr>
              <w:t>0,54</w:t>
            </w:r>
          </w:p>
        </w:tc>
        <w:tc>
          <w:tcPr>
            <w:tcW w:w="1260" w:type="dxa"/>
            <w:tcBorders>
              <w:top w:val="single" w:sz="6" w:space="0" w:color="auto"/>
              <w:left w:val="single" w:sz="6" w:space="0" w:color="auto"/>
              <w:bottom w:val="single" w:sz="6" w:space="0" w:color="auto"/>
              <w:right w:val="single" w:sz="6" w:space="0" w:color="auto"/>
            </w:tcBorders>
            <w:vAlign w:val="center"/>
          </w:tcPr>
          <w:p w:rsidR="00FF74ED" w:rsidRPr="00E371EB" w:rsidRDefault="00FF74ED" w:rsidP="001778CC">
            <w:pPr>
              <w:pStyle w:val="ac"/>
              <w:spacing w:line="240" w:lineRule="auto"/>
              <w:ind w:firstLine="0"/>
              <w:contextualSpacing/>
              <w:jc w:val="center"/>
            </w:pPr>
            <w:r w:rsidRPr="00E371EB">
              <w:t>0,61</w:t>
            </w:r>
          </w:p>
        </w:tc>
        <w:tc>
          <w:tcPr>
            <w:tcW w:w="1260" w:type="dxa"/>
            <w:tcBorders>
              <w:top w:val="single" w:sz="6" w:space="0" w:color="auto"/>
              <w:left w:val="single" w:sz="6" w:space="0" w:color="auto"/>
              <w:bottom w:val="single" w:sz="6" w:space="0" w:color="auto"/>
              <w:right w:val="single" w:sz="6" w:space="0" w:color="auto"/>
            </w:tcBorders>
            <w:vAlign w:val="center"/>
          </w:tcPr>
          <w:p w:rsidR="00FF74ED" w:rsidRPr="00E371EB" w:rsidRDefault="00FF74ED" w:rsidP="001778CC">
            <w:pPr>
              <w:pStyle w:val="ac"/>
              <w:spacing w:line="240" w:lineRule="auto"/>
              <w:ind w:firstLine="0"/>
              <w:contextualSpacing/>
              <w:jc w:val="center"/>
            </w:pPr>
            <w:r w:rsidRPr="00E371EB">
              <w:t>0,61</w:t>
            </w:r>
          </w:p>
        </w:tc>
      </w:tr>
    </w:tbl>
    <w:p w:rsidR="00FF74ED" w:rsidRDefault="00FF74ED" w:rsidP="001778CC">
      <w:pPr>
        <w:contextualSpacing/>
        <w:rPr>
          <w:sz w:val="28"/>
          <w:szCs w:val="28"/>
        </w:rPr>
      </w:pPr>
    </w:p>
    <w:p w:rsidR="00FF74ED" w:rsidRDefault="00FF74ED" w:rsidP="001778CC">
      <w:pPr>
        <w:ind w:firstLine="540"/>
        <w:contextualSpacing/>
      </w:pPr>
    </w:p>
    <w:p w:rsidR="00FF74ED" w:rsidRPr="00FF74ED" w:rsidRDefault="00CB2673" w:rsidP="001778CC">
      <w:pPr>
        <w:pStyle w:val="ConsPlusNormal"/>
        <w:widowControl/>
        <w:ind w:firstLine="0"/>
        <w:contextualSpacing/>
        <w:jc w:val="right"/>
        <w:rPr>
          <w:rFonts w:ascii="Times New Roman" w:hAnsi="Times New Roman" w:cs="Times New Roman"/>
          <w:sz w:val="28"/>
          <w:szCs w:val="28"/>
        </w:rPr>
      </w:pPr>
      <w:r>
        <w:rPr>
          <w:rFonts w:ascii="Times New Roman" w:hAnsi="Times New Roman" w:cs="Times New Roman"/>
          <w:b/>
          <w:sz w:val="28"/>
          <w:szCs w:val="28"/>
        </w:rPr>
        <w:br w:type="page"/>
      </w:r>
      <w:r w:rsidR="00FF74ED" w:rsidRPr="00FF74ED">
        <w:rPr>
          <w:rFonts w:ascii="Times New Roman" w:hAnsi="Times New Roman" w:cs="Times New Roman"/>
          <w:sz w:val="28"/>
          <w:szCs w:val="28"/>
        </w:rPr>
        <w:t xml:space="preserve">Приложение </w:t>
      </w:r>
      <w:r w:rsidR="00D9543B">
        <w:rPr>
          <w:rFonts w:ascii="Times New Roman" w:hAnsi="Times New Roman" w:cs="Times New Roman"/>
          <w:sz w:val="28"/>
          <w:szCs w:val="28"/>
        </w:rPr>
        <w:t>3</w:t>
      </w:r>
      <w:r w:rsidR="00FF74ED" w:rsidRPr="00FF74ED">
        <w:rPr>
          <w:rFonts w:ascii="Times New Roman" w:hAnsi="Times New Roman" w:cs="Times New Roman"/>
          <w:sz w:val="28"/>
          <w:szCs w:val="28"/>
        </w:rPr>
        <w:t>.</w:t>
      </w:r>
    </w:p>
    <w:p w:rsidR="003C22C0" w:rsidRPr="00302217" w:rsidRDefault="003C22C0" w:rsidP="001778CC">
      <w:pPr>
        <w:pStyle w:val="ConsPlusNormal"/>
        <w:widowControl/>
        <w:ind w:firstLine="0"/>
        <w:contextualSpacing/>
        <w:jc w:val="center"/>
        <w:rPr>
          <w:rFonts w:ascii="Times New Roman" w:hAnsi="Times New Roman" w:cs="Times New Roman"/>
          <w:b/>
          <w:sz w:val="28"/>
          <w:szCs w:val="28"/>
        </w:rPr>
      </w:pPr>
      <w:r>
        <w:rPr>
          <w:rFonts w:ascii="Times New Roman" w:hAnsi="Times New Roman" w:cs="Times New Roman"/>
          <w:b/>
          <w:sz w:val="28"/>
          <w:szCs w:val="28"/>
        </w:rPr>
        <w:t>Основные</w:t>
      </w:r>
      <w:r w:rsidR="00907D84">
        <w:rPr>
          <w:rFonts w:ascii="Times New Roman" w:hAnsi="Times New Roman" w:cs="Times New Roman"/>
          <w:b/>
          <w:sz w:val="28"/>
          <w:szCs w:val="28"/>
        </w:rPr>
        <w:t xml:space="preserve"> </w:t>
      </w:r>
      <w:r w:rsidR="00BD7359">
        <w:rPr>
          <w:rFonts w:ascii="Times New Roman" w:hAnsi="Times New Roman" w:cs="Times New Roman"/>
          <w:b/>
          <w:sz w:val="28"/>
          <w:szCs w:val="28"/>
        </w:rPr>
        <w:t>показатели</w:t>
      </w:r>
      <w:r w:rsidRPr="00302217">
        <w:rPr>
          <w:rFonts w:ascii="Times New Roman" w:hAnsi="Times New Roman" w:cs="Times New Roman"/>
          <w:b/>
          <w:sz w:val="28"/>
          <w:szCs w:val="28"/>
        </w:rPr>
        <w:t xml:space="preserve"> финансово</w:t>
      </w:r>
      <w:r w:rsidR="00DC19AC">
        <w:rPr>
          <w:rFonts w:ascii="Times New Roman" w:hAnsi="Times New Roman" w:cs="Times New Roman"/>
          <w:b/>
          <w:sz w:val="28"/>
          <w:szCs w:val="28"/>
        </w:rPr>
        <w:t>–</w:t>
      </w:r>
      <w:r w:rsidRPr="00302217">
        <w:rPr>
          <w:rFonts w:ascii="Times New Roman" w:hAnsi="Times New Roman" w:cs="Times New Roman"/>
          <w:b/>
          <w:sz w:val="28"/>
          <w:szCs w:val="28"/>
        </w:rPr>
        <w:t>экономической деятельности</w:t>
      </w:r>
      <w:r>
        <w:rPr>
          <w:rFonts w:ascii="Times New Roman" w:hAnsi="Times New Roman" w:cs="Times New Roman"/>
          <w:b/>
          <w:sz w:val="28"/>
          <w:szCs w:val="28"/>
        </w:rPr>
        <w:t xml:space="preserve"> ЗАО «Форт Диалог»</w:t>
      </w:r>
    </w:p>
    <w:p w:rsidR="003C22C0" w:rsidRDefault="003C22C0" w:rsidP="001778CC">
      <w:pPr>
        <w:contextualSpacing/>
        <w:rPr>
          <w:b/>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2160"/>
        <w:gridCol w:w="2160"/>
        <w:gridCol w:w="1620"/>
        <w:gridCol w:w="1260"/>
        <w:gridCol w:w="1260"/>
        <w:gridCol w:w="1260"/>
      </w:tblGrid>
      <w:tr w:rsidR="003C22C0" w:rsidRPr="00EB289C">
        <w:trPr>
          <w:trHeight w:val="240"/>
          <w:jc w:val="center"/>
        </w:trPr>
        <w:tc>
          <w:tcPr>
            <w:tcW w:w="2160" w:type="dxa"/>
            <w:tcBorders>
              <w:top w:val="single" w:sz="6" w:space="0" w:color="auto"/>
              <w:left w:val="single" w:sz="6" w:space="0" w:color="auto"/>
              <w:bottom w:val="single" w:sz="6" w:space="0" w:color="auto"/>
              <w:right w:val="single" w:sz="6" w:space="0" w:color="auto"/>
            </w:tcBorders>
          </w:tcPr>
          <w:p w:rsidR="003C22C0" w:rsidRPr="00EB289C" w:rsidRDefault="003C22C0" w:rsidP="001778CC">
            <w:pPr>
              <w:pStyle w:val="ConsPlusCell"/>
              <w:widowControl/>
              <w:spacing w:line="240" w:lineRule="auto"/>
              <w:ind w:firstLine="0"/>
              <w:contextualSpacing/>
              <w:jc w:val="center"/>
              <w:rPr>
                <w:rFonts w:ascii="Times New Roman" w:hAnsi="Times New Roman" w:cs="Times New Roman"/>
                <w:sz w:val="24"/>
                <w:szCs w:val="24"/>
              </w:rPr>
            </w:pPr>
            <w:r w:rsidRPr="00EB289C">
              <w:rPr>
                <w:rFonts w:ascii="Times New Roman" w:hAnsi="Times New Roman" w:cs="Times New Roman"/>
                <w:sz w:val="24"/>
                <w:szCs w:val="24"/>
              </w:rPr>
              <w:t>Наименование показателя</w:t>
            </w:r>
          </w:p>
        </w:tc>
        <w:tc>
          <w:tcPr>
            <w:tcW w:w="2160" w:type="dxa"/>
            <w:tcBorders>
              <w:top w:val="single" w:sz="6" w:space="0" w:color="auto"/>
              <w:left w:val="single" w:sz="6" w:space="0" w:color="auto"/>
              <w:bottom w:val="single" w:sz="6" w:space="0" w:color="auto"/>
              <w:right w:val="single" w:sz="6" w:space="0" w:color="auto"/>
            </w:tcBorders>
          </w:tcPr>
          <w:p w:rsidR="003C22C0" w:rsidRPr="00EB289C" w:rsidRDefault="003C22C0" w:rsidP="001778CC">
            <w:pPr>
              <w:pStyle w:val="ConsPlusCell"/>
              <w:widowControl/>
              <w:spacing w:line="240" w:lineRule="auto"/>
              <w:ind w:firstLine="0"/>
              <w:contextualSpacing/>
              <w:jc w:val="center"/>
              <w:rPr>
                <w:rFonts w:ascii="Times New Roman" w:hAnsi="Times New Roman" w:cs="Times New Roman"/>
                <w:sz w:val="24"/>
                <w:szCs w:val="24"/>
              </w:rPr>
            </w:pPr>
            <w:r w:rsidRPr="00EB289C">
              <w:rPr>
                <w:rFonts w:ascii="Times New Roman" w:hAnsi="Times New Roman" w:cs="Times New Roman"/>
                <w:sz w:val="24"/>
                <w:szCs w:val="24"/>
              </w:rPr>
              <w:t>Рекомендуемая методика расчета</w:t>
            </w:r>
          </w:p>
        </w:tc>
        <w:tc>
          <w:tcPr>
            <w:tcW w:w="1620" w:type="dxa"/>
            <w:tcBorders>
              <w:top w:val="single" w:sz="6" w:space="0" w:color="auto"/>
              <w:left w:val="single" w:sz="6" w:space="0" w:color="auto"/>
              <w:bottom w:val="single" w:sz="6" w:space="0" w:color="auto"/>
              <w:right w:val="single" w:sz="6" w:space="0" w:color="auto"/>
            </w:tcBorders>
          </w:tcPr>
          <w:p w:rsidR="003C22C0" w:rsidRPr="00EB289C" w:rsidRDefault="003C22C0" w:rsidP="00907D84">
            <w:pPr>
              <w:pStyle w:val="ConsPlusCell"/>
              <w:widowControl/>
              <w:spacing w:line="240" w:lineRule="auto"/>
              <w:ind w:firstLine="0"/>
              <w:contextualSpacing/>
              <w:jc w:val="center"/>
              <w:rPr>
                <w:rFonts w:ascii="Times New Roman" w:hAnsi="Times New Roman" w:cs="Times New Roman"/>
                <w:sz w:val="24"/>
                <w:szCs w:val="24"/>
              </w:rPr>
            </w:pPr>
            <w:smartTag w:uri="urn:schemas-microsoft-com:office:smarttags" w:element="metricconverter">
              <w:smartTagPr>
                <w:attr w:name="ProductID" w:val="2007 г"/>
              </w:smartTagPr>
              <w:r w:rsidRPr="00EB289C">
                <w:rPr>
                  <w:rFonts w:ascii="Times New Roman" w:hAnsi="Times New Roman" w:cs="Times New Roman"/>
                  <w:sz w:val="24"/>
                  <w:szCs w:val="24"/>
                </w:rPr>
                <w:t>2007 г</w:t>
              </w:r>
            </w:smartTag>
            <w:r w:rsidR="00907D84">
              <w:rPr>
                <w:rFonts w:ascii="Times New Roman" w:hAnsi="Times New Roman" w:cs="Times New Roman"/>
                <w:sz w:val="24"/>
                <w:szCs w:val="24"/>
              </w:rPr>
              <w:t>.</w:t>
            </w:r>
          </w:p>
        </w:tc>
        <w:tc>
          <w:tcPr>
            <w:tcW w:w="1260" w:type="dxa"/>
            <w:tcBorders>
              <w:top w:val="single" w:sz="6" w:space="0" w:color="auto"/>
              <w:left w:val="single" w:sz="6" w:space="0" w:color="auto"/>
              <w:bottom w:val="single" w:sz="6" w:space="0" w:color="auto"/>
              <w:right w:val="single" w:sz="6" w:space="0" w:color="auto"/>
            </w:tcBorders>
          </w:tcPr>
          <w:p w:rsidR="003C22C0" w:rsidRPr="00EB289C" w:rsidRDefault="003C22C0" w:rsidP="00907D84">
            <w:pPr>
              <w:pStyle w:val="ConsPlusCell"/>
              <w:widowControl/>
              <w:spacing w:line="240" w:lineRule="auto"/>
              <w:ind w:firstLine="0"/>
              <w:contextualSpacing/>
              <w:jc w:val="center"/>
              <w:rPr>
                <w:rFonts w:ascii="Times New Roman" w:hAnsi="Times New Roman" w:cs="Times New Roman"/>
                <w:sz w:val="24"/>
                <w:szCs w:val="24"/>
              </w:rPr>
            </w:pPr>
            <w:smartTag w:uri="urn:schemas-microsoft-com:office:smarttags" w:element="metricconverter">
              <w:smartTagPr>
                <w:attr w:name="ProductID" w:val="2008 г"/>
              </w:smartTagPr>
              <w:r w:rsidRPr="00EB289C">
                <w:rPr>
                  <w:rFonts w:ascii="Times New Roman" w:hAnsi="Times New Roman" w:cs="Times New Roman"/>
                  <w:sz w:val="24"/>
                  <w:szCs w:val="24"/>
                </w:rPr>
                <w:t>2008 г</w:t>
              </w:r>
            </w:smartTag>
            <w:r w:rsidR="00907D84">
              <w:rPr>
                <w:rFonts w:ascii="Times New Roman" w:hAnsi="Times New Roman" w:cs="Times New Roman"/>
                <w:sz w:val="24"/>
                <w:szCs w:val="24"/>
              </w:rPr>
              <w:t>.</w:t>
            </w:r>
          </w:p>
        </w:tc>
        <w:tc>
          <w:tcPr>
            <w:tcW w:w="1260" w:type="dxa"/>
            <w:tcBorders>
              <w:top w:val="single" w:sz="6" w:space="0" w:color="auto"/>
              <w:left w:val="single" w:sz="6" w:space="0" w:color="auto"/>
              <w:bottom w:val="single" w:sz="6" w:space="0" w:color="auto"/>
              <w:right w:val="single" w:sz="6" w:space="0" w:color="auto"/>
            </w:tcBorders>
          </w:tcPr>
          <w:p w:rsidR="003C22C0" w:rsidRPr="00EB289C" w:rsidRDefault="003C22C0" w:rsidP="00907D84">
            <w:pPr>
              <w:pStyle w:val="ConsPlusCell"/>
              <w:widowControl/>
              <w:spacing w:line="240" w:lineRule="auto"/>
              <w:ind w:firstLine="0"/>
              <w:contextualSpacing/>
              <w:jc w:val="center"/>
              <w:rPr>
                <w:rFonts w:ascii="Times New Roman" w:hAnsi="Times New Roman" w:cs="Times New Roman"/>
                <w:sz w:val="24"/>
                <w:szCs w:val="24"/>
              </w:rPr>
            </w:pPr>
            <w:smartTag w:uri="urn:schemas-microsoft-com:office:smarttags" w:element="metricconverter">
              <w:smartTagPr>
                <w:attr w:name="ProductID" w:val="2009 г"/>
              </w:smartTagPr>
              <w:r w:rsidRPr="00EB289C">
                <w:rPr>
                  <w:rFonts w:ascii="Times New Roman" w:hAnsi="Times New Roman" w:cs="Times New Roman"/>
                  <w:sz w:val="24"/>
                  <w:szCs w:val="24"/>
                </w:rPr>
                <w:t>2009 г</w:t>
              </w:r>
            </w:smartTag>
            <w:r w:rsidR="00907D84">
              <w:rPr>
                <w:rFonts w:ascii="Times New Roman" w:hAnsi="Times New Roman" w:cs="Times New Roman"/>
                <w:sz w:val="24"/>
                <w:szCs w:val="24"/>
              </w:rPr>
              <w:t>.</w:t>
            </w:r>
          </w:p>
        </w:tc>
        <w:tc>
          <w:tcPr>
            <w:tcW w:w="1260" w:type="dxa"/>
            <w:tcBorders>
              <w:top w:val="single" w:sz="6" w:space="0" w:color="auto"/>
              <w:left w:val="single" w:sz="6" w:space="0" w:color="auto"/>
              <w:bottom w:val="single" w:sz="6" w:space="0" w:color="auto"/>
              <w:right w:val="single" w:sz="6" w:space="0" w:color="auto"/>
            </w:tcBorders>
          </w:tcPr>
          <w:p w:rsidR="003C22C0" w:rsidRPr="00EB289C" w:rsidRDefault="003C22C0" w:rsidP="00907D84">
            <w:pPr>
              <w:pStyle w:val="ConsPlusCell"/>
              <w:widowControl/>
              <w:spacing w:line="240" w:lineRule="auto"/>
              <w:ind w:firstLine="0"/>
              <w:contextualSpacing/>
              <w:jc w:val="center"/>
              <w:rPr>
                <w:rFonts w:ascii="Times New Roman" w:hAnsi="Times New Roman" w:cs="Times New Roman"/>
                <w:sz w:val="24"/>
                <w:szCs w:val="24"/>
              </w:rPr>
            </w:pPr>
            <w:r w:rsidRPr="00EB289C">
              <w:rPr>
                <w:rFonts w:ascii="Times New Roman" w:hAnsi="Times New Roman" w:cs="Times New Roman"/>
                <w:sz w:val="24"/>
                <w:szCs w:val="24"/>
              </w:rPr>
              <w:t xml:space="preserve">9 мес.  </w:t>
            </w:r>
            <w:smartTag w:uri="urn:schemas-microsoft-com:office:smarttags" w:element="metricconverter">
              <w:smartTagPr>
                <w:attr w:name="ProductID" w:val="2010 г"/>
              </w:smartTagPr>
              <w:r w:rsidRPr="00EB289C">
                <w:rPr>
                  <w:rFonts w:ascii="Times New Roman" w:hAnsi="Times New Roman" w:cs="Times New Roman"/>
                  <w:sz w:val="24"/>
                  <w:szCs w:val="24"/>
                </w:rPr>
                <w:t>2010 г</w:t>
              </w:r>
            </w:smartTag>
            <w:r w:rsidR="00907D84">
              <w:rPr>
                <w:rFonts w:ascii="Times New Roman" w:hAnsi="Times New Roman" w:cs="Times New Roman"/>
                <w:sz w:val="24"/>
                <w:szCs w:val="24"/>
              </w:rPr>
              <w:t>.</w:t>
            </w:r>
          </w:p>
        </w:tc>
      </w:tr>
      <w:tr w:rsidR="003C22C0" w:rsidRPr="00EB289C">
        <w:trPr>
          <w:trHeight w:val="1080"/>
          <w:jc w:val="center"/>
        </w:trPr>
        <w:tc>
          <w:tcPr>
            <w:tcW w:w="2160" w:type="dxa"/>
            <w:tcBorders>
              <w:top w:val="single" w:sz="6" w:space="0" w:color="auto"/>
              <w:left w:val="single" w:sz="6" w:space="0" w:color="auto"/>
              <w:bottom w:val="single" w:sz="6" w:space="0" w:color="auto"/>
              <w:right w:val="single" w:sz="6" w:space="0" w:color="auto"/>
            </w:tcBorders>
          </w:tcPr>
          <w:p w:rsidR="003C22C0" w:rsidRPr="00EB289C" w:rsidRDefault="003C22C0" w:rsidP="001778CC">
            <w:pPr>
              <w:pStyle w:val="ConsPlusCell"/>
              <w:widowControl/>
              <w:spacing w:line="240" w:lineRule="auto"/>
              <w:ind w:firstLine="0"/>
              <w:contextualSpacing/>
              <w:rPr>
                <w:rFonts w:ascii="Times New Roman" w:hAnsi="Times New Roman" w:cs="Times New Roman"/>
                <w:sz w:val="24"/>
                <w:szCs w:val="24"/>
              </w:rPr>
            </w:pPr>
            <w:r w:rsidRPr="00EB289C">
              <w:rPr>
                <w:rFonts w:ascii="Times New Roman" w:hAnsi="Times New Roman" w:cs="Times New Roman"/>
                <w:sz w:val="24"/>
                <w:szCs w:val="24"/>
              </w:rPr>
              <w:t>Стоимость     чистых       активов</w:t>
            </w:r>
            <w:r w:rsidRPr="00EB289C">
              <w:rPr>
                <w:rFonts w:ascii="Times New Roman" w:hAnsi="Times New Roman" w:cs="Times New Roman"/>
                <w:sz w:val="24"/>
                <w:szCs w:val="24"/>
              </w:rPr>
              <w:br/>
              <w:t xml:space="preserve">эмитента, руб.                    </w:t>
            </w:r>
          </w:p>
        </w:tc>
        <w:tc>
          <w:tcPr>
            <w:tcW w:w="2160" w:type="dxa"/>
            <w:tcBorders>
              <w:top w:val="single" w:sz="6" w:space="0" w:color="auto"/>
              <w:left w:val="single" w:sz="6" w:space="0" w:color="auto"/>
              <w:bottom w:val="single" w:sz="6" w:space="0" w:color="auto"/>
              <w:right w:val="single" w:sz="6" w:space="0" w:color="auto"/>
            </w:tcBorders>
          </w:tcPr>
          <w:p w:rsidR="003C22C0" w:rsidRPr="00EB289C" w:rsidRDefault="003C22C0" w:rsidP="001778CC">
            <w:pPr>
              <w:pStyle w:val="ConsPlusCell"/>
              <w:widowControl/>
              <w:spacing w:line="240" w:lineRule="auto"/>
              <w:ind w:firstLine="0"/>
              <w:contextualSpacing/>
              <w:rPr>
                <w:rFonts w:ascii="Times New Roman" w:hAnsi="Times New Roman" w:cs="Times New Roman"/>
                <w:sz w:val="24"/>
                <w:szCs w:val="24"/>
              </w:rPr>
            </w:pPr>
            <w:r w:rsidRPr="00EB289C">
              <w:rPr>
                <w:rFonts w:ascii="Times New Roman" w:hAnsi="Times New Roman" w:cs="Times New Roman"/>
                <w:sz w:val="24"/>
                <w:szCs w:val="24"/>
              </w:rPr>
              <w:t>В  соответствии  с  порядком,       установленным</w:t>
            </w:r>
            <w:r w:rsidRPr="00EB289C">
              <w:rPr>
                <w:rFonts w:ascii="Times New Roman" w:hAnsi="Times New Roman" w:cs="Times New Roman"/>
                <w:sz w:val="24"/>
                <w:szCs w:val="24"/>
              </w:rPr>
              <w:br/>
              <w:t>Минфином России и/или     федеральным     органом</w:t>
            </w:r>
            <w:r w:rsidRPr="00EB289C">
              <w:rPr>
                <w:rFonts w:ascii="Times New Roman" w:hAnsi="Times New Roman" w:cs="Times New Roman"/>
                <w:sz w:val="24"/>
                <w:szCs w:val="24"/>
              </w:rPr>
              <w:br/>
              <w:t>исполнительной власти  по  рынку  ценных    бумаг</w:t>
            </w:r>
            <w:r w:rsidRPr="00EB289C">
              <w:rPr>
                <w:rFonts w:ascii="Times New Roman" w:hAnsi="Times New Roman" w:cs="Times New Roman"/>
                <w:sz w:val="24"/>
                <w:szCs w:val="24"/>
              </w:rPr>
              <w:br/>
              <w:t>для акционерных    обществ, а если      эмитентом</w:t>
            </w:r>
            <w:r w:rsidRPr="00EB289C">
              <w:rPr>
                <w:rFonts w:ascii="Times New Roman" w:hAnsi="Times New Roman" w:cs="Times New Roman"/>
                <w:sz w:val="24"/>
                <w:szCs w:val="24"/>
              </w:rPr>
              <w:br/>
              <w:t xml:space="preserve">является   акционерный   инвестиционный  фонд,  </w:t>
            </w:r>
            <w:r w:rsidR="00DC19AC" w:rsidRPr="00EB289C">
              <w:rPr>
                <w:rFonts w:ascii="Times New Roman" w:hAnsi="Times New Roman" w:cs="Times New Roman"/>
                <w:sz w:val="24"/>
                <w:szCs w:val="24"/>
              </w:rPr>
              <w:t>–</w:t>
            </w:r>
            <w:r w:rsidRPr="00EB289C">
              <w:rPr>
                <w:rFonts w:ascii="Times New Roman" w:hAnsi="Times New Roman" w:cs="Times New Roman"/>
                <w:sz w:val="24"/>
                <w:szCs w:val="24"/>
              </w:rPr>
              <w:br/>
              <w:t>в   соответствии    с  порядком,    установленным</w:t>
            </w:r>
            <w:r w:rsidRPr="00EB289C">
              <w:rPr>
                <w:rFonts w:ascii="Times New Roman" w:hAnsi="Times New Roman" w:cs="Times New Roman"/>
                <w:sz w:val="24"/>
                <w:szCs w:val="24"/>
              </w:rPr>
              <w:br/>
              <w:t>федеральным   органом  исполнительной власти   по</w:t>
            </w:r>
            <w:r w:rsidRPr="00EB289C">
              <w:rPr>
                <w:rFonts w:ascii="Times New Roman" w:hAnsi="Times New Roman" w:cs="Times New Roman"/>
                <w:sz w:val="24"/>
                <w:szCs w:val="24"/>
              </w:rPr>
              <w:br/>
              <w:t xml:space="preserve">рынку ценных бумаг                               </w:t>
            </w:r>
          </w:p>
        </w:tc>
        <w:tc>
          <w:tcPr>
            <w:tcW w:w="162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ConsPlusCell"/>
              <w:widowControl/>
              <w:spacing w:line="240" w:lineRule="auto"/>
              <w:ind w:firstLine="0"/>
              <w:contextualSpacing/>
              <w:jc w:val="center"/>
              <w:rPr>
                <w:rFonts w:ascii="Times New Roman" w:hAnsi="Times New Roman" w:cs="Times New Roman"/>
                <w:sz w:val="24"/>
                <w:szCs w:val="24"/>
              </w:rPr>
            </w:pPr>
            <w:r w:rsidRPr="00EB289C">
              <w:rPr>
                <w:rFonts w:ascii="Times New Roman" w:hAnsi="Times New Roman" w:cs="Times New Roman"/>
                <w:sz w:val="24"/>
                <w:szCs w:val="24"/>
              </w:rPr>
              <w:t>131 222 тыс. руб.</w:t>
            </w:r>
          </w:p>
        </w:tc>
        <w:tc>
          <w:tcPr>
            <w:tcW w:w="126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ConsPlusCell"/>
              <w:widowControl/>
              <w:spacing w:line="240" w:lineRule="auto"/>
              <w:ind w:firstLine="0"/>
              <w:contextualSpacing/>
              <w:jc w:val="center"/>
              <w:rPr>
                <w:rFonts w:ascii="Times New Roman" w:hAnsi="Times New Roman" w:cs="Times New Roman"/>
                <w:sz w:val="24"/>
                <w:szCs w:val="24"/>
              </w:rPr>
            </w:pPr>
            <w:r w:rsidRPr="00EB289C">
              <w:rPr>
                <w:rFonts w:ascii="Times New Roman" w:hAnsi="Times New Roman" w:cs="Times New Roman"/>
                <w:sz w:val="24"/>
                <w:szCs w:val="24"/>
              </w:rPr>
              <w:t>134 657 тыс. руб.</w:t>
            </w:r>
          </w:p>
        </w:tc>
        <w:tc>
          <w:tcPr>
            <w:tcW w:w="126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ac"/>
              <w:spacing w:line="240" w:lineRule="auto"/>
              <w:ind w:firstLine="0"/>
              <w:contextualSpacing/>
              <w:jc w:val="center"/>
            </w:pPr>
            <w:r w:rsidRPr="00EB289C">
              <w:t>127 955 тыс. руб.</w:t>
            </w:r>
          </w:p>
        </w:tc>
        <w:tc>
          <w:tcPr>
            <w:tcW w:w="126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ac"/>
              <w:spacing w:line="240" w:lineRule="auto"/>
              <w:ind w:firstLine="0"/>
              <w:contextualSpacing/>
              <w:jc w:val="center"/>
            </w:pPr>
            <w:r w:rsidRPr="00EB289C">
              <w:t>183 667 тыс. руб.</w:t>
            </w:r>
          </w:p>
        </w:tc>
      </w:tr>
      <w:tr w:rsidR="003C22C0" w:rsidRPr="00EB289C">
        <w:trPr>
          <w:trHeight w:val="600"/>
          <w:jc w:val="center"/>
        </w:trPr>
        <w:tc>
          <w:tcPr>
            <w:tcW w:w="2160" w:type="dxa"/>
            <w:tcBorders>
              <w:top w:val="single" w:sz="6" w:space="0" w:color="auto"/>
              <w:left w:val="single" w:sz="6" w:space="0" w:color="auto"/>
              <w:bottom w:val="single" w:sz="6" w:space="0" w:color="auto"/>
              <w:right w:val="single" w:sz="6" w:space="0" w:color="auto"/>
            </w:tcBorders>
          </w:tcPr>
          <w:p w:rsidR="003C22C0" w:rsidRPr="00EB289C" w:rsidRDefault="003C22C0" w:rsidP="001778CC">
            <w:pPr>
              <w:pStyle w:val="ConsPlusCell"/>
              <w:widowControl/>
              <w:spacing w:line="240" w:lineRule="auto"/>
              <w:ind w:firstLine="0"/>
              <w:contextualSpacing/>
              <w:rPr>
                <w:rFonts w:ascii="Times New Roman" w:hAnsi="Times New Roman" w:cs="Times New Roman"/>
                <w:sz w:val="24"/>
                <w:szCs w:val="24"/>
              </w:rPr>
            </w:pPr>
            <w:r w:rsidRPr="00EB289C">
              <w:rPr>
                <w:rFonts w:ascii="Times New Roman" w:hAnsi="Times New Roman" w:cs="Times New Roman"/>
                <w:sz w:val="24"/>
                <w:szCs w:val="24"/>
              </w:rPr>
              <w:t>Отношение     суммы   привлеченных</w:t>
            </w:r>
            <w:r w:rsidRPr="00EB289C">
              <w:rPr>
                <w:rFonts w:ascii="Times New Roman" w:hAnsi="Times New Roman" w:cs="Times New Roman"/>
                <w:sz w:val="24"/>
                <w:szCs w:val="24"/>
              </w:rPr>
              <w:br/>
              <w:t xml:space="preserve">средств к капиталу и резервам, %  </w:t>
            </w:r>
          </w:p>
        </w:tc>
        <w:tc>
          <w:tcPr>
            <w:tcW w:w="2160" w:type="dxa"/>
            <w:tcBorders>
              <w:top w:val="single" w:sz="6" w:space="0" w:color="auto"/>
              <w:left w:val="single" w:sz="6" w:space="0" w:color="auto"/>
              <w:bottom w:val="single" w:sz="6" w:space="0" w:color="auto"/>
              <w:right w:val="single" w:sz="6" w:space="0" w:color="auto"/>
            </w:tcBorders>
          </w:tcPr>
          <w:p w:rsidR="003C22C0" w:rsidRPr="00EB289C" w:rsidRDefault="003C22C0" w:rsidP="001778CC">
            <w:pPr>
              <w:pStyle w:val="ConsPlusCell"/>
              <w:widowControl/>
              <w:spacing w:line="240" w:lineRule="auto"/>
              <w:ind w:firstLine="0"/>
              <w:contextualSpacing/>
              <w:rPr>
                <w:rFonts w:ascii="Times New Roman" w:hAnsi="Times New Roman" w:cs="Times New Roman"/>
                <w:sz w:val="24"/>
                <w:szCs w:val="24"/>
              </w:rPr>
            </w:pPr>
            <w:r w:rsidRPr="00EB289C">
              <w:rPr>
                <w:rFonts w:ascii="Times New Roman" w:hAnsi="Times New Roman" w:cs="Times New Roman"/>
                <w:sz w:val="24"/>
                <w:szCs w:val="24"/>
              </w:rPr>
              <w:t>(Долгосрочные обязательства на  конец   отчетного</w:t>
            </w:r>
            <w:r w:rsidRPr="00EB289C">
              <w:rPr>
                <w:rFonts w:ascii="Times New Roman" w:hAnsi="Times New Roman" w:cs="Times New Roman"/>
                <w:sz w:val="24"/>
                <w:szCs w:val="24"/>
              </w:rPr>
              <w:br/>
              <w:t>периода  +  краткосрочные обязательства на  конец</w:t>
            </w:r>
            <w:r w:rsidRPr="00EB289C">
              <w:rPr>
                <w:rFonts w:ascii="Times New Roman" w:hAnsi="Times New Roman" w:cs="Times New Roman"/>
                <w:sz w:val="24"/>
                <w:szCs w:val="24"/>
              </w:rPr>
              <w:br/>
              <w:t>отчетного периода)    /  (Капитал  и  резервы  на</w:t>
            </w:r>
            <w:r w:rsidRPr="00EB289C">
              <w:rPr>
                <w:rFonts w:ascii="Times New Roman" w:hAnsi="Times New Roman" w:cs="Times New Roman"/>
                <w:sz w:val="24"/>
                <w:szCs w:val="24"/>
              </w:rPr>
              <w:br/>
              <w:t xml:space="preserve">конец отчетного периода) х 100                   </w:t>
            </w:r>
          </w:p>
        </w:tc>
        <w:tc>
          <w:tcPr>
            <w:tcW w:w="162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ConsPlusCell"/>
              <w:widowControl/>
              <w:spacing w:line="240" w:lineRule="auto"/>
              <w:ind w:firstLine="0"/>
              <w:contextualSpacing/>
              <w:jc w:val="center"/>
              <w:rPr>
                <w:rFonts w:ascii="Times New Roman" w:hAnsi="Times New Roman" w:cs="Times New Roman"/>
                <w:sz w:val="24"/>
                <w:szCs w:val="24"/>
              </w:rPr>
            </w:pPr>
            <w:r w:rsidRPr="00EB289C">
              <w:rPr>
                <w:rFonts w:ascii="Times New Roman" w:hAnsi="Times New Roman" w:cs="Times New Roman"/>
                <w:sz w:val="24"/>
                <w:szCs w:val="24"/>
              </w:rPr>
              <w:t>68,71 %</w:t>
            </w:r>
          </w:p>
        </w:tc>
        <w:tc>
          <w:tcPr>
            <w:tcW w:w="126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ConsPlusCell"/>
              <w:widowControl/>
              <w:spacing w:line="240" w:lineRule="auto"/>
              <w:ind w:firstLine="0"/>
              <w:contextualSpacing/>
              <w:jc w:val="center"/>
              <w:rPr>
                <w:rFonts w:ascii="Times New Roman" w:hAnsi="Times New Roman" w:cs="Times New Roman"/>
                <w:sz w:val="24"/>
                <w:szCs w:val="24"/>
              </w:rPr>
            </w:pPr>
            <w:r w:rsidRPr="00EB289C">
              <w:rPr>
                <w:rFonts w:ascii="Times New Roman" w:hAnsi="Times New Roman" w:cs="Times New Roman"/>
                <w:sz w:val="24"/>
                <w:szCs w:val="24"/>
              </w:rPr>
              <w:t>86,84 %</w:t>
            </w:r>
          </w:p>
        </w:tc>
        <w:tc>
          <w:tcPr>
            <w:tcW w:w="126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ac"/>
              <w:spacing w:line="240" w:lineRule="auto"/>
              <w:ind w:firstLine="0"/>
              <w:contextualSpacing/>
              <w:jc w:val="center"/>
            </w:pPr>
            <w:r w:rsidRPr="00EB289C">
              <w:t>65,41 %</w:t>
            </w:r>
          </w:p>
        </w:tc>
        <w:tc>
          <w:tcPr>
            <w:tcW w:w="126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ac"/>
              <w:spacing w:line="240" w:lineRule="auto"/>
              <w:ind w:firstLine="0"/>
              <w:contextualSpacing/>
              <w:jc w:val="center"/>
            </w:pPr>
            <w:r w:rsidRPr="00EB289C">
              <w:t>64,63 %</w:t>
            </w:r>
          </w:p>
        </w:tc>
      </w:tr>
      <w:tr w:rsidR="003C22C0" w:rsidRPr="00EB289C">
        <w:trPr>
          <w:trHeight w:val="480"/>
          <w:jc w:val="center"/>
        </w:trPr>
        <w:tc>
          <w:tcPr>
            <w:tcW w:w="2160" w:type="dxa"/>
            <w:tcBorders>
              <w:top w:val="single" w:sz="6" w:space="0" w:color="auto"/>
              <w:left w:val="single" w:sz="6" w:space="0" w:color="auto"/>
              <w:bottom w:val="single" w:sz="6" w:space="0" w:color="auto"/>
              <w:right w:val="single" w:sz="6" w:space="0" w:color="auto"/>
            </w:tcBorders>
          </w:tcPr>
          <w:p w:rsidR="003C22C0" w:rsidRPr="00EB289C" w:rsidRDefault="003C22C0" w:rsidP="001778CC">
            <w:pPr>
              <w:pStyle w:val="ConsPlusCell"/>
              <w:widowControl/>
              <w:spacing w:line="240" w:lineRule="auto"/>
              <w:ind w:firstLine="0"/>
              <w:contextualSpacing/>
              <w:rPr>
                <w:rFonts w:ascii="Times New Roman" w:hAnsi="Times New Roman" w:cs="Times New Roman"/>
                <w:sz w:val="24"/>
                <w:szCs w:val="24"/>
              </w:rPr>
            </w:pPr>
            <w:r w:rsidRPr="00EB289C">
              <w:rPr>
                <w:rFonts w:ascii="Times New Roman" w:hAnsi="Times New Roman" w:cs="Times New Roman"/>
                <w:sz w:val="24"/>
                <w:szCs w:val="24"/>
              </w:rPr>
              <w:t>Отношение   суммы    краткосрочных</w:t>
            </w:r>
            <w:r w:rsidRPr="00EB289C">
              <w:rPr>
                <w:rFonts w:ascii="Times New Roman" w:hAnsi="Times New Roman" w:cs="Times New Roman"/>
                <w:sz w:val="24"/>
                <w:szCs w:val="24"/>
              </w:rPr>
              <w:br/>
              <w:t>обязательств    к   капиталу     и</w:t>
            </w:r>
            <w:r w:rsidRPr="00EB289C">
              <w:rPr>
                <w:rFonts w:ascii="Times New Roman" w:hAnsi="Times New Roman" w:cs="Times New Roman"/>
                <w:sz w:val="24"/>
                <w:szCs w:val="24"/>
              </w:rPr>
              <w:br/>
              <w:t xml:space="preserve">резервам, %                       </w:t>
            </w:r>
          </w:p>
        </w:tc>
        <w:tc>
          <w:tcPr>
            <w:tcW w:w="2160" w:type="dxa"/>
            <w:tcBorders>
              <w:top w:val="single" w:sz="6" w:space="0" w:color="auto"/>
              <w:left w:val="single" w:sz="6" w:space="0" w:color="auto"/>
              <w:bottom w:val="single" w:sz="6" w:space="0" w:color="auto"/>
              <w:right w:val="single" w:sz="6" w:space="0" w:color="auto"/>
            </w:tcBorders>
          </w:tcPr>
          <w:p w:rsidR="003C22C0" w:rsidRPr="00EB289C" w:rsidRDefault="003C22C0" w:rsidP="001778CC">
            <w:pPr>
              <w:pStyle w:val="ConsPlusCell"/>
              <w:widowControl/>
              <w:spacing w:line="240" w:lineRule="auto"/>
              <w:ind w:firstLine="0"/>
              <w:contextualSpacing/>
              <w:rPr>
                <w:rFonts w:ascii="Times New Roman" w:hAnsi="Times New Roman" w:cs="Times New Roman"/>
                <w:sz w:val="24"/>
                <w:szCs w:val="24"/>
              </w:rPr>
            </w:pPr>
            <w:r w:rsidRPr="00EB289C">
              <w:rPr>
                <w:rFonts w:ascii="Times New Roman" w:hAnsi="Times New Roman" w:cs="Times New Roman"/>
                <w:sz w:val="24"/>
                <w:szCs w:val="24"/>
              </w:rPr>
              <w:t>(Краткосрочные обязательства на конец   отчетного</w:t>
            </w:r>
            <w:r w:rsidRPr="00EB289C">
              <w:rPr>
                <w:rFonts w:ascii="Times New Roman" w:hAnsi="Times New Roman" w:cs="Times New Roman"/>
                <w:sz w:val="24"/>
                <w:szCs w:val="24"/>
              </w:rPr>
              <w:br/>
              <w:t>периода) / (Капитал и резервы на конец  отчетного</w:t>
            </w:r>
            <w:r w:rsidRPr="00EB289C">
              <w:rPr>
                <w:rFonts w:ascii="Times New Roman" w:hAnsi="Times New Roman" w:cs="Times New Roman"/>
                <w:sz w:val="24"/>
                <w:szCs w:val="24"/>
              </w:rPr>
              <w:br/>
              <w:t xml:space="preserve">периода) х 100                                   </w:t>
            </w:r>
          </w:p>
        </w:tc>
        <w:tc>
          <w:tcPr>
            <w:tcW w:w="162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ConsPlusCell"/>
              <w:widowControl/>
              <w:spacing w:line="240" w:lineRule="auto"/>
              <w:ind w:firstLine="0"/>
              <w:contextualSpacing/>
              <w:jc w:val="center"/>
              <w:rPr>
                <w:rFonts w:ascii="Times New Roman" w:hAnsi="Times New Roman" w:cs="Times New Roman"/>
                <w:sz w:val="24"/>
                <w:szCs w:val="24"/>
              </w:rPr>
            </w:pPr>
            <w:r w:rsidRPr="00EB289C">
              <w:rPr>
                <w:rFonts w:ascii="Times New Roman" w:hAnsi="Times New Roman" w:cs="Times New Roman"/>
                <w:sz w:val="24"/>
                <w:szCs w:val="24"/>
              </w:rPr>
              <w:t>68</w:t>
            </w:r>
            <w:r w:rsidRPr="00EB289C">
              <w:rPr>
                <w:rFonts w:ascii="Times New Roman" w:hAnsi="Times New Roman" w:cs="Times New Roman"/>
                <w:sz w:val="24"/>
                <w:szCs w:val="24"/>
                <w:lang w:val="en-US"/>
              </w:rPr>
              <w:t>,</w:t>
            </w:r>
            <w:r w:rsidRPr="00EB289C">
              <w:rPr>
                <w:rFonts w:ascii="Times New Roman" w:hAnsi="Times New Roman" w:cs="Times New Roman"/>
                <w:sz w:val="24"/>
                <w:szCs w:val="24"/>
              </w:rPr>
              <w:t>46 %</w:t>
            </w:r>
          </w:p>
        </w:tc>
        <w:tc>
          <w:tcPr>
            <w:tcW w:w="126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ConsPlusCell"/>
              <w:widowControl/>
              <w:spacing w:line="240" w:lineRule="auto"/>
              <w:ind w:firstLine="0"/>
              <w:contextualSpacing/>
              <w:jc w:val="center"/>
              <w:rPr>
                <w:rFonts w:ascii="Times New Roman" w:hAnsi="Times New Roman" w:cs="Times New Roman"/>
                <w:sz w:val="24"/>
                <w:szCs w:val="24"/>
              </w:rPr>
            </w:pPr>
            <w:r w:rsidRPr="00EB289C">
              <w:rPr>
                <w:rFonts w:ascii="Times New Roman" w:hAnsi="Times New Roman" w:cs="Times New Roman"/>
                <w:sz w:val="24"/>
                <w:szCs w:val="24"/>
              </w:rPr>
              <w:t>85</w:t>
            </w:r>
            <w:r w:rsidRPr="00EB289C">
              <w:rPr>
                <w:rFonts w:ascii="Times New Roman" w:hAnsi="Times New Roman" w:cs="Times New Roman"/>
                <w:sz w:val="24"/>
                <w:szCs w:val="24"/>
                <w:lang w:val="en-US"/>
              </w:rPr>
              <w:t>,</w:t>
            </w:r>
            <w:r w:rsidRPr="00EB289C">
              <w:rPr>
                <w:rFonts w:ascii="Times New Roman" w:hAnsi="Times New Roman" w:cs="Times New Roman"/>
                <w:sz w:val="24"/>
                <w:szCs w:val="24"/>
              </w:rPr>
              <w:t>61 %</w:t>
            </w:r>
          </w:p>
        </w:tc>
        <w:tc>
          <w:tcPr>
            <w:tcW w:w="126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ac"/>
              <w:spacing w:line="240" w:lineRule="auto"/>
              <w:ind w:firstLine="0"/>
              <w:contextualSpacing/>
              <w:jc w:val="center"/>
            </w:pPr>
            <w:r w:rsidRPr="00EB289C">
              <w:t>64</w:t>
            </w:r>
            <w:r w:rsidRPr="00EB289C">
              <w:rPr>
                <w:lang w:val="en-US"/>
              </w:rPr>
              <w:t>,</w:t>
            </w:r>
            <w:r w:rsidRPr="00EB289C">
              <w:t>62 %</w:t>
            </w:r>
          </w:p>
        </w:tc>
        <w:tc>
          <w:tcPr>
            <w:tcW w:w="126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ac"/>
              <w:spacing w:line="240" w:lineRule="auto"/>
              <w:ind w:firstLine="0"/>
              <w:contextualSpacing/>
              <w:jc w:val="center"/>
            </w:pPr>
            <w:r w:rsidRPr="00EB289C">
              <w:t>64,54 %</w:t>
            </w:r>
          </w:p>
        </w:tc>
      </w:tr>
      <w:tr w:rsidR="003C22C0" w:rsidRPr="00EB289C">
        <w:trPr>
          <w:trHeight w:val="720"/>
          <w:jc w:val="center"/>
        </w:trPr>
        <w:tc>
          <w:tcPr>
            <w:tcW w:w="2160" w:type="dxa"/>
            <w:tcBorders>
              <w:top w:val="single" w:sz="6" w:space="0" w:color="auto"/>
              <w:left w:val="single" w:sz="6" w:space="0" w:color="auto"/>
              <w:bottom w:val="single" w:sz="6" w:space="0" w:color="auto"/>
              <w:right w:val="single" w:sz="6" w:space="0" w:color="auto"/>
            </w:tcBorders>
          </w:tcPr>
          <w:p w:rsidR="003C22C0" w:rsidRPr="00EB289C" w:rsidRDefault="003C22C0" w:rsidP="001778CC">
            <w:pPr>
              <w:pStyle w:val="ConsPlusCell"/>
              <w:widowControl/>
              <w:spacing w:line="240" w:lineRule="auto"/>
              <w:ind w:firstLine="0"/>
              <w:contextualSpacing/>
              <w:rPr>
                <w:rFonts w:ascii="Times New Roman" w:hAnsi="Times New Roman" w:cs="Times New Roman"/>
                <w:sz w:val="24"/>
                <w:szCs w:val="24"/>
              </w:rPr>
            </w:pPr>
            <w:r w:rsidRPr="00EB289C">
              <w:rPr>
                <w:rFonts w:ascii="Times New Roman" w:hAnsi="Times New Roman" w:cs="Times New Roman"/>
                <w:sz w:val="24"/>
                <w:szCs w:val="24"/>
              </w:rPr>
              <w:t>Покрытие платежей по  обслуживанию</w:t>
            </w:r>
            <w:r w:rsidRPr="00EB289C">
              <w:rPr>
                <w:rFonts w:ascii="Times New Roman" w:hAnsi="Times New Roman" w:cs="Times New Roman"/>
                <w:sz w:val="24"/>
                <w:szCs w:val="24"/>
              </w:rPr>
              <w:br/>
              <w:t xml:space="preserve">долгов, %                         </w:t>
            </w:r>
          </w:p>
        </w:tc>
        <w:tc>
          <w:tcPr>
            <w:tcW w:w="2160" w:type="dxa"/>
            <w:tcBorders>
              <w:top w:val="single" w:sz="6" w:space="0" w:color="auto"/>
              <w:left w:val="single" w:sz="6" w:space="0" w:color="auto"/>
              <w:bottom w:val="single" w:sz="6" w:space="0" w:color="auto"/>
              <w:right w:val="single" w:sz="6" w:space="0" w:color="auto"/>
            </w:tcBorders>
          </w:tcPr>
          <w:p w:rsidR="003C22C0" w:rsidRPr="00EB289C" w:rsidRDefault="003C22C0" w:rsidP="001778CC">
            <w:pPr>
              <w:pStyle w:val="ConsPlusCell"/>
              <w:widowControl/>
              <w:spacing w:line="240" w:lineRule="auto"/>
              <w:ind w:firstLine="0"/>
              <w:contextualSpacing/>
              <w:rPr>
                <w:rFonts w:ascii="Times New Roman" w:hAnsi="Times New Roman" w:cs="Times New Roman"/>
                <w:sz w:val="24"/>
                <w:szCs w:val="24"/>
              </w:rPr>
            </w:pPr>
            <w:r w:rsidRPr="00EB289C">
              <w:rPr>
                <w:rFonts w:ascii="Times New Roman" w:hAnsi="Times New Roman" w:cs="Times New Roman"/>
                <w:sz w:val="24"/>
                <w:szCs w:val="24"/>
              </w:rPr>
              <w:t>(Чистая   прибыль   за   отчетный    период     +</w:t>
            </w:r>
            <w:r w:rsidRPr="00EB289C">
              <w:rPr>
                <w:rFonts w:ascii="Times New Roman" w:hAnsi="Times New Roman" w:cs="Times New Roman"/>
                <w:sz w:val="24"/>
                <w:szCs w:val="24"/>
              </w:rPr>
              <w:br/>
              <w:t>амортизационные отчисления за отчетный период)  /</w:t>
            </w:r>
            <w:r w:rsidRPr="00EB289C">
              <w:rPr>
                <w:rFonts w:ascii="Times New Roman" w:hAnsi="Times New Roman" w:cs="Times New Roman"/>
                <w:sz w:val="24"/>
                <w:szCs w:val="24"/>
              </w:rPr>
              <w:br/>
              <w:t>(Обязательства, подлежавшие погашению в  отчетном</w:t>
            </w:r>
            <w:r w:rsidRPr="00EB289C">
              <w:rPr>
                <w:rFonts w:ascii="Times New Roman" w:hAnsi="Times New Roman" w:cs="Times New Roman"/>
                <w:sz w:val="24"/>
                <w:szCs w:val="24"/>
              </w:rPr>
              <w:br/>
              <w:t>периоде    +  проценты,   подлежавшие уплате    в</w:t>
            </w:r>
            <w:r w:rsidRPr="00EB289C">
              <w:rPr>
                <w:rFonts w:ascii="Times New Roman" w:hAnsi="Times New Roman" w:cs="Times New Roman"/>
                <w:sz w:val="24"/>
                <w:szCs w:val="24"/>
              </w:rPr>
              <w:br/>
              <w:t xml:space="preserve">отчетном периоде) х 100                          </w:t>
            </w:r>
          </w:p>
        </w:tc>
        <w:tc>
          <w:tcPr>
            <w:tcW w:w="162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ConsPlusCell"/>
              <w:widowControl/>
              <w:spacing w:line="240" w:lineRule="auto"/>
              <w:ind w:firstLine="0"/>
              <w:contextualSpacing/>
              <w:jc w:val="center"/>
              <w:rPr>
                <w:rFonts w:ascii="Times New Roman" w:hAnsi="Times New Roman" w:cs="Times New Roman"/>
                <w:sz w:val="24"/>
                <w:szCs w:val="24"/>
              </w:rPr>
            </w:pPr>
            <w:r w:rsidRPr="00EB289C">
              <w:rPr>
                <w:rFonts w:ascii="Times New Roman" w:hAnsi="Times New Roman" w:cs="Times New Roman"/>
                <w:sz w:val="24"/>
                <w:szCs w:val="24"/>
              </w:rPr>
              <w:t>9,02%</w:t>
            </w:r>
          </w:p>
        </w:tc>
        <w:tc>
          <w:tcPr>
            <w:tcW w:w="126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ConsPlusCell"/>
              <w:widowControl/>
              <w:spacing w:line="240" w:lineRule="auto"/>
              <w:ind w:firstLine="0"/>
              <w:contextualSpacing/>
              <w:jc w:val="center"/>
              <w:rPr>
                <w:rFonts w:ascii="Times New Roman" w:hAnsi="Times New Roman" w:cs="Times New Roman"/>
                <w:sz w:val="24"/>
                <w:szCs w:val="24"/>
              </w:rPr>
            </w:pPr>
            <w:r w:rsidRPr="00EB289C">
              <w:rPr>
                <w:rFonts w:ascii="Times New Roman" w:hAnsi="Times New Roman" w:cs="Times New Roman"/>
                <w:sz w:val="24"/>
                <w:szCs w:val="24"/>
              </w:rPr>
              <w:t>4,71%</w:t>
            </w:r>
          </w:p>
        </w:tc>
        <w:tc>
          <w:tcPr>
            <w:tcW w:w="126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ac"/>
              <w:spacing w:line="240" w:lineRule="auto"/>
              <w:ind w:firstLine="0"/>
              <w:contextualSpacing/>
              <w:jc w:val="center"/>
            </w:pPr>
            <w:r w:rsidRPr="00EB289C">
              <w:t>8,14%</w:t>
            </w:r>
          </w:p>
        </w:tc>
        <w:tc>
          <w:tcPr>
            <w:tcW w:w="126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ac"/>
              <w:spacing w:line="240" w:lineRule="auto"/>
              <w:ind w:firstLine="0"/>
              <w:contextualSpacing/>
              <w:jc w:val="center"/>
            </w:pPr>
            <w:r w:rsidRPr="00EB289C">
              <w:t>17,16%</w:t>
            </w:r>
          </w:p>
        </w:tc>
      </w:tr>
      <w:tr w:rsidR="003C22C0" w:rsidRPr="00EB289C">
        <w:trPr>
          <w:trHeight w:val="600"/>
          <w:jc w:val="center"/>
        </w:trPr>
        <w:tc>
          <w:tcPr>
            <w:tcW w:w="2160" w:type="dxa"/>
            <w:tcBorders>
              <w:top w:val="single" w:sz="6" w:space="0" w:color="auto"/>
              <w:left w:val="single" w:sz="6" w:space="0" w:color="auto"/>
              <w:bottom w:val="single" w:sz="6" w:space="0" w:color="auto"/>
              <w:right w:val="single" w:sz="6" w:space="0" w:color="auto"/>
            </w:tcBorders>
          </w:tcPr>
          <w:p w:rsidR="003C22C0" w:rsidRPr="00EB289C" w:rsidRDefault="003C22C0" w:rsidP="001778CC">
            <w:pPr>
              <w:pStyle w:val="ConsPlusCell"/>
              <w:widowControl/>
              <w:spacing w:line="240" w:lineRule="auto"/>
              <w:ind w:firstLine="0"/>
              <w:contextualSpacing/>
              <w:rPr>
                <w:rFonts w:ascii="Times New Roman" w:hAnsi="Times New Roman" w:cs="Times New Roman"/>
                <w:sz w:val="24"/>
                <w:szCs w:val="24"/>
              </w:rPr>
            </w:pPr>
            <w:r w:rsidRPr="00EB289C">
              <w:rPr>
                <w:rFonts w:ascii="Times New Roman" w:hAnsi="Times New Roman" w:cs="Times New Roman"/>
                <w:sz w:val="24"/>
                <w:szCs w:val="24"/>
              </w:rPr>
              <w:t>Уровень               просроченной</w:t>
            </w:r>
            <w:r w:rsidRPr="00EB289C">
              <w:rPr>
                <w:rFonts w:ascii="Times New Roman" w:hAnsi="Times New Roman" w:cs="Times New Roman"/>
                <w:sz w:val="24"/>
                <w:szCs w:val="24"/>
              </w:rPr>
              <w:br/>
              <w:t xml:space="preserve">задолженности, %                  </w:t>
            </w:r>
          </w:p>
        </w:tc>
        <w:tc>
          <w:tcPr>
            <w:tcW w:w="2160" w:type="dxa"/>
            <w:tcBorders>
              <w:top w:val="single" w:sz="6" w:space="0" w:color="auto"/>
              <w:left w:val="single" w:sz="6" w:space="0" w:color="auto"/>
              <w:bottom w:val="single" w:sz="6" w:space="0" w:color="auto"/>
              <w:right w:val="single" w:sz="6" w:space="0" w:color="auto"/>
            </w:tcBorders>
          </w:tcPr>
          <w:p w:rsidR="003C22C0" w:rsidRPr="00EB289C" w:rsidRDefault="003C22C0" w:rsidP="001778CC">
            <w:pPr>
              <w:pStyle w:val="ConsPlusCell"/>
              <w:widowControl/>
              <w:spacing w:line="240" w:lineRule="auto"/>
              <w:ind w:firstLine="0"/>
              <w:contextualSpacing/>
              <w:rPr>
                <w:rFonts w:ascii="Times New Roman" w:hAnsi="Times New Roman" w:cs="Times New Roman"/>
                <w:sz w:val="24"/>
                <w:szCs w:val="24"/>
              </w:rPr>
            </w:pPr>
            <w:r w:rsidRPr="00EB289C">
              <w:rPr>
                <w:rFonts w:ascii="Times New Roman" w:hAnsi="Times New Roman" w:cs="Times New Roman"/>
                <w:sz w:val="24"/>
                <w:szCs w:val="24"/>
              </w:rPr>
              <w:t>(Просроченная задолженность  на  конец  отчетного</w:t>
            </w:r>
            <w:r w:rsidRPr="00EB289C">
              <w:rPr>
                <w:rFonts w:ascii="Times New Roman" w:hAnsi="Times New Roman" w:cs="Times New Roman"/>
                <w:sz w:val="24"/>
                <w:szCs w:val="24"/>
              </w:rPr>
              <w:br/>
              <w:t>периода) / (Долгосрочные обязательства на   конец</w:t>
            </w:r>
            <w:r w:rsidRPr="00EB289C">
              <w:rPr>
                <w:rFonts w:ascii="Times New Roman" w:hAnsi="Times New Roman" w:cs="Times New Roman"/>
                <w:sz w:val="24"/>
                <w:szCs w:val="24"/>
              </w:rPr>
              <w:br/>
              <w:t>отчетного        периода      +     краткосрочные</w:t>
            </w:r>
            <w:r w:rsidRPr="00EB289C">
              <w:rPr>
                <w:rFonts w:ascii="Times New Roman" w:hAnsi="Times New Roman" w:cs="Times New Roman"/>
                <w:sz w:val="24"/>
                <w:szCs w:val="24"/>
              </w:rPr>
              <w:br/>
              <w:t xml:space="preserve">обязательства на конец отчетного периода) х 100  </w:t>
            </w:r>
          </w:p>
        </w:tc>
        <w:tc>
          <w:tcPr>
            <w:tcW w:w="162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ConsPlusCell"/>
              <w:widowControl/>
              <w:spacing w:line="240" w:lineRule="auto"/>
              <w:ind w:firstLine="0"/>
              <w:contextualSpacing/>
              <w:jc w:val="center"/>
              <w:rPr>
                <w:rFonts w:ascii="Times New Roman" w:hAnsi="Times New Roman" w:cs="Times New Roman"/>
                <w:sz w:val="24"/>
                <w:szCs w:val="24"/>
              </w:rPr>
            </w:pPr>
            <w:r w:rsidRPr="00EB289C">
              <w:rPr>
                <w:rFonts w:ascii="Times New Roman" w:hAnsi="Times New Roman" w:cs="Times New Roman"/>
                <w:sz w:val="24"/>
                <w:szCs w:val="24"/>
              </w:rPr>
              <w:t>0</w:t>
            </w:r>
          </w:p>
        </w:tc>
        <w:tc>
          <w:tcPr>
            <w:tcW w:w="126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ConsPlusCell"/>
              <w:widowControl/>
              <w:spacing w:line="240" w:lineRule="auto"/>
              <w:ind w:firstLine="0"/>
              <w:contextualSpacing/>
              <w:jc w:val="center"/>
              <w:rPr>
                <w:rFonts w:ascii="Times New Roman" w:hAnsi="Times New Roman" w:cs="Times New Roman"/>
                <w:sz w:val="24"/>
                <w:szCs w:val="24"/>
              </w:rPr>
            </w:pPr>
            <w:r w:rsidRPr="00EB289C">
              <w:rPr>
                <w:rFonts w:ascii="Times New Roman" w:hAnsi="Times New Roman" w:cs="Times New Roman"/>
                <w:sz w:val="24"/>
                <w:szCs w:val="24"/>
              </w:rPr>
              <w:t>0</w:t>
            </w:r>
          </w:p>
        </w:tc>
        <w:tc>
          <w:tcPr>
            <w:tcW w:w="126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ac"/>
              <w:spacing w:line="240" w:lineRule="auto"/>
              <w:ind w:firstLine="0"/>
              <w:contextualSpacing/>
              <w:jc w:val="center"/>
            </w:pPr>
            <w:r w:rsidRPr="00EB289C">
              <w:t>0</w:t>
            </w:r>
          </w:p>
        </w:tc>
        <w:tc>
          <w:tcPr>
            <w:tcW w:w="126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ac"/>
              <w:spacing w:line="240" w:lineRule="auto"/>
              <w:ind w:firstLine="0"/>
              <w:contextualSpacing/>
              <w:jc w:val="center"/>
            </w:pPr>
            <w:r w:rsidRPr="00EB289C">
              <w:t>0</w:t>
            </w:r>
          </w:p>
        </w:tc>
      </w:tr>
      <w:tr w:rsidR="003C22C0" w:rsidRPr="00EB289C">
        <w:trPr>
          <w:trHeight w:val="600"/>
          <w:jc w:val="center"/>
        </w:trPr>
        <w:tc>
          <w:tcPr>
            <w:tcW w:w="2160" w:type="dxa"/>
            <w:tcBorders>
              <w:top w:val="single" w:sz="6" w:space="0" w:color="auto"/>
              <w:left w:val="single" w:sz="6" w:space="0" w:color="auto"/>
              <w:bottom w:val="single" w:sz="6" w:space="0" w:color="auto"/>
              <w:right w:val="single" w:sz="6" w:space="0" w:color="auto"/>
            </w:tcBorders>
          </w:tcPr>
          <w:p w:rsidR="003C22C0" w:rsidRPr="00EB289C" w:rsidRDefault="003C22C0" w:rsidP="001778CC">
            <w:pPr>
              <w:pStyle w:val="ConsPlusCell"/>
              <w:widowControl/>
              <w:spacing w:line="240" w:lineRule="auto"/>
              <w:ind w:firstLine="0"/>
              <w:contextualSpacing/>
              <w:rPr>
                <w:rFonts w:ascii="Times New Roman" w:hAnsi="Times New Roman" w:cs="Times New Roman"/>
                <w:sz w:val="24"/>
                <w:szCs w:val="24"/>
              </w:rPr>
            </w:pPr>
            <w:r w:rsidRPr="00EB289C">
              <w:rPr>
                <w:rFonts w:ascii="Times New Roman" w:hAnsi="Times New Roman" w:cs="Times New Roman"/>
                <w:sz w:val="24"/>
                <w:szCs w:val="24"/>
              </w:rPr>
              <w:t>Оборачиваемость        дебиторской</w:t>
            </w:r>
            <w:r w:rsidRPr="00EB289C">
              <w:rPr>
                <w:rFonts w:ascii="Times New Roman" w:hAnsi="Times New Roman" w:cs="Times New Roman"/>
                <w:sz w:val="24"/>
                <w:szCs w:val="24"/>
              </w:rPr>
              <w:br/>
              <w:t xml:space="preserve">задолженности, раз                </w:t>
            </w:r>
          </w:p>
        </w:tc>
        <w:tc>
          <w:tcPr>
            <w:tcW w:w="2160" w:type="dxa"/>
            <w:tcBorders>
              <w:top w:val="single" w:sz="6" w:space="0" w:color="auto"/>
              <w:left w:val="single" w:sz="6" w:space="0" w:color="auto"/>
              <w:bottom w:val="single" w:sz="6" w:space="0" w:color="auto"/>
              <w:right w:val="single" w:sz="6" w:space="0" w:color="auto"/>
            </w:tcBorders>
          </w:tcPr>
          <w:p w:rsidR="003C22C0" w:rsidRPr="00EB289C" w:rsidRDefault="003C22C0" w:rsidP="001778CC">
            <w:pPr>
              <w:pStyle w:val="ConsPlusCell"/>
              <w:widowControl/>
              <w:spacing w:line="240" w:lineRule="auto"/>
              <w:ind w:firstLine="0"/>
              <w:contextualSpacing/>
              <w:rPr>
                <w:rFonts w:ascii="Times New Roman" w:hAnsi="Times New Roman" w:cs="Times New Roman"/>
                <w:sz w:val="24"/>
                <w:szCs w:val="24"/>
              </w:rPr>
            </w:pPr>
            <w:r w:rsidRPr="00EB289C">
              <w:rPr>
                <w:rFonts w:ascii="Times New Roman" w:hAnsi="Times New Roman" w:cs="Times New Roman"/>
                <w:sz w:val="24"/>
                <w:szCs w:val="24"/>
              </w:rPr>
              <w:t>(Выручка) / (Дебиторская задолженность на   конец</w:t>
            </w:r>
            <w:r w:rsidRPr="00EB289C">
              <w:rPr>
                <w:rFonts w:ascii="Times New Roman" w:hAnsi="Times New Roman" w:cs="Times New Roman"/>
                <w:sz w:val="24"/>
                <w:szCs w:val="24"/>
              </w:rPr>
              <w:br/>
              <w:t xml:space="preserve">отчетного   периода  </w:t>
            </w:r>
            <w:r w:rsidR="00DC19AC" w:rsidRPr="00EB289C">
              <w:rPr>
                <w:rFonts w:ascii="Times New Roman" w:hAnsi="Times New Roman" w:cs="Times New Roman"/>
                <w:sz w:val="24"/>
                <w:szCs w:val="24"/>
              </w:rPr>
              <w:t>–</w:t>
            </w:r>
            <w:r w:rsidRPr="00EB289C">
              <w:rPr>
                <w:rFonts w:ascii="Times New Roman" w:hAnsi="Times New Roman" w:cs="Times New Roman"/>
                <w:sz w:val="24"/>
                <w:szCs w:val="24"/>
              </w:rPr>
              <w:t xml:space="preserve">  задолженность  участников</w:t>
            </w:r>
            <w:r w:rsidRPr="00EB289C">
              <w:rPr>
                <w:rFonts w:ascii="Times New Roman" w:hAnsi="Times New Roman" w:cs="Times New Roman"/>
                <w:sz w:val="24"/>
                <w:szCs w:val="24"/>
              </w:rPr>
              <w:br/>
              <w:t>(учредителей) по вкладам в уставный капитал    на</w:t>
            </w:r>
            <w:r w:rsidRPr="00EB289C">
              <w:rPr>
                <w:rFonts w:ascii="Times New Roman" w:hAnsi="Times New Roman" w:cs="Times New Roman"/>
                <w:sz w:val="24"/>
                <w:szCs w:val="24"/>
              </w:rPr>
              <w:br/>
              <w:t xml:space="preserve">конец отчетного периода)                         </w:t>
            </w:r>
          </w:p>
        </w:tc>
        <w:tc>
          <w:tcPr>
            <w:tcW w:w="162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ConsPlusCell"/>
              <w:widowControl/>
              <w:spacing w:line="240" w:lineRule="auto"/>
              <w:ind w:firstLine="0"/>
              <w:contextualSpacing/>
              <w:jc w:val="center"/>
              <w:rPr>
                <w:rFonts w:ascii="Times New Roman" w:hAnsi="Times New Roman" w:cs="Times New Roman"/>
                <w:sz w:val="24"/>
                <w:szCs w:val="24"/>
              </w:rPr>
            </w:pPr>
            <w:r w:rsidRPr="00EB289C">
              <w:rPr>
                <w:rFonts w:ascii="Times New Roman" w:hAnsi="Times New Roman" w:cs="Times New Roman"/>
                <w:sz w:val="24"/>
                <w:szCs w:val="24"/>
              </w:rPr>
              <w:t>9,44</w:t>
            </w:r>
          </w:p>
        </w:tc>
        <w:tc>
          <w:tcPr>
            <w:tcW w:w="126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ConsPlusCell"/>
              <w:widowControl/>
              <w:spacing w:line="240" w:lineRule="auto"/>
              <w:ind w:firstLine="0"/>
              <w:contextualSpacing/>
              <w:jc w:val="center"/>
              <w:rPr>
                <w:rFonts w:ascii="Times New Roman" w:hAnsi="Times New Roman" w:cs="Times New Roman"/>
                <w:sz w:val="24"/>
                <w:szCs w:val="24"/>
              </w:rPr>
            </w:pPr>
            <w:r w:rsidRPr="00EB289C">
              <w:rPr>
                <w:rFonts w:ascii="Times New Roman" w:hAnsi="Times New Roman" w:cs="Times New Roman"/>
                <w:sz w:val="24"/>
                <w:szCs w:val="24"/>
              </w:rPr>
              <w:t>10,49</w:t>
            </w:r>
          </w:p>
        </w:tc>
        <w:tc>
          <w:tcPr>
            <w:tcW w:w="126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ac"/>
              <w:spacing w:line="240" w:lineRule="auto"/>
              <w:ind w:firstLine="0"/>
              <w:contextualSpacing/>
              <w:jc w:val="center"/>
            </w:pPr>
            <w:r w:rsidRPr="00EB289C">
              <w:t>5,19</w:t>
            </w:r>
          </w:p>
        </w:tc>
        <w:tc>
          <w:tcPr>
            <w:tcW w:w="126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ac"/>
              <w:spacing w:line="240" w:lineRule="auto"/>
              <w:ind w:firstLine="0"/>
              <w:contextualSpacing/>
              <w:jc w:val="center"/>
            </w:pPr>
            <w:r w:rsidRPr="00EB289C">
              <w:t>3,60</w:t>
            </w:r>
          </w:p>
        </w:tc>
      </w:tr>
      <w:tr w:rsidR="003C22C0" w:rsidRPr="00EB289C">
        <w:trPr>
          <w:trHeight w:val="720"/>
          <w:jc w:val="center"/>
        </w:trPr>
        <w:tc>
          <w:tcPr>
            <w:tcW w:w="2160" w:type="dxa"/>
            <w:tcBorders>
              <w:top w:val="single" w:sz="6" w:space="0" w:color="auto"/>
              <w:left w:val="single" w:sz="6" w:space="0" w:color="auto"/>
              <w:bottom w:val="single" w:sz="6" w:space="0" w:color="auto"/>
              <w:right w:val="single" w:sz="6" w:space="0" w:color="auto"/>
            </w:tcBorders>
          </w:tcPr>
          <w:p w:rsidR="003C22C0" w:rsidRPr="00EB289C" w:rsidRDefault="003C22C0" w:rsidP="001778CC">
            <w:pPr>
              <w:pStyle w:val="ConsPlusCell"/>
              <w:widowControl/>
              <w:spacing w:line="240" w:lineRule="auto"/>
              <w:ind w:firstLine="0"/>
              <w:contextualSpacing/>
              <w:rPr>
                <w:rFonts w:ascii="Times New Roman" w:hAnsi="Times New Roman" w:cs="Times New Roman"/>
                <w:sz w:val="24"/>
                <w:szCs w:val="24"/>
              </w:rPr>
            </w:pPr>
            <w:r w:rsidRPr="00EB289C">
              <w:rPr>
                <w:rFonts w:ascii="Times New Roman" w:hAnsi="Times New Roman" w:cs="Times New Roman"/>
                <w:sz w:val="24"/>
                <w:szCs w:val="24"/>
              </w:rPr>
              <w:t xml:space="preserve">Доля дивидендов в прибыли, %      </w:t>
            </w:r>
          </w:p>
        </w:tc>
        <w:tc>
          <w:tcPr>
            <w:tcW w:w="2160" w:type="dxa"/>
            <w:tcBorders>
              <w:top w:val="single" w:sz="6" w:space="0" w:color="auto"/>
              <w:left w:val="single" w:sz="6" w:space="0" w:color="auto"/>
              <w:bottom w:val="single" w:sz="6" w:space="0" w:color="auto"/>
              <w:right w:val="single" w:sz="6" w:space="0" w:color="auto"/>
            </w:tcBorders>
          </w:tcPr>
          <w:p w:rsidR="003C22C0" w:rsidRPr="00EB289C" w:rsidRDefault="003C22C0" w:rsidP="001778CC">
            <w:pPr>
              <w:pStyle w:val="ConsPlusCell"/>
              <w:widowControl/>
              <w:spacing w:line="240" w:lineRule="auto"/>
              <w:ind w:firstLine="0"/>
              <w:contextualSpacing/>
              <w:rPr>
                <w:rFonts w:ascii="Times New Roman" w:hAnsi="Times New Roman" w:cs="Times New Roman"/>
                <w:sz w:val="24"/>
                <w:szCs w:val="24"/>
              </w:rPr>
            </w:pPr>
            <w:r w:rsidRPr="00EB289C">
              <w:rPr>
                <w:rFonts w:ascii="Times New Roman" w:hAnsi="Times New Roman" w:cs="Times New Roman"/>
                <w:sz w:val="24"/>
                <w:szCs w:val="24"/>
              </w:rPr>
              <w:t>(Дивиденды   по  обыкновенным  акциям по   итогам</w:t>
            </w:r>
            <w:r w:rsidRPr="00EB289C">
              <w:rPr>
                <w:rFonts w:ascii="Times New Roman" w:hAnsi="Times New Roman" w:cs="Times New Roman"/>
                <w:sz w:val="24"/>
                <w:szCs w:val="24"/>
              </w:rPr>
              <w:br/>
              <w:t>завершенного финансового года) / (Чистая  прибыль</w:t>
            </w:r>
            <w:r w:rsidRPr="00EB289C">
              <w:rPr>
                <w:rFonts w:ascii="Times New Roman" w:hAnsi="Times New Roman" w:cs="Times New Roman"/>
                <w:sz w:val="24"/>
                <w:szCs w:val="24"/>
              </w:rPr>
              <w:br/>
              <w:t xml:space="preserve">по  итогам   завершенного    финансового  года  </w:t>
            </w:r>
            <w:r w:rsidR="00DC19AC" w:rsidRPr="00EB289C">
              <w:rPr>
                <w:rFonts w:ascii="Times New Roman" w:hAnsi="Times New Roman" w:cs="Times New Roman"/>
                <w:sz w:val="24"/>
                <w:szCs w:val="24"/>
              </w:rPr>
              <w:t>–</w:t>
            </w:r>
            <w:r w:rsidRPr="00EB289C">
              <w:rPr>
                <w:rFonts w:ascii="Times New Roman" w:hAnsi="Times New Roman" w:cs="Times New Roman"/>
                <w:sz w:val="24"/>
                <w:szCs w:val="24"/>
              </w:rPr>
              <w:br/>
              <w:t>дивиденды по привилегированным акциям по   итогам</w:t>
            </w:r>
            <w:r w:rsidRPr="00EB289C">
              <w:rPr>
                <w:rFonts w:ascii="Times New Roman" w:hAnsi="Times New Roman" w:cs="Times New Roman"/>
                <w:sz w:val="24"/>
                <w:szCs w:val="24"/>
              </w:rPr>
              <w:br/>
              <w:t xml:space="preserve">завершенного  финансового года) х 100            </w:t>
            </w:r>
          </w:p>
        </w:tc>
        <w:tc>
          <w:tcPr>
            <w:tcW w:w="162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ConsPlusCell"/>
              <w:widowControl/>
              <w:spacing w:line="240" w:lineRule="auto"/>
              <w:ind w:firstLine="0"/>
              <w:contextualSpacing/>
              <w:jc w:val="center"/>
              <w:rPr>
                <w:rFonts w:ascii="Times New Roman" w:hAnsi="Times New Roman" w:cs="Times New Roman"/>
                <w:sz w:val="24"/>
                <w:szCs w:val="24"/>
              </w:rPr>
            </w:pPr>
            <w:r w:rsidRPr="00EB289C">
              <w:rPr>
                <w:rFonts w:ascii="Times New Roman" w:hAnsi="Times New Roman" w:cs="Times New Roman"/>
                <w:sz w:val="24"/>
                <w:szCs w:val="24"/>
              </w:rPr>
              <w:t>0</w:t>
            </w:r>
          </w:p>
        </w:tc>
        <w:tc>
          <w:tcPr>
            <w:tcW w:w="126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ConsPlusCell"/>
              <w:widowControl/>
              <w:spacing w:line="240" w:lineRule="auto"/>
              <w:ind w:firstLine="0"/>
              <w:contextualSpacing/>
              <w:jc w:val="center"/>
              <w:rPr>
                <w:rFonts w:ascii="Times New Roman" w:hAnsi="Times New Roman" w:cs="Times New Roman"/>
                <w:sz w:val="24"/>
                <w:szCs w:val="24"/>
              </w:rPr>
            </w:pPr>
            <w:r w:rsidRPr="00EB289C">
              <w:rPr>
                <w:rFonts w:ascii="Times New Roman" w:hAnsi="Times New Roman" w:cs="Times New Roman"/>
                <w:sz w:val="24"/>
                <w:szCs w:val="24"/>
              </w:rPr>
              <w:t>0</w:t>
            </w:r>
          </w:p>
        </w:tc>
        <w:tc>
          <w:tcPr>
            <w:tcW w:w="126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ac"/>
              <w:spacing w:line="240" w:lineRule="auto"/>
              <w:ind w:firstLine="0"/>
              <w:contextualSpacing/>
              <w:jc w:val="center"/>
            </w:pPr>
            <w:r w:rsidRPr="00EB289C">
              <w:t>0</w:t>
            </w:r>
          </w:p>
        </w:tc>
        <w:tc>
          <w:tcPr>
            <w:tcW w:w="126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ac"/>
              <w:spacing w:line="240" w:lineRule="auto"/>
              <w:ind w:firstLine="0"/>
              <w:contextualSpacing/>
              <w:jc w:val="center"/>
            </w:pPr>
            <w:r w:rsidRPr="00EB289C">
              <w:t>0</w:t>
            </w:r>
          </w:p>
        </w:tc>
      </w:tr>
      <w:tr w:rsidR="003C22C0" w:rsidRPr="00EB289C">
        <w:trPr>
          <w:trHeight w:val="360"/>
          <w:jc w:val="center"/>
        </w:trPr>
        <w:tc>
          <w:tcPr>
            <w:tcW w:w="2160" w:type="dxa"/>
            <w:tcBorders>
              <w:top w:val="single" w:sz="6" w:space="0" w:color="auto"/>
              <w:left w:val="single" w:sz="6" w:space="0" w:color="auto"/>
              <w:bottom w:val="single" w:sz="6" w:space="0" w:color="auto"/>
              <w:right w:val="single" w:sz="6" w:space="0" w:color="auto"/>
            </w:tcBorders>
          </w:tcPr>
          <w:p w:rsidR="003C22C0" w:rsidRPr="00EB289C" w:rsidRDefault="003C22C0" w:rsidP="001778CC">
            <w:pPr>
              <w:pStyle w:val="ConsPlusCell"/>
              <w:widowControl/>
              <w:spacing w:line="240" w:lineRule="auto"/>
              <w:ind w:firstLine="0"/>
              <w:contextualSpacing/>
              <w:rPr>
                <w:rFonts w:ascii="Times New Roman" w:hAnsi="Times New Roman" w:cs="Times New Roman"/>
                <w:sz w:val="24"/>
                <w:szCs w:val="24"/>
              </w:rPr>
            </w:pPr>
            <w:r w:rsidRPr="00EB289C">
              <w:rPr>
                <w:rFonts w:ascii="Times New Roman" w:hAnsi="Times New Roman" w:cs="Times New Roman"/>
                <w:sz w:val="24"/>
                <w:szCs w:val="24"/>
              </w:rPr>
              <w:t>Производительность          труда,</w:t>
            </w:r>
            <w:r w:rsidRPr="00EB289C">
              <w:rPr>
                <w:rFonts w:ascii="Times New Roman" w:hAnsi="Times New Roman" w:cs="Times New Roman"/>
                <w:sz w:val="24"/>
                <w:szCs w:val="24"/>
              </w:rPr>
              <w:br/>
              <w:t xml:space="preserve">руб./чел.                         </w:t>
            </w:r>
          </w:p>
        </w:tc>
        <w:tc>
          <w:tcPr>
            <w:tcW w:w="2160" w:type="dxa"/>
            <w:tcBorders>
              <w:top w:val="single" w:sz="6" w:space="0" w:color="auto"/>
              <w:left w:val="single" w:sz="6" w:space="0" w:color="auto"/>
              <w:bottom w:val="single" w:sz="6" w:space="0" w:color="auto"/>
              <w:right w:val="single" w:sz="6" w:space="0" w:color="auto"/>
            </w:tcBorders>
          </w:tcPr>
          <w:p w:rsidR="003C22C0" w:rsidRPr="00EB289C" w:rsidRDefault="003C22C0" w:rsidP="001778CC">
            <w:pPr>
              <w:pStyle w:val="ConsPlusCell"/>
              <w:widowControl/>
              <w:spacing w:line="240" w:lineRule="auto"/>
              <w:ind w:firstLine="0"/>
              <w:contextualSpacing/>
              <w:rPr>
                <w:rFonts w:ascii="Times New Roman" w:hAnsi="Times New Roman" w:cs="Times New Roman"/>
                <w:sz w:val="24"/>
                <w:szCs w:val="24"/>
              </w:rPr>
            </w:pPr>
            <w:r w:rsidRPr="00EB289C">
              <w:rPr>
                <w:rFonts w:ascii="Times New Roman" w:hAnsi="Times New Roman" w:cs="Times New Roman"/>
                <w:sz w:val="24"/>
                <w:szCs w:val="24"/>
              </w:rPr>
              <w:t>(Выручка)       /    (Среднесписочная численность</w:t>
            </w:r>
            <w:r w:rsidRPr="00EB289C">
              <w:rPr>
                <w:rFonts w:ascii="Times New Roman" w:hAnsi="Times New Roman" w:cs="Times New Roman"/>
                <w:sz w:val="24"/>
                <w:szCs w:val="24"/>
              </w:rPr>
              <w:br/>
              <w:t xml:space="preserve">сотрудников (работников))                        </w:t>
            </w:r>
          </w:p>
        </w:tc>
        <w:tc>
          <w:tcPr>
            <w:tcW w:w="162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ConsPlusCell"/>
              <w:widowControl/>
              <w:spacing w:line="240" w:lineRule="auto"/>
              <w:ind w:firstLine="0"/>
              <w:contextualSpacing/>
              <w:jc w:val="center"/>
              <w:rPr>
                <w:rFonts w:ascii="Times New Roman" w:hAnsi="Times New Roman" w:cs="Times New Roman"/>
                <w:sz w:val="24"/>
                <w:szCs w:val="24"/>
              </w:rPr>
            </w:pPr>
            <w:r w:rsidRPr="00EB289C">
              <w:rPr>
                <w:rFonts w:ascii="Times New Roman" w:hAnsi="Times New Roman" w:cs="Times New Roman"/>
                <w:sz w:val="24"/>
                <w:szCs w:val="24"/>
              </w:rPr>
              <w:t>3361,73 тыс.руб./чел  (12 мес.)</w:t>
            </w:r>
          </w:p>
        </w:tc>
        <w:tc>
          <w:tcPr>
            <w:tcW w:w="126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ConsPlusCell"/>
              <w:widowControl/>
              <w:spacing w:line="240" w:lineRule="auto"/>
              <w:ind w:firstLine="0"/>
              <w:contextualSpacing/>
              <w:jc w:val="center"/>
              <w:rPr>
                <w:rFonts w:ascii="Times New Roman" w:hAnsi="Times New Roman" w:cs="Times New Roman"/>
                <w:sz w:val="24"/>
                <w:szCs w:val="24"/>
              </w:rPr>
            </w:pPr>
            <w:r w:rsidRPr="00EB289C">
              <w:rPr>
                <w:rFonts w:ascii="Times New Roman" w:hAnsi="Times New Roman" w:cs="Times New Roman"/>
                <w:sz w:val="24"/>
                <w:szCs w:val="24"/>
              </w:rPr>
              <w:t>3793,39 тыс.руб./чел  (12 мес.)</w:t>
            </w:r>
          </w:p>
        </w:tc>
        <w:tc>
          <w:tcPr>
            <w:tcW w:w="126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ac"/>
              <w:spacing w:line="240" w:lineRule="auto"/>
              <w:ind w:firstLine="0"/>
              <w:contextualSpacing/>
              <w:jc w:val="center"/>
            </w:pPr>
            <w:r w:rsidRPr="00EB289C">
              <w:t>2601,99 тыс.руб./чел  (12 мес.)</w:t>
            </w:r>
          </w:p>
        </w:tc>
        <w:tc>
          <w:tcPr>
            <w:tcW w:w="126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ac"/>
              <w:spacing w:line="240" w:lineRule="auto"/>
              <w:ind w:firstLine="0"/>
              <w:contextualSpacing/>
              <w:jc w:val="center"/>
            </w:pPr>
            <w:r w:rsidRPr="00EB289C">
              <w:t>3378,87 тыс.руб./чел  (9 мес.)</w:t>
            </w:r>
          </w:p>
        </w:tc>
      </w:tr>
      <w:tr w:rsidR="003C22C0" w:rsidRPr="00EB289C">
        <w:trPr>
          <w:trHeight w:val="240"/>
          <w:jc w:val="center"/>
        </w:trPr>
        <w:tc>
          <w:tcPr>
            <w:tcW w:w="2160" w:type="dxa"/>
            <w:tcBorders>
              <w:top w:val="single" w:sz="6" w:space="0" w:color="auto"/>
              <w:left w:val="single" w:sz="6" w:space="0" w:color="auto"/>
              <w:bottom w:val="single" w:sz="6" w:space="0" w:color="auto"/>
              <w:right w:val="single" w:sz="6" w:space="0" w:color="auto"/>
            </w:tcBorders>
          </w:tcPr>
          <w:p w:rsidR="003C22C0" w:rsidRPr="00EB289C" w:rsidRDefault="003C22C0" w:rsidP="001778CC">
            <w:pPr>
              <w:pStyle w:val="ConsPlusCell"/>
              <w:widowControl/>
              <w:spacing w:line="240" w:lineRule="auto"/>
              <w:ind w:firstLine="0"/>
              <w:contextualSpacing/>
              <w:rPr>
                <w:rFonts w:ascii="Times New Roman" w:hAnsi="Times New Roman" w:cs="Times New Roman"/>
                <w:sz w:val="24"/>
                <w:szCs w:val="24"/>
              </w:rPr>
            </w:pPr>
            <w:r w:rsidRPr="00EB289C">
              <w:rPr>
                <w:rFonts w:ascii="Times New Roman" w:hAnsi="Times New Roman" w:cs="Times New Roman"/>
                <w:sz w:val="24"/>
                <w:szCs w:val="24"/>
              </w:rPr>
              <w:t xml:space="preserve">Амортизация к объему выручки, %   </w:t>
            </w:r>
          </w:p>
        </w:tc>
        <w:tc>
          <w:tcPr>
            <w:tcW w:w="2160" w:type="dxa"/>
            <w:tcBorders>
              <w:top w:val="single" w:sz="6" w:space="0" w:color="auto"/>
              <w:left w:val="single" w:sz="6" w:space="0" w:color="auto"/>
              <w:bottom w:val="single" w:sz="6" w:space="0" w:color="auto"/>
              <w:right w:val="single" w:sz="6" w:space="0" w:color="auto"/>
            </w:tcBorders>
          </w:tcPr>
          <w:p w:rsidR="003C22C0" w:rsidRPr="00EB289C" w:rsidRDefault="003C22C0" w:rsidP="001778CC">
            <w:pPr>
              <w:pStyle w:val="ConsPlusCell"/>
              <w:widowControl/>
              <w:spacing w:line="240" w:lineRule="auto"/>
              <w:ind w:firstLine="0"/>
              <w:contextualSpacing/>
              <w:rPr>
                <w:rFonts w:ascii="Times New Roman" w:hAnsi="Times New Roman" w:cs="Times New Roman"/>
                <w:sz w:val="24"/>
                <w:szCs w:val="24"/>
              </w:rPr>
            </w:pPr>
            <w:r w:rsidRPr="00EB289C">
              <w:rPr>
                <w:rFonts w:ascii="Times New Roman" w:hAnsi="Times New Roman" w:cs="Times New Roman"/>
                <w:sz w:val="24"/>
                <w:szCs w:val="24"/>
              </w:rPr>
              <w:t xml:space="preserve">(Амортизационные отчисления) / (Выручка) х 100   </w:t>
            </w:r>
          </w:p>
        </w:tc>
        <w:tc>
          <w:tcPr>
            <w:tcW w:w="162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ConsPlusCell"/>
              <w:widowControl/>
              <w:spacing w:line="240" w:lineRule="auto"/>
              <w:ind w:firstLine="0"/>
              <w:contextualSpacing/>
              <w:jc w:val="center"/>
              <w:rPr>
                <w:rFonts w:ascii="Times New Roman" w:hAnsi="Times New Roman" w:cs="Times New Roman"/>
                <w:sz w:val="24"/>
                <w:szCs w:val="24"/>
              </w:rPr>
            </w:pPr>
            <w:r w:rsidRPr="00EB289C">
              <w:rPr>
                <w:rFonts w:ascii="Times New Roman" w:hAnsi="Times New Roman" w:cs="Times New Roman"/>
                <w:sz w:val="24"/>
                <w:szCs w:val="24"/>
              </w:rPr>
              <w:t>2,2</w:t>
            </w:r>
          </w:p>
        </w:tc>
        <w:tc>
          <w:tcPr>
            <w:tcW w:w="126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ConsPlusCell"/>
              <w:widowControl/>
              <w:spacing w:line="240" w:lineRule="auto"/>
              <w:ind w:firstLine="0"/>
              <w:contextualSpacing/>
              <w:jc w:val="center"/>
              <w:rPr>
                <w:rFonts w:ascii="Times New Roman" w:hAnsi="Times New Roman" w:cs="Times New Roman"/>
                <w:sz w:val="24"/>
                <w:szCs w:val="24"/>
              </w:rPr>
            </w:pPr>
            <w:r w:rsidRPr="00EB289C">
              <w:rPr>
                <w:rFonts w:ascii="Times New Roman" w:hAnsi="Times New Roman" w:cs="Times New Roman"/>
                <w:sz w:val="24"/>
                <w:szCs w:val="24"/>
              </w:rPr>
              <w:t>1,89</w:t>
            </w:r>
          </w:p>
        </w:tc>
        <w:tc>
          <w:tcPr>
            <w:tcW w:w="126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ac"/>
              <w:spacing w:line="240" w:lineRule="auto"/>
              <w:ind w:firstLine="0"/>
              <w:contextualSpacing/>
              <w:jc w:val="center"/>
            </w:pPr>
            <w:r w:rsidRPr="00EB289C">
              <w:t>0,71</w:t>
            </w:r>
          </w:p>
        </w:tc>
        <w:tc>
          <w:tcPr>
            <w:tcW w:w="1260" w:type="dxa"/>
            <w:tcBorders>
              <w:top w:val="single" w:sz="6" w:space="0" w:color="auto"/>
              <w:left w:val="single" w:sz="6" w:space="0" w:color="auto"/>
              <w:bottom w:val="single" w:sz="6" w:space="0" w:color="auto"/>
              <w:right w:val="single" w:sz="6" w:space="0" w:color="auto"/>
            </w:tcBorders>
            <w:vAlign w:val="center"/>
          </w:tcPr>
          <w:p w:rsidR="003C22C0" w:rsidRPr="00EB289C" w:rsidRDefault="003C22C0" w:rsidP="001778CC">
            <w:pPr>
              <w:pStyle w:val="ac"/>
              <w:spacing w:line="240" w:lineRule="auto"/>
              <w:ind w:firstLine="0"/>
              <w:contextualSpacing/>
              <w:jc w:val="center"/>
            </w:pPr>
            <w:r w:rsidRPr="00EB289C">
              <w:t>0,41</w:t>
            </w:r>
          </w:p>
        </w:tc>
      </w:tr>
    </w:tbl>
    <w:p w:rsidR="007D5C36" w:rsidRDefault="007D5C36" w:rsidP="001778CC">
      <w:pPr>
        <w:contextualSpacing/>
        <w:jc w:val="center"/>
        <w:rPr>
          <w:sz w:val="28"/>
          <w:szCs w:val="28"/>
        </w:rPr>
      </w:pPr>
    </w:p>
    <w:p w:rsidR="007D5C36" w:rsidRPr="007D5C36" w:rsidRDefault="007D5C36" w:rsidP="001778CC">
      <w:pPr>
        <w:contextualSpacing/>
        <w:rPr>
          <w:sz w:val="28"/>
          <w:szCs w:val="28"/>
        </w:rPr>
      </w:pPr>
    </w:p>
    <w:p w:rsidR="007D5C36" w:rsidRPr="007D5C36" w:rsidRDefault="007D5C36" w:rsidP="001778CC">
      <w:pPr>
        <w:contextualSpacing/>
        <w:rPr>
          <w:sz w:val="28"/>
          <w:szCs w:val="28"/>
        </w:rPr>
      </w:pPr>
    </w:p>
    <w:p w:rsidR="007D5C36" w:rsidRPr="007D5C36" w:rsidRDefault="007D5C36" w:rsidP="001778CC">
      <w:pPr>
        <w:contextualSpacing/>
        <w:rPr>
          <w:sz w:val="28"/>
          <w:szCs w:val="28"/>
        </w:rPr>
      </w:pPr>
    </w:p>
    <w:p w:rsidR="007D5C36" w:rsidRPr="007D5C36" w:rsidRDefault="007D5C36" w:rsidP="001778CC">
      <w:pPr>
        <w:contextualSpacing/>
        <w:rPr>
          <w:sz w:val="28"/>
          <w:szCs w:val="28"/>
        </w:rPr>
      </w:pPr>
    </w:p>
    <w:p w:rsidR="007D5C36" w:rsidRPr="007D5C36" w:rsidRDefault="007D5C36" w:rsidP="001778CC">
      <w:pPr>
        <w:contextualSpacing/>
        <w:rPr>
          <w:sz w:val="28"/>
          <w:szCs w:val="28"/>
        </w:rPr>
      </w:pPr>
    </w:p>
    <w:p w:rsidR="007D5C36" w:rsidRDefault="007D5C36" w:rsidP="001778CC">
      <w:pPr>
        <w:contextualSpacing/>
        <w:rPr>
          <w:sz w:val="28"/>
          <w:szCs w:val="28"/>
        </w:rPr>
      </w:pPr>
    </w:p>
    <w:p w:rsidR="007D5C36" w:rsidRPr="007D5C36" w:rsidRDefault="007D5C36" w:rsidP="001778CC">
      <w:pPr>
        <w:contextualSpacing/>
        <w:rPr>
          <w:sz w:val="28"/>
          <w:szCs w:val="28"/>
        </w:rPr>
      </w:pPr>
    </w:p>
    <w:p w:rsidR="007D5C36" w:rsidRPr="007D5C36" w:rsidRDefault="003E7D36" w:rsidP="001778CC">
      <w:pPr>
        <w:contextualSpacing/>
        <w:jc w:val="right"/>
        <w:rPr>
          <w:sz w:val="28"/>
          <w:szCs w:val="28"/>
        </w:rPr>
      </w:pPr>
      <w:r>
        <w:rPr>
          <w:sz w:val="28"/>
          <w:szCs w:val="28"/>
        </w:rPr>
        <w:br w:type="page"/>
      </w:r>
      <w:r w:rsidR="007D5C36" w:rsidRPr="007D5C36">
        <w:rPr>
          <w:sz w:val="28"/>
          <w:szCs w:val="28"/>
        </w:rPr>
        <w:t>П</w:t>
      </w:r>
      <w:r>
        <w:rPr>
          <w:sz w:val="28"/>
          <w:szCs w:val="28"/>
        </w:rPr>
        <w:t>риложение</w:t>
      </w:r>
      <w:r w:rsidR="007D5C36" w:rsidRPr="007D5C36">
        <w:rPr>
          <w:sz w:val="28"/>
          <w:szCs w:val="28"/>
        </w:rPr>
        <w:t xml:space="preserve"> </w:t>
      </w:r>
      <w:r w:rsidR="00D9543B">
        <w:rPr>
          <w:sz w:val="28"/>
          <w:szCs w:val="28"/>
        </w:rPr>
        <w:t>4</w:t>
      </w:r>
      <w:r>
        <w:rPr>
          <w:sz w:val="28"/>
          <w:szCs w:val="28"/>
        </w:rPr>
        <w:t>.</w:t>
      </w:r>
      <w:r w:rsidR="007D5C36" w:rsidRPr="007D5C36">
        <w:rPr>
          <w:sz w:val="28"/>
          <w:szCs w:val="28"/>
        </w:rPr>
        <w:t xml:space="preserve"> </w:t>
      </w:r>
    </w:p>
    <w:p w:rsidR="007D5C36" w:rsidRPr="003E7D36" w:rsidRDefault="003E7D36" w:rsidP="001778CC">
      <w:pPr>
        <w:contextualSpacing/>
        <w:jc w:val="center"/>
        <w:rPr>
          <w:b/>
          <w:sz w:val="28"/>
          <w:szCs w:val="28"/>
        </w:rPr>
      </w:pPr>
      <w:r>
        <w:rPr>
          <w:b/>
          <w:sz w:val="28"/>
          <w:szCs w:val="28"/>
        </w:rPr>
        <w:t>Опросный лист SWOT</w:t>
      </w:r>
      <w:r w:rsidR="00DC19AC">
        <w:rPr>
          <w:b/>
          <w:sz w:val="28"/>
          <w:szCs w:val="28"/>
        </w:rPr>
        <w:t>–</w:t>
      </w:r>
      <w:r>
        <w:rPr>
          <w:b/>
          <w:sz w:val="28"/>
          <w:szCs w:val="28"/>
        </w:rPr>
        <w:t xml:space="preserve"> анализа</w:t>
      </w:r>
    </w:p>
    <w:p w:rsidR="007D5C36" w:rsidRPr="007D5C36" w:rsidRDefault="007D5C36" w:rsidP="001778CC">
      <w:pPr>
        <w:contextualSpacing/>
        <w:jc w:val="center"/>
        <w:rPr>
          <w:sz w:val="28"/>
          <w:szCs w:val="28"/>
        </w:rPr>
      </w:pPr>
      <w:r w:rsidRPr="007D5C36">
        <w:rPr>
          <w:sz w:val="28"/>
          <w:szCs w:val="28"/>
        </w:rPr>
        <w:t xml:space="preserve">(для оценки сильных и слабых сторон, угроз и возможностей </w:t>
      </w:r>
      <w:r w:rsidR="003E7D36">
        <w:rPr>
          <w:sz w:val="28"/>
          <w:szCs w:val="28"/>
        </w:rPr>
        <w:t>ЗАО «Форт Диалог»</w:t>
      </w:r>
      <w:r w:rsidRPr="007D5C36">
        <w:rPr>
          <w:sz w:val="28"/>
          <w:szCs w:val="28"/>
        </w:rPr>
        <w:t xml:space="preserve"> в</w:t>
      </w:r>
      <w:r w:rsidR="003E7D36">
        <w:rPr>
          <w:sz w:val="28"/>
          <w:szCs w:val="28"/>
        </w:rPr>
        <w:t xml:space="preserve"> </w:t>
      </w:r>
      <w:r w:rsidRPr="007D5C36">
        <w:rPr>
          <w:sz w:val="28"/>
          <w:szCs w:val="28"/>
        </w:rPr>
        <w:t>конкурентной борьбе)</w:t>
      </w:r>
    </w:p>
    <w:p w:rsidR="003E7D36" w:rsidRDefault="003E7D36" w:rsidP="001778CC">
      <w:pPr>
        <w:contextualSpacing/>
        <w:jc w:val="center"/>
        <w:rPr>
          <w:sz w:val="28"/>
          <w:szCs w:val="28"/>
        </w:rPr>
      </w:pPr>
    </w:p>
    <w:p w:rsidR="003E7D36" w:rsidRPr="00EB289C" w:rsidRDefault="003E7D36" w:rsidP="001778CC">
      <w:pPr>
        <w:contextualSpacing/>
        <w:jc w:val="center"/>
      </w:pPr>
      <w:r w:rsidRPr="00EB289C">
        <w:t>Здравствуйте!</w:t>
      </w:r>
    </w:p>
    <w:p w:rsidR="007D5C36" w:rsidRPr="00EB289C" w:rsidRDefault="007D5C36" w:rsidP="001778CC">
      <w:pPr>
        <w:contextualSpacing/>
      </w:pPr>
      <w:r w:rsidRPr="00EB289C">
        <w:t>Оцените  по 10</w:t>
      </w:r>
      <w:r w:rsidR="00DC19AC" w:rsidRPr="00EB289C">
        <w:t>–</w:t>
      </w:r>
      <w:r w:rsidRPr="00EB289C">
        <w:t>ти  бальной  шкале  каждый  из  приведенных  ниже</w:t>
      </w:r>
      <w:r w:rsidR="00197AEF" w:rsidRPr="00EB289C">
        <w:t xml:space="preserve"> </w:t>
      </w:r>
      <w:r w:rsidRPr="00EB289C">
        <w:t>показателей, где 1</w:t>
      </w:r>
      <w:r w:rsidR="003E7D36" w:rsidRPr="00EB289C">
        <w:t xml:space="preserve"> </w:t>
      </w:r>
      <w:r w:rsidR="00DC19AC" w:rsidRPr="00EB289C">
        <w:t>–</w:t>
      </w:r>
      <w:r w:rsidRPr="00EB289C">
        <w:t xml:space="preserve"> минимальная, 10 </w:t>
      </w:r>
      <w:r w:rsidR="00DC19AC" w:rsidRPr="00EB289C">
        <w:t>–</w:t>
      </w:r>
      <w:r w:rsidR="003E7D36" w:rsidRPr="00EB289C">
        <w:t xml:space="preserve"> </w:t>
      </w:r>
      <w:r w:rsidRPr="00EB289C">
        <w:t>максимальная.</w:t>
      </w:r>
    </w:p>
    <w:p w:rsidR="00197AEF" w:rsidRDefault="00197AEF" w:rsidP="001778CC">
      <w:pPr>
        <w:contextualSpacing/>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6288"/>
        <w:gridCol w:w="2977"/>
      </w:tblGrid>
      <w:tr w:rsidR="00E63631" w:rsidRPr="00EB289C">
        <w:tc>
          <w:tcPr>
            <w:tcW w:w="624" w:type="dxa"/>
          </w:tcPr>
          <w:p w:rsidR="00E63631" w:rsidRPr="00EB289C" w:rsidRDefault="00E63631" w:rsidP="001778CC">
            <w:pPr>
              <w:spacing w:line="240" w:lineRule="auto"/>
              <w:ind w:firstLine="0"/>
              <w:contextualSpacing/>
            </w:pPr>
            <w:r w:rsidRPr="00EB289C">
              <w:t>№</w:t>
            </w:r>
          </w:p>
        </w:tc>
        <w:tc>
          <w:tcPr>
            <w:tcW w:w="6288" w:type="dxa"/>
          </w:tcPr>
          <w:p w:rsidR="00E63631" w:rsidRPr="00EB289C" w:rsidRDefault="00E63631" w:rsidP="001778CC">
            <w:pPr>
              <w:spacing w:line="240" w:lineRule="auto"/>
              <w:ind w:firstLine="0"/>
              <w:contextualSpacing/>
              <w:jc w:val="center"/>
            </w:pPr>
            <w:r w:rsidRPr="00EB289C">
              <w:t xml:space="preserve">Показатели    </w:t>
            </w:r>
          </w:p>
        </w:tc>
        <w:tc>
          <w:tcPr>
            <w:tcW w:w="2977" w:type="dxa"/>
            <w:vAlign w:val="center"/>
          </w:tcPr>
          <w:p w:rsidR="00E63631" w:rsidRPr="00EB289C" w:rsidRDefault="00E63631" w:rsidP="001778CC">
            <w:pPr>
              <w:spacing w:line="240" w:lineRule="auto"/>
              <w:ind w:firstLine="0"/>
              <w:contextualSpacing/>
              <w:jc w:val="center"/>
            </w:pPr>
            <w:r w:rsidRPr="00EB289C">
              <w:t>Оценка</w:t>
            </w:r>
          </w:p>
        </w:tc>
      </w:tr>
      <w:tr w:rsidR="00E63631" w:rsidRPr="00EB289C">
        <w:tc>
          <w:tcPr>
            <w:tcW w:w="9889" w:type="dxa"/>
            <w:gridSpan w:val="3"/>
          </w:tcPr>
          <w:p w:rsidR="00E63631" w:rsidRPr="00EB289C" w:rsidRDefault="00E63631" w:rsidP="001778CC">
            <w:pPr>
              <w:spacing w:line="240" w:lineRule="auto"/>
              <w:ind w:firstLine="0"/>
              <w:contextualSpacing/>
              <w:jc w:val="center"/>
            </w:pPr>
            <w:r w:rsidRPr="00EB289C">
              <w:t>Внешняя среда</w:t>
            </w:r>
          </w:p>
        </w:tc>
      </w:tr>
      <w:tr w:rsidR="00E63631" w:rsidRPr="00EB289C">
        <w:trPr>
          <w:trHeight w:val="7595"/>
        </w:trPr>
        <w:tc>
          <w:tcPr>
            <w:tcW w:w="6912" w:type="dxa"/>
            <w:gridSpan w:val="2"/>
          </w:tcPr>
          <w:p w:rsidR="00E63631" w:rsidRPr="00EB289C" w:rsidRDefault="00E63631" w:rsidP="001778CC">
            <w:pPr>
              <w:spacing w:line="240" w:lineRule="auto"/>
              <w:ind w:firstLine="0"/>
              <w:contextualSpacing/>
              <w:jc w:val="center"/>
            </w:pPr>
            <w:r w:rsidRPr="00EB289C">
              <w:t xml:space="preserve">Рынок:  </w:t>
            </w:r>
          </w:p>
          <w:p w:rsidR="00E63631" w:rsidRPr="00EB289C" w:rsidRDefault="00E63631" w:rsidP="001778CC">
            <w:pPr>
              <w:numPr>
                <w:ilvl w:val="0"/>
                <w:numId w:val="12"/>
              </w:numPr>
              <w:spacing w:line="240" w:lineRule="auto"/>
              <w:ind w:firstLine="0"/>
              <w:contextualSpacing/>
            </w:pPr>
            <w:r w:rsidRPr="00EB289C">
              <w:t xml:space="preserve">Темпы роста </w:t>
            </w:r>
            <w:r w:rsidR="00F23D8B" w:rsidRPr="00EB289C">
              <w:t>спроса</w:t>
            </w:r>
            <w:r w:rsidRPr="00EB289C">
              <w:t xml:space="preserve"> </w:t>
            </w:r>
          </w:p>
          <w:p w:rsidR="00E63631" w:rsidRPr="00EB289C" w:rsidRDefault="00E63631" w:rsidP="001778CC">
            <w:pPr>
              <w:numPr>
                <w:ilvl w:val="0"/>
                <w:numId w:val="12"/>
              </w:numPr>
              <w:spacing w:line="240" w:lineRule="auto"/>
              <w:ind w:firstLine="0"/>
              <w:contextualSpacing/>
            </w:pPr>
            <w:r w:rsidRPr="00EB289C">
              <w:t xml:space="preserve">Способность выйти на новые рынки  </w:t>
            </w:r>
          </w:p>
          <w:p w:rsidR="00E63631" w:rsidRPr="00EB289C" w:rsidRDefault="00E63631" w:rsidP="001778CC">
            <w:pPr>
              <w:numPr>
                <w:ilvl w:val="0"/>
                <w:numId w:val="12"/>
              </w:numPr>
              <w:spacing w:line="240" w:lineRule="auto"/>
              <w:ind w:firstLine="0"/>
              <w:contextualSpacing/>
            </w:pPr>
            <w:r w:rsidRPr="00EB289C">
              <w:t xml:space="preserve">Появление новых групп потребителей  </w:t>
            </w:r>
          </w:p>
          <w:p w:rsidR="00E63631" w:rsidRPr="00EB289C" w:rsidRDefault="00E63631" w:rsidP="001778CC">
            <w:pPr>
              <w:numPr>
                <w:ilvl w:val="0"/>
                <w:numId w:val="12"/>
              </w:numPr>
              <w:spacing w:line="240" w:lineRule="auto"/>
              <w:ind w:firstLine="0"/>
              <w:contextualSpacing/>
            </w:pPr>
            <w:r w:rsidRPr="00EB289C">
              <w:t xml:space="preserve">Рост платежеспособности потребителей  </w:t>
            </w:r>
          </w:p>
          <w:p w:rsidR="00E63631" w:rsidRPr="00EB289C" w:rsidRDefault="00E63631" w:rsidP="001778CC">
            <w:pPr>
              <w:numPr>
                <w:ilvl w:val="0"/>
                <w:numId w:val="12"/>
              </w:numPr>
              <w:spacing w:line="240" w:lineRule="auto"/>
              <w:ind w:firstLine="0"/>
              <w:contextualSpacing/>
            </w:pPr>
            <w:r w:rsidRPr="00EB289C">
              <w:t xml:space="preserve">Соответствие товара мировым стандартам  </w:t>
            </w:r>
          </w:p>
          <w:p w:rsidR="00E63631" w:rsidRPr="00EB289C" w:rsidRDefault="00E63631" w:rsidP="001778CC">
            <w:pPr>
              <w:spacing w:line="240" w:lineRule="auto"/>
              <w:ind w:left="360" w:firstLine="0"/>
              <w:contextualSpacing/>
              <w:jc w:val="center"/>
            </w:pPr>
            <w:r w:rsidRPr="00EB289C">
              <w:t>Конкуренция:</w:t>
            </w:r>
          </w:p>
          <w:p w:rsidR="00E63631" w:rsidRPr="00EB289C" w:rsidRDefault="00E63631" w:rsidP="001778CC">
            <w:pPr>
              <w:numPr>
                <w:ilvl w:val="0"/>
                <w:numId w:val="12"/>
              </w:numPr>
              <w:spacing w:line="240" w:lineRule="auto"/>
              <w:ind w:firstLine="0"/>
              <w:contextualSpacing/>
            </w:pPr>
            <w:r w:rsidRPr="00EB289C">
              <w:t xml:space="preserve">Демпинг конкурентов  </w:t>
            </w:r>
          </w:p>
          <w:p w:rsidR="00E63631" w:rsidRPr="00EB289C" w:rsidRDefault="00E63631" w:rsidP="001778CC">
            <w:pPr>
              <w:numPr>
                <w:ilvl w:val="0"/>
                <w:numId w:val="12"/>
              </w:numPr>
              <w:spacing w:line="240" w:lineRule="auto"/>
              <w:ind w:firstLine="0"/>
              <w:contextualSpacing/>
            </w:pPr>
            <w:r w:rsidRPr="00EB289C">
              <w:t xml:space="preserve">Появление новых конкурентов  </w:t>
            </w:r>
          </w:p>
          <w:p w:rsidR="00E63631" w:rsidRPr="00EB289C" w:rsidRDefault="00E63631" w:rsidP="001778CC">
            <w:pPr>
              <w:numPr>
                <w:ilvl w:val="0"/>
                <w:numId w:val="12"/>
              </w:numPr>
              <w:spacing w:line="240" w:lineRule="auto"/>
              <w:ind w:firstLine="0"/>
              <w:contextualSpacing/>
            </w:pPr>
            <w:r w:rsidRPr="00EB289C">
              <w:t xml:space="preserve">Усиление рекламной деятельности конкурентами  </w:t>
            </w:r>
          </w:p>
          <w:p w:rsidR="00E63631" w:rsidRPr="00EB289C" w:rsidRDefault="00E63631" w:rsidP="001778CC">
            <w:pPr>
              <w:numPr>
                <w:ilvl w:val="0"/>
                <w:numId w:val="12"/>
              </w:numPr>
              <w:spacing w:line="240" w:lineRule="auto"/>
              <w:ind w:firstLine="0"/>
              <w:contextualSpacing/>
            </w:pPr>
            <w:r w:rsidRPr="00EB289C">
              <w:t xml:space="preserve">Расширение ассортимента конкурентами  </w:t>
            </w:r>
          </w:p>
          <w:p w:rsidR="00E63631" w:rsidRPr="00EB289C" w:rsidRDefault="00E63631" w:rsidP="001778CC">
            <w:pPr>
              <w:numPr>
                <w:ilvl w:val="0"/>
                <w:numId w:val="12"/>
              </w:numPr>
              <w:spacing w:line="240" w:lineRule="auto"/>
              <w:ind w:firstLine="0"/>
              <w:contextualSpacing/>
            </w:pPr>
            <w:r w:rsidRPr="00EB289C">
              <w:t xml:space="preserve">Улучшение качества </w:t>
            </w:r>
            <w:r w:rsidR="004100A9" w:rsidRPr="00EB289C">
              <w:t>услуг</w:t>
            </w:r>
            <w:r w:rsidRPr="00EB289C">
              <w:t xml:space="preserve"> конкурентов  </w:t>
            </w:r>
          </w:p>
          <w:p w:rsidR="00E63631" w:rsidRPr="00EB289C" w:rsidRDefault="00E63631" w:rsidP="001778CC">
            <w:pPr>
              <w:numPr>
                <w:ilvl w:val="0"/>
                <w:numId w:val="12"/>
              </w:numPr>
              <w:spacing w:line="240" w:lineRule="auto"/>
              <w:ind w:firstLine="0"/>
              <w:contextualSpacing/>
            </w:pPr>
            <w:r w:rsidRPr="00EB289C">
              <w:t xml:space="preserve">Наличие у конкурентов более квалифицированных </w:t>
            </w:r>
          </w:p>
          <w:p w:rsidR="00E63631" w:rsidRPr="00EB289C" w:rsidRDefault="00E63631" w:rsidP="001778CC">
            <w:pPr>
              <w:spacing w:line="240" w:lineRule="auto"/>
              <w:ind w:left="360" w:firstLine="0"/>
              <w:contextualSpacing/>
            </w:pPr>
            <w:r w:rsidRPr="00EB289C">
              <w:t xml:space="preserve">кадров в области продаж </w:t>
            </w:r>
          </w:p>
          <w:p w:rsidR="00E63631" w:rsidRPr="00EB289C" w:rsidRDefault="00E63631" w:rsidP="001778CC">
            <w:pPr>
              <w:spacing w:line="240" w:lineRule="auto"/>
              <w:ind w:firstLine="0"/>
              <w:contextualSpacing/>
              <w:jc w:val="center"/>
            </w:pPr>
            <w:r w:rsidRPr="00EB289C">
              <w:t>Поставщики:</w:t>
            </w:r>
          </w:p>
          <w:p w:rsidR="00E63631" w:rsidRPr="00EB289C" w:rsidRDefault="00E63631" w:rsidP="001778CC">
            <w:pPr>
              <w:numPr>
                <w:ilvl w:val="0"/>
                <w:numId w:val="12"/>
              </w:numPr>
              <w:tabs>
                <w:tab w:val="left" w:pos="211"/>
              </w:tabs>
              <w:spacing w:line="240" w:lineRule="auto"/>
              <w:ind w:firstLine="0"/>
              <w:contextualSpacing/>
            </w:pPr>
            <w:r w:rsidRPr="00EB289C">
              <w:t xml:space="preserve">Возможность замены поставщиков </w:t>
            </w:r>
          </w:p>
          <w:p w:rsidR="00E63631" w:rsidRPr="00EB289C" w:rsidRDefault="00E63631" w:rsidP="001778CC">
            <w:pPr>
              <w:numPr>
                <w:ilvl w:val="0"/>
                <w:numId w:val="12"/>
              </w:numPr>
              <w:tabs>
                <w:tab w:val="left" w:pos="211"/>
              </w:tabs>
              <w:spacing w:line="240" w:lineRule="auto"/>
              <w:ind w:firstLine="0"/>
              <w:contextualSpacing/>
            </w:pPr>
            <w:r w:rsidRPr="00EB289C">
              <w:t xml:space="preserve">Количество поставщиков  </w:t>
            </w:r>
          </w:p>
          <w:p w:rsidR="00E63631" w:rsidRPr="00EB289C" w:rsidRDefault="00E63631" w:rsidP="001778CC">
            <w:pPr>
              <w:numPr>
                <w:ilvl w:val="0"/>
                <w:numId w:val="12"/>
              </w:numPr>
              <w:tabs>
                <w:tab w:val="left" w:pos="211"/>
              </w:tabs>
              <w:spacing w:line="240" w:lineRule="auto"/>
              <w:ind w:firstLine="0"/>
              <w:contextualSpacing/>
            </w:pPr>
            <w:r w:rsidRPr="00EB289C">
              <w:t xml:space="preserve">Гибкость расчета  </w:t>
            </w:r>
          </w:p>
          <w:p w:rsidR="00E63631" w:rsidRPr="00EB289C" w:rsidRDefault="00E63631" w:rsidP="001778CC">
            <w:pPr>
              <w:numPr>
                <w:ilvl w:val="0"/>
                <w:numId w:val="12"/>
              </w:numPr>
              <w:tabs>
                <w:tab w:val="left" w:pos="211"/>
              </w:tabs>
              <w:spacing w:line="240" w:lineRule="auto"/>
              <w:ind w:firstLine="0"/>
              <w:contextualSpacing/>
            </w:pPr>
            <w:r w:rsidRPr="00EB289C">
              <w:t xml:space="preserve">Информационная коммуникация с поставщиками  </w:t>
            </w:r>
          </w:p>
          <w:p w:rsidR="00E63631" w:rsidRPr="00EB289C" w:rsidRDefault="00E63631" w:rsidP="001778CC">
            <w:pPr>
              <w:spacing w:line="240" w:lineRule="auto"/>
              <w:ind w:left="360" w:firstLine="0"/>
              <w:contextualSpacing/>
              <w:jc w:val="center"/>
            </w:pPr>
            <w:r w:rsidRPr="00EB289C">
              <w:t>Макросреда:</w:t>
            </w:r>
          </w:p>
          <w:p w:rsidR="004100A9" w:rsidRPr="00EB289C" w:rsidRDefault="004100A9" w:rsidP="001778CC">
            <w:pPr>
              <w:numPr>
                <w:ilvl w:val="0"/>
                <w:numId w:val="12"/>
              </w:numPr>
              <w:tabs>
                <w:tab w:val="left" w:pos="0"/>
              </w:tabs>
              <w:spacing w:line="240" w:lineRule="auto"/>
              <w:ind w:firstLine="0"/>
              <w:contextualSpacing/>
            </w:pPr>
            <w:r w:rsidRPr="00EB289C">
              <w:t xml:space="preserve">Система налогообложения и качество экономического законодательства </w:t>
            </w:r>
          </w:p>
          <w:p w:rsidR="00E63631" w:rsidRPr="00EB289C" w:rsidRDefault="00E63631" w:rsidP="001778CC">
            <w:pPr>
              <w:numPr>
                <w:ilvl w:val="0"/>
                <w:numId w:val="12"/>
              </w:numPr>
              <w:tabs>
                <w:tab w:val="left" w:pos="0"/>
              </w:tabs>
              <w:spacing w:line="240" w:lineRule="auto"/>
              <w:ind w:firstLine="0"/>
              <w:contextualSpacing/>
            </w:pPr>
            <w:r w:rsidRPr="00EB289C">
              <w:t xml:space="preserve">Уровень политической стабильности в    географических границах рынка </w:t>
            </w:r>
          </w:p>
          <w:p w:rsidR="00E63631" w:rsidRPr="00EB289C" w:rsidRDefault="00E63631" w:rsidP="001778CC">
            <w:pPr>
              <w:numPr>
                <w:ilvl w:val="0"/>
                <w:numId w:val="12"/>
              </w:numPr>
              <w:tabs>
                <w:tab w:val="left" w:pos="0"/>
              </w:tabs>
              <w:spacing w:line="240" w:lineRule="auto"/>
              <w:ind w:firstLine="0"/>
              <w:contextualSpacing/>
            </w:pPr>
            <w:r w:rsidRPr="00EB289C">
              <w:t xml:space="preserve">Степень изменения курса валют  </w:t>
            </w:r>
          </w:p>
          <w:p w:rsidR="00E63631" w:rsidRPr="00EB289C" w:rsidRDefault="00E63631" w:rsidP="001778CC">
            <w:pPr>
              <w:numPr>
                <w:ilvl w:val="0"/>
                <w:numId w:val="12"/>
              </w:numPr>
              <w:tabs>
                <w:tab w:val="left" w:pos="0"/>
              </w:tabs>
              <w:spacing w:line="240" w:lineRule="auto"/>
              <w:ind w:firstLine="0"/>
              <w:contextualSpacing/>
            </w:pPr>
            <w:r w:rsidRPr="00EB289C">
              <w:t xml:space="preserve">Появление новых технологий  </w:t>
            </w:r>
          </w:p>
          <w:p w:rsidR="00E63631" w:rsidRPr="00EB289C" w:rsidRDefault="00E63631" w:rsidP="001778CC">
            <w:pPr>
              <w:numPr>
                <w:ilvl w:val="0"/>
                <w:numId w:val="12"/>
              </w:numPr>
              <w:tabs>
                <w:tab w:val="left" w:pos="0"/>
              </w:tabs>
              <w:spacing w:line="240" w:lineRule="auto"/>
              <w:ind w:firstLine="0"/>
              <w:contextualSpacing/>
            </w:pPr>
            <w:r w:rsidRPr="00EB289C">
              <w:t>Отношение гос</w:t>
            </w:r>
            <w:r w:rsidR="00DC19AC" w:rsidRPr="00EB289C">
              <w:t>–</w:t>
            </w:r>
            <w:r w:rsidRPr="00EB289C">
              <w:t xml:space="preserve">ва к данному виду бизнеса  </w:t>
            </w:r>
          </w:p>
        </w:tc>
        <w:tc>
          <w:tcPr>
            <w:tcW w:w="2977" w:type="dxa"/>
          </w:tcPr>
          <w:p w:rsidR="00E63631" w:rsidRPr="00EB289C" w:rsidRDefault="00E63631" w:rsidP="001778CC">
            <w:pPr>
              <w:spacing w:line="240" w:lineRule="auto"/>
              <w:ind w:firstLine="0"/>
              <w:contextualSpacing/>
              <w:jc w:val="center"/>
            </w:pPr>
          </w:p>
        </w:tc>
      </w:tr>
      <w:tr w:rsidR="00E63631" w:rsidRPr="00EB289C">
        <w:tc>
          <w:tcPr>
            <w:tcW w:w="9889" w:type="dxa"/>
            <w:gridSpan w:val="3"/>
            <w:vAlign w:val="center"/>
          </w:tcPr>
          <w:p w:rsidR="00E63631" w:rsidRPr="00EB289C" w:rsidRDefault="00E63631" w:rsidP="001778CC">
            <w:pPr>
              <w:spacing w:line="240" w:lineRule="auto"/>
              <w:ind w:firstLine="0"/>
              <w:contextualSpacing/>
              <w:jc w:val="center"/>
            </w:pPr>
            <w:r w:rsidRPr="00EB289C">
              <w:t>Внутренняя среда</w:t>
            </w:r>
          </w:p>
        </w:tc>
      </w:tr>
      <w:tr w:rsidR="00E63631" w:rsidRPr="00EB289C">
        <w:tc>
          <w:tcPr>
            <w:tcW w:w="6912" w:type="dxa"/>
            <w:gridSpan w:val="2"/>
          </w:tcPr>
          <w:p w:rsidR="00E63631" w:rsidRPr="00EB289C" w:rsidRDefault="00E63631" w:rsidP="001778CC">
            <w:pPr>
              <w:spacing w:line="240" w:lineRule="auto"/>
              <w:ind w:left="360" w:firstLine="0"/>
              <w:contextualSpacing/>
              <w:jc w:val="center"/>
            </w:pPr>
            <w:r w:rsidRPr="00EB289C">
              <w:t>Маркетинг:</w:t>
            </w:r>
          </w:p>
          <w:p w:rsidR="00E63631" w:rsidRPr="00EB289C" w:rsidRDefault="00E63631" w:rsidP="001778CC">
            <w:pPr>
              <w:numPr>
                <w:ilvl w:val="0"/>
                <w:numId w:val="12"/>
              </w:numPr>
              <w:spacing w:line="240" w:lineRule="auto"/>
              <w:ind w:firstLine="0"/>
              <w:contextualSpacing/>
            </w:pPr>
            <w:r w:rsidRPr="00EB289C">
              <w:t xml:space="preserve">Репутация организации </w:t>
            </w:r>
          </w:p>
          <w:p w:rsidR="00E63631" w:rsidRPr="00EB289C" w:rsidRDefault="00E63631" w:rsidP="001778CC">
            <w:pPr>
              <w:numPr>
                <w:ilvl w:val="0"/>
                <w:numId w:val="12"/>
              </w:numPr>
              <w:spacing w:line="240" w:lineRule="auto"/>
              <w:ind w:firstLine="0"/>
              <w:contextualSpacing/>
            </w:pPr>
            <w:r w:rsidRPr="00EB289C">
              <w:t xml:space="preserve">Уровень и качество обслуживания (сервис)  </w:t>
            </w:r>
          </w:p>
          <w:p w:rsidR="00E63631" w:rsidRPr="00EB289C" w:rsidRDefault="00E63631" w:rsidP="001778CC">
            <w:pPr>
              <w:numPr>
                <w:ilvl w:val="0"/>
                <w:numId w:val="12"/>
              </w:numPr>
              <w:spacing w:line="240" w:lineRule="auto"/>
              <w:ind w:firstLine="0"/>
              <w:contextualSpacing/>
            </w:pPr>
            <w:r w:rsidRPr="00EB289C">
              <w:t xml:space="preserve">Уровень изучения рынка  </w:t>
            </w:r>
          </w:p>
          <w:p w:rsidR="00E63631" w:rsidRPr="00EB289C" w:rsidRDefault="00E63631" w:rsidP="001778CC">
            <w:pPr>
              <w:numPr>
                <w:ilvl w:val="0"/>
                <w:numId w:val="12"/>
              </w:numPr>
              <w:spacing w:line="240" w:lineRule="auto"/>
              <w:ind w:firstLine="0"/>
              <w:contextualSpacing/>
            </w:pPr>
            <w:r w:rsidRPr="00EB289C">
              <w:t xml:space="preserve">Уровень цен по отношению к конкурентам  </w:t>
            </w:r>
          </w:p>
          <w:p w:rsidR="00E63631" w:rsidRPr="00EB289C" w:rsidRDefault="00E63631" w:rsidP="001778CC">
            <w:pPr>
              <w:numPr>
                <w:ilvl w:val="0"/>
                <w:numId w:val="12"/>
              </w:numPr>
              <w:spacing w:line="240" w:lineRule="auto"/>
              <w:ind w:firstLine="0"/>
              <w:contextualSpacing/>
            </w:pPr>
            <w:r w:rsidRPr="00EB289C">
              <w:t xml:space="preserve">Эффективность продвижения  </w:t>
            </w:r>
          </w:p>
          <w:p w:rsidR="00E63631" w:rsidRPr="00EB289C" w:rsidRDefault="00E63631" w:rsidP="001778CC">
            <w:pPr>
              <w:numPr>
                <w:ilvl w:val="0"/>
                <w:numId w:val="12"/>
              </w:numPr>
              <w:spacing w:line="240" w:lineRule="auto"/>
              <w:ind w:firstLine="0"/>
              <w:contextualSpacing/>
            </w:pPr>
            <w:r w:rsidRPr="00EB289C">
              <w:t xml:space="preserve">Участие в выставках  </w:t>
            </w:r>
          </w:p>
          <w:p w:rsidR="00E63631" w:rsidRPr="00EB289C" w:rsidRDefault="00E63631" w:rsidP="001778CC">
            <w:pPr>
              <w:numPr>
                <w:ilvl w:val="0"/>
                <w:numId w:val="12"/>
              </w:numPr>
              <w:spacing w:line="240" w:lineRule="auto"/>
              <w:ind w:firstLine="0"/>
              <w:contextualSpacing/>
            </w:pPr>
            <w:r w:rsidRPr="00EB289C">
              <w:t xml:space="preserve">Уровень маркетинговых исследований  </w:t>
            </w:r>
          </w:p>
          <w:p w:rsidR="00E63631" w:rsidRPr="00EB289C" w:rsidRDefault="00E63631" w:rsidP="001778CC">
            <w:pPr>
              <w:numPr>
                <w:ilvl w:val="0"/>
                <w:numId w:val="12"/>
              </w:numPr>
              <w:spacing w:line="240" w:lineRule="auto"/>
              <w:ind w:firstLine="0"/>
              <w:contextualSpacing/>
            </w:pPr>
            <w:r w:rsidRPr="00EB289C">
              <w:t xml:space="preserve">Численность сбытового персонала  </w:t>
            </w:r>
          </w:p>
          <w:p w:rsidR="00E63631" w:rsidRPr="00EB289C" w:rsidRDefault="00E63631" w:rsidP="001778CC">
            <w:pPr>
              <w:numPr>
                <w:ilvl w:val="0"/>
                <w:numId w:val="12"/>
              </w:numPr>
              <w:spacing w:line="240" w:lineRule="auto"/>
              <w:ind w:firstLine="0"/>
              <w:contextualSpacing/>
            </w:pPr>
            <w:r w:rsidRPr="00EB289C">
              <w:t xml:space="preserve">Скорость выполнения заказов  </w:t>
            </w:r>
          </w:p>
          <w:p w:rsidR="00E63631" w:rsidRPr="00EB289C" w:rsidRDefault="00E63631" w:rsidP="001778CC">
            <w:pPr>
              <w:numPr>
                <w:ilvl w:val="0"/>
                <w:numId w:val="12"/>
              </w:numPr>
              <w:spacing w:line="240" w:lineRule="auto"/>
              <w:ind w:firstLine="0"/>
              <w:contextualSpacing/>
            </w:pPr>
            <w:r w:rsidRPr="00EB289C">
              <w:t xml:space="preserve">Наличие товарного запаса на складах представительств  </w:t>
            </w:r>
          </w:p>
          <w:p w:rsidR="00E63631" w:rsidRPr="00EB289C" w:rsidRDefault="00E63631" w:rsidP="001778CC">
            <w:pPr>
              <w:numPr>
                <w:ilvl w:val="0"/>
                <w:numId w:val="12"/>
              </w:numPr>
              <w:spacing w:line="240" w:lineRule="auto"/>
              <w:ind w:firstLine="0"/>
              <w:contextualSpacing/>
            </w:pPr>
            <w:r w:rsidRPr="00EB289C">
              <w:t xml:space="preserve">Наличие стратегии развития  </w:t>
            </w:r>
          </w:p>
          <w:p w:rsidR="00E63631" w:rsidRPr="00EB289C" w:rsidRDefault="00E63631" w:rsidP="001778CC">
            <w:pPr>
              <w:numPr>
                <w:ilvl w:val="0"/>
                <w:numId w:val="12"/>
              </w:numPr>
              <w:spacing w:line="240" w:lineRule="auto"/>
              <w:ind w:firstLine="0"/>
              <w:contextualSpacing/>
            </w:pPr>
            <w:r w:rsidRPr="00EB289C">
              <w:t xml:space="preserve">Затраты на распределение (логистика)  </w:t>
            </w:r>
          </w:p>
          <w:p w:rsidR="00E63631" w:rsidRPr="00EB289C" w:rsidRDefault="00E63631" w:rsidP="001778CC">
            <w:pPr>
              <w:spacing w:line="240" w:lineRule="auto"/>
              <w:ind w:left="360" w:firstLine="0"/>
              <w:contextualSpacing/>
              <w:jc w:val="center"/>
            </w:pPr>
            <w:r w:rsidRPr="00EB289C">
              <w:t>Финансы:</w:t>
            </w:r>
          </w:p>
          <w:p w:rsidR="00E63631" w:rsidRPr="00EB289C" w:rsidRDefault="00E63631" w:rsidP="001778CC">
            <w:pPr>
              <w:numPr>
                <w:ilvl w:val="0"/>
                <w:numId w:val="12"/>
              </w:numPr>
              <w:spacing w:line="240" w:lineRule="auto"/>
              <w:ind w:firstLine="0"/>
              <w:contextualSpacing/>
            </w:pPr>
            <w:r w:rsidRPr="00EB289C">
              <w:t xml:space="preserve">Уровень прибыльности продукта  </w:t>
            </w:r>
          </w:p>
          <w:p w:rsidR="00E63631" w:rsidRPr="00EB289C" w:rsidRDefault="00E63631" w:rsidP="001778CC">
            <w:pPr>
              <w:numPr>
                <w:ilvl w:val="0"/>
                <w:numId w:val="12"/>
              </w:numPr>
              <w:spacing w:line="240" w:lineRule="auto"/>
              <w:ind w:firstLine="0"/>
              <w:contextualSpacing/>
            </w:pPr>
            <w:r w:rsidRPr="00EB289C">
              <w:t xml:space="preserve">Рентабельность инвестиций в продукт  </w:t>
            </w:r>
          </w:p>
          <w:p w:rsidR="00E63631" w:rsidRPr="00EB289C" w:rsidRDefault="00E63631" w:rsidP="001778CC">
            <w:pPr>
              <w:spacing w:line="240" w:lineRule="auto"/>
              <w:ind w:left="360" w:firstLine="0"/>
              <w:contextualSpacing/>
              <w:jc w:val="center"/>
            </w:pPr>
            <w:r w:rsidRPr="00EB289C">
              <w:t>Производство:</w:t>
            </w:r>
          </w:p>
          <w:p w:rsidR="00E63631" w:rsidRPr="00EB289C" w:rsidRDefault="00E63631" w:rsidP="001778CC">
            <w:pPr>
              <w:numPr>
                <w:ilvl w:val="0"/>
                <w:numId w:val="12"/>
              </w:numPr>
              <w:spacing w:line="240" w:lineRule="auto"/>
              <w:ind w:firstLine="0"/>
              <w:contextualSpacing/>
            </w:pPr>
            <w:r w:rsidRPr="00EB289C">
              <w:t xml:space="preserve">Резервы производственных мощностей  </w:t>
            </w:r>
          </w:p>
          <w:p w:rsidR="00E63631" w:rsidRPr="00EB289C" w:rsidRDefault="00E63631" w:rsidP="001778CC">
            <w:pPr>
              <w:numPr>
                <w:ilvl w:val="0"/>
                <w:numId w:val="12"/>
              </w:numPr>
              <w:spacing w:line="240" w:lineRule="auto"/>
              <w:ind w:firstLine="0"/>
              <w:contextualSpacing/>
            </w:pPr>
            <w:r w:rsidRPr="00EB289C">
              <w:t xml:space="preserve">Системы контроля качества  </w:t>
            </w:r>
          </w:p>
          <w:p w:rsidR="00E63631" w:rsidRPr="00EB289C" w:rsidRDefault="00E63631" w:rsidP="001778CC">
            <w:pPr>
              <w:numPr>
                <w:ilvl w:val="0"/>
                <w:numId w:val="12"/>
              </w:numPr>
              <w:spacing w:line="240" w:lineRule="auto"/>
              <w:ind w:firstLine="0"/>
              <w:contextualSpacing/>
            </w:pPr>
            <w:r w:rsidRPr="00EB289C">
              <w:t xml:space="preserve">Возможности своевременных поставок  </w:t>
            </w:r>
          </w:p>
          <w:p w:rsidR="00E63631" w:rsidRPr="00EB289C" w:rsidRDefault="00E63631" w:rsidP="001778CC">
            <w:pPr>
              <w:numPr>
                <w:ilvl w:val="0"/>
                <w:numId w:val="12"/>
              </w:numPr>
              <w:spacing w:line="240" w:lineRule="auto"/>
              <w:ind w:firstLine="0"/>
              <w:contextualSpacing/>
            </w:pPr>
            <w:r w:rsidRPr="00EB289C">
              <w:t xml:space="preserve">Использование современных технологий  </w:t>
            </w:r>
          </w:p>
          <w:p w:rsidR="00E63631" w:rsidRPr="00EB289C" w:rsidRDefault="00E63631" w:rsidP="001778CC">
            <w:pPr>
              <w:numPr>
                <w:ilvl w:val="0"/>
                <w:numId w:val="12"/>
              </w:numPr>
              <w:spacing w:line="240" w:lineRule="auto"/>
              <w:ind w:firstLine="0"/>
              <w:contextualSpacing/>
            </w:pPr>
            <w:r w:rsidRPr="00EB289C">
              <w:t xml:space="preserve">Уровень НИОКР и инноваций  </w:t>
            </w:r>
          </w:p>
          <w:p w:rsidR="00E63631" w:rsidRPr="00EB289C" w:rsidRDefault="00E63631" w:rsidP="001778CC">
            <w:pPr>
              <w:numPr>
                <w:ilvl w:val="0"/>
                <w:numId w:val="12"/>
              </w:numPr>
              <w:spacing w:line="240" w:lineRule="auto"/>
              <w:ind w:firstLine="0"/>
              <w:contextualSpacing/>
            </w:pPr>
            <w:r w:rsidRPr="00EB289C">
              <w:t xml:space="preserve">Использование качественного сырья  </w:t>
            </w:r>
          </w:p>
          <w:p w:rsidR="00E63631" w:rsidRPr="00EB289C" w:rsidRDefault="00E63631" w:rsidP="001778CC">
            <w:pPr>
              <w:spacing w:line="240" w:lineRule="auto"/>
              <w:ind w:left="360" w:firstLine="0"/>
              <w:contextualSpacing/>
              <w:jc w:val="center"/>
            </w:pPr>
            <w:r w:rsidRPr="00EB289C">
              <w:t>Управление и персонал:</w:t>
            </w:r>
          </w:p>
          <w:p w:rsidR="00E63631" w:rsidRPr="00EB289C" w:rsidRDefault="00E63631" w:rsidP="001778CC">
            <w:pPr>
              <w:numPr>
                <w:ilvl w:val="0"/>
                <w:numId w:val="12"/>
              </w:numPr>
              <w:spacing w:line="240" w:lineRule="auto"/>
              <w:ind w:firstLine="0"/>
              <w:contextualSpacing/>
            </w:pPr>
            <w:r w:rsidRPr="00EB289C">
              <w:t xml:space="preserve">Система работы с клиентами  </w:t>
            </w:r>
          </w:p>
          <w:p w:rsidR="00E63631" w:rsidRPr="00EB289C" w:rsidRDefault="00E63631" w:rsidP="001778CC">
            <w:pPr>
              <w:numPr>
                <w:ilvl w:val="0"/>
                <w:numId w:val="12"/>
              </w:numPr>
              <w:spacing w:line="240" w:lineRule="auto"/>
              <w:ind w:firstLine="0"/>
              <w:contextualSpacing/>
            </w:pPr>
            <w:r w:rsidRPr="00EB289C">
              <w:t xml:space="preserve">Система подбора кадров  </w:t>
            </w:r>
          </w:p>
          <w:p w:rsidR="00E63631" w:rsidRPr="00EB289C" w:rsidRDefault="00E63631" w:rsidP="001778CC">
            <w:pPr>
              <w:numPr>
                <w:ilvl w:val="0"/>
                <w:numId w:val="12"/>
              </w:numPr>
              <w:spacing w:line="240" w:lineRule="auto"/>
              <w:ind w:firstLine="0"/>
              <w:contextualSpacing/>
            </w:pPr>
            <w:r w:rsidRPr="00EB289C">
              <w:t xml:space="preserve">Квалификация управленческого персонала  </w:t>
            </w:r>
          </w:p>
          <w:p w:rsidR="00E63631" w:rsidRPr="00EB289C" w:rsidRDefault="00E63631" w:rsidP="001778CC">
            <w:pPr>
              <w:numPr>
                <w:ilvl w:val="0"/>
                <w:numId w:val="12"/>
              </w:numPr>
              <w:spacing w:line="240" w:lineRule="auto"/>
              <w:ind w:firstLine="0"/>
              <w:contextualSpacing/>
            </w:pPr>
            <w:r w:rsidRPr="00EB289C">
              <w:t xml:space="preserve">Квалификация неуправленческого персонала  </w:t>
            </w:r>
          </w:p>
          <w:p w:rsidR="00E63631" w:rsidRPr="00EB289C" w:rsidRDefault="00E63631" w:rsidP="001778CC">
            <w:pPr>
              <w:numPr>
                <w:ilvl w:val="0"/>
                <w:numId w:val="12"/>
              </w:numPr>
              <w:spacing w:line="240" w:lineRule="auto"/>
              <w:ind w:firstLine="0"/>
              <w:contextualSpacing/>
            </w:pPr>
            <w:r w:rsidRPr="00EB289C">
              <w:t xml:space="preserve">Расходы по подготовке и переподготовке персонала  </w:t>
            </w:r>
          </w:p>
          <w:p w:rsidR="00E63631" w:rsidRPr="00EB289C" w:rsidRDefault="00E63631" w:rsidP="001778CC">
            <w:pPr>
              <w:numPr>
                <w:ilvl w:val="0"/>
                <w:numId w:val="12"/>
              </w:numPr>
              <w:spacing w:line="240" w:lineRule="auto"/>
              <w:ind w:firstLine="0"/>
              <w:contextualSpacing/>
            </w:pPr>
            <w:r w:rsidRPr="00EB289C">
              <w:t xml:space="preserve">Географическое расположение  </w:t>
            </w:r>
          </w:p>
        </w:tc>
        <w:tc>
          <w:tcPr>
            <w:tcW w:w="2977" w:type="dxa"/>
          </w:tcPr>
          <w:p w:rsidR="00E63631" w:rsidRPr="00EB289C" w:rsidRDefault="00E63631" w:rsidP="001778CC">
            <w:pPr>
              <w:spacing w:line="240" w:lineRule="auto"/>
              <w:ind w:firstLine="0"/>
              <w:contextualSpacing/>
              <w:jc w:val="center"/>
            </w:pPr>
          </w:p>
        </w:tc>
      </w:tr>
    </w:tbl>
    <w:p w:rsidR="00197AEF" w:rsidRDefault="00197AEF" w:rsidP="001778CC">
      <w:pPr>
        <w:contextualSpacing/>
        <w:jc w:val="center"/>
        <w:rPr>
          <w:sz w:val="28"/>
          <w:szCs w:val="28"/>
        </w:rPr>
      </w:pPr>
    </w:p>
    <w:p w:rsidR="007D5C36" w:rsidRPr="007D5C36" w:rsidRDefault="00197AEF" w:rsidP="001778CC">
      <w:pPr>
        <w:contextualSpacing/>
        <w:rPr>
          <w:sz w:val="28"/>
          <w:szCs w:val="28"/>
        </w:rPr>
      </w:pPr>
      <w:r>
        <w:rPr>
          <w:sz w:val="28"/>
          <w:szCs w:val="28"/>
        </w:rPr>
        <w:t xml:space="preserve">                                                                                   </w:t>
      </w:r>
    </w:p>
    <w:p w:rsidR="007D5C36" w:rsidRDefault="007D5C36" w:rsidP="001778CC">
      <w:pPr>
        <w:contextualSpacing/>
        <w:rPr>
          <w:sz w:val="28"/>
          <w:szCs w:val="28"/>
        </w:rPr>
      </w:pPr>
    </w:p>
    <w:p w:rsidR="007D5C36" w:rsidRPr="007D5C36" w:rsidRDefault="007D5C36" w:rsidP="001778CC">
      <w:pPr>
        <w:contextualSpacing/>
        <w:rPr>
          <w:sz w:val="28"/>
          <w:szCs w:val="28"/>
        </w:rPr>
      </w:pPr>
    </w:p>
    <w:p w:rsidR="007D5C36" w:rsidRPr="007D5C36" w:rsidRDefault="007D5C36" w:rsidP="001778CC">
      <w:pPr>
        <w:contextualSpacing/>
        <w:rPr>
          <w:sz w:val="28"/>
          <w:szCs w:val="28"/>
        </w:rPr>
      </w:pPr>
      <w:r w:rsidRPr="007D5C36">
        <w:rPr>
          <w:sz w:val="28"/>
          <w:szCs w:val="28"/>
        </w:rPr>
        <w:t xml:space="preserve"> </w:t>
      </w:r>
    </w:p>
    <w:p w:rsidR="007D5C36" w:rsidRDefault="007D5C36" w:rsidP="001778CC">
      <w:pPr>
        <w:contextualSpacing/>
        <w:rPr>
          <w:sz w:val="28"/>
          <w:szCs w:val="28"/>
        </w:rPr>
      </w:pPr>
      <w:r w:rsidRPr="007D5C36">
        <w:rPr>
          <w:sz w:val="28"/>
          <w:szCs w:val="28"/>
        </w:rPr>
        <w:t xml:space="preserve"> </w:t>
      </w:r>
    </w:p>
    <w:p w:rsidR="00F41C73" w:rsidRDefault="00F41C73" w:rsidP="001778CC">
      <w:pPr>
        <w:contextualSpacing/>
        <w:jc w:val="right"/>
        <w:rPr>
          <w:sz w:val="28"/>
          <w:szCs w:val="28"/>
        </w:rPr>
      </w:pPr>
    </w:p>
    <w:p w:rsidR="00F41C73" w:rsidRDefault="00F41C73" w:rsidP="001778CC">
      <w:pPr>
        <w:contextualSpacing/>
        <w:jc w:val="right"/>
        <w:rPr>
          <w:sz w:val="28"/>
          <w:szCs w:val="28"/>
        </w:rPr>
      </w:pPr>
    </w:p>
    <w:p w:rsidR="00F41C73" w:rsidRDefault="00F41C73" w:rsidP="001778CC">
      <w:pPr>
        <w:contextualSpacing/>
        <w:jc w:val="right"/>
        <w:rPr>
          <w:sz w:val="28"/>
          <w:szCs w:val="28"/>
        </w:rPr>
      </w:pPr>
    </w:p>
    <w:p w:rsidR="00F41C73" w:rsidRDefault="00F41C73" w:rsidP="001778CC">
      <w:pPr>
        <w:contextualSpacing/>
        <w:jc w:val="right"/>
        <w:rPr>
          <w:sz w:val="28"/>
          <w:szCs w:val="28"/>
        </w:rPr>
      </w:pPr>
    </w:p>
    <w:p w:rsidR="00F41C73" w:rsidRDefault="00F41C73" w:rsidP="001778CC">
      <w:pPr>
        <w:contextualSpacing/>
        <w:jc w:val="right"/>
        <w:rPr>
          <w:sz w:val="28"/>
          <w:szCs w:val="28"/>
        </w:rPr>
      </w:pPr>
    </w:p>
    <w:p w:rsidR="00525044" w:rsidRDefault="007B7F0C" w:rsidP="001778CC">
      <w:pPr>
        <w:contextualSpacing/>
        <w:jc w:val="right"/>
      </w:pPr>
      <w:r>
        <w:rPr>
          <w:sz w:val="28"/>
          <w:szCs w:val="28"/>
        </w:rPr>
        <w:br w:type="page"/>
      </w:r>
      <w:r w:rsidR="00366FA5">
        <w:t xml:space="preserve"> </w:t>
      </w:r>
    </w:p>
    <w:p w:rsidR="007D5C36" w:rsidRPr="007D5C36" w:rsidRDefault="00757BC4" w:rsidP="001778CC">
      <w:pPr>
        <w:contextualSpacing/>
        <w:jc w:val="right"/>
        <w:rPr>
          <w:sz w:val="28"/>
          <w:szCs w:val="28"/>
        </w:rPr>
      </w:pPr>
      <w:r>
        <w:rPr>
          <w:sz w:val="28"/>
          <w:szCs w:val="28"/>
        </w:rPr>
        <w:br w:type="page"/>
        <w:t xml:space="preserve">Приложение </w:t>
      </w:r>
      <w:r w:rsidR="00D9543B">
        <w:rPr>
          <w:sz w:val="28"/>
          <w:szCs w:val="28"/>
        </w:rPr>
        <w:t>6</w:t>
      </w:r>
      <w:r>
        <w:rPr>
          <w:sz w:val="28"/>
          <w:szCs w:val="28"/>
        </w:rPr>
        <w:t>.</w:t>
      </w:r>
    </w:p>
    <w:p w:rsidR="00757BC4" w:rsidRPr="005A4D82" w:rsidRDefault="00757BC4" w:rsidP="001778CC">
      <w:pPr>
        <w:ind w:firstLine="0"/>
        <w:contextualSpacing/>
        <w:jc w:val="center"/>
        <w:rPr>
          <w:b/>
          <w:sz w:val="28"/>
          <w:szCs w:val="28"/>
        </w:rPr>
      </w:pPr>
      <w:r>
        <w:rPr>
          <w:b/>
          <w:sz w:val="28"/>
          <w:szCs w:val="28"/>
        </w:rPr>
        <w:t>Анкета</w:t>
      </w:r>
    </w:p>
    <w:p w:rsidR="00757BC4" w:rsidRDefault="00757BC4" w:rsidP="001778CC">
      <w:pPr>
        <w:spacing w:line="240" w:lineRule="auto"/>
        <w:ind w:firstLine="0"/>
        <w:contextualSpacing/>
        <w:jc w:val="center"/>
      </w:pPr>
      <w:r w:rsidRPr="0068170F">
        <w:t>Здравствуйте!</w:t>
      </w:r>
    </w:p>
    <w:p w:rsidR="00757BC4" w:rsidRPr="0068170F" w:rsidRDefault="00757BC4" w:rsidP="001778CC">
      <w:pPr>
        <w:spacing w:line="240" w:lineRule="auto"/>
        <w:contextualSpacing/>
      </w:pPr>
      <w:r w:rsidRPr="0068170F">
        <w:t xml:space="preserve"> </w:t>
      </w:r>
      <w:r>
        <w:t xml:space="preserve">Просим Вас принять участие в маркетинговом исследование рынка </w:t>
      </w:r>
      <w:r>
        <w:rPr>
          <w:lang w:val="en-US"/>
        </w:rPr>
        <w:t>IT</w:t>
      </w:r>
      <w:r>
        <w:t xml:space="preserve"> услуг, </w:t>
      </w:r>
      <w:r w:rsidRPr="0068170F">
        <w:t xml:space="preserve"> ответи</w:t>
      </w:r>
      <w:r>
        <w:t>в  на несколько вопросов.</w:t>
      </w:r>
    </w:p>
    <w:p w:rsidR="00757BC4" w:rsidRPr="0068170F" w:rsidRDefault="00757BC4" w:rsidP="001778CC">
      <w:pPr>
        <w:spacing w:line="240" w:lineRule="auto"/>
        <w:ind w:firstLine="0"/>
        <w:contextualSpacing/>
      </w:pPr>
    </w:p>
    <w:p w:rsidR="00757BC4" w:rsidRPr="009A178A" w:rsidRDefault="00757BC4" w:rsidP="001778CC">
      <w:pPr>
        <w:spacing w:line="240" w:lineRule="auto"/>
        <w:ind w:firstLine="0"/>
        <w:contextualSpacing/>
      </w:pPr>
      <w:r w:rsidRPr="009A178A">
        <w:t xml:space="preserve">1.  </w:t>
      </w:r>
      <w:r w:rsidR="009A178A" w:rsidRPr="009A178A">
        <w:t xml:space="preserve">Сотрудничает ли Ваша организация с </w:t>
      </w:r>
      <w:r w:rsidR="009A178A" w:rsidRPr="009A178A">
        <w:rPr>
          <w:lang w:val="en-US"/>
        </w:rPr>
        <w:t>IT</w:t>
      </w:r>
      <w:r w:rsidR="009A178A" w:rsidRPr="009A178A">
        <w:t xml:space="preserve"> компаниями</w:t>
      </w:r>
      <w:r w:rsidRPr="009A178A">
        <w:t xml:space="preserve">? </w:t>
      </w:r>
    </w:p>
    <w:p w:rsidR="00757BC4" w:rsidRPr="009A178A" w:rsidRDefault="00757BC4" w:rsidP="00E41614">
      <w:pPr>
        <w:numPr>
          <w:ilvl w:val="0"/>
          <w:numId w:val="14"/>
        </w:numPr>
        <w:tabs>
          <w:tab w:val="clear" w:pos="720"/>
          <w:tab w:val="num" w:pos="1440"/>
        </w:tabs>
        <w:spacing w:line="240" w:lineRule="auto"/>
        <w:ind w:left="1440" w:hanging="600"/>
        <w:contextualSpacing/>
      </w:pPr>
      <w:r w:rsidRPr="009A178A">
        <w:t xml:space="preserve">да </w:t>
      </w:r>
    </w:p>
    <w:p w:rsidR="00757BC4" w:rsidRPr="009A178A" w:rsidRDefault="00757BC4" w:rsidP="00E41614">
      <w:pPr>
        <w:numPr>
          <w:ilvl w:val="0"/>
          <w:numId w:val="14"/>
        </w:numPr>
        <w:tabs>
          <w:tab w:val="clear" w:pos="720"/>
          <w:tab w:val="num" w:pos="1440"/>
        </w:tabs>
        <w:spacing w:line="240" w:lineRule="auto"/>
        <w:ind w:left="1440" w:hanging="600"/>
        <w:contextualSpacing/>
      </w:pPr>
      <w:r w:rsidRPr="009A178A">
        <w:t>нет (почему?) __________________________________________________</w:t>
      </w:r>
    </w:p>
    <w:p w:rsidR="00757BC4" w:rsidRPr="009A178A" w:rsidRDefault="00757BC4" w:rsidP="001778CC">
      <w:pPr>
        <w:spacing w:line="240" w:lineRule="auto"/>
        <w:ind w:firstLine="0"/>
        <w:contextualSpacing/>
      </w:pPr>
    </w:p>
    <w:p w:rsidR="00B71883" w:rsidRDefault="00B71883" w:rsidP="001778CC">
      <w:pPr>
        <w:spacing w:line="240" w:lineRule="auto"/>
        <w:ind w:firstLine="0"/>
        <w:contextualSpacing/>
      </w:pPr>
      <w:r>
        <w:t xml:space="preserve">2. С какими </w:t>
      </w:r>
      <w:r>
        <w:rPr>
          <w:lang w:val="en-US"/>
        </w:rPr>
        <w:t>IT</w:t>
      </w:r>
      <w:r>
        <w:t xml:space="preserve"> компаниями вы сотрудничаете?</w:t>
      </w:r>
    </w:p>
    <w:p w:rsidR="00D570CE" w:rsidRPr="00D570CE" w:rsidRDefault="00D570CE" w:rsidP="00E41614">
      <w:pPr>
        <w:numPr>
          <w:ilvl w:val="0"/>
          <w:numId w:val="19"/>
        </w:numPr>
        <w:spacing w:line="240" w:lineRule="auto"/>
        <w:ind w:left="1440" w:hanging="600"/>
        <w:contextualSpacing/>
      </w:pPr>
      <w:r w:rsidRPr="00D570CE">
        <w:t>Абак</w:t>
      </w:r>
    </w:p>
    <w:p w:rsidR="00D570CE" w:rsidRPr="00D570CE" w:rsidRDefault="00D570CE" w:rsidP="00E41614">
      <w:pPr>
        <w:numPr>
          <w:ilvl w:val="0"/>
          <w:numId w:val="19"/>
        </w:numPr>
        <w:spacing w:line="240" w:lineRule="auto"/>
        <w:ind w:left="1440" w:hanging="600"/>
        <w:contextualSpacing/>
      </w:pPr>
      <w:r w:rsidRPr="00D570CE">
        <w:t>Центр</w:t>
      </w:r>
    </w:p>
    <w:p w:rsidR="00D570CE" w:rsidRPr="00D570CE" w:rsidRDefault="00D570CE" w:rsidP="00E41614">
      <w:pPr>
        <w:numPr>
          <w:ilvl w:val="0"/>
          <w:numId w:val="19"/>
        </w:numPr>
        <w:spacing w:line="240" w:lineRule="auto"/>
        <w:ind w:left="1440" w:hanging="600"/>
        <w:contextualSpacing/>
      </w:pPr>
      <w:r w:rsidRPr="00D570CE">
        <w:t>ТатАИСэнерго</w:t>
      </w:r>
    </w:p>
    <w:p w:rsidR="00D570CE" w:rsidRPr="00D570CE" w:rsidRDefault="00D570CE" w:rsidP="00E41614">
      <w:pPr>
        <w:numPr>
          <w:ilvl w:val="0"/>
          <w:numId w:val="19"/>
        </w:numPr>
        <w:spacing w:line="240" w:lineRule="auto"/>
        <w:ind w:left="1440" w:hanging="600"/>
        <w:contextualSpacing/>
      </w:pPr>
      <w:r w:rsidRPr="00D570CE">
        <w:t>МЭЛТ</w:t>
      </w:r>
    </w:p>
    <w:p w:rsidR="00D570CE" w:rsidRPr="00D570CE" w:rsidRDefault="00D570CE" w:rsidP="00E41614">
      <w:pPr>
        <w:numPr>
          <w:ilvl w:val="0"/>
          <w:numId w:val="19"/>
        </w:numPr>
        <w:spacing w:line="240" w:lineRule="auto"/>
        <w:ind w:left="1440" w:hanging="600"/>
        <w:contextualSpacing/>
      </w:pPr>
      <w:r w:rsidRPr="00D570CE">
        <w:t>АйТи</w:t>
      </w:r>
    </w:p>
    <w:p w:rsidR="00D570CE" w:rsidRPr="00D570CE" w:rsidRDefault="00D570CE" w:rsidP="00E41614">
      <w:pPr>
        <w:numPr>
          <w:ilvl w:val="0"/>
          <w:numId w:val="19"/>
        </w:numPr>
        <w:spacing w:line="240" w:lineRule="auto"/>
        <w:ind w:left="1440" w:hanging="600"/>
        <w:contextualSpacing/>
      </w:pPr>
      <w:r w:rsidRPr="00D570CE">
        <w:t>Линт</w:t>
      </w:r>
    </w:p>
    <w:p w:rsidR="00D570CE" w:rsidRPr="00D570CE" w:rsidRDefault="00D570CE" w:rsidP="00E41614">
      <w:pPr>
        <w:numPr>
          <w:ilvl w:val="0"/>
          <w:numId w:val="19"/>
        </w:numPr>
        <w:spacing w:line="240" w:lineRule="auto"/>
        <w:ind w:left="1440" w:hanging="600"/>
        <w:contextualSpacing/>
      </w:pPr>
      <w:r w:rsidRPr="00D570CE">
        <w:t>Форт Диалог</w:t>
      </w:r>
    </w:p>
    <w:p w:rsidR="00D570CE" w:rsidRPr="00D570CE" w:rsidRDefault="00D570CE" w:rsidP="00E41614">
      <w:pPr>
        <w:numPr>
          <w:ilvl w:val="0"/>
          <w:numId w:val="19"/>
        </w:numPr>
        <w:spacing w:line="240" w:lineRule="auto"/>
        <w:ind w:left="1440" w:hanging="600"/>
        <w:contextualSpacing/>
      </w:pPr>
      <w:r w:rsidRPr="00D570CE">
        <w:t>РБС</w:t>
      </w:r>
    </w:p>
    <w:p w:rsidR="00D570CE" w:rsidRPr="00D570CE" w:rsidRDefault="00D570CE" w:rsidP="00E41614">
      <w:pPr>
        <w:numPr>
          <w:ilvl w:val="0"/>
          <w:numId w:val="19"/>
        </w:numPr>
        <w:spacing w:line="240" w:lineRule="auto"/>
        <w:ind w:left="1440" w:hanging="600"/>
        <w:contextualSpacing/>
      </w:pPr>
      <w:r w:rsidRPr="00D570CE">
        <w:t>ICL КПО ВС</w:t>
      </w:r>
    </w:p>
    <w:p w:rsidR="00D570CE" w:rsidRPr="00D570CE" w:rsidRDefault="00D570CE" w:rsidP="00E41614">
      <w:pPr>
        <w:numPr>
          <w:ilvl w:val="0"/>
          <w:numId w:val="19"/>
        </w:numPr>
        <w:spacing w:line="240" w:lineRule="auto"/>
        <w:ind w:left="1440" w:hanging="600"/>
        <w:contextualSpacing/>
      </w:pPr>
      <w:r w:rsidRPr="00D570CE">
        <w:t>Logic Systems</w:t>
      </w:r>
    </w:p>
    <w:p w:rsidR="00D570CE" w:rsidRPr="00D570CE" w:rsidRDefault="00D570CE" w:rsidP="00E41614">
      <w:pPr>
        <w:numPr>
          <w:ilvl w:val="0"/>
          <w:numId w:val="19"/>
        </w:numPr>
        <w:spacing w:line="240" w:lineRule="auto"/>
        <w:ind w:left="1440" w:hanging="600"/>
        <w:contextualSpacing/>
      </w:pPr>
      <w:r w:rsidRPr="00D570CE">
        <w:t>Другое _______________________</w:t>
      </w:r>
    </w:p>
    <w:p w:rsidR="00B71883" w:rsidRDefault="00B71883" w:rsidP="001778CC">
      <w:pPr>
        <w:spacing w:line="240" w:lineRule="auto"/>
        <w:ind w:firstLine="0"/>
        <w:contextualSpacing/>
      </w:pPr>
    </w:p>
    <w:p w:rsidR="00757BC4" w:rsidRPr="009A178A" w:rsidRDefault="00B71883" w:rsidP="001778CC">
      <w:pPr>
        <w:spacing w:line="240" w:lineRule="auto"/>
        <w:ind w:firstLine="0"/>
        <w:contextualSpacing/>
      </w:pPr>
      <w:r>
        <w:t>3</w:t>
      </w:r>
      <w:r w:rsidR="00757BC4" w:rsidRPr="009A178A">
        <w:t xml:space="preserve">.  </w:t>
      </w:r>
      <w:r w:rsidR="009A178A">
        <w:t xml:space="preserve">Какими услугами </w:t>
      </w:r>
      <w:r w:rsidR="009A178A">
        <w:rPr>
          <w:lang w:val="en-US"/>
        </w:rPr>
        <w:t>IT</w:t>
      </w:r>
      <w:r w:rsidR="009A178A" w:rsidRPr="009A178A">
        <w:t xml:space="preserve"> </w:t>
      </w:r>
      <w:r w:rsidR="009A178A">
        <w:t>компаний Вы пользуетесь</w:t>
      </w:r>
      <w:r w:rsidR="00757BC4" w:rsidRPr="009A178A">
        <w:t xml:space="preserve">? </w:t>
      </w:r>
    </w:p>
    <w:p w:rsidR="00744066" w:rsidRPr="00744066" w:rsidRDefault="00744066" w:rsidP="00E41614">
      <w:pPr>
        <w:numPr>
          <w:ilvl w:val="0"/>
          <w:numId w:val="15"/>
        </w:numPr>
        <w:tabs>
          <w:tab w:val="clear" w:pos="720"/>
          <w:tab w:val="num" w:pos="1440"/>
        </w:tabs>
        <w:spacing w:line="240" w:lineRule="auto"/>
        <w:ind w:left="1440" w:hanging="600"/>
        <w:contextualSpacing/>
      </w:pPr>
      <w:r w:rsidRPr="00744066">
        <w:t>Поставки компьютеров и оргтехники</w:t>
      </w:r>
    </w:p>
    <w:p w:rsidR="00744066" w:rsidRPr="00744066" w:rsidRDefault="00744066" w:rsidP="00E41614">
      <w:pPr>
        <w:numPr>
          <w:ilvl w:val="0"/>
          <w:numId w:val="15"/>
        </w:numPr>
        <w:tabs>
          <w:tab w:val="clear" w:pos="720"/>
          <w:tab w:val="num" w:pos="1440"/>
        </w:tabs>
        <w:spacing w:line="240" w:lineRule="auto"/>
        <w:ind w:left="1440" w:hanging="600"/>
        <w:contextualSpacing/>
      </w:pPr>
      <w:r w:rsidRPr="00744066">
        <w:t>Сервисное обслуживание технических и программных средств</w:t>
      </w:r>
    </w:p>
    <w:p w:rsidR="00757BC4" w:rsidRPr="00744066" w:rsidRDefault="009A178A" w:rsidP="00E41614">
      <w:pPr>
        <w:numPr>
          <w:ilvl w:val="0"/>
          <w:numId w:val="15"/>
        </w:numPr>
        <w:tabs>
          <w:tab w:val="clear" w:pos="720"/>
          <w:tab w:val="num" w:pos="1440"/>
        </w:tabs>
        <w:spacing w:line="240" w:lineRule="auto"/>
        <w:ind w:left="1440" w:hanging="600"/>
        <w:contextualSpacing/>
      </w:pPr>
      <w:r w:rsidRPr="00744066">
        <w:t>Поставки расходных материалов</w:t>
      </w:r>
    </w:p>
    <w:p w:rsidR="00757BC4" w:rsidRPr="00744066" w:rsidRDefault="00FF20EC" w:rsidP="00E41614">
      <w:pPr>
        <w:numPr>
          <w:ilvl w:val="0"/>
          <w:numId w:val="15"/>
        </w:numPr>
        <w:tabs>
          <w:tab w:val="clear" w:pos="720"/>
          <w:tab w:val="num" w:pos="1440"/>
        </w:tabs>
        <w:spacing w:line="240" w:lineRule="auto"/>
        <w:ind w:left="1440" w:hanging="600"/>
        <w:contextualSpacing/>
      </w:pPr>
      <w:r w:rsidRPr="00744066">
        <w:t>Консалтинговые услуги в области информационных технологий и организации управленческих процессов</w:t>
      </w:r>
    </w:p>
    <w:p w:rsidR="00FF20EC" w:rsidRPr="00744066" w:rsidRDefault="00FF20EC" w:rsidP="00E41614">
      <w:pPr>
        <w:numPr>
          <w:ilvl w:val="0"/>
          <w:numId w:val="15"/>
        </w:numPr>
        <w:tabs>
          <w:tab w:val="clear" w:pos="720"/>
          <w:tab w:val="num" w:pos="1440"/>
        </w:tabs>
        <w:spacing w:line="240" w:lineRule="auto"/>
        <w:ind w:left="1440" w:hanging="600"/>
        <w:contextualSpacing/>
      </w:pPr>
      <w:r w:rsidRPr="00744066">
        <w:t>Проектирование, монтаж и наладка сетевой и коммуникационной инфраструктуры информационных систем предприятий и учреждений</w:t>
      </w:r>
    </w:p>
    <w:p w:rsidR="00FF20EC" w:rsidRPr="00744066" w:rsidRDefault="00FF20EC" w:rsidP="00E41614">
      <w:pPr>
        <w:numPr>
          <w:ilvl w:val="0"/>
          <w:numId w:val="15"/>
        </w:numPr>
        <w:tabs>
          <w:tab w:val="clear" w:pos="720"/>
          <w:tab w:val="num" w:pos="1440"/>
        </w:tabs>
        <w:spacing w:line="240" w:lineRule="auto"/>
        <w:ind w:left="1440" w:hanging="600"/>
        <w:contextualSpacing/>
      </w:pPr>
      <w:r w:rsidRPr="00744066">
        <w:t>Проектирование и создание инженерных систем зданий и сооружений</w:t>
      </w:r>
    </w:p>
    <w:p w:rsidR="00FF20EC" w:rsidRPr="00744066" w:rsidRDefault="00FF20EC" w:rsidP="00E41614">
      <w:pPr>
        <w:numPr>
          <w:ilvl w:val="0"/>
          <w:numId w:val="15"/>
        </w:numPr>
        <w:tabs>
          <w:tab w:val="clear" w:pos="720"/>
          <w:tab w:val="num" w:pos="1440"/>
        </w:tabs>
        <w:spacing w:line="240" w:lineRule="auto"/>
        <w:ind w:left="1440" w:hanging="600"/>
        <w:contextualSpacing/>
      </w:pPr>
      <w:r w:rsidRPr="00744066">
        <w:t>Построение систем технической безопасности</w:t>
      </w:r>
    </w:p>
    <w:p w:rsidR="00FF20EC" w:rsidRPr="00744066" w:rsidRDefault="00FF20EC" w:rsidP="00E41614">
      <w:pPr>
        <w:numPr>
          <w:ilvl w:val="0"/>
          <w:numId w:val="15"/>
        </w:numPr>
        <w:tabs>
          <w:tab w:val="clear" w:pos="720"/>
          <w:tab w:val="num" w:pos="1440"/>
        </w:tabs>
        <w:spacing w:line="240" w:lineRule="auto"/>
        <w:ind w:left="1440" w:hanging="600"/>
        <w:contextualSpacing/>
      </w:pPr>
      <w:r w:rsidRPr="00744066">
        <w:t>Построение систем информационной безопасности</w:t>
      </w:r>
    </w:p>
    <w:p w:rsidR="00FF20EC" w:rsidRPr="00744066" w:rsidRDefault="00FF20EC" w:rsidP="00E41614">
      <w:pPr>
        <w:numPr>
          <w:ilvl w:val="0"/>
          <w:numId w:val="15"/>
        </w:numPr>
        <w:tabs>
          <w:tab w:val="clear" w:pos="720"/>
          <w:tab w:val="num" w:pos="1440"/>
        </w:tabs>
        <w:spacing w:line="240" w:lineRule="auto"/>
        <w:ind w:left="1440" w:hanging="600"/>
        <w:contextualSpacing/>
      </w:pPr>
      <w:r w:rsidRPr="00744066">
        <w:t xml:space="preserve">Создание корпоративных информационных систем (ERP, CRM, и т.д.) </w:t>
      </w:r>
    </w:p>
    <w:p w:rsidR="00AE19C6" w:rsidRDefault="00FF20EC" w:rsidP="00E41614">
      <w:pPr>
        <w:numPr>
          <w:ilvl w:val="0"/>
          <w:numId w:val="15"/>
        </w:numPr>
        <w:tabs>
          <w:tab w:val="clear" w:pos="720"/>
          <w:tab w:val="num" w:pos="1440"/>
        </w:tabs>
        <w:spacing w:line="240" w:lineRule="auto"/>
        <w:ind w:left="1440" w:hanging="600"/>
        <w:contextualSpacing/>
      </w:pPr>
      <w:r w:rsidRPr="00744066">
        <w:t xml:space="preserve"> Внедрение систем автоматизации процессов подготовки производства (САПР, PDM/PLM</w:t>
      </w:r>
    </w:p>
    <w:p w:rsidR="001958E7" w:rsidRPr="00757BC4" w:rsidRDefault="001958E7" w:rsidP="001778CC">
      <w:pPr>
        <w:spacing w:line="240" w:lineRule="auto"/>
        <w:ind w:firstLine="0"/>
        <w:contextualSpacing/>
        <w:rPr>
          <w:highlight w:val="red"/>
        </w:rPr>
      </w:pPr>
    </w:p>
    <w:p w:rsidR="00D03015" w:rsidRDefault="001958E7" w:rsidP="001778CC">
      <w:pPr>
        <w:numPr>
          <w:ilvl w:val="0"/>
          <w:numId w:val="31"/>
        </w:numPr>
        <w:spacing w:line="240" w:lineRule="auto"/>
        <w:ind w:firstLine="0"/>
        <w:contextualSpacing/>
      </w:pPr>
      <w:r w:rsidRPr="00B4013F">
        <w:t xml:space="preserve">Какие критерии для </w:t>
      </w:r>
      <w:r>
        <w:t>В</w:t>
      </w:r>
      <w:r w:rsidRPr="00B4013F">
        <w:t xml:space="preserve">ас являются решающими при выборе поставщика </w:t>
      </w:r>
      <w:r w:rsidRPr="00B4013F">
        <w:rPr>
          <w:lang w:val="en-US"/>
        </w:rPr>
        <w:t>IT</w:t>
      </w:r>
      <w:r w:rsidRPr="00B4013F">
        <w:t xml:space="preserve"> услуг (1</w:t>
      </w:r>
      <w:r>
        <w:t>0</w:t>
      </w:r>
      <w:r w:rsidRPr="00B4013F">
        <w:t xml:space="preserve"> – очень важно, 1</w:t>
      </w:r>
      <w:r w:rsidR="00DC19AC">
        <w:t>–</w:t>
      </w:r>
      <w:r w:rsidRPr="00B4013F">
        <w:t xml:space="preserve"> совсем не важно)</w:t>
      </w:r>
    </w:p>
    <w:p w:rsidR="009A178A" w:rsidRPr="009A178A" w:rsidRDefault="009A178A" w:rsidP="00E41614">
      <w:pPr>
        <w:numPr>
          <w:ilvl w:val="0"/>
          <w:numId w:val="16"/>
        </w:numPr>
        <w:tabs>
          <w:tab w:val="clear" w:pos="1068"/>
          <w:tab w:val="num" w:pos="1440"/>
        </w:tabs>
        <w:spacing w:line="240" w:lineRule="auto"/>
        <w:ind w:left="1440" w:hanging="600"/>
        <w:contextualSpacing/>
        <w:rPr>
          <w:color w:val="000000"/>
        </w:rPr>
      </w:pPr>
      <w:r w:rsidRPr="005410AB">
        <w:rPr>
          <w:color w:val="000000"/>
        </w:rPr>
        <w:t>качество обслуживания</w:t>
      </w:r>
    </w:p>
    <w:p w:rsidR="009A178A" w:rsidRDefault="009A178A" w:rsidP="00E41614">
      <w:pPr>
        <w:numPr>
          <w:ilvl w:val="0"/>
          <w:numId w:val="16"/>
        </w:numPr>
        <w:tabs>
          <w:tab w:val="clear" w:pos="1068"/>
          <w:tab w:val="num" w:pos="1440"/>
        </w:tabs>
        <w:spacing w:line="240" w:lineRule="auto"/>
        <w:ind w:left="1440" w:hanging="600"/>
        <w:contextualSpacing/>
        <w:rPr>
          <w:color w:val="000000"/>
        </w:rPr>
      </w:pPr>
      <w:r w:rsidRPr="005410AB">
        <w:rPr>
          <w:color w:val="000000"/>
        </w:rPr>
        <w:t>гарантии</w:t>
      </w:r>
      <w:r w:rsidRPr="009A178A">
        <w:rPr>
          <w:color w:val="000000"/>
        </w:rPr>
        <w:t xml:space="preserve"> </w:t>
      </w:r>
    </w:p>
    <w:p w:rsidR="009A178A" w:rsidRDefault="00D03015" w:rsidP="00E41614">
      <w:pPr>
        <w:numPr>
          <w:ilvl w:val="0"/>
          <w:numId w:val="16"/>
        </w:numPr>
        <w:tabs>
          <w:tab w:val="clear" w:pos="1068"/>
          <w:tab w:val="num" w:pos="1440"/>
        </w:tabs>
        <w:spacing w:line="240" w:lineRule="auto"/>
        <w:ind w:left="1440" w:hanging="600"/>
        <w:contextualSpacing/>
        <w:rPr>
          <w:color w:val="000000"/>
        </w:rPr>
      </w:pPr>
      <w:r>
        <w:rPr>
          <w:color w:val="000000"/>
        </w:rPr>
        <w:t xml:space="preserve">репутация </w:t>
      </w:r>
      <w:r w:rsidR="009A178A" w:rsidRPr="005410AB">
        <w:rPr>
          <w:color w:val="000000"/>
        </w:rPr>
        <w:t>компании</w:t>
      </w:r>
    </w:p>
    <w:p w:rsidR="009A178A" w:rsidRDefault="00D03015" w:rsidP="00E41614">
      <w:pPr>
        <w:numPr>
          <w:ilvl w:val="0"/>
          <w:numId w:val="16"/>
        </w:numPr>
        <w:tabs>
          <w:tab w:val="clear" w:pos="1068"/>
          <w:tab w:val="num" w:pos="1440"/>
        </w:tabs>
        <w:spacing w:line="240" w:lineRule="auto"/>
        <w:ind w:left="1440" w:hanging="600"/>
        <w:contextualSpacing/>
        <w:rPr>
          <w:color w:val="000000"/>
        </w:rPr>
      </w:pPr>
      <w:r>
        <w:rPr>
          <w:color w:val="000000"/>
        </w:rPr>
        <w:t>уровень цен</w:t>
      </w:r>
    </w:p>
    <w:p w:rsidR="009A178A" w:rsidRDefault="00D03015" w:rsidP="00E41614">
      <w:pPr>
        <w:numPr>
          <w:ilvl w:val="0"/>
          <w:numId w:val="16"/>
        </w:numPr>
        <w:tabs>
          <w:tab w:val="clear" w:pos="1068"/>
          <w:tab w:val="num" w:pos="1440"/>
        </w:tabs>
        <w:spacing w:line="240" w:lineRule="auto"/>
        <w:ind w:left="1440" w:hanging="600"/>
        <w:contextualSpacing/>
        <w:rPr>
          <w:color w:val="000000"/>
        </w:rPr>
      </w:pPr>
      <w:r>
        <w:rPr>
          <w:color w:val="000000"/>
        </w:rPr>
        <w:t xml:space="preserve">широта </w:t>
      </w:r>
      <w:r w:rsidR="009A178A">
        <w:rPr>
          <w:color w:val="000000"/>
        </w:rPr>
        <w:t>ассортимент</w:t>
      </w:r>
      <w:r>
        <w:rPr>
          <w:color w:val="000000"/>
        </w:rPr>
        <w:t>а</w:t>
      </w:r>
      <w:r w:rsidR="009A178A" w:rsidRPr="009A178A">
        <w:rPr>
          <w:color w:val="000000"/>
        </w:rPr>
        <w:t xml:space="preserve"> </w:t>
      </w:r>
    </w:p>
    <w:p w:rsidR="009A178A" w:rsidRDefault="009A178A" w:rsidP="00E41614">
      <w:pPr>
        <w:numPr>
          <w:ilvl w:val="0"/>
          <w:numId w:val="16"/>
        </w:numPr>
        <w:tabs>
          <w:tab w:val="clear" w:pos="1068"/>
          <w:tab w:val="num" w:pos="1440"/>
        </w:tabs>
        <w:spacing w:line="240" w:lineRule="auto"/>
        <w:ind w:left="1440" w:hanging="600"/>
        <w:contextualSpacing/>
        <w:rPr>
          <w:color w:val="000000"/>
        </w:rPr>
      </w:pPr>
      <w:r w:rsidRPr="005410AB">
        <w:rPr>
          <w:color w:val="000000"/>
        </w:rPr>
        <w:t>сроки по установке и исполнению работ</w:t>
      </w:r>
    </w:p>
    <w:p w:rsidR="009A178A" w:rsidRDefault="00D03015" w:rsidP="00E41614">
      <w:pPr>
        <w:numPr>
          <w:ilvl w:val="0"/>
          <w:numId w:val="16"/>
        </w:numPr>
        <w:tabs>
          <w:tab w:val="clear" w:pos="1068"/>
          <w:tab w:val="num" w:pos="1440"/>
        </w:tabs>
        <w:spacing w:line="240" w:lineRule="auto"/>
        <w:ind w:left="1440" w:hanging="600"/>
        <w:contextualSpacing/>
        <w:rPr>
          <w:color w:val="000000"/>
        </w:rPr>
      </w:pPr>
      <w:r>
        <w:rPr>
          <w:color w:val="000000"/>
        </w:rPr>
        <w:t xml:space="preserve">наличие </w:t>
      </w:r>
      <w:r w:rsidR="009A178A" w:rsidRPr="00A6481F">
        <w:rPr>
          <w:color w:val="000000"/>
        </w:rPr>
        <w:t>рекомендации</w:t>
      </w:r>
    </w:p>
    <w:p w:rsidR="009A178A" w:rsidRDefault="00D03015" w:rsidP="00E41614">
      <w:pPr>
        <w:numPr>
          <w:ilvl w:val="0"/>
          <w:numId w:val="16"/>
        </w:numPr>
        <w:tabs>
          <w:tab w:val="clear" w:pos="1068"/>
          <w:tab w:val="num" w:pos="1440"/>
        </w:tabs>
        <w:spacing w:line="240" w:lineRule="auto"/>
        <w:ind w:left="1440" w:hanging="600"/>
        <w:contextualSpacing/>
        <w:rPr>
          <w:color w:val="000000"/>
        </w:rPr>
      </w:pPr>
      <w:r>
        <w:rPr>
          <w:color w:val="000000"/>
        </w:rPr>
        <w:t xml:space="preserve">наличие </w:t>
      </w:r>
      <w:r w:rsidR="009A178A" w:rsidRPr="005410AB">
        <w:rPr>
          <w:color w:val="000000"/>
        </w:rPr>
        <w:t>сертифицированны</w:t>
      </w:r>
      <w:r>
        <w:rPr>
          <w:color w:val="000000"/>
        </w:rPr>
        <w:t>х</w:t>
      </w:r>
      <w:r w:rsidR="009A178A" w:rsidRPr="005410AB">
        <w:rPr>
          <w:color w:val="000000"/>
        </w:rPr>
        <w:t xml:space="preserve"> специалист</w:t>
      </w:r>
      <w:r>
        <w:rPr>
          <w:color w:val="000000"/>
        </w:rPr>
        <w:t>ов</w:t>
      </w:r>
    </w:p>
    <w:p w:rsidR="009A178A" w:rsidRDefault="00D03015" w:rsidP="00E41614">
      <w:pPr>
        <w:numPr>
          <w:ilvl w:val="0"/>
          <w:numId w:val="16"/>
        </w:numPr>
        <w:tabs>
          <w:tab w:val="clear" w:pos="1068"/>
          <w:tab w:val="num" w:pos="1440"/>
        </w:tabs>
        <w:spacing w:line="240" w:lineRule="auto"/>
        <w:ind w:left="1440" w:hanging="600"/>
        <w:contextualSpacing/>
      </w:pPr>
      <w:r>
        <w:rPr>
          <w:color w:val="000000"/>
        </w:rPr>
        <w:t>удобные условия оплаты</w:t>
      </w:r>
    </w:p>
    <w:p w:rsidR="001958E7" w:rsidRPr="00B4013F" w:rsidRDefault="001958E7" w:rsidP="00E41614">
      <w:pPr>
        <w:numPr>
          <w:ilvl w:val="0"/>
          <w:numId w:val="16"/>
        </w:numPr>
        <w:tabs>
          <w:tab w:val="clear" w:pos="1068"/>
          <w:tab w:val="num" w:pos="1440"/>
        </w:tabs>
        <w:spacing w:line="240" w:lineRule="auto"/>
        <w:ind w:left="1440" w:hanging="600"/>
        <w:contextualSpacing/>
      </w:pPr>
      <w:r>
        <w:t xml:space="preserve">другое </w:t>
      </w:r>
      <w:r w:rsidRPr="00B4013F">
        <w:t>__________________________________________</w:t>
      </w:r>
    </w:p>
    <w:p w:rsidR="001958E7" w:rsidRPr="00757BC4" w:rsidRDefault="001958E7" w:rsidP="001778CC">
      <w:pPr>
        <w:spacing w:line="240" w:lineRule="auto"/>
        <w:ind w:left="768" w:firstLine="0"/>
        <w:contextualSpacing/>
        <w:rPr>
          <w:highlight w:val="red"/>
        </w:rPr>
      </w:pPr>
    </w:p>
    <w:p w:rsidR="001958E7" w:rsidRPr="00757BC4" w:rsidRDefault="001958E7" w:rsidP="001778CC">
      <w:pPr>
        <w:spacing w:line="240" w:lineRule="auto"/>
        <w:ind w:firstLine="0"/>
        <w:contextualSpacing/>
        <w:rPr>
          <w:highlight w:val="red"/>
        </w:rPr>
      </w:pPr>
    </w:p>
    <w:p w:rsidR="00757BC4" w:rsidRPr="00B41692" w:rsidRDefault="00D570CE" w:rsidP="001778CC">
      <w:pPr>
        <w:spacing w:line="240" w:lineRule="auto"/>
        <w:ind w:firstLine="0"/>
        <w:contextualSpacing/>
      </w:pPr>
      <w:r>
        <w:t xml:space="preserve">5. </w:t>
      </w:r>
      <w:r w:rsidR="00757BC4" w:rsidRPr="00B41692">
        <w:t xml:space="preserve">Оцените по </w:t>
      </w:r>
      <w:r w:rsidR="00FB1B1B">
        <w:t>10</w:t>
      </w:r>
      <w:r w:rsidR="00DC19AC">
        <w:t>–</w:t>
      </w:r>
      <w:r w:rsidR="00757BC4" w:rsidRPr="00B41692">
        <w:t xml:space="preserve">ти бальной шкале, насколько реализованы данные критерии </w:t>
      </w:r>
      <w:r w:rsidR="00B41692" w:rsidRPr="00B41692">
        <w:t>услугах</w:t>
      </w:r>
      <w:r w:rsidR="00757BC4" w:rsidRPr="00B41692">
        <w:t xml:space="preserve"> известных Вам </w:t>
      </w:r>
      <w:r w:rsidR="00B41692" w:rsidRPr="00B41692">
        <w:t>компаний</w:t>
      </w:r>
    </w:p>
    <w:tbl>
      <w:tblPr>
        <w:tblW w:w="9778" w:type="dxa"/>
        <w:jc w:val="center"/>
        <w:tblLayout w:type="fixed"/>
        <w:tblCellMar>
          <w:left w:w="30" w:type="dxa"/>
          <w:right w:w="30" w:type="dxa"/>
        </w:tblCellMar>
        <w:tblLook w:val="0000" w:firstRow="0" w:lastRow="0" w:firstColumn="0" w:lastColumn="0" w:noHBand="0" w:noVBand="0"/>
      </w:tblPr>
      <w:tblGrid>
        <w:gridCol w:w="4226"/>
        <w:gridCol w:w="992"/>
        <w:gridCol w:w="720"/>
        <w:gridCol w:w="960"/>
        <w:gridCol w:w="960"/>
        <w:gridCol w:w="960"/>
        <w:gridCol w:w="960"/>
      </w:tblGrid>
      <w:tr w:rsidR="00B41692" w:rsidRPr="00D03015">
        <w:trPr>
          <w:trHeight w:val="172"/>
          <w:jc w:val="center"/>
        </w:trPr>
        <w:tc>
          <w:tcPr>
            <w:tcW w:w="4226" w:type="dxa"/>
            <w:tcBorders>
              <w:top w:val="single" w:sz="12" w:space="0" w:color="000000"/>
              <w:left w:val="single" w:sz="12" w:space="0" w:color="000000"/>
              <w:bottom w:val="single" w:sz="12" w:space="0" w:color="000000"/>
              <w:right w:val="single" w:sz="12" w:space="0" w:color="000000"/>
            </w:tcBorders>
          </w:tcPr>
          <w:p w:rsidR="00B41692" w:rsidRPr="00D03015" w:rsidRDefault="00B41692" w:rsidP="001778CC">
            <w:pPr>
              <w:autoSpaceDE w:val="0"/>
              <w:autoSpaceDN w:val="0"/>
              <w:adjustRightInd w:val="0"/>
              <w:spacing w:line="240" w:lineRule="auto"/>
              <w:ind w:firstLine="0"/>
              <w:contextualSpacing/>
              <w:jc w:val="center"/>
              <w:rPr>
                <w:color w:val="000000"/>
              </w:rPr>
            </w:pPr>
            <w:r w:rsidRPr="00D03015">
              <w:rPr>
                <w:color w:val="000000"/>
              </w:rPr>
              <w:t>Критерий</w:t>
            </w:r>
          </w:p>
        </w:tc>
        <w:tc>
          <w:tcPr>
            <w:tcW w:w="992" w:type="dxa"/>
            <w:tcBorders>
              <w:top w:val="single" w:sz="12" w:space="0" w:color="000000"/>
              <w:left w:val="nil"/>
              <w:bottom w:val="single" w:sz="12" w:space="0" w:color="000000"/>
              <w:right w:val="single" w:sz="12" w:space="0" w:color="000000"/>
            </w:tcBorders>
          </w:tcPr>
          <w:p w:rsidR="00B41692" w:rsidRPr="00D03015" w:rsidRDefault="00B41692" w:rsidP="001778CC">
            <w:pPr>
              <w:autoSpaceDE w:val="0"/>
              <w:autoSpaceDN w:val="0"/>
              <w:adjustRightInd w:val="0"/>
              <w:spacing w:line="240" w:lineRule="auto"/>
              <w:ind w:firstLine="0"/>
              <w:contextualSpacing/>
              <w:jc w:val="center"/>
              <w:rPr>
                <w:bCs/>
                <w:color w:val="000000"/>
              </w:rPr>
            </w:pPr>
            <w:r w:rsidRPr="00D03015">
              <w:rPr>
                <w:bCs/>
                <w:color w:val="000000"/>
              </w:rPr>
              <w:t>Форт Диалог</w:t>
            </w:r>
          </w:p>
        </w:tc>
        <w:tc>
          <w:tcPr>
            <w:tcW w:w="720" w:type="dxa"/>
            <w:tcBorders>
              <w:top w:val="single" w:sz="12" w:space="0" w:color="000000"/>
              <w:left w:val="nil"/>
              <w:bottom w:val="single" w:sz="12" w:space="0" w:color="000000"/>
              <w:right w:val="single" w:sz="12" w:space="0" w:color="000000"/>
            </w:tcBorders>
          </w:tcPr>
          <w:p w:rsidR="00B41692" w:rsidRPr="00D03015" w:rsidRDefault="00B41692" w:rsidP="001778CC">
            <w:pPr>
              <w:autoSpaceDE w:val="0"/>
              <w:autoSpaceDN w:val="0"/>
              <w:adjustRightInd w:val="0"/>
              <w:spacing w:line="240" w:lineRule="auto"/>
              <w:ind w:firstLine="0"/>
              <w:contextualSpacing/>
              <w:jc w:val="center"/>
              <w:rPr>
                <w:color w:val="000000"/>
              </w:rPr>
            </w:pPr>
            <w:r w:rsidRPr="00D03015">
              <w:rPr>
                <w:color w:val="000000"/>
              </w:rPr>
              <w:t>Абак</w:t>
            </w:r>
          </w:p>
        </w:tc>
        <w:tc>
          <w:tcPr>
            <w:tcW w:w="960" w:type="dxa"/>
            <w:tcBorders>
              <w:top w:val="single" w:sz="12" w:space="0" w:color="000000"/>
              <w:left w:val="nil"/>
              <w:bottom w:val="single" w:sz="12" w:space="0" w:color="000000"/>
              <w:right w:val="single" w:sz="12" w:space="0" w:color="000000"/>
            </w:tcBorders>
          </w:tcPr>
          <w:p w:rsidR="00B41692" w:rsidRPr="00D03015" w:rsidRDefault="00B41692" w:rsidP="001778CC">
            <w:pPr>
              <w:autoSpaceDE w:val="0"/>
              <w:autoSpaceDN w:val="0"/>
              <w:adjustRightInd w:val="0"/>
              <w:spacing w:line="240" w:lineRule="auto"/>
              <w:ind w:firstLine="0"/>
              <w:contextualSpacing/>
              <w:jc w:val="center"/>
              <w:rPr>
                <w:color w:val="000000"/>
              </w:rPr>
            </w:pPr>
            <w:r w:rsidRPr="00D03015">
              <w:rPr>
                <w:color w:val="000000"/>
              </w:rPr>
              <w:t>Центр</w:t>
            </w:r>
          </w:p>
        </w:tc>
        <w:tc>
          <w:tcPr>
            <w:tcW w:w="960" w:type="dxa"/>
            <w:tcBorders>
              <w:top w:val="single" w:sz="12" w:space="0" w:color="000000"/>
              <w:left w:val="nil"/>
              <w:bottom w:val="single" w:sz="12" w:space="0" w:color="000000"/>
              <w:right w:val="single" w:sz="12" w:space="0" w:color="000000"/>
            </w:tcBorders>
          </w:tcPr>
          <w:p w:rsidR="00B41692" w:rsidRPr="00D03015" w:rsidRDefault="00B41692" w:rsidP="001778CC">
            <w:pPr>
              <w:autoSpaceDE w:val="0"/>
              <w:autoSpaceDN w:val="0"/>
              <w:adjustRightInd w:val="0"/>
              <w:spacing w:line="240" w:lineRule="auto"/>
              <w:ind w:firstLine="0"/>
              <w:contextualSpacing/>
              <w:jc w:val="center"/>
              <w:rPr>
                <w:color w:val="000000"/>
              </w:rPr>
            </w:pPr>
            <w:r w:rsidRPr="00D03015">
              <w:rPr>
                <w:color w:val="000000"/>
              </w:rPr>
              <w:t>ТатАИСэнерго</w:t>
            </w:r>
          </w:p>
        </w:tc>
        <w:tc>
          <w:tcPr>
            <w:tcW w:w="960" w:type="dxa"/>
            <w:tcBorders>
              <w:top w:val="single" w:sz="12" w:space="0" w:color="000000"/>
              <w:left w:val="nil"/>
              <w:bottom w:val="single" w:sz="12" w:space="0" w:color="000000"/>
              <w:right w:val="single" w:sz="12" w:space="0" w:color="000000"/>
            </w:tcBorders>
          </w:tcPr>
          <w:p w:rsidR="00B41692" w:rsidRPr="00D03015" w:rsidRDefault="00B41692" w:rsidP="001778CC">
            <w:pPr>
              <w:autoSpaceDE w:val="0"/>
              <w:autoSpaceDN w:val="0"/>
              <w:adjustRightInd w:val="0"/>
              <w:spacing w:line="240" w:lineRule="auto"/>
              <w:ind w:firstLine="0"/>
              <w:contextualSpacing/>
              <w:jc w:val="center"/>
              <w:rPr>
                <w:color w:val="000000"/>
              </w:rPr>
            </w:pPr>
            <w:r w:rsidRPr="00D03015">
              <w:rPr>
                <w:color w:val="000000"/>
              </w:rPr>
              <w:t>ICL</w:t>
            </w:r>
          </w:p>
        </w:tc>
        <w:tc>
          <w:tcPr>
            <w:tcW w:w="960" w:type="dxa"/>
            <w:tcBorders>
              <w:top w:val="single" w:sz="12" w:space="0" w:color="000000"/>
              <w:left w:val="nil"/>
              <w:bottom w:val="single" w:sz="12" w:space="0" w:color="000000"/>
              <w:right w:val="single" w:sz="12" w:space="0" w:color="000000"/>
            </w:tcBorders>
          </w:tcPr>
          <w:p w:rsidR="00B41692" w:rsidRPr="00D03015" w:rsidRDefault="00B41692" w:rsidP="001778CC">
            <w:pPr>
              <w:autoSpaceDE w:val="0"/>
              <w:autoSpaceDN w:val="0"/>
              <w:adjustRightInd w:val="0"/>
              <w:spacing w:line="240" w:lineRule="auto"/>
              <w:ind w:firstLine="0"/>
              <w:contextualSpacing/>
              <w:jc w:val="center"/>
              <w:rPr>
                <w:color w:val="000000"/>
              </w:rPr>
            </w:pPr>
            <w:r w:rsidRPr="00D03015">
              <w:rPr>
                <w:color w:val="000000"/>
              </w:rPr>
              <w:t>АйТи</w:t>
            </w:r>
          </w:p>
        </w:tc>
      </w:tr>
      <w:tr w:rsidR="005A4D82" w:rsidRPr="00D03015">
        <w:trPr>
          <w:trHeight w:val="88"/>
          <w:jc w:val="center"/>
        </w:trPr>
        <w:tc>
          <w:tcPr>
            <w:tcW w:w="4226" w:type="dxa"/>
            <w:tcBorders>
              <w:top w:val="single" w:sz="12" w:space="0" w:color="auto"/>
              <w:left w:val="single" w:sz="12" w:space="0" w:color="auto"/>
              <w:bottom w:val="single" w:sz="12" w:space="0" w:color="auto"/>
              <w:right w:val="single" w:sz="12" w:space="0" w:color="auto"/>
            </w:tcBorders>
            <w:vAlign w:val="bottom"/>
          </w:tcPr>
          <w:p w:rsidR="005A4D82" w:rsidRPr="00503B2B" w:rsidRDefault="005A4D82" w:rsidP="001778CC">
            <w:pPr>
              <w:spacing w:line="240" w:lineRule="auto"/>
              <w:ind w:firstLine="0"/>
              <w:contextualSpacing/>
              <w:jc w:val="left"/>
            </w:pPr>
            <w:r w:rsidRPr="00503B2B">
              <w:t>качество обслуживания</w:t>
            </w:r>
          </w:p>
        </w:tc>
        <w:tc>
          <w:tcPr>
            <w:tcW w:w="992"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b/>
                <w:bCs/>
                <w:color w:val="000000"/>
              </w:rPr>
            </w:pPr>
          </w:p>
        </w:tc>
        <w:tc>
          <w:tcPr>
            <w:tcW w:w="72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r>
      <w:tr w:rsidR="005A4D82" w:rsidRPr="00D03015">
        <w:trPr>
          <w:trHeight w:val="88"/>
          <w:jc w:val="center"/>
        </w:trPr>
        <w:tc>
          <w:tcPr>
            <w:tcW w:w="4226" w:type="dxa"/>
            <w:tcBorders>
              <w:top w:val="nil"/>
              <w:left w:val="single" w:sz="12" w:space="0" w:color="auto"/>
              <w:bottom w:val="single" w:sz="12" w:space="0" w:color="auto"/>
              <w:right w:val="single" w:sz="12" w:space="0" w:color="auto"/>
            </w:tcBorders>
            <w:vAlign w:val="bottom"/>
          </w:tcPr>
          <w:p w:rsidR="005A4D82" w:rsidRPr="00503B2B" w:rsidRDefault="005A4D82" w:rsidP="001778CC">
            <w:pPr>
              <w:spacing w:line="240" w:lineRule="auto"/>
              <w:ind w:firstLine="0"/>
              <w:contextualSpacing/>
              <w:jc w:val="left"/>
            </w:pPr>
            <w:r w:rsidRPr="00503B2B">
              <w:t>гарантии</w:t>
            </w:r>
          </w:p>
        </w:tc>
        <w:tc>
          <w:tcPr>
            <w:tcW w:w="992"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b/>
                <w:bCs/>
                <w:color w:val="000000"/>
              </w:rPr>
            </w:pPr>
          </w:p>
        </w:tc>
        <w:tc>
          <w:tcPr>
            <w:tcW w:w="72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r>
      <w:tr w:rsidR="005A4D82" w:rsidRPr="00D03015">
        <w:trPr>
          <w:trHeight w:val="88"/>
          <w:jc w:val="center"/>
        </w:trPr>
        <w:tc>
          <w:tcPr>
            <w:tcW w:w="4226" w:type="dxa"/>
            <w:tcBorders>
              <w:top w:val="nil"/>
              <w:left w:val="single" w:sz="12" w:space="0" w:color="auto"/>
              <w:bottom w:val="single" w:sz="12" w:space="0" w:color="auto"/>
              <w:right w:val="single" w:sz="12" w:space="0" w:color="auto"/>
            </w:tcBorders>
            <w:vAlign w:val="bottom"/>
          </w:tcPr>
          <w:p w:rsidR="005A4D82" w:rsidRPr="00503B2B" w:rsidRDefault="005A4D82" w:rsidP="001778CC">
            <w:pPr>
              <w:spacing w:line="240" w:lineRule="auto"/>
              <w:ind w:firstLine="0"/>
              <w:contextualSpacing/>
              <w:jc w:val="left"/>
            </w:pPr>
            <w:r>
              <w:t>репутация</w:t>
            </w:r>
            <w:r w:rsidRPr="00503B2B">
              <w:t xml:space="preserve"> компании</w:t>
            </w:r>
          </w:p>
        </w:tc>
        <w:tc>
          <w:tcPr>
            <w:tcW w:w="992"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b/>
                <w:bCs/>
                <w:color w:val="000000"/>
              </w:rPr>
            </w:pPr>
          </w:p>
        </w:tc>
        <w:tc>
          <w:tcPr>
            <w:tcW w:w="72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r>
      <w:tr w:rsidR="005A4D82" w:rsidRPr="00D03015">
        <w:trPr>
          <w:trHeight w:val="88"/>
          <w:jc w:val="center"/>
        </w:trPr>
        <w:tc>
          <w:tcPr>
            <w:tcW w:w="4226" w:type="dxa"/>
            <w:tcBorders>
              <w:top w:val="nil"/>
              <w:left w:val="single" w:sz="12" w:space="0" w:color="auto"/>
              <w:bottom w:val="single" w:sz="12" w:space="0" w:color="auto"/>
              <w:right w:val="single" w:sz="12" w:space="0" w:color="auto"/>
            </w:tcBorders>
            <w:vAlign w:val="bottom"/>
          </w:tcPr>
          <w:p w:rsidR="005A4D82" w:rsidRPr="00503B2B" w:rsidRDefault="005A4D82" w:rsidP="001778CC">
            <w:pPr>
              <w:spacing w:line="240" w:lineRule="auto"/>
              <w:ind w:firstLine="0"/>
              <w:contextualSpacing/>
              <w:jc w:val="left"/>
            </w:pPr>
            <w:r>
              <w:t xml:space="preserve">наличие </w:t>
            </w:r>
            <w:r w:rsidRPr="00503B2B">
              <w:t>рекомендации</w:t>
            </w:r>
          </w:p>
        </w:tc>
        <w:tc>
          <w:tcPr>
            <w:tcW w:w="992"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b/>
                <w:bCs/>
                <w:color w:val="000000"/>
              </w:rPr>
            </w:pPr>
          </w:p>
        </w:tc>
        <w:tc>
          <w:tcPr>
            <w:tcW w:w="72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r>
      <w:tr w:rsidR="005A4D82" w:rsidRPr="00D03015">
        <w:trPr>
          <w:trHeight w:val="88"/>
          <w:jc w:val="center"/>
        </w:trPr>
        <w:tc>
          <w:tcPr>
            <w:tcW w:w="4226" w:type="dxa"/>
            <w:tcBorders>
              <w:top w:val="nil"/>
              <w:left w:val="single" w:sz="12" w:space="0" w:color="auto"/>
              <w:bottom w:val="single" w:sz="12" w:space="0" w:color="auto"/>
              <w:right w:val="single" w:sz="12" w:space="0" w:color="auto"/>
            </w:tcBorders>
            <w:vAlign w:val="bottom"/>
          </w:tcPr>
          <w:p w:rsidR="005A4D82" w:rsidRPr="00503B2B" w:rsidRDefault="005A4D82" w:rsidP="001778CC">
            <w:pPr>
              <w:spacing w:line="240" w:lineRule="auto"/>
              <w:ind w:firstLine="0"/>
              <w:contextualSpacing/>
              <w:jc w:val="left"/>
            </w:pPr>
            <w:r>
              <w:t>уровень цен</w:t>
            </w:r>
          </w:p>
        </w:tc>
        <w:tc>
          <w:tcPr>
            <w:tcW w:w="992"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b/>
                <w:bCs/>
                <w:color w:val="000000"/>
              </w:rPr>
            </w:pPr>
          </w:p>
        </w:tc>
        <w:tc>
          <w:tcPr>
            <w:tcW w:w="72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r>
      <w:tr w:rsidR="005A4D82" w:rsidRPr="00D03015">
        <w:trPr>
          <w:trHeight w:val="88"/>
          <w:jc w:val="center"/>
        </w:trPr>
        <w:tc>
          <w:tcPr>
            <w:tcW w:w="4226" w:type="dxa"/>
            <w:tcBorders>
              <w:top w:val="nil"/>
              <w:left w:val="single" w:sz="12" w:space="0" w:color="auto"/>
              <w:bottom w:val="single" w:sz="12" w:space="0" w:color="auto"/>
              <w:right w:val="single" w:sz="12" w:space="0" w:color="auto"/>
            </w:tcBorders>
            <w:vAlign w:val="bottom"/>
          </w:tcPr>
          <w:p w:rsidR="005A4D82" w:rsidRPr="00503B2B" w:rsidRDefault="005A4D82" w:rsidP="001778CC">
            <w:pPr>
              <w:spacing w:line="240" w:lineRule="auto"/>
              <w:ind w:firstLine="0"/>
              <w:contextualSpacing/>
              <w:jc w:val="left"/>
            </w:pPr>
            <w:r>
              <w:t xml:space="preserve">широта </w:t>
            </w:r>
            <w:r w:rsidRPr="00503B2B">
              <w:t>ассортимент</w:t>
            </w:r>
            <w:r>
              <w:t>а</w:t>
            </w:r>
          </w:p>
        </w:tc>
        <w:tc>
          <w:tcPr>
            <w:tcW w:w="992"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b/>
                <w:bCs/>
                <w:color w:val="000000"/>
              </w:rPr>
            </w:pPr>
          </w:p>
        </w:tc>
        <w:tc>
          <w:tcPr>
            <w:tcW w:w="72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r>
      <w:tr w:rsidR="005A4D82" w:rsidRPr="00D03015">
        <w:trPr>
          <w:trHeight w:val="88"/>
          <w:jc w:val="center"/>
        </w:trPr>
        <w:tc>
          <w:tcPr>
            <w:tcW w:w="4226" w:type="dxa"/>
            <w:tcBorders>
              <w:top w:val="nil"/>
              <w:left w:val="single" w:sz="12" w:space="0" w:color="auto"/>
              <w:bottom w:val="single" w:sz="12" w:space="0" w:color="auto"/>
              <w:right w:val="single" w:sz="12" w:space="0" w:color="auto"/>
            </w:tcBorders>
            <w:vAlign w:val="bottom"/>
          </w:tcPr>
          <w:p w:rsidR="005A4D82" w:rsidRPr="00503B2B" w:rsidRDefault="005A4D82" w:rsidP="001778CC">
            <w:pPr>
              <w:spacing w:line="240" w:lineRule="auto"/>
              <w:ind w:firstLine="0"/>
              <w:contextualSpacing/>
              <w:jc w:val="left"/>
            </w:pPr>
            <w:r w:rsidRPr="00503B2B">
              <w:t>сроки по установке и исполнению работ</w:t>
            </w:r>
          </w:p>
        </w:tc>
        <w:tc>
          <w:tcPr>
            <w:tcW w:w="992"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b/>
                <w:bCs/>
                <w:color w:val="000000"/>
              </w:rPr>
            </w:pPr>
          </w:p>
        </w:tc>
        <w:tc>
          <w:tcPr>
            <w:tcW w:w="72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r>
      <w:tr w:rsidR="005A4D82" w:rsidRPr="00D03015">
        <w:trPr>
          <w:trHeight w:val="88"/>
          <w:jc w:val="center"/>
        </w:trPr>
        <w:tc>
          <w:tcPr>
            <w:tcW w:w="4226" w:type="dxa"/>
            <w:tcBorders>
              <w:top w:val="nil"/>
              <w:left w:val="single" w:sz="12" w:space="0" w:color="auto"/>
              <w:bottom w:val="single" w:sz="12" w:space="0" w:color="auto"/>
              <w:right w:val="single" w:sz="12" w:space="0" w:color="auto"/>
            </w:tcBorders>
            <w:vAlign w:val="bottom"/>
          </w:tcPr>
          <w:p w:rsidR="005A4D82" w:rsidRPr="00503B2B" w:rsidRDefault="005A4D82" w:rsidP="001778CC">
            <w:pPr>
              <w:spacing w:line="240" w:lineRule="auto"/>
              <w:ind w:firstLine="0"/>
              <w:contextualSpacing/>
              <w:jc w:val="left"/>
            </w:pPr>
            <w:r>
              <w:t xml:space="preserve">наличие </w:t>
            </w:r>
            <w:r w:rsidRPr="00503B2B">
              <w:t>сертифицированны</w:t>
            </w:r>
            <w:r>
              <w:t>х</w:t>
            </w:r>
            <w:r w:rsidRPr="00503B2B">
              <w:t xml:space="preserve"> специалист</w:t>
            </w:r>
            <w:r>
              <w:t>ов</w:t>
            </w:r>
          </w:p>
        </w:tc>
        <w:tc>
          <w:tcPr>
            <w:tcW w:w="992"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b/>
                <w:bCs/>
                <w:color w:val="000000"/>
              </w:rPr>
            </w:pPr>
          </w:p>
        </w:tc>
        <w:tc>
          <w:tcPr>
            <w:tcW w:w="72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r>
      <w:tr w:rsidR="005A4D82" w:rsidRPr="00D03015">
        <w:trPr>
          <w:trHeight w:val="88"/>
          <w:jc w:val="center"/>
        </w:trPr>
        <w:tc>
          <w:tcPr>
            <w:tcW w:w="4226" w:type="dxa"/>
            <w:tcBorders>
              <w:top w:val="nil"/>
              <w:left w:val="single" w:sz="12" w:space="0" w:color="auto"/>
              <w:bottom w:val="single" w:sz="12" w:space="0" w:color="auto"/>
              <w:right w:val="single" w:sz="12" w:space="0" w:color="auto"/>
            </w:tcBorders>
            <w:vAlign w:val="bottom"/>
          </w:tcPr>
          <w:p w:rsidR="005A4D82" w:rsidRPr="00503B2B" w:rsidRDefault="005A4D82" w:rsidP="001778CC">
            <w:pPr>
              <w:spacing w:line="240" w:lineRule="auto"/>
              <w:ind w:firstLine="0"/>
              <w:contextualSpacing/>
              <w:jc w:val="left"/>
            </w:pPr>
            <w:r>
              <w:t>Удобные условия оплаты</w:t>
            </w:r>
          </w:p>
        </w:tc>
        <w:tc>
          <w:tcPr>
            <w:tcW w:w="992"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b/>
                <w:bCs/>
                <w:color w:val="000000"/>
              </w:rPr>
            </w:pPr>
          </w:p>
        </w:tc>
        <w:tc>
          <w:tcPr>
            <w:tcW w:w="72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c>
          <w:tcPr>
            <w:tcW w:w="960" w:type="dxa"/>
            <w:tcBorders>
              <w:top w:val="nil"/>
              <w:left w:val="nil"/>
              <w:bottom w:val="single" w:sz="12" w:space="0" w:color="000000"/>
              <w:right w:val="single" w:sz="12" w:space="0" w:color="000000"/>
            </w:tcBorders>
            <w:vAlign w:val="center"/>
          </w:tcPr>
          <w:p w:rsidR="005A4D82" w:rsidRPr="00D03015" w:rsidRDefault="005A4D82" w:rsidP="001778CC">
            <w:pPr>
              <w:autoSpaceDE w:val="0"/>
              <w:autoSpaceDN w:val="0"/>
              <w:adjustRightInd w:val="0"/>
              <w:spacing w:line="240" w:lineRule="auto"/>
              <w:ind w:firstLine="0"/>
              <w:contextualSpacing/>
              <w:jc w:val="center"/>
              <w:rPr>
                <w:color w:val="000000"/>
              </w:rPr>
            </w:pPr>
          </w:p>
        </w:tc>
      </w:tr>
    </w:tbl>
    <w:p w:rsidR="00757BC4" w:rsidRDefault="00757BC4" w:rsidP="001778CC">
      <w:pPr>
        <w:spacing w:line="240" w:lineRule="auto"/>
        <w:ind w:firstLine="0"/>
        <w:contextualSpacing/>
        <w:rPr>
          <w:highlight w:val="red"/>
        </w:rPr>
      </w:pPr>
    </w:p>
    <w:p w:rsidR="0024649A" w:rsidRDefault="0024649A" w:rsidP="001778CC">
      <w:pPr>
        <w:spacing w:line="240" w:lineRule="auto"/>
        <w:ind w:firstLine="0"/>
        <w:contextualSpacing/>
      </w:pPr>
    </w:p>
    <w:p w:rsidR="00D570CE" w:rsidRDefault="005A4D82" w:rsidP="001778CC">
      <w:pPr>
        <w:spacing w:line="240" w:lineRule="auto"/>
        <w:ind w:firstLine="0"/>
        <w:contextualSpacing/>
      </w:pPr>
      <w:r>
        <w:t>6</w:t>
      </w:r>
      <w:r w:rsidR="0024649A">
        <w:t xml:space="preserve">. </w:t>
      </w:r>
      <w:r w:rsidR="00D570CE">
        <w:t xml:space="preserve">Откуда Вы получаете информацию об </w:t>
      </w:r>
      <w:r w:rsidR="00D570CE">
        <w:rPr>
          <w:lang w:val="en-US"/>
        </w:rPr>
        <w:t>IT</w:t>
      </w:r>
      <w:r w:rsidR="00D570CE" w:rsidRPr="00D570CE">
        <w:t xml:space="preserve"> </w:t>
      </w:r>
      <w:r w:rsidR="00D570CE">
        <w:t>компаниях и их услугах?</w:t>
      </w:r>
    </w:p>
    <w:p w:rsidR="00D570CE" w:rsidRDefault="00E41614" w:rsidP="00E41614">
      <w:pPr>
        <w:numPr>
          <w:ilvl w:val="0"/>
          <w:numId w:val="41"/>
        </w:numPr>
        <w:spacing w:line="240" w:lineRule="auto"/>
        <w:ind w:left="1440" w:hanging="600"/>
        <w:contextualSpacing/>
      </w:pPr>
      <w:r>
        <w:t>на</w:t>
      </w:r>
      <w:r w:rsidR="00D570CE">
        <w:t xml:space="preserve"> выстав</w:t>
      </w:r>
      <w:r>
        <w:t>ках</w:t>
      </w:r>
    </w:p>
    <w:p w:rsidR="00D570CE" w:rsidRDefault="00E41614" w:rsidP="00E41614">
      <w:pPr>
        <w:numPr>
          <w:ilvl w:val="0"/>
          <w:numId w:val="41"/>
        </w:numPr>
        <w:spacing w:line="240" w:lineRule="auto"/>
        <w:ind w:left="1440" w:hanging="600"/>
        <w:contextualSpacing/>
      </w:pPr>
      <w:r>
        <w:t xml:space="preserve">на </w:t>
      </w:r>
      <w:r w:rsidR="00D570CE">
        <w:t>семинар</w:t>
      </w:r>
      <w:r>
        <w:t>ах</w:t>
      </w:r>
    </w:p>
    <w:p w:rsidR="00D570CE" w:rsidRDefault="00D570CE" w:rsidP="00E41614">
      <w:pPr>
        <w:numPr>
          <w:ilvl w:val="0"/>
          <w:numId w:val="41"/>
        </w:numPr>
        <w:spacing w:line="240" w:lineRule="auto"/>
        <w:ind w:left="1440" w:hanging="600"/>
        <w:contextualSpacing/>
      </w:pPr>
      <w:r>
        <w:t>по рекомендациям</w:t>
      </w:r>
    </w:p>
    <w:p w:rsidR="00D570CE" w:rsidRDefault="00D570CE" w:rsidP="00E41614">
      <w:pPr>
        <w:numPr>
          <w:ilvl w:val="0"/>
          <w:numId w:val="41"/>
        </w:numPr>
        <w:spacing w:line="240" w:lineRule="auto"/>
        <w:ind w:left="1440" w:hanging="600"/>
        <w:contextualSpacing/>
      </w:pPr>
      <w:r>
        <w:t>из интернета</w:t>
      </w:r>
    </w:p>
    <w:p w:rsidR="000F573B" w:rsidRDefault="00E41614" w:rsidP="00E41614">
      <w:pPr>
        <w:numPr>
          <w:ilvl w:val="0"/>
          <w:numId w:val="41"/>
        </w:numPr>
        <w:spacing w:line="240" w:lineRule="auto"/>
        <w:ind w:left="1440" w:hanging="600"/>
        <w:contextualSpacing/>
      </w:pPr>
      <w:r>
        <w:t xml:space="preserve">из </w:t>
      </w:r>
      <w:r w:rsidR="000F573B">
        <w:t>печатных и специализированных СМИ</w:t>
      </w:r>
    </w:p>
    <w:p w:rsidR="00D570CE" w:rsidRDefault="00D570CE" w:rsidP="00E41614">
      <w:pPr>
        <w:numPr>
          <w:ilvl w:val="0"/>
          <w:numId w:val="41"/>
        </w:numPr>
        <w:spacing w:line="240" w:lineRule="auto"/>
        <w:ind w:left="1440" w:hanging="600"/>
        <w:contextualSpacing/>
      </w:pPr>
      <w:r>
        <w:t>другое _____________________________</w:t>
      </w:r>
    </w:p>
    <w:p w:rsidR="00D570CE" w:rsidRDefault="00D570CE" w:rsidP="00E41614">
      <w:pPr>
        <w:spacing w:line="240" w:lineRule="auto"/>
        <w:ind w:left="1440" w:hanging="600"/>
        <w:contextualSpacing/>
      </w:pPr>
    </w:p>
    <w:p w:rsidR="00B41692" w:rsidRDefault="00B41692" w:rsidP="001778CC">
      <w:pPr>
        <w:spacing w:line="240" w:lineRule="auto"/>
        <w:ind w:firstLine="0"/>
        <w:contextualSpacing/>
        <w:rPr>
          <w:highlight w:val="red"/>
        </w:rPr>
      </w:pPr>
    </w:p>
    <w:p w:rsidR="00D570CE" w:rsidRPr="006D6C2C" w:rsidRDefault="005A4D82" w:rsidP="001778CC">
      <w:pPr>
        <w:spacing w:line="240" w:lineRule="auto"/>
        <w:ind w:firstLine="0"/>
        <w:contextualSpacing/>
      </w:pPr>
      <w:r>
        <w:t>7</w:t>
      </w:r>
      <w:r w:rsidR="006D6C2C">
        <w:t xml:space="preserve">. </w:t>
      </w:r>
      <w:r w:rsidR="006D6C2C" w:rsidRPr="006D6C2C">
        <w:t>В какой отрасли работает Ваша компания?</w:t>
      </w:r>
    </w:p>
    <w:p w:rsidR="00D570CE" w:rsidRDefault="00D570CE" w:rsidP="001778CC">
      <w:pPr>
        <w:spacing w:line="240" w:lineRule="auto"/>
        <w:ind w:firstLine="0"/>
        <w:contextualSpacing/>
        <w:rPr>
          <w:highlight w:val="red"/>
        </w:rPr>
      </w:pPr>
    </w:p>
    <w:p w:rsidR="006D6C2C" w:rsidRPr="006D6C2C" w:rsidRDefault="006D6C2C" w:rsidP="00E41614">
      <w:pPr>
        <w:numPr>
          <w:ilvl w:val="0"/>
          <w:numId w:val="20"/>
        </w:numPr>
        <w:spacing w:line="240" w:lineRule="auto"/>
        <w:ind w:left="1440" w:hanging="600"/>
        <w:contextualSpacing/>
      </w:pPr>
      <w:r w:rsidRPr="006D6C2C">
        <w:t xml:space="preserve">Автомобилестроение </w:t>
      </w:r>
      <w:r w:rsidRPr="006D6C2C">
        <w:tab/>
      </w:r>
    </w:p>
    <w:p w:rsidR="006D6C2C" w:rsidRPr="006D6C2C" w:rsidRDefault="006D6C2C" w:rsidP="00E41614">
      <w:pPr>
        <w:numPr>
          <w:ilvl w:val="0"/>
          <w:numId w:val="20"/>
        </w:numPr>
        <w:spacing w:line="240" w:lineRule="auto"/>
        <w:ind w:left="1440" w:hanging="600"/>
        <w:contextualSpacing/>
      </w:pPr>
      <w:r w:rsidRPr="006D6C2C">
        <w:t xml:space="preserve">Банковская деятельность </w:t>
      </w:r>
    </w:p>
    <w:p w:rsidR="006D6C2C" w:rsidRPr="006D6C2C" w:rsidRDefault="006D6C2C" w:rsidP="00E41614">
      <w:pPr>
        <w:numPr>
          <w:ilvl w:val="0"/>
          <w:numId w:val="20"/>
        </w:numPr>
        <w:spacing w:line="240" w:lineRule="auto"/>
        <w:ind w:left="1440" w:hanging="600"/>
        <w:contextualSpacing/>
      </w:pPr>
      <w:r w:rsidRPr="006D6C2C">
        <w:t xml:space="preserve">Машиностроение </w:t>
      </w:r>
      <w:r w:rsidRPr="006D6C2C">
        <w:tab/>
      </w:r>
    </w:p>
    <w:p w:rsidR="006D6C2C" w:rsidRPr="006D6C2C" w:rsidRDefault="006D6C2C" w:rsidP="00E41614">
      <w:pPr>
        <w:numPr>
          <w:ilvl w:val="0"/>
          <w:numId w:val="20"/>
        </w:numPr>
        <w:spacing w:line="240" w:lineRule="auto"/>
        <w:ind w:left="1440" w:hanging="600"/>
        <w:contextualSpacing/>
      </w:pPr>
      <w:r w:rsidRPr="006D6C2C">
        <w:t xml:space="preserve">Нефтехимическая промышленность </w:t>
      </w:r>
    </w:p>
    <w:p w:rsidR="006D6C2C" w:rsidRPr="006D6C2C" w:rsidRDefault="006D6C2C" w:rsidP="00E41614">
      <w:pPr>
        <w:numPr>
          <w:ilvl w:val="0"/>
          <w:numId w:val="20"/>
        </w:numPr>
        <w:spacing w:line="240" w:lineRule="auto"/>
        <w:ind w:left="1440" w:hanging="600"/>
        <w:contextualSpacing/>
      </w:pPr>
      <w:r w:rsidRPr="006D6C2C">
        <w:t>Пенсионное обеспечение</w:t>
      </w:r>
    </w:p>
    <w:p w:rsidR="006D6C2C" w:rsidRPr="006D6C2C" w:rsidRDefault="006D6C2C" w:rsidP="00E41614">
      <w:pPr>
        <w:numPr>
          <w:ilvl w:val="0"/>
          <w:numId w:val="20"/>
        </w:numPr>
        <w:spacing w:line="240" w:lineRule="auto"/>
        <w:ind w:left="1440" w:hanging="600"/>
        <w:contextualSpacing/>
      </w:pPr>
      <w:r w:rsidRPr="006D6C2C">
        <w:t xml:space="preserve">Пищевая промышленность </w:t>
      </w:r>
    </w:p>
    <w:p w:rsidR="006D6C2C" w:rsidRPr="006D6C2C" w:rsidRDefault="006D6C2C" w:rsidP="00E41614">
      <w:pPr>
        <w:numPr>
          <w:ilvl w:val="0"/>
          <w:numId w:val="20"/>
        </w:numPr>
        <w:spacing w:line="240" w:lineRule="auto"/>
        <w:ind w:left="1440" w:hanging="600"/>
        <w:contextualSpacing/>
      </w:pPr>
      <w:r w:rsidRPr="006D6C2C">
        <w:t xml:space="preserve">Сельскохозяйственное производство </w:t>
      </w:r>
    </w:p>
    <w:p w:rsidR="006D6C2C" w:rsidRPr="006D6C2C" w:rsidRDefault="006D6C2C" w:rsidP="00E41614">
      <w:pPr>
        <w:numPr>
          <w:ilvl w:val="0"/>
          <w:numId w:val="20"/>
        </w:numPr>
        <w:spacing w:line="240" w:lineRule="auto"/>
        <w:ind w:left="1440" w:hanging="600"/>
        <w:contextualSpacing/>
      </w:pPr>
      <w:r w:rsidRPr="006D6C2C">
        <w:t xml:space="preserve">Стекольная промышленность </w:t>
      </w:r>
    </w:p>
    <w:p w:rsidR="006D6C2C" w:rsidRPr="006D6C2C" w:rsidRDefault="006D6C2C" w:rsidP="00E41614">
      <w:pPr>
        <w:numPr>
          <w:ilvl w:val="0"/>
          <w:numId w:val="20"/>
        </w:numPr>
        <w:spacing w:line="240" w:lineRule="auto"/>
        <w:ind w:left="1440" w:hanging="600"/>
        <w:contextualSpacing/>
      </w:pPr>
      <w:r w:rsidRPr="006D6C2C">
        <w:t xml:space="preserve">Строительство </w:t>
      </w:r>
      <w:r w:rsidRPr="006D6C2C">
        <w:tab/>
      </w:r>
    </w:p>
    <w:p w:rsidR="006D6C2C" w:rsidRPr="006D6C2C" w:rsidRDefault="006D6C2C" w:rsidP="00E41614">
      <w:pPr>
        <w:numPr>
          <w:ilvl w:val="0"/>
          <w:numId w:val="20"/>
        </w:numPr>
        <w:spacing w:line="240" w:lineRule="auto"/>
        <w:ind w:left="1440" w:hanging="600"/>
        <w:contextualSpacing/>
      </w:pPr>
      <w:r w:rsidRPr="006D6C2C">
        <w:t xml:space="preserve">Сфера обслуживания </w:t>
      </w:r>
    </w:p>
    <w:p w:rsidR="006D6C2C" w:rsidRPr="006D6C2C" w:rsidRDefault="006D6C2C" w:rsidP="00E41614">
      <w:pPr>
        <w:numPr>
          <w:ilvl w:val="0"/>
          <w:numId w:val="20"/>
        </w:numPr>
        <w:spacing w:line="240" w:lineRule="auto"/>
        <w:ind w:left="1440" w:hanging="600"/>
        <w:contextualSpacing/>
      </w:pPr>
      <w:r w:rsidRPr="006D6C2C">
        <w:t xml:space="preserve">Управление </w:t>
      </w:r>
      <w:r w:rsidRPr="006D6C2C">
        <w:tab/>
      </w:r>
    </w:p>
    <w:p w:rsidR="006D6C2C" w:rsidRPr="006D6C2C" w:rsidRDefault="006D6C2C" w:rsidP="00E41614">
      <w:pPr>
        <w:numPr>
          <w:ilvl w:val="0"/>
          <w:numId w:val="20"/>
        </w:numPr>
        <w:spacing w:line="240" w:lineRule="auto"/>
        <w:ind w:left="1440" w:hanging="600"/>
        <w:contextualSpacing/>
      </w:pPr>
      <w:r w:rsidRPr="006D6C2C">
        <w:t xml:space="preserve">Энергетика </w:t>
      </w:r>
    </w:p>
    <w:p w:rsidR="00D570CE" w:rsidRDefault="006D6C2C" w:rsidP="00E41614">
      <w:pPr>
        <w:numPr>
          <w:ilvl w:val="0"/>
          <w:numId w:val="20"/>
        </w:numPr>
        <w:spacing w:line="240" w:lineRule="auto"/>
        <w:ind w:left="1440" w:hanging="600"/>
        <w:contextualSpacing/>
      </w:pPr>
      <w:r w:rsidRPr="006D6C2C">
        <w:t>Образование</w:t>
      </w:r>
    </w:p>
    <w:p w:rsidR="006D6C2C" w:rsidRPr="006D6C2C" w:rsidRDefault="006D6C2C" w:rsidP="00E41614">
      <w:pPr>
        <w:numPr>
          <w:ilvl w:val="0"/>
          <w:numId w:val="20"/>
        </w:numPr>
        <w:spacing w:line="240" w:lineRule="auto"/>
        <w:ind w:left="1440" w:hanging="600"/>
        <w:contextualSpacing/>
      </w:pPr>
      <w:r>
        <w:t>Другое ________________________________</w:t>
      </w:r>
    </w:p>
    <w:p w:rsidR="00D570CE" w:rsidRDefault="00D570CE" w:rsidP="001778CC">
      <w:pPr>
        <w:spacing w:line="240" w:lineRule="auto"/>
        <w:ind w:firstLine="0"/>
        <w:contextualSpacing/>
        <w:rPr>
          <w:highlight w:val="red"/>
        </w:rPr>
      </w:pPr>
    </w:p>
    <w:p w:rsidR="00D570CE" w:rsidRDefault="005A4D82" w:rsidP="001778CC">
      <w:pPr>
        <w:spacing w:line="240" w:lineRule="auto"/>
        <w:ind w:firstLine="0"/>
        <w:contextualSpacing/>
      </w:pPr>
      <w:r>
        <w:t>8</w:t>
      </w:r>
      <w:r w:rsidR="006D6C2C">
        <w:t xml:space="preserve">. </w:t>
      </w:r>
      <w:r w:rsidR="006D6C2C" w:rsidRPr="006D6C2C">
        <w:t>Вы являетесь:</w:t>
      </w:r>
    </w:p>
    <w:p w:rsidR="006D6C2C" w:rsidRDefault="006D6C2C" w:rsidP="001778CC">
      <w:pPr>
        <w:numPr>
          <w:ilvl w:val="0"/>
          <w:numId w:val="21"/>
        </w:numPr>
        <w:spacing w:line="240" w:lineRule="auto"/>
        <w:ind w:firstLine="428"/>
        <w:contextualSpacing/>
      </w:pPr>
      <w:r>
        <w:t>Снабженцем</w:t>
      </w:r>
    </w:p>
    <w:p w:rsidR="006D6C2C" w:rsidRDefault="006D6C2C" w:rsidP="001778CC">
      <w:pPr>
        <w:numPr>
          <w:ilvl w:val="0"/>
          <w:numId w:val="21"/>
        </w:numPr>
        <w:spacing w:line="240" w:lineRule="auto"/>
        <w:ind w:firstLine="428"/>
        <w:contextualSpacing/>
      </w:pPr>
      <w:r>
        <w:t>Специалистом по  информатизации</w:t>
      </w:r>
    </w:p>
    <w:p w:rsidR="006D6C2C" w:rsidRDefault="006D6C2C" w:rsidP="001778CC">
      <w:pPr>
        <w:numPr>
          <w:ilvl w:val="0"/>
          <w:numId w:val="21"/>
        </w:numPr>
        <w:spacing w:line="240" w:lineRule="auto"/>
        <w:ind w:firstLine="428"/>
        <w:contextualSpacing/>
      </w:pPr>
      <w:r>
        <w:t>Инженером</w:t>
      </w:r>
    </w:p>
    <w:p w:rsidR="00757BC4" w:rsidRPr="00E41614" w:rsidRDefault="006D6C2C" w:rsidP="00E41614">
      <w:pPr>
        <w:numPr>
          <w:ilvl w:val="0"/>
          <w:numId w:val="21"/>
        </w:numPr>
        <w:spacing w:line="240" w:lineRule="auto"/>
        <w:ind w:left="0" w:firstLine="840"/>
        <w:contextualSpacing/>
      </w:pPr>
      <w:r>
        <w:t>Управляющим</w:t>
      </w:r>
    </w:p>
    <w:p w:rsidR="00757BC4" w:rsidRPr="006D6C2C" w:rsidRDefault="005A4D82" w:rsidP="001778CC">
      <w:pPr>
        <w:spacing w:line="240" w:lineRule="auto"/>
        <w:ind w:firstLine="0"/>
        <w:contextualSpacing/>
      </w:pPr>
      <w:r>
        <w:t>9</w:t>
      </w:r>
      <w:r w:rsidR="00757BC4" w:rsidRPr="006D6C2C">
        <w:t xml:space="preserve">. Дополнительные  комментарии  к  ответам (запишите  номер  вопроса,  к  которому принадлежит комментарий) </w:t>
      </w:r>
    </w:p>
    <w:p w:rsidR="00757BC4" w:rsidRPr="006D6C2C" w:rsidRDefault="00757BC4" w:rsidP="001778CC">
      <w:pPr>
        <w:spacing w:line="240" w:lineRule="auto"/>
        <w:ind w:firstLine="0"/>
        <w:contextualSpacing/>
      </w:pPr>
      <w:r w:rsidRPr="006D6C2C">
        <w:t xml:space="preserve">_____________________________________________________________________________ </w:t>
      </w:r>
    </w:p>
    <w:p w:rsidR="00757BC4" w:rsidRPr="006D6C2C" w:rsidRDefault="00757BC4" w:rsidP="001778CC">
      <w:pPr>
        <w:spacing w:line="240" w:lineRule="auto"/>
        <w:ind w:firstLine="0"/>
        <w:contextualSpacing/>
      </w:pPr>
      <w:r w:rsidRPr="006D6C2C">
        <w:t xml:space="preserve">_____________________________________________________________________________ </w:t>
      </w:r>
    </w:p>
    <w:p w:rsidR="00757BC4" w:rsidRPr="006D6C2C" w:rsidRDefault="00757BC4" w:rsidP="001778CC">
      <w:pPr>
        <w:spacing w:line="240" w:lineRule="auto"/>
        <w:ind w:firstLine="0"/>
        <w:contextualSpacing/>
      </w:pPr>
      <w:r w:rsidRPr="006D6C2C">
        <w:t xml:space="preserve">_____________________________________________________________________________ </w:t>
      </w:r>
    </w:p>
    <w:p w:rsidR="00757BC4" w:rsidRPr="006D6C2C" w:rsidRDefault="00757BC4" w:rsidP="001778CC">
      <w:pPr>
        <w:spacing w:line="240" w:lineRule="auto"/>
        <w:ind w:firstLine="0"/>
        <w:contextualSpacing/>
      </w:pPr>
      <w:r w:rsidRPr="006D6C2C">
        <w:t>_____________________________________________________________________________</w:t>
      </w:r>
    </w:p>
    <w:p w:rsidR="006D6C2C" w:rsidRPr="006D6C2C" w:rsidRDefault="006D6C2C" w:rsidP="001778CC">
      <w:pPr>
        <w:spacing w:line="240" w:lineRule="auto"/>
        <w:ind w:firstLine="0"/>
        <w:contextualSpacing/>
      </w:pPr>
    </w:p>
    <w:p w:rsidR="006D6C2C" w:rsidRPr="006D6C2C" w:rsidRDefault="006D6C2C" w:rsidP="001778CC">
      <w:pPr>
        <w:spacing w:line="240" w:lineRule="auto"/>
        <w:ind w:firstLine="0"/>
        <w:contextualSpacing/>
      </w:pPr>
    </w:p>
    <w:p w:rsidR="006D6C2C" w:rsidRDefault="006D6C2C" w:rsidP="001778CC">
      <w:pPr>
        <w:spacing w:line="240" w:lineRule="auto"/>
        <w:ind w:firstLine="0"/>
        <w:contextualSpacing/>
      </w:pPr>
    </w:p>
    <w:p w:rsidR="006D6C2C" w:rsidRPr="006A64E6" w:rsidRDefault="006D6C2C" w:rsidP="001778CC">
      <w:pPr>
        <w:spacing w:line="240" w:lineRule="auto"/>
        <w:ind w:firstLine="0"/>
        <w:contextualSpacing/>
        <w:jc w:val="center"/>
        <w:rPr>
          <w:color w:val="000000"/>
        </w:rPr>
      </w:pPr>
      <w:r w:rsidRPr="006A64E6">
        <w:rPr>
          <w:color w:val="000000"/>
        </w:rPr>
        <w:t>Спасибо! Удачного вам дня!</w:t>
      </w:r>
    </w:p>
    <w:p w:rsidR="000E77A3" w:rsidRPr="006D6C2C" w:rsidRDefault="000E77A3" w:rsidP="001778CC">
      <w:pPr>
        <w:spacing w:line="240" w:lineRule="auto"/>
        <w:ind w:firstLine="0"/>
        <w:contextualSpacing/>
      </w:pPr>
      <w:bookmarkStart w:id="3" w:name="_GoBack"/>
      <w:bookmarkEnd w:id="3"/>
    </w:p>
    <w:sectPr w:rsidR="000E77A3" w:rsidRPr="006D6C2C" w:rsidSect="003B2802">
      <w:headerReference w:type="default" r:id="rId50"/>
      <w:pgSz w:w="11906" w:h="16838" w:code="9"/>
      <w:pgMar w:top="1134" w:right="850" w:bottom="1134" w:left="1418"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F45" w:rsidRDefault="00093F45" w:rsidP="000E3187">
      <w:r>
        <w:separator/>
      </w:r>
    </w:p>
  </w:endnote>
  <w:endnote w:type="continuationSeparator" w:id="0">
    <w:p w:rsidR="00093F45" w:rsidRDefault="00093F45" w:rsidP="000E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F45" w:rsidRDefault="00093F45" w:rsidP="000E3187">
      <w:r>
        <w:separator/>
      </w:r>
    </w:p>
  </w:footnote>
  <w:footnote w:type="continuationSeparator" w:id="0">
    <w:p w:rsidR="00093F45" w:rsidRDefault="00093F45" w:rsidP="000E3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F45" w:rsidRDefault="00093F45" w:rsidP="005444E6">
    <w:pPr>
      <w:pStyle w:val="ac"/>
      <w:jc w:val="right"/>
    </w:pPr>
    <w:r>
      <w:fldChar w:fldCharType="begin"/>
    </w:r>
    <w:r>
      <w:instrText xml:space="preserve"> PAGE   \* MERGEFORMAT </w:instrText>
    </w:r>
    <w:r>
      <w:fldChar w:fldCharType="separate"/>
    </w:r>
    <w:r w:rsidR="005768C1">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6588"/>
    <w:multiLevelType w:val="hybridMultilevel"/>
    <w:tmpl w:val="B3A422B4"/>
    <w:lvl w:ilvl="0" w:tplc="146EFF46">
      <w:start w:val="1"/>
      <w:numFmt w:val="bullet"/>
      <w:lvlText w:val=""/>
      <w:lvlJc w:val="left"/>
      <w:pPr>
        <w:ind w:left="150" w:hanging="360"/>
      </w:pPr>
      <w:rPr>
        <w:rFonts w:ascii="Symbol" w:hAnsi="Symbol" w:hint="default"/>
      </w:rPr>
    </w:lvl>
    <w:lvl w:ilvl="1" w:tplc="04190003" w:tentative="1">
      <w:start w:val="1"/>
      <w:numFmt w:val="bullet"/>
      <w:lvlText w:val="o"/>
      <w:lvlJc w:val="left"/>
      <w:pPr>
        <w:ind w:left="870" w:hanging="360"/>
      </w:pPr>
      <w:rPr>
        <w:rFonts w:ascii="Courier New" w:hAnsi="Courier New" w:cs="Courier New" w:hint="default"/>
      </w:rPr>
    </w:lvl>
    <w:lvl w:ilvl="2" w:tplc="04190005" w:tentative="1">
      <w:start w:val="1"/>
      <w:numFmt w:val="bullet"/>
      <w:lvlText w:val=""/>
      <w:lvlJc w:val="left"/>
      <w:pPr>
        <w:ind w:left="1590" w:hanging="360"/>
      </w:pPr>
      <w:rPr>
        <w:rFonts w:ascii="Wingdings" w:hAnsi="Wingdings" w:hint="default"/>
      </w:rPr>
    </w:lvl>
    <w:lvl w:ilvl="3" w:tplc="04190001" w:tentative="1">
      <w:start w:val="1"/>
      <w:numFmt w:val="bullet"/>
      <w:lvlText w:val=""/>
      <w:lvlJc w:val="left"/>
      <w:pPr>
        <w:ind w:left="2310" w:hanging="360"/>
      </w:pPr>
      <w:rPr>
        <w:rFonts w:ascii="Symbol" w:hAnsi="Symbol" w:hint="default"/>
      </w:rPr>
    </w:lvl>
    <w:lvl w:ilvl="4" w:tplc="04190003" w:tentative="1">
      <w:start w:val="1"/>
      <w:numFmt w:val="bullet"/>
      <w:lvlText w:val="o"/>
      <w:lvlJc w:val="left"/>
      <w:pPr>
        <w:ind w:left="3030" w:hanging="360"/>
      </w:pPr>
      <w:rPr>
        <w:rFonts w:ascii="Courier New" w:hAnsi="Courier New" w:cs="Courier New" w:hint="default"/>
      </w:rPr>
    </w:lvl>
    <w:lvl w:ilvl="5" w:tplc="04190005" w:tentative="1">
      <w:start w:val="1"/>
      <w:numFmt w:val="bullet"/>
      <w:lvlText w:val=""/>
      <w:lvlJc w:val="left"/>
      <w:pPr>
        <w:ind w:left="3750" w:hanging="360"/>
      </w:pPr>
      <w:rPr>
        <w:rFonts w:ascii="Wingdings" w:hAnsi="Wingdings" w:hint="default"/>
      </w:rPr>
    </w:lvl>
    <w:lvl w:ilvl="6" w:tplc="04190001" w:tentative="1">
      <w:start w:val="1"/>
      <w:numFmt w:val="bullet"/>
      <w:lvlText w:val=""/>
      <w:lvlJc w:val="left"/>
      <w:pPr>
        <w:ind w:left="4470" w:hanging="360"/>
      </w:pPr>
      <w:rPr>
        <w:rFonts w:ascii="Symbol" w:hAnsi="Symbol" w:hint="default"/>
      </w:rPr>
    </w:lvl>
    <w:lvl w:ilvl="7" w:tplc="04190003" w:tentative="1">
      <w:start w:val="1"/>
      <w:numFmt w:val="bullet"/>
      <w:lvlText w:val="o"/>
      <w:lvlJc w:val="left"/>
      <w:pPr>
        <w:ind w:left="5190" w:hanging="360"/>
      </w:pPr>
      <w:rPr>
        <w:rFonts w:ascii="Courier New" w:hAnsi="Courier New" w:cs="Courier New" w:hint="default"/>
      </w:rPr>
    </w:lvl>
    <w:lvl w:ilvl="8" w:tplc="04190005" w:tentative="1">
      <w:start w:val="1"/>
      <w:numFmt w:val="bullet"/>
      <w:lvlText w:val=""/>
      <w:lvlJc w:val="left"/>
      <w:pPr>
        <w:ind w:left="5910" w:hanging="360"/>
      </w:pPr>
      <w:rPr>
        <w:rFonts w:ascii="Wingdings" w:hAnsi="Wingdings" w:hint="default"/>
      </w:rPr>
    </w:lvl>
  </w:abstractNum>
  <w:abstractNum w:abstractNumId="1">
    <w:nsid w:val="04D80A0E"/>
    <w:multiLevelType w:val="hybridMultilevel"/>
    <w:tmpl w:val="DA06D246"/>
    <w:lvl w:ilvl="0" w:tplc="62443EE8">
      <w:start w:val="1"/>
      <w:numFmt w:val="decimal"/>
      <w:lvlText w:val="%1)"/>
      <w:lvlJc w:val="left"/>
      <w:pPr>
        <w:ind w:left="2487" w:hanging="360"/>
      </w:pPr>
      <w:rPr>
        <w:rFonts w:hint="default"/>
      </w:rPr>
    </w:lvl>
    <w:lvl w:ilvl="1" w:tplc="A42CC28E">
      <w:start w:val="1"/>
      <w:numFmt w:val="bullet"/>
      <w:lvlText w:val=""/>
      <w:lvlJc w:val="left"/>
      <w:pPr>
        <w:tabs>
          <w:tab w:val="num" w:pos="3207"/>
        </w:tabs>
        <w:ind w:left="3207" w:hanging="360"/>
      </w:pPr>
      <w:rPr>
        <w:rFonts w:ascii="Symbol" w:hAnsi="Symbol" w:hint="default"/>
        <w:color w:val="auto"/>
      </w:rPr>
    </w:lvl>
    <w:lvl w:ilvl="2" w:tplc="975C26AA">
      <w:start w:val="1"/>
      <w:numFmt w:val="decimal"/>
      <w:lvlText w:val="%3."/>
      <w:lvlJc w:val="left"/>
      <w:pPr>
        <w:ind w:left="4122" w:hanging="375"/>
      </w:pPr>
      <w:rPr>
        <w:rFonts w:hint="default"/>
      </w:r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
    <w:nsid w:val="05734548"/>
    <w:multiLevelType w:val="hybridMultilevel"/>
    <w:tmpl w:val="573068A8"/>
    <w:lvl w:ilvl="0" w:tplc="02329CC8">
      <w:start w:val="1"/>
      <w:numFmt w:val="bullet"/>
      <w:lvlText w:val=""/>
      <w:lvlJc w:val="left"/>
      <w:pPr>
        <w:ind w:left="1068" w:hanging="360"/>
      </w:pPr>
      <w:rPr>
        <w:rFonts w:ascii="Symbol" w:hAnsi="Symbol"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071736B7"/>
    <w:multiLevelType w:val="hybridMultilevel"/>
    <w:tmpl w:val="9D64AF82"/>
    <w:lvl w:ilvl="0" w:tplc="02329CC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B53D83"/>
    <w:multiLevelType w:val="hybridMultilevel"/>
    <w:tmpl w:val="0BBA63EC"/>
    <w:lvl w:ilvl="0" w:tplc="81C83E7E">
      <w:start w:val="1"/>
      <w:numFmt w:val="bullet"/>
      <w:lvlText w:val=""/>
      <w:lvlJc w:val="left"/>
      <w:pPr>
        <w:ind w:left="-578" w:hanging="360"/>
      </w:pPr>
      <w:rPr>
        <w:rFonts w:ascii="Symbol" w:hAnsi="Symbol" w:hint="default"/>
      </w:rPr>
    </w:lvl>
    <w:lvl w:ilvl="1" w:tplc="04190003" w:tentative="1">
      <w:start w:val="1"/>
      <w:numFmt w:val="bullet"/>
      <w:lvlText w:val="o"/>
      <w:lvlJc w:val="left"/>
      <w:pPr>
        <w:ind w:left="142" w:hanging="360"/>
      </w:pPr>
      <w:rPr>
        <w:rFonts w:ascii="Courier New" w:hAnsi="Courier New" w:cs="Courier New" w:hint="default"/>
      </w:rPr>
    </w:lvl>
    <w:lvl w:ilvl="2" w:tplc="04190005" w:tentative="1">
      <w:start w:val="1"/>
      <w:numFmt w:val="bullet"/>
      <w:lvlText w:val=""/>
      <w:lvlJc w:val="left"/>
      <w:pPr>
        <w:ind w:left="862" w:hanging="360"/>
      </w:pPr>
      <w:rPr>
        <w:rFonts w:ascii="Wingdings" w:hAnsi="Wingdings" w:hint="default"/>
      </w:rPr>
    </w:lvl>
    <w:lvl w:ilvl="3" w:tplc="04190001" w:tentative="1">
      <w:start w:val="1"/>
      <w:numFmt w:val="bullet"/>
      <w:lvlText w:val=""/>
      <w:lvlJc w:val="left"/>
      <w:pPr>
        <w:ind w:left="1582" w:hanging="360"/>
      </w:pPr>
      <w:rPr>
        <w:rFonts w:ascii="Symbol" w:hAnsi="Symbol" w:hint="default"/>
      </w:rPr>
    </w:lvl>
    <w:lvl w:ilvl="4" w:tplc="04190003" w:tentative="1">
      <w:start w:val="1"/>
      <w:numFmt w:val="bullet"/>
      <w:lvlText w:val="o"/>
      <w:lvlJc w:val="left"/>
      <w:pPr>
        <w:ind w:left="2302" w:hanging="360"/>
      </w:pPr>
      <w:rPr>
        <w:rFonts w:ascii="Courier New" w:hAnsi="Courier New" w:cs="Courier New" w:hint="default"/>
      </w:rPr>
    </w:lvl>
    <w:lvl w:ilvl="5" w:tplc="04190005" w:tentative="1">
      <w:start w:val="1"/>
      <w:numFmt w:val="bullet"/>
      <w:lvlText w:val=""/>
      <w:lvlJc w:val="left"/>
      <w:pPr>
        <w:ind w:left="3022" w:hanging="360"/>
      </w:pPr>
      <w:rPr>
        <w:rFonts w:ascii="Wingdings" w:hAnsi="Wingdings" w:hint="default"/>
      </w:rPr>
    </w:lvl>
    <w:lvl w:ilvl="6" w:tplc="04190001" w:tentative="1">
      <w:start w:val="1"/>
      <w:numFmt w:val="bullet"/>
      <w:lvlText w:val=""/>
      <w:lvlJc w:val="left"/>
      <w:pPr>
        <w:ind w:left="3742" w:hanging="360"/>
      </w:pPr>
      <w:rPr>
        <w:rFonts w:ascii="Symbol" w:hAnsi="Symbol" w:hint="default"/>
      </w:rPr>
    </w:lvl>
    <w:lvl w:ilvl="7" w:tplc="04190003" w:tentative="1">
      <w:start w:val="1"/>
      <w:numFmt w:val="bullet"/>
      <w:lvlText w:val="o"/>
      <w:lvlJc w:val="left"/>
      <w:pPr>
        <w:ind w:left="4462" w:hanging="360"/>
      </w:pPr>
      <w:rPr>
        <w:rFonts w:ascii="Courier New" w:hAnsi="Courier New" w:cs="Courier New" w:hint="default"/>
      </w:rPr>
    </w:lvl>
    <w:lvl w:ilvl="8" w:tplc="04190005" w:tentative="1">
      <w:start w:val="1"/>
      <w:numFmt w:val="bullet"/>
      <w:lvlText w:val=""/>
      <w:lvlJc w:val="left"/>
      <w:pPr>
        <w:ind w:left="5182" w:hanging="360"/>
      </w:pPr>
      <w:rPr>
        <w:rFonts w:ascii="Wingdings" w:hAnsi="Wingdings" w:hint="default"/>
      </w:rPr>
    </w:lvl>
  </w:abstractNum>
  <w:abstractNum w:abstractNumId="5">
    <w:nsid w:val="102D4960"/>
    <w:multiLevelType w:val="hybridMultilevel"/>
    <w:tmpl w:val="0366B89E"/>
    <w:lvl w:ilvl="0" w:tplc="CB7A95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993614"/>
    <w:multiLevelType w:val="hybridMultilevel"/>
    <w:tmpl w:val="A64AF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BE1CB5"/>
    <w:multiLevelType w:val="hybridMultilevel"/>
    <w:tmpl w:val="0F58F352"/>
    <w:lvl w:ilvl="0" w:tplc="CB7A95A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6B6F38"/>
    <w:multiLevelType w:val="hybridMultilevel"/>
    <w:tmpl w:val="97E84B90"/>
    <w:lvl w:ilvl="0" w:tplc="62443EE8">
      <w:start w:val="1"/>
      <w:numFmt w:val="decimal"/>
      <w:lvlText w:val="%1)"/>
      <w:lvlJc w:val="left"/>
      <w:pPr>
        <w:ind w:left="360" w:hanging="360"/>
      </w:pPr>
      <w:rPr>
        <w:rFonts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9">
    <w:nsid w:val="1CA47F2B"/>
    <w:multiLevelType w:val="hybridMultilevel"/>
    <w:tmpl w:val="B20CECAC"/>
    <w:lvl w:ilvl="0" w:tplc="4B08ED94">
      <w:start w:val="2"/>
      <w:numFmt w:val="bullet"/>
      <w:lvlText w:val="-"/>
      <w:lvlJc w:val="left"/>
      <w:pPr>
        <w:ind w:left="1068" w:hanging="360"/>
      </w:pPr>
      <w:rPr>
        <w:rFonts w:ascii="Times New Roman" w:eastAsia="Times New Roman" w:hAnsi="Times New Roman" w:cs="Times New Roman" w:hint="default"/>
        <w:b/>
        <w:bCs/>
      </w:rPr>
    </w:lvl>
    <w:lvl w:ilvl="1" w:tplc="04190003">
      <w:start w:val="1"/>
      <w:numFmt w:val="bullet"/>
      <w:lvlText w:val="o"/>
      <w:lvlJc w:val="left"/>
      <w:pPr>
        <w:ind w:left="1788" w:hanging="360"/>
      </w:pPr>
      <w:rPr>
        <w:rFonts w:ascii="Courier New" w:hAnsi="Courier New" w:cs="Courier New" w:hint="default"/>
      </w:rPr>
    </w:lvl>
    <w:lvl w:ilvl="2" w:tplc="04190005">
      <w:start w:val="1"/>
      <w:numFmt w:val="decimal"/>
      <w:lvlText w:val="%3."/>
      <w:lvlJc w:val="left"/>
      <w:pPr>
        <w:tabs>
          <w:tab w:val="num" w:pos="2508"/>
        </w:tabs>
        <w:ind w:left="2508" w:hanging="360"/>
      </w:pPr>
    </w:lvl>
    <w:lvl w:ilvl="3" w:tplc="04190001">
      <w:start w:val="1"/>
      <w:numFmt w:val="decimal"/>
      <w:lvlText w:val="%4."/>
      <w:lvlJc w:val="left"/>
      <w:pPr>
        <w:tabs>
          <w:tab w:val="num" w:pos="3228"/>
        </w:tabs>
        <w:ind w:left="3228" w:hanging="360"/>
      </w:pPr>
    </w:lvl>
    <w:lvl w:ilvl="4" w:tplc="04190003">
      <w:start w:val="1"/>
      <w:numFmt w:val="decimal"/>
      <w:lvlText w:val="%5."/>
      <w:lvlJc w:val="left"/>
      <w:pPr>
        <w:tabs>
          <w:tab w:val="num" w:pos="3948"/>
        </w:tabs>
        <w:ind w:left="3948" w:hanging="360"/>
      </w:pPr>
    </w:lvl>
    <w:lvl w:ilvl="5" w:tplc="04190005">
      <w:start w:val="1"/>
      <w:numFmt w:val="decimal"/>
      <w:lvlText w:val="%6."/>
      <w:lvlJc w:val="left"/>
      <w:pPr>
        <w:tabs>
          <w:tab w:val="num" w:pos="4668"/>
        </w:tabs>
        <w:ind w:left="4668" w:hanging="360"/>
      </w:pPr>
    </w:lvl>
    <w:lvl w:ilvl="6" w:tplc="04190001">
      <w:start w:val="1"/>
      <w:numFmt w:val="decimal"/>
      <w:lvlText w:val="%7."/>
      <w:lvlJc w:val="left"/>
      <w:pPr>
        <w:tabs>
          <w:tab w:val="num" w:pos="5388"/>
        </w:tabs>
        <w:ind w:left="5388" w:hanging="360"/>
      </w:pPr>
    </w:lvl>
    <w:lvl w:ilvl="7" w:tplc="04190003">
      <w:start w:val="1"/>
      <w:numFmt w:val="decimal"/>
      <w:lvlText w:val="%8."/>
      <w:lvlJc w:val="left"/>
      <w:pPr>
        <w:tabs>
          <w:tab w:val="num" w:pos="6108"/>
        </w:tabs>
        <w:ind w:left="6108" w:hanging="360"/>
      </w:pPr>
    </w:lvl>
    <w:lvl w:ilvl="8" w:tplc="04190005">
      <w:start w:val="1"/>
      <w:numFmt w:val="decimal"/>
      <w:lvlText w:val="%9."/>
      <w:lvlJc w:val="left"/>
      <w:pPr>
        <w:tabs>
          <w:tab w:val="num" w:pos="6828"/>
        </w:tabs>
        <w:ind w:left="6828" w:hanging="360"/>
      </w:pPr>
    </w:lvl>
  </w:abstractNum>
  <w:abstractNum w:abstractNumId="10">
    <w:nsid w:val="1CB9169E"/>
    <w:multiLevelType w:val="hybridMultilevel"/>
    <w:tmpl w:val="CC8476D8"/>
    <w:lvl w:ilvl="0" w:tplc="CB7A95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1">
    <w:nsid w:val="1D5A4836"/>
    <w:multiLevelType w:val="hybridMultilevel"/>
    <w:tmpl w:val="7FDA33E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2">
    <w:nsid w:val="20AD4B53"/>
    <w:multiLevelType w:val="hybridMultilevel"/>
    <w:tmpl w:val="0C36E2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3C15594"/>
    <w:multiLevelType w:val="multilevel"/>
    <w:tmpl w:val="B56EB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9154E2"/>
    <w:multiLevelType w:val="hybridMultilevel"/>
    <w:tmpl w:val="378A00A0"/>
    <w:lvl w:ilvl="0" w:tplc="CB7A95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CF1F2C"/>
    <w:multiLevelType w:val="hybridMultilevel"/>
    <w:tmpl w:val="2D66F1A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BE24405"/>
    <w:multiLevelType w:val="hybridMultilevel"/>
    <w:tmpl w:val="7FD0D95C"/>
    <w:lvl w:ilvl="0" w:tplc="02329CC8">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7">
    <w:nsid w:val="2EBE6231"/>
    <w:multiLevelType w:val="hybridMultilevel"/>
    <w:tmpl w:val="F142376A"/>
    <w:lvl w:ilvl="0" w:tplc="81C83E7E">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1776"/>
        </w:tabs>
        <w:ind w:left="1776" w:hanging="360"/>
      </w:pPr>
      <w:rPr>
        <w:rFonts w:ascii="Courier New" w:hAnsi="Courier New" w:cs="Courier New" w:hint="default"/>
      </w:rPr>
    </w:lvl>
    <w:lvl w:ilvl="2" w:tplc="04190005" w:tentative="1">
      <w:start w:val="1"/>
      <w:numFmt w:val="bullet"/>
      <w:lvlText w:val=""/>
      <w:lvlJc w:val="left"/>
      <w:pPr>
        <w:tabs>
          <w:tab w:val="num" w:pos="2496"/>
        </w:tabs>
        <w:ind w:left="2496" w:hanging="360"/>
      </w:pPr>
      <w:rPr>
        <w:rFonts w:ascii="Wingdings" w:hAnsi="Wingdings" w:hint="default"/>
      </w:rPr>
    </w:lvl>
    <w:lvl w:ilvl="3" w:tplc="04190001" w:tentative="1">
      <w:start w:val="1"/>
      <w:numFmt w:val="bullet"/>
      <w:lvlText w:val=""/>
      <w:lvlJc w:val="left"/>
      <w:pPr>
        <w:tabs>
          <w:tab w:val="num" w:pos="3216"/>
        </w:tabs>
        <w:ind w:left="3216" w:hanging="360"/>
      </w:pPr>
      <w:rPr>
        <w:rFonts w:ascii="Symbol" w:hAnsi="Symbol" w:hint="default"/>
      </w:rPr>
    </w:lvl>
    <w:lvl w:ilvl="4" w:tplc="04190003" w:tentative="1">
      <w:start w:val="1"/>
      <w:numFmt w:val="bullet"/>
      <w:lvlText w:val="o"/>
      <w:lvlJc w:val="left"/>
      <w:pPr>
        <w:tabs>
          <w:tab w:val="num" w:pos="3936"/>
        </w:tabs>
        <w:ind w:left="3936" w:hanging="360"/>
      </w:pPr>
      <w:rPr>
        <w:rFonts w:ascii="Courier New" w:hAnsi="Courier New" w:cs="Courier New" w:hint="default"/>
      </w:rPr>
    </w:lvl>
    <w:lvl w:ilvl="5" w:tplc="04190005" w:tentative="1">
      <w:start w:val="1"/>
      <w:numFmt w:val="bullet"/>
      <w:lvlText w:val=""/>
      <w:lvlJc w:val="left"/>
      <w:pPr>
        <w:tabs>
          <w:tab w:val="num" w:pos="4656"/>
        </w:tabs>
        <w:ind w:left="4656" w:hanging="360"/>
      </w:pPr>
      <w:rPr>
        <w:rFonts w:ascii="Wingdings" w:hAnsi="Wingdings" w:hint="default"/>
      </w:rPr>
    </w:lvl>
    <w:lvl w:ilvl="6" w:tplc="04190001" w:tentative="1">
      <w:start w:val="1"/>
      <w:numFmt w:val="bullet"/>
      <w:lvlText w:val=""/>
      <w:lvlJc w:val="left"/>
      <w:pPr>
        <w:tabs>
          <w:tab w:val="num" w:pos="5376"/>
        </w:tabs>
        <w:ind w:left="5376" w:hanging="360"/>
      </w:pPr>
      <w:rPr>
        <w:rFonts w:ascii="Symbol" w:hAnsi="Symbol" w:hint="default"/>
      </w:rPr>
    </w:lvl>
    <w:lvl w:ilvl="7" w:tplc="04190003" w:tentative="1">
      <w:start w:val="1"/>
      <w:numFmt w:val="bullet"/>
      <w:lvlText w:val="o"/>
      <w:lvlJc w:val="left"/>
      <w:pPr>
        <w:tabs>
          <w:tab w:val="num" w:pos="6096"/>
        </w:tabs>
        <w:ind w:left="6096" w:hanging="360"/>
      </w:pPr>
      <w:rPr>
        <w:rFonts w:ascii="Courier New" w:hAnsi="Courier New" w:cs="Courier New" w:hint="default"/>
      </w:rPr>
    </w:lvl>
    <w:lvl w:ilvl="8" w:tplc="04190005" w:tentative="1">
      <w:start w:val="1"/>
      <w:numFmt w:val="bullet"/>
      <w:lvlText w:val=""/>
      <w:lvlJc w:val="left"/>
      <w:pPr>
        <w:tabs>
          <w:tab w:val="num" w:pos="6816"/>
        </w:tabs>
        <w:ind w:left="6816" w:hanging="360"/>
      </w:pPr>
      <w:rPr>
        <w:rFonts w:ascii="Wingdings" w:hAnsi="Wingdings" w:hint="default"/>
      </w:rPr>
    </w:lvl>
  </w:abstractNum>
  <w:abstractNum w:abstractNumId="18">
    <w:nsid w:val="30E04C88"/>
    <w:multiLevelType w:val="hybridMultilevel"/>
    <w:tmpl w:val="17823760"/>
    <w:lvl w:ilvl="0" w:tplc="146EFF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42E06F6"/>
    <w:multiLevelType w:val="hybridMultilevel"/>
    <w:tmpl w:val="93D6F77A"/>
    <w:lvl w:ilvl="0" w:tplc="146EFF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6252AA"/>
    <w:multiLevelType w:val="hybridMultilevel"/>
    <w:tmpl w:val="2C1A4B74"/>
    <w:lvl w:ilvl="0" w:tplc="CB7A95A2">
      <w:start w:val="1"/>
      <w:numFmt w:val="bullet"/>
      <w:lvlText w:val="-"/>
      <w:lvlJc w:val="left"/>
      <w:pPr>
        <w:ind w:left="0" w:hanging="360"/>
      </w:pPr>
      <w:rPr>
        <w:rFonts w:ascii="Times New Roman" w:hAnsi="Times New Roman" w:cs="Times New Roman" w:hint="default"/>
      </w:rPr>
    </w:lvl>
    <w:lvl w:ilvl="1" w:tplc="04190003" w:tentative="1">
      <w:start w:val="1"/>
      <w:numFmt w:val="bullet"/>
      <w:lvlText w:val="o"/>
      <w:lvlJc w:val="left"/>
      <w:pPr>
        <w:tabs>
          <w:tab w:val="num" w:pos="153"/>
        </w:tabs>
        <w:ind w:left="153" w:hanging="360"/>
      </w:pPr>
      <w:rPr>
        <w:rFonts w:ascii="Courier New" w:hAnsi="Courier New" w:cs="Courier New" w:hint="default"/>
      </w:rPr>
    </w:lvl>
    <w:lvl w:ilvl="2" w:tplc="04190005" w:tentative="1">
      <w:start w:val="1"/>
      <w:numFmt w:val="bullet"/>
      <w:lvlText w:val=""/>
      <w:lvlJc w:val="left"/>
      <w:pPr>
        <w:tabs>
          <w:tab w:val="num" w:pos="873"/>
        </w:tabs>
        <w:ind w:left="873" w:hanging="360"/>
      </w:pPr>
      <w:rPr>
        <w:rFonts w:ascii="Wingdings" w:hAnsi="Wingdings" w:hint="default"/>
      </w:rPr>
    </w:lvl>
    <w:lvl w:ilvl="3" w:tplc="04190001" w:tentative="1">
      <w:start w:val="1"/>
      <w:numFmt w:val="bullet"/>
      <w:lvlText w:val=""/>
      <w:lvlJc w:val="left"/>
      <w:pPr>
        <w:tabs>
          <w:tab w:val="num" w:pos="1593"/>
        </w:tabs>
        <w:ind w:left="1593" w:hanging="360"/>
      </w:pPr>
      <w:rPr>
        <w:rFonts w:ascii="Symbol" w:hAnsi="Symbol" w:hint="default"/>
      </w:rPr>
    </w:lvl>
    <w:lvl w:ilvl="4" w:tplc="04190003" w:tentative="1">
      <w:start w:val="1"/>
      <w:numFmt w:val="bullet"/>
      <w:lvlText w:val="o"/>
      <w:lvlJc w:val="left"/>
      <w:pPr>
        <w:tabs>
          <w:tab w:val="num" w:pos="2313"/>
        </w:tabs>
        <w:ind w:left="2313" w:hanging="360"/>
      </w:pPr>
      <w:rPr>
        <w:rFonts w:ascii="Courier New" w:hAnsi="Courier New" w:cs="Courier New" w:hint="default"/>
      </w:rPr>
    </w:lvl>
    <w:lvl w:ilvl="5" w:tplc="04190005" w:tentative="1">
      <w:start w:val="1"/>
      <w:numFmt w:val="bullet"/>
      <w:lvlText w:val=""/>
      <w:lvlJc w:val="left"/>
      <w:pPr>
        <w:tabs>
          <w:tab w:val="num" w:pos="3033"/>
        </w:tabs>
        <w:ind w:left="3033" w:hanging="360"/>
      </w:pPr>
      <w:rPr>
        <w:rFonts w:ascii="Wingdings" w:hAnsi="Wingdings" w:hint="default"/>
      </w:rPr>
    </w:lvl>
    <w:lvl w:ilvl="6" w:tplc="04190001" w:tentative="1">
      <w:start w:val="1"/>
      <w:numFmt w:val="bullet"/>
      <w:lvlText w:val=""/>
      <w:lvlJc w:val="left"/>
      <w:pPr>
        <w:tabs>
          <w:tab w:val="num" w:pos="3753"/>
        </w:tabs>
        <w:ind w:left="3753" w:hanging="360"/>
      </w:pPr>
      <w:rPr>
        <w:rFonts w:ascii="Symbol" w:hAnsi="Symbol" w:hint="default"/>
      </w:rPr>
    </w:lvl>
    <w:lvl w:ilvl="7" w:tplc="04190003" w:tentative="1">
      <w:start w:val="1"/>
      <w:numFmt w:val="bullet"/>
      <w:lvlText w:val="o"/>
      <w:lvlJc w:val="left"/>
      <w:pPr>
        <w:tabs>
          <w:tab w:val="num" w:pos="4473"/>
        </w:tabs>
        <w:ind w:left="4473" w:hanging="360"/>
      </w:pPr>
      <w:rPr>
        <w:rFonts w:ascii="Courier New" w:hAnsi="Courier New" w:cs="Courier New" w:hint="default"/>
      </w:rPr>
    </w:lvl>
    <w:lvl w:ilvl="8" w:tplc="04190005" w:tentative="1">
      <w:start w:val="1"/>
      <w:numFmt w:val="bullet"/>
      <w:lvlText w:val=""/>
      <w:lvlJc w:val="left"/>
      <w:pPr>
        <w:tabs>
          <w:tab w:val="num" w:pos="5193"/>
        </w:tabs>
        <w:ind w:left="5193" w:hanging="360"/>
      </w:pPr>
      <w:rPr>
        <w:rFonts w:ascii="Wingdings" w:hAnsi="Wingdings" w:hint="default"/>
      </w:rPr>
    </w:lvl>
  </w:abstractNum>
  <w:abstractNum w:abstractNumId="21">
    <w:nsid w:val="386F2B78"/>
    <w:multiLevelType w:val="hybridMultilevel"/>
    <w:tmpl w:val="0172D1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8CE66FB"/>
    <w:multiLevelType w:val="hybridMultilevel"/>
    <w:tmpl w:val="F7B0A398"/>
    <w:lvl w:ilvl="0" w:tplc="02329CC8">
      <w:start w:val="1"/>
      <w:numFmt w:val="bullet"/>
      <w:lvlText w:val=""/>
      <w:lvlJc w:val="left"/>
      <w:pPr>
        <w:ind w:left="1068" w:hanging="360"/>
      </w:pPr>
      <w:rPr>
        <w:rFonts w:ascii="Symbol" w:hAnsi="Symbol"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3C0E1A38"/>
    <w:multiLevelType w:val="hybridMultilevel"/>
    <w:tmpl w:val="F3CEBC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D733455"/>
    <w:multiLevelType w:val="hybridMultilevel"/>
    <w:tmpl w:val="C486FE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E0E4EB5"/>
    <w:multiLevelType w:val="hybridMultilevel"/>
    <w:tmpl w:val="1B3C2B2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3E3952AF"/>
    <w:multiLevelType w:val="hybridMultilevel"/>
    <w:tmpl w:val="4C4A4AAC"/>
    <w:lvl w:ilvl="0" w:tplc="4B08ED94">
      <w:start w:val="2"/>
      <w:numFmt w:val="bullet"/>
      <w:lvlText w:val="-"/>
      <w:lvlJc w:val="left"/>
      <w:pPr>
        <w:tabs>
          <w:tab w:val="num" w:pos="0"/>
        </w:tabs>
        <w:ind w:left="0" w:hanging="930"/>
      </w:pPr>
      <w:rPr>
        <w:rFonts w:ascii="Times New Roman" w:eastAsia="Times New Roman" w:hAnsi="Times New Roman" w:cs="Times New Roman" w:hint="default"/>
        <w:b/>
        <w:bCs/>
      </w:rPr>
    </w:lvl>
    <w:lvl w:ilvl="1" w:tplc="04190003" w:tentative="1">
      <w:start w:val="1"/>
      <w:numFmt w:val="bullet"/>
      <w:lvlText w:val="o"/>
      <w:lvlJc w:val="left"/>
      <w:pPr>
        <w:ind w:left="-198" w:hanging="360"/>
      </w:pPr>
      <w:rPr>
        <w:rFonts w:ascii="Courier New" w:hAnsi="Courier New" w:cs="Courier New" w:hint="default"/>
      </w:rPr>
    </w:lvl>
    <w:lvl w:ilvl="2" w:tplc="04190005" w:tentative="1">
      <w:start w:val="1"/>
      <w:numFmt w:val="bullet"/>
      <w:lvlText w:val=""/>
      <w:lvlJc w:val="left"/>
      <w:pPr>
        <w:ind w:left="522" w:hanging="360"/>
      </w:pPr>
      <w:rPr>
        <w:rFonts w:ascii="Wingdings" w:hAnsi="Wingdings" w:hint="default"/>
      </w:rPr>
    </w:lvl>
    <w:lvl w:ilvl="3" w:tplc="04190001" w:tentative="1">
      <w:start w:val="1"/>
      <w:numFmt w:val="bullet"/>
      <w:lvlText w:val=""/>
      <w:lvlJc w:val="left"/>
      <w:pPr>
        <w:ind w:left="1242" w:hanging="360"/>
      </w:pPr>
      <w:rPr>
        <w:rFonts w:ascii="Symbol" w:hAnsi="Symbol" w:hint="default"/>
      </w:rPr>
    </w:lvl>
    <w:lvl w:ilvl="4" w:tplc="04190003" w:tentative="1">
      <w:start w:val="1"/>
      <w:numFmt w:val="bullet"/>
      <w:lvlText w:val="o"/>
      <w:lvlJc w:val="left"/>
      <w:pPr>
        <w:ind w:left="1962" w:hanging="360"/>
      </w:pPr>
      <w:rPr>
        <w:rFonts w:ascii="Courier New" w:hAnsi="Courier New" w:cs="Courier New" w:hint="default"/>
      </w:rPr>
    </w:lvl>
    <w:lvl w:ilvl="5" w:tplc="04190005" w:tentative="1">
      <w:start w:val="1"/>
      <w:numFmt w:val="bullet"/>
      <w:lvlText w:val=""/>
      <w:lvlJc w:val="left"/>
      <w:pPr>
        <w:ind w:left="2682" w:hanging="360"/>
      </w:pPr>
      <w:rPr>
        <w:rFonts w:ascii="Wingdings" w:hAnsi="Wingdings" w:hint="default"/>
      </w:rPr>
    </w:lvl>
    <w:lvl w:ilvl="6" w:tplc="04190001" w:tentative="1">
      <w:start w:val="1"/>
      <w:numFmt w:val="bullet"/>
      <w:lvlText w:val=""/>
      <w:lvlJc w:val="left"/>
      <w:pPr>
        <w:ind w:left="3402" w:hanging="360"/>
      </w:pPr>
      <w:rPr>
        <w:rFonts w:ascii="Symbol" w:hAnsi="Symbol" w:hint="default"/>
      </w:rPr>
    </w:lvl>
    <w:lvl w:ilvl="7" w:tplc="04190003" w:tentative="1">
      <w:start w:val="1"/>
      <w:numFmt w:val="bullet"/>
      <w:lvlText w:val="o"/>
      <w:lvlJc w:val="left"/>
      <w:pPr>
        <w:ind w:left="4122" w:hanging="360"/>
      </w:pPr>
      <w:rPr>
        <w:rFonts w:ascii="Courier New" w:hAnsi="Courier New" w:cs="Courier New" w:hint="default"/>
      </w:rPr>
    </w:lvl>
    <w:lvl w:ilvl="8" w:tplc="04190005" w:tentative="1">
      <w:start w:val="1"/>
      <w:numFmt w:val="bullet"/>
      <w:lvlText w:val=""/>
      <w:lvlJc w:val="left"/>
      <w:pPr>
        <w:ind w:left="4842" w:hanging="360"/>
      </w:pPr>
      <w:rPr>
        <w:rFonts w:ascii="Wingdings" w:hAnsi="Wingdings" w:hint="default"/>
      </w:rPr>
    </w:lvl>
  </w:abstractNum>
  <w:abstractNum w:abstractNumId="27">
    <w:nsid w:val="3E8062B7"/>
    <w:multiLevelType w:val="hybridMultilevel"/>
    <w:tmpl w:val="20B62BDA"/>
    <w:lvl w:ilvl="0" w:tplc="CB7A95A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33D432E"/>
    <w:multiLevelType w:val="hybridMultilevel"/>
    <w:tmpl w:val="225A2F72"/>
    <w:lvl w:ilvl="0" w:tplc="02329CC8">
      <w:start w:val="1"/>
      <w:numFmt w:val="bullet"/>
      <w:lvlText w:val=""/>
      <w:lvlJc w:val="left"/>
      <w:pPr>
        <w:ind w:left="927" w:hanging="360"/>
      </w:pPr>
      <w:rPr>
        <w:rFonts w:ascii="Symbol" w:hAnsi="Symbol"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435E1E2B"/>
    <w:multiLevelType w:val="hybridMultilevel"/>
    <w:tmpl w:val="1294F55A"/>
    <w:lvl w:ilvl="0" w:tplc="02329CC8">
      <w:start w:val="1"/>
      <w:numFmt w:val="bullet"/>
      <w:lvlText w:val=""/>
      <w:lvlJc w:val="left"/>
      <w:pPr>
        <w:ind w:left="1068" w:hanging="360"/>
      </w:pPr>
      <w:rPr>
        <w:rFonts w:ascii="Symbol" w:hAnsi="Symbol"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4E0969D0"/>
    <w:multiLevelType w:val="hybridMultilevel"/>
    <w:tmpl w:val="25F813BA"/>
    <w:lvl w:ilvl="0" w:tplc="CB7A95A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1614A09"/>
    <w:multiLevelType w:val="hybridMultilevel"/>
    <w:tmpl w:val="1F8E0CEE"/>
    <w:lvl w:ilvl="0" w:tplc="81C83E7E">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68"/>
        </w:tabs>
        <w:ind w:left="1068" w:hanging="360"/>
      </w:pPr>
      <w:rPr>
        <w:rFonts w:ascii="Courier New" w:hAnsi="Courier New" w:cs="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cs="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cs="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32">
    <w:nsid w:val="53FA56FC"/>
    <w:multiLevelType w:val="hybridMultilevel"/>
    <w:tmpl w:val="8BD85160"/>
    <w:lvl w:ilvl="0" w:tplc="81C83E7E">
      <w:start w:val="1"/>
      <w:numFmt w:val="bullet"/>
      <w:lvlText w:val=""/>
      <w:lvlJc w:val="left"/>
      <w:pPr>
        <w:tabs>
          <w:tab w:val="num" w:pos="2828"/>
        </w:tabs>
        <w:ind w:left="2828" w:hanging="360"/>
      </w:pPr>
      <w:rPr>
        <w:rFonts w:ascii="Symbol" w:hAnsi="Symbol" w:hint="default"/>
      </w:rPr>
    </w:lvl>
    <w:lvl w:ilvl="1" w:tplc="04190003" w:tentative="1">
      <w:start w:val="1"/>
      <w:numFmt w:val="bullet"/>
      <w:lvlText w:val="o"/>
      <w:lvlJc w:val="left"/>
      <w:pPr>
        <w:tabs>
          <w:tab w:val="num" w:pos="2828"/>
        </w:tabs>
        <w:ind w:left="2828" w:hanging="360"/>
      </w:pPr>
      <w:rPr>
        <w:rFonts w:ascii="Courier New" w:hAnsi="Courier New" w:cs="Courier New" w:hint="default"/>
      </w:rPr>
    </w:lvl>
    <w:lvl w:ilvl="2" w:tplc="04190005" w:tentative="1">
      <w:start w:val="1"/>
      <w:numFmt w:val="bullet"/>
      <w:lvlText w:val=""/>
      <w:lvlJc w:val="left"/>
      <w:pPr>
        <w:tabs>
          <w:tab w:val="num" w:pos="3548"/>
        </w:tabs>
        <w:ind w:left="3548" w:hanging="360"/>
      </w:pPr>
      <w:rPr>
        <w:rFonts w:ascii="Wingdings" w:hAnsi="Wingdings" w:hint="default"/>
      </w:rPr>
    </w:lvl>
    <w:lvl w:ilvl="3" w:tplc="04190001" w:tentative="1">
      <w:start w:val="1"/>
      <w:numFmt w:val="bullet"/>
      <w:lvlText w:val=""/>
      <w:lvlJc w:val="left"/>
      <w:pPr>
        <w:tabs>
          <w:tab w:val="num" w:pos="4268"/>
        </w:tabs>
        <w:ind w:left="4268" w:hanging="360"/>
      </w:pPr>
      <w:rPr>
        <w:rFonts w:ascii="Symbol" w:hAnsi="Symbol" w:hint="default"/>
      </w:rPr>
    </w:lvl>
    <w:lvl w:ilvl="4" w:tplc="04190003" w:tentative="1">
      <w:start w:val="1"/>
      <w:numFmt w:val="bullet"/>
      <w:lvlText w:val="o"/>
      <w:lvlJc w:val="left"/>
      <w:pPr>
        <w:tabs>
          <w:tab w:val="num" w:pos="4988"/>
        </w:tabs>
        <w:ind w:left="4988" w:hanging="360"/>
      </w:pPr>
      <w:rPr>
        <w:rFonts w:ascii="Courier New" w:hAnsi="Courier New" w:cs="Courier New" w:hint="default"/>
      </w:rPr>
    </w:lvl>
    <w:lvl w:ilvl="5" w:tplc="04190005" w:tentative="1">
      <w:start w:val="1"/>
      <w:numFmt w:val="bullet"/>
      <w:lvlText w:val=""/>
      <w:lvlJc w:val="left"/>
      <w:pPr>
        <w:tabs>
          <w:tab w:val="num" w:pos="5708"/>
        </w:tabs>
        <w:ind w:left="5708" w:hanging="360"/>
      </w:pPr>
      <w:rPr>
        <w:rFonts w:ascii="Wingdings" w:hAnsi="Wingdings" w:hint="default"/>
      </w:rPr>
    </w:lvl>
    <w:lvl w:ilvl="6" w:tplc="04190001" w:tentative="1">
      <w:start w:val="1"/>
      <w:numFmt w:val="bullet"/>
      <w:lvlText w:val=""/>
      <w:lvlJc w:val="left"/>
      <w:pPr>
        <w:tabs>
          <w:tab w:val="num" w:pos="6428"/>
        </w:tabs>
        <w:ind w:left="6428" w:hanging="360"/>
      </w:pPr>
      <w:rPr>
        <w:rFonts w:ascii="Symbol" w:hAnsi="Symbol" w:hint="default"/>
      </w:rPr>
    </w:lvl>
    <w:lvl w:ilvl="7" w:tplc="04190003" w:tentative="1">
      <w:start w:val="1"/>
      <w:numFmt w:val="bullet"/>
      <w:lvlText w:val="o"/>
      <w:lvlJc w:val="left"/>
      <w:pPr>
        <w:tabs>
          <w:tab w:val="num" w:pos="7148"/>
        </w:tabs>
        <w:ind w:left="7148" w:hanging="360"/>
      </w:pPr>
      <w:rPr>
        <w:rFonts w:ascii="Courier New" w:hAnsi="Courier New" w:cs="Courier New" w:hint="default"/>
      </w:rPr>
    </w:lvl>
    <w:lvl w:ilvl="8" w:tplc="04190005" w:tentative="1">
      <w:start w:val="1"/>
      <w:numFmt w:val="bullet"/>
      <w:lvlText w:val=""/>
      <w:lvlJc w:val="left"/>
      <w:pPr>
        <w:tabs>
          <w:tab w:val="num" w:pos="7868"/>
        </w:tabs>
        <w:ind w:left="7868" w:hanging="360"/>
      </w:pPr>
      <w:rPr>
        <w:rFonts w:ascii="Wingdings" w:hAnsi="Wingdings" w:hint="default"/>
      </w:rPr>
    </w:lvl>
  </w:abstractNum>
  <w:abstractNum w:abstractNumId="33">
    <w:nsid w:val="563C7C0E"/>
    <w:multiLevelType w:val="hybridMultilevel"/>
    <w:tmpl w:val="D3A8575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94C1224"/>
    <w:multiLevelType w:val="hybridMultilevel"/>
    <w:tmpl w:val="BA328BFA"/>
    <w:lvl w:ilvl="0" w:tplc="02329CC8">
      <w:start w:val="1"/>
      <w:numFmt w:val="bullet"/>
      <w:lvlText w:val=""/>
      <w:lvlJc w:val="left"/>
      <w:pPr>
        <w:tabs>
          <w:tab w:val="num" w:pos="720"/>
        </w:tabs>
        <w:ind w:left="720" w:hanging="360"/>
      </w:pPr>
      <w:rPr>
        <w:rFonts w:ascii="Symbol" w:hAnsi="Symbol" w:hint="default"/>
        <w:color w:val="auto"/>
      </w:rPr>
    </w:lvl>
    <w:lvl w:ilvl="1" w:tplc="A42CC28E">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76243B"/>
    <w:multiLevelType w:val="hybridMultilevel"/>
    <w:tmpl w:val="4794608E"/>
    <w:lvl w:ilvl="0" w:tplc="02329CC8">
      <w:start w:val="1"/>
      <w:numFmt w:val="bullet"/>
      <w:lvlText w:val=""/>
      <w:lvlJc w:val="left"/>
      <w:pPr>
        <w:ind w:left="900" w:hanging="360"/>
      </w:pPr>
      <w:rPr>
        <w:rFonts w:ascii="Symbol" w:hAnsi="Symbol" w:hint="default"/>
        <w:color w:val="auto"/>
      </w:rPr>
    </w:lvl>
    <w:lvl w:ilvl="1" w:tplc="04190003">
      <w:start w:val="1"/>
      <w:numFmt w:val="decimal"/>
      <w:lvlText w:val="%2."/>
      <w:lvlJc w:val="left"/>
      <w:pPr>
        <w:tabs>
          <w:tab w:val="num" w:pos="1980"/>
        </w:tabs>
        <w:ind w:left="1980" w:hanging="360"/>
      </w:pPr>
    </w:lvl>
    <w:lvl w:ilvl="2" w:tplc="04190005">
      <w:start w:val="1"/>
      <w:numFmt w:val="decimal"/>
      <w:lvlText w:val="%3."/>
      <w:lvlJc w:val="left"/>
      <w:pPr>
        <w:tabs>
          <w:tab w:val="num" w:pos="2700"/>
        </w:tabs>
        <w:ind w:left="2700" w:hanging="360"/>
      </w:pPr>
    </w:lvl>
    <w:lvl w:ilvl="3" w:tplc="04190001">
      <w:start w:val="1"/>
      <w:numFmt w:val="decimal"/>
      <w:lvlText w:val="%4."/>
      <w:lvlJc w:val="left"/>
      <w:pPr>
        <w:tabs>
          <w:tab w:val="num" w:pos="3420"/>
        </w:tabs>
        <w:ind w:left="3420" w:hanging="360"/>
      </w:pPr>
    </w:lvl>
    <w:lvl w:ilvl="4" w:tplc="04190003">
      <w:start w:val="1"/>
      <w:numFmt w:val="decimal"/>
      <w:lvlText w:val="%5."/>
      <w:lvlJc w:val="left"/>
      <w:pPr>
        <w:tabs>
          <w:tab w:val="num" w:pos="4140"/>
        </w:tabs>
        <w:ind w:left="4140" w:hanging="360"/>
      </w:pPr>
    </w:lvl>
    <w:lvl w:ilvl="5" w:tplc="04190005">
      <w:start w:val="1"/>
      <w:numFmt w:val="decimal"/>
      <w:lvlText w:val="%6."/>
      <w:lvlJc w:val="left"/>
      <w:pPr>
        <w:tabs>
          <w:tab w:val="num" w:pos="4860"/>
        </w:tabs>
        <w:ind w:left="4860" w:hanging="360"/>
      </w:pPr>
    </w:lvl>
    <w:lvl w:ilvl="6" w:tplc="04190001">
      <w:start w:val="1"/>
      <w:numFmt w:val="decimal"/>
      <w:lvlText w:val="%7."/>
      <w:lvlJc w:val="left"/>
      <w:pPr>
        <w:tabs>
          <w:tab w:val="num" w:pos="5580"/>
        </w:tabs>
        <w:ind w:left="5580" w:hanging="360"/>
      </w:pPr>
    </w:lvl>
    <w:lvl w:ilvl="7" w:tplc="04190003">
      <w:start w:val="1"/>
      <w:numFmt w:val="decimal"/>
      <w:lvlText w:val="%8."/>
      <w:lvlJc w:val="left"/>
      <w:pPr>
        <w:tabs>
          <w:tab w:val="num" w:pos="6300"/>
        </w:tabs>
        <w:ind w:left="6300" w:hanging="360"/>
      </w:pPr>
    </w:lvl>
    <w:lvl w:ilvl="8" w:tplc="04190005">
      <w:start w:val="1"/>
      <w:numFmt w:val="decimal"/>
      <w:lvlText w:val="%9."/>
      <w:lvlJc w:val="left"/>
      <w:pPr>
        <w:tabs>
          <w:tab w:val="num" w:pos="7020"/>
        </w:tabs>
        <w:ind w:left="7020" w:hanging="360"/>
      </w:pPr>
    </w:lvl>
  </w:abstractNum>
  <w:abstractNum w:abstractNumId="36">
    <w:nsid w:val="5B4B18DD"/>
    <w:multiLevelType w:val="hybridMultilevel"/>
    <w:tmpl w:val="F53A71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C2C4BDC"/>
    <w:multiLevelType w:val="hybridMultilevel"/>
    <w:tmpl w:val="D84C7C42"/>
    <w:lvl w:ilvl="0" w:tplc="02329CC8">
      <w:start w:val="1"/>
      <w:numFmt w:val="bullet"/>
      <w:lvlText w:val=""/>
      <w:lvlJc w:val="left"/>
      <w:pPr>
        <w:ind w:left="1068" w:hanging="360"/>
      </w:pPr>
      <w:rPr>
        <w:rFonts w:ascii="Symbol" w:hAnsi="Symbol" w:hint="default"/>
        <w:b/>
        <w:bCs/>
        <w:color w:val="auto"/>
      </w:rPr>
    </w:lvl>
    <w:lvl w:ilvl="1" w:tplc="04190003">
      <w:start w:val="1"/>
      <w:numFmt w:val="bullet"/>
      <w:lvlText w:val="o"/>
      <w:lvlJc w:val="left"/>
      <w:pPr>
        <w:ind w:left="1788" w:hanging="360"/>
      </w:pPr>
      <w:rPr>
        <w:rFonts w:ascii="Courier New" w:hAnsi="Courier New" w:cs="Courier New" w:hint="default"/>
      </w:rPr>
    </w:lvl>
    <w:lvl w:ilvl="2" w:tplc="04190005">
      <w:start w:val="1"/>
      <w:numFmt w:val="decimal"/>
      <w:lvlText w:val="%3."/>
      <w:lvlJc w:val="left"/>
      <w:pPr>
        <w:tabs>
          <w:tab w:val="num" w:pos="2508"/>
        </w:tabs>
        <w:ind w:left="2508" w:hanging="360"/>
      </w:pPr>
    </w:lvl>
    <w:lvl w:ilvl="3" w:tplc="04190001">
      <w:start w:val="1"/>
      <w:numFmt w:val="decimal"/>
      <w:lvlText w:val="%4."/>
      <w:lvlJc w:val="left"/>
      <w:pPr>
        <w:tabs>
          <w:tab w:val="num" w:pos="3228"/>
        </w:tabs>
        <w:ind w:left="3228" w:hanging="360"/>
      </w:pPr>
    </w:lvl>
    <w:lvl w:ilvl="4" w:tplc="04190003">
      <w:start w:val="1"/>
      <w:numFmt w:val="decimal"/>
      <w:lvlText w:val="%5."/>
      <w:lvlJc w:val="left"/>
      <w:pPr>
        <w:tabs>
          <w:tab w:val="num" w:pos="3948"/>
        </w:tabs>
        <w:ind w:left="3948" w:hanging="360"/>
      </w:pPr>
    </w:lvl>
    <w:lvl w:ilvl="5" w:tplc="04190005">
      <w:start w:val="1"/>
      <w:numFmt w:val="decimal"/>
      <w:lvlText w:val="%6."/>
      <w:lvlJc w:val="left"/>
      <w:pPr>
        <w:tabs>
          <w:tab w:val="num" w:pos="4668"/>
        </w:tabs>
        <w:ind w:left="4668" w:hanging="360"/>
      </w:pPr>
    </w:lvl>
    <w:lvl w:ilvl="6" w:tplc="04190001">
      <w:start w:val="1"/>
      <w:numFmt w:val="decimal"/>
      <w:lvlText w:val="%7."/>
      <w:lvlJc w:val="left"/>
      <w:pPr>
        <w:tabs>
          <w:tab w:val="num" w:pos="5388"/>
        </w:tabs>
        <w:ind w:left="5388" w:hanging="360"/>
      </w:pPr>
    </w:lvl>
    <w:lvl w:ilvl="7" w:tplc="04190003">
      <w:start w:val="1"/>
      <w:numFmt w:val="decimal"/>
      <w:lvlText w:val="%8."/>
      <w:lvlJc w:val="left"/>
      <w:pPr>
        <w:tabs>
          <w:tab w:val="num" w:pos="6108"/>
        </w:tabs>
        <w:ind w:left="6108" w:hanging="360"/>
      </w:pPr>
    </w:lvl>
    <w:lvl w:ilvl="8" w:tplc="04190005">
      <w:start w:val="1"/>
      <w:numFmt w:val="decimal"/>
      <w:lvlText w:val="%9."/>
      <w:lvlJc w:val="left"/>
      <w:pPr>
        <w:tabs>
          <w:tab w:val="num" w:pos="6828"/>
        </w:tabs>
        <w:ind w:left="6828" w:hanging="360"/>
      </w:pPr>
    </w:lvl>
  </w:abstractNum>
  <w:abstractNum w:abstractNumId="38">
    <w:nsid w:val="5C851600"/>
    <w:multiLevelType w:val="hybridMultilevel"/>
    <w:tmpl w:val="7E6EE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8C0681"/>
    <w:multiLevelType w:val="hybridMultilevel"/>
    <w:tmpl w:val="BD32C4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4142184"/>
    <w:multiLevelType w:val="hybridMultilevel"/>
    <w:tmpl w:val="EBB2B58E"/>
    <w:lvl w:ilvl="0" w:tplc="02329CC8">
      <w:start w:val="1"/>
      <w:numFmt w:val="bullet"/>
      <w:lvlText w:val=""/>
      <w:lvlJc w:val="left"/>
      <w:pPr>
        <w:ind w:left="1068" w:hanging="360"/>
      </w:pPr>
      <w:rPr>
        <w:rFonts w:ascii="Symbol" w:hAnsi="Symbol" w:hint="default"/>
        <w:color w:val="auto"/>
      </w:rPr>
    </w:lvl>
    <w:lvl w:ilvl="1" w:tplc="04190003" w:tentative="1">
      <w:start w:val="1"/>
      <w:numFmt w:val="bullet"/>
      <w:lvlText w:val="o"/>
      <w:lvlJc w:val="left"/>
      <w:pPr>
        <w:tabs>
          <w:tab w:val="num" w:pos="1221"/>
        </w:tabs>
        <w:ind w:left="1221" w:hanging="360"/>
      </w:pPr>
      <w:rPr>
        <w:rFonts w:ascii="Courier New" w:hAnsi="Courier New" w:cs="Courier New" w:hint="default"/>
      </w:rPr>
    </w:lvl>
    <w:lvl w:ilvl="2" w:tplc="04190005" w:tentative="1">
      <w:start w:val="1"/>
      <w:numFmt w:val="bullet"/>
      <w:lvlText w:val=""/>
      <w:lvlJc w:val="left"/>
      <w:pPr>
        <w:tabs>
          <w:tab w:val="num" w:pos="1941"/>
        </w:tabs>
        <w:ind w:left="1941" w:hanging="360"/>
      </w:pPr>
      <w:rPr>
        <w:rFonts w:ascii="Wingdings" w:hAnsi="Wingdings" w:hint="default"/>
      </w:rPr>
    </w:lvl>
    <w:lvl w:ilvl="3" w:tplc="04190001" w:tentative="1">
      <w:start w:val="1"/>
      <w:numFmt w:val="bullet"/>
      <w:lvlText w:val=""/>
      <w:lvlJc w:val="left"/>
      <w:pPr>
        <w:tabs>
          <w:tab w:val="num" w:pos="2661"/>
        </w:tabs>
        <w:ind w:left="2661" w:hanging="360"/>
      </w:pPr>
      <w:rPr>
        <w:rFonts w:ascii="Symbol" w:hAnsi="Symbol" w:hint="default"/>
      </w:rPr>
    </w:lvl>
    <w:lvl w:ilvl="4" w:tplc="04190003" w:tentative="1">
      <w:start w:val="1"/>
      <w:numFmt w:val="bullet"/>
      <w:lvlText w:val="o"/>
      <w:lvlJc w:val="left"/>
      <w:pPr>
        <w:tabs>
          <w:tab w:val="num" w:pos="3381"/>
        </w:tabs>
        <w:ind w:left="3381" w:hanging="360"/>
      </w:pPr>
      <w:rPr>
        <w:rFonts w:ascii="Courier New" w:hAnsi="Courier New" w:cs="Courier New" w:hint="default"/>
      </w:rPr>
    </w:lvl>
    <w:lvl w:ilvl="5" w:tplc="04190005" w:tentative="1">
      <w:start w:val="1"/>
      <w:numFmt w:val="bullet"/>
      <w:lvlText w:val=""/>
      <w:lvlJc w:val="left"/>
      <w:pPr>
        <w:tabs>
          <w:tab w:val="num" w:pos="4101"/>
        </w:tabs>
        <w:ind w:left="4101" w:hanging="360"/>
      </w:pPr>
      <w:rPr>
        <w:rFonts w:ascii="Wingdings" w:hAnsi="Wingdings" w:hint="default"/>
      </w:rPr>
    </w:lvl>
    <w:lvl w:ilvl="6" w:tplc="04190001" w:tentative="1">
      <w:start w:val="1"/>
      <w:numFmt w:val="bullet"/>
      <w:lvlText w:val=""/>
      <w:lvlJc w:val="left"/>
      <w:pPr>
        <w:tabs>
          <w:tab w:val="num" w:pos="4821"/>
        </w:tabs>
        <w:ind w:left="4821" w:hanging="360"/>
      </w:pPr>
      <w:rPr>
        <w:rFonts w:ascii="Symbol" w:hAnsi="Symbol" w:hint="default"/>
      </w:rPr>
    </w:lvl>
    <w:lvl w:ilvl="7" w:tplc="04190003" w:tentative="1">
      <w:start w:val="1"/>
      <w:numFmt w:val="bullet"/>
      <w:lvlText w:val="o"/>
      <w:lvlJc w:val="left"/>
      <w:pPr>
        <w:tabs>
          <w:tab w:val="num" w:pos="5541"/>
        </w:tabs>
        <w:ind w:left="5541" w:hanging="360"/>
      </w:pPr>
      <w:rPr>
        <w:rFonts w:ascii="Courier New" w:hAnsi="Courier New" w:cs="Courier New" w:hint="default"/>
      </w:rPr>
    </w:lvl>
    <w:lvl w:ilvl="8" w:tplc="04190005" w:tentative="1">
      <w:start w:val="1"/>
      <w:numFmt w:val="bullet"/>
      <w:lvlText w:val=""/>
      <w:lvlJc w:val="left"/>
      <w:pPr>
        <w:tabs>
          <w:tab w:val="num" w:pos="6261"/>
        </w:tabs>
        <w:ind w:left="6261" w:hanging="360"/>
      </w:pPr>
      <w:rPr>
        <w:rFonts w:ascii="Wingdings" w:hAnsi="Wingdings" w:hint="default"/>
      </w:rPr>
    </w:lvl>
  </w:abstractNum>
  <w:abstractNum w:abstractNumId="41">
    <w:nsid w:val="68932813"/>
    <w:multiLevelType w:val="hybridMultilevel"/>
    <w:tmpl w:val="21CA9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9439B2"/>
    <w:multiLevelType w:val="hybridMultilevel"/>
    <w:tmpl w:val="31249D62"/>
    <w:lvl w:ilvl="0" w:tplc="02329CC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91C3578"/>
    <w:multiLevelType w:val="hybridMultilevel"/>
    <w:tmpl w:val="2D66F1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3776111"/>
    <w:multiLevelType w:val="hybridMultilevel"/>
    <w:tmpl w:val="39CE00EA"/>
    <w:lvl w:ilvl="0" w:tplc="02329CC8">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48F6055"/>
    <w:multiLevelType w:val="hybridMultilevel"/>
    <w:tmpl w:val="2F260A30"/>
    <w:lvl w:ilvl="0" w:tplc="146EFF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6">
    <w:nsid w:val="77194356"/>
    <w:multiLevelType w:val="hybridMultilevel"/>
    <w:tmpl w:val="9FD4003A"/>
    <w:lvl w:ilvl="0" w:tplc="02329CC8">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800"/>
        </w:tabs>
        <w:ind w:left="1800" w:hanging="360"/>
      </w:pPr>
    </w:lvl>
    <w:lvl w:ilvl="2" w:tplc="04190005">
      <w:start w:val="1"/>
      <w:numFmt w:val="decimal"/>
      <w:lvlText w:val="%3."/>
      <w:lvlJc w:val="left"/>
      <w:pPr>
        <w:tabs>
          <w:tab w:val="num" w:pos="2520"/>
        </w:tabs>
        <w:ind w:left="2520" w:hanging="360"/>
      </w:pPr>
    </w:lvl>
    <w:lvl w:ilvl="3" w:tplc="04190001">
      <w:start w:val="1"/>
      <w:numFmt w:val="decimal"/>
      <w:lvlText w:val="%4."/>
      <w:lvlJc w:val="left"/>
      <w:pPr>
        <w:tabs>
          <w:tab w:val="num" w:pos="3240"/>
        </w:tabs>
        <w:ind w:left="3240" w:hanging="360"/>
      </w:pPr>
    </w:lvl>
    <w:lvl w:ilvl="4" w:tplc="04190003">
      <w:start w:val="1"/>
      <w:numFmt w:val="decimal"/>
      <w:lvlText w:val="%5."/>
      <w:lvlJc w:val="left"/>
      <w:pPr>
        <w:tabs>
          <w:tab w:val="num" w:pos="3960"/>
        </w:tabs>
        <w:ind w:left="3960" w:hanging="360"/>
      </w:pPr>
    </w:lvl>
    <w:lvl w:ilvl="5" w:tplc="04190005">
      <w:start w:val="1"/>
      <w:numFmt w:val="decimal"/>
      <w:lvlText w:val="%6."/>
      <w:lvlJc w:val="left"/>
      <w:pPr>
        <w:tabs>
          <w:tab w:val="num" w:pos="4680"/>
        </w:tabs>
        <w:ind w:left="4680" w:hanging="360"/>
      </w:pPr>
    </w:lvl>
    <w:lvl w:ilvl="6" w:tplc="04190001">
      <w:start w:val="1"/>
      <w:numFmt w:val="decimal"/>
      <w:lvlText w:val="%7."/>
      <w:lvlJc w:val="left"/>
      <w:pPr>
        <w:tabs>
          <w:tab w:val="num" w:pos="5400"/>
        </w:tabs>
        <w:ind w:left="5400" w:hanging="360"/>
      </w:pPr>
    </w:lvl>
    <w:lvl w:ilvl="7" w:tplc="04190003">
      <w:start w:val="1"/>
      <w:numFmt w:val="decimal"/>
      <w:lvlText w:val="%8."/>
      <w:lvlJc w:val="left"/>
      <w:pPr>
        <w:tabs>
          <w:tab w:val="num" w:pos="6120"/>
        </w:tabs>
        <w:ind w:left="6120" w:hanging="360"/>
      </w:pPr>
    </w:lvl>
    <w:lvl w:ilvl="8" w:tplc="04190005">
      <w:start w:val="1"/>
      <w:numFmt w:val="decimal"/>
      <w:lvlText w:val="%9."/>
      <w:lvlJc w:val="left"/>
      <w:pPr>
        <w:tabs>
          <w:tab w:val="num" w:pos="6840"/>
        </w:tabs>
        <w:ind w:left="6840" w:hanging="360"/>
      </w:pPr>
    </w:lvl>
  </w:abstractNum>
  <w:abstractNum w:abstractNumId="47">
    <w:nsid w:val="78FB7492"/>
    <w:multiLevelType w:val="hybridMultilevel"/>
    <w:tmpl w:val="CD1E7980"/>
    <w:lvl w:ilvl="0" w:tplc="CB7A95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E833919"/>
    <w:multiLevelType w:val="hybridMultilevel"/>
    <w:tmpl w:val="717E4C60"/>
    <w:lvl w:ilvl="0" w:tplc="146EFF46">
      <w:start w:val="1"/>
      <w:numFmt w:val="bullet"/>
      <w:lvlText w:val=""/>
      <w:lvlJc w:val="left"/>
      <w:pPr>
        <w:ind w:left="428" w:hanging="360"/>
      </w:pPr>
      <w:rPr>
        <w:rFonts w:ascii="Symbol" w:hAnsi="Symbol" w:hint="default"/>
      </w:rPr>
    </w:lvl>
    <w:lvl w:ilvl="1" w:tplc="04190003" w:tentative="1">
      <w:start w:val="1"/>
      <w:numFmt w:val="bullet"/>
      <w:lvlText w:val="o"/>
      <w:lvlJc w:val="left"/>
      <w:pPr>
        <w:ind w:left="1148" w:hanging="360"/>
      </w:pPr>
      <w:rPr>
        <w:rFonts w:ascii="Courier New" w:hAnsi="Courier New" w:cs="Courier New" w:hint="default"/>
      </w:rPr>
    </w:lvl>
    <w:lvl w:ilvl="2" w:tplc="04190005" w:tentative="1">
      <w:start w:val="1"/>
      <w:numFmt w:val="bullet"/>
      <w:lvlText w:val=""/>
      <w:lvlJc w:val="left"/>
      <w:pPr>
        <w:ind w:left="1868" w:hanging="360"/>
      </w:pPr>
      <w:rPr>
        <w:rFonts w:ascii="Wingdings" w:hAnsi="Wingdings" w:hint="default"/>
      </w:rPr>
    </w:lvl>
    <w:lvl w:ilvl="3" w:tplc="04190001" w:tentative="1">
      <w:start w:val="1"/>
      <w:numFmt w:val="bullet"/>
      <w:lvlText w:val=""/>
      <w:lvlJc w:val="left"/>
      <w:pPr>
        <w:ind w:left="2588" w:hanging="360"/>
      </w:pPr>
      <w:rPr>
        <w:rFonts w:ascii="Symbol" w:hAnsi="Symbol" w:hint="default"/>
      </w:rPr>
    </w:lvl>
    <w:lvl w:ilvl="4" w:tplc="04190003" w:tentative="1">
      <w:start w:val="1"/>
      <w:numFmt w:val="bullet"/>
      <w:lvlText w:val="o"/>
      <w:lvlJc w:val="left"/>
      <w:pPr>
        <w:ind w:left="3308" w:hanging="360"/>
      </w:pPr>
      <w:rPr>
        <w:rFonts w:ascii="Courier New" w:hAnsi="Courier New" w:cs="Courier New" w:hint="default"/>
      </w:rPr>
    </w:lvl>
    <w:lvl w:ilvl="5" w:tplc="04190005" w:tentative="1">
      <w:start w:val="1"/>
      <w:numFmt w:val="bullet"/>
      <w:lvlText w:val=""/>
      <w:lvlJc w:val="left"/>
      <w:pPr>
        <w:ind w:left="4028" w:hanging="360"/>
      </w:pPr>
      <w:rPr>
        <w:rFonts w:ascii="Wingdings" w:hAnsi="Wingdings" w:hint="default"/>
      </w:rPr>
    </w:lvl>
    <w:lvl w:ilvl="6" w:tplc="04190001" w:tentative="1">
      <w:start w:val="1"/>
      <w:numFmt w:val="bullet"/>
      <w:lvlText w:val=""/>
      <w:lvlJc w:val="left"/>
      <w:pPr>
        <w:ind w:left="4748" w:hanging="360"/>
      </w:pPr>
      <w:rPr>
        <w:rFonts w:ascii="Symbol" w:hAnsi="Symbol" w:hint="default"/>
      </w:rPr>
    </w:lvl>
    <w:lvl w:ilvl="7" w:tplc="04190003" w:tentative="1">
      <w:start w:val="1"/>
      <w:numFmt w:val="bullet"/>
      <w:lvlText w:val="o"/>
      <w:lvlJc w:val="left"/>
      <w:pPr>
        <w:ind w:left="5468" w:hanging="360"/>
      </w:pPr>
      <w:rPr>
        <w:rFonts w:ascii="Courier New" w:hAnsi="Courier New" w:cs="Courier New" w:hint="default"/>
      </w:rPr>
    </w:lvl>
    <w:lvl w:ilvl="8" w:tplc="04190005" w:tentative="1">
      <w:start w:val="1"/>
      <w:numFmt w:val="bullet"/>
      <w:lvlText w:val=""/>
      <w:lvlJc w:val="left"/>
      <w:pPr>
        <w:ind w:left="6188" w:hanging="360"/>
      </w:pPr>
      <w:rPr>
        <w:rFonts w:ascii="Wingdings" w:hAnsi="Wingdings" w:hint="default"/>
      </w:rPr>
    </w:lvl>
  </w:abstractNum>
  <w:num w:numId="1">
    <w:abstractNumId w:val="7"/>
  </w:num>
  <w:num w:numId="2">
    <w:abstractNumId w:val="5"/>
  </w:num>
  <w:num w:numId="3">
    <w:abstractNumId w:val="30"/>
  </w:num>
  <w:num w:numId="4">
    <w:abstractNumId w:val="1"/>
  </w:num>
  <w:num w:numId="5">
    <w:abstractNumId w:val="27"/>
  </w:num>
  <w:num w:numId="6">
    <w:abstractNumId w:val="34"/>
  </w:num>
  <w:num w:numId="7">
    <w:abstractNumId w:val="3"/>
  </w:num>
  <w:num w:numId="8">
    <w:abstractNumId w:val="8"/>
  </w:num>
  <w:num w:numId="9">
    <w:abstractNumId w:val="10"/>
  </w:num>
  <w:num w:numId="10">
    <w:abstractNumId w:val="20"/>
  </w:num>
  <w:num w:numId="11">
    <w:abstractNumId w:val="16"/>
  </w:num>
  <w:num w:numId="12">
    <w:abstractNumId w:val="11"/>
  </w:num>
  <w:num w:numId="13">
    <w:abstractNumId w:val="47"/>
  </w:num>
  <w:num w:numId="14">
    <w:abstractNumId w:val="18"/>
  </w:num>
  <w:num w:numId="15">
    <w:abstractNumId w:val="45"/>
  </w:num>
  <w:num w:numId="16">
    <w:abstractNumId w:val="31"/>
  </w:num>
  <w:num w:numId="17">
    <w:abstractNumId w:val="17"/>
  </w:num>
  <w:num w:numId="18">
    <w:abstractNumId w:val="32"/>
  </w:num>
  <w:num w:numId="19">
    <w:abstractNumId w:val="19"/>
  </w:num>
  <w:num w:numId="20">
    <w:abstractNumId w:val="0"/>
  </w:num>
  <w:num w:numId="21">
    <w:abstractNumId w:val="48"/>
  </w:num>
  <w:num w:numId="22">
    <w:abstractNumId w:val="26"/>
  </w:num>
  <w:num w:numId="2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14"/>
  </w:num>
  <w:num w:numId="29">
    <w:abstractNumId w:val="25"/>
  </w:num>
  <w:num w:numId="30">
    <w:abstractNumId w:val="13"/>
  </w:num>
  <w:num w:numId="31">
    <w:abstractNumId w:val="23"/>
  </w:num>
  <w:num w:numId="32">
    <w:abstractNumId w:val="39"/>
  </w:num>
  <w:num w:numId="33">
    <w:abstractNumId w:val="36"/>
  </w:num>
  <w:num w:numId="34">
    <w:abstractNumId w:val="15"/>
  </w:num>
  <w:num w:numId="35">
    <w:abstractNumId w:val="42"/>
  </w:num>
  <w:num w:numId="36">
    <w:abstractNumId w:val="22"/>
  </w:num>
  <w:num w:numId="37">
    <w:abstractNumId w:val="28"/>
  </w:num>
  <w:num w:numId="38">
    <w:abstractNumId w:val="40"/>
  </w:num>
  <w:num w:numId="39">
    <w:abstractNumId w:val="2"/>
  </w:num>
  <w:num w:numId="40">
    <w:abstractNumId w:val="6"/>
  </w:num>
  <w:num w:numId="41">
    <w:abstractNumId w:val="4"/>
  </w:num>
  <w:num w:numId="42">
    <w:abstractNumId w:val="29"/>
  </w:num>
  <w:num w:numId="43">
    <w:abstractNumId w:val="9"/>
  </w:num>
  <w:num w:numId="44">
    <w:abstractNumId w:val="37"/>
  </w:num>
  <w:num w:numId="45">
    <w:abstractNumId w:val="43"/>
  </w:num>
  <w:num w:numId="46">
    <w:abstractNumId w:val="38"/>
  </w:num>
  <w:num w:numId="47">
    <w:abstractNumId w:val="24"/>
  </w:num>
  <w:num w:numId="48">
    <w:abstractNumId w:val="21"/>
  </w:num>
  <w:num w:numId="49">
    <w:abstractNumId w:val="41"/>
  </w:num>
  <w:num w:numId="50">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7A3"/>
    <w:rsid w:val="00001178"/>
    <w:rsid w:val="000021F7"/>
    <w:rsid w:val="00004409"/>
    <w:rsid w:val="000049C9"/>
    <w:rsid w:val="00005211"/>
    <w:rsid w:val="00006B05"/>
    <w:rsid w:val="00007483"/>
    <w:rsid w:val="000106F7"/>
    <w:rsid w:val="00016281"/>
    <w:rsid w:val="00021AAD"/>
    <w:rsid w:val="00025E84"/>
    <w:rsid w:val="00030EC4"/>
    <w:rsid w:val="000316DC"/>
    <w:rsid w:val="00033B71"/>
    <w:rsid w:val="00034F64"/>
    <w:rsid w:val="000356DF"/>
    <w:rsid w:val="00036B27"/>
    <w:rsid w:val="00037A22"/>
    <w:rsid w:val="0004049B"/>
    <w:rsid w:val="000407F5"/>
    <w:rsid w:val="00044384"/>
    <w:rsid w:val="00053482"/>
    <w:rsid w:val="000577A9"/>
    <w:rsid w:val="00057C7C"/>
    <w:rsid w:val="0006095A"/>
    <w:rsid w:val="000639A4"/>
    <w:rsid w:val="000704EB"/>
    <w:rsid w:val="00071032"/>
    <w:rsid w:val="00071131"/>
    <w:rsid w:val="000722E9"/>
    <w:rsid w:val="0007502A"/>
    <w:rsid w:val="000750C5"/>
    <w:rsid w:val="0008081E"/>
    <w:rsid w:val="00082F5D"/>
    <w:rsid w:val="0008444E"/>
    <w:rsid w:val="00084EDE"/>
    <w:rsid w:val="000852FA"/>
    <w:rsid w:val="00093F45"/>
    <w:rsid w:val="000A0C27"/>
    <w:rsid w:val="000A24C1"/>
    <w:rsid w:val="000A3146"/>
    <w:rsid w:val="000A394B"/>
    <w:rsid w:val="000A3BC2"/>
    <w:rsid w:val="000A7AFF"/>
    <w:rsid w:val="000C3090"/>
    <w:rsid w:val="000C3B90"/>
    <w:rsid w:val="000C544C"/>
    <w:rsid w:val="000C5AA1"/>
    <w:rsid w:val="000C753C"/>
    <w:rsid w:val="000D14D3"/>
    <w:rsid w:val="000D3A77"/>
    <w:rsid w:val="000D6DF5"/>
    <w:rsid w:val="000D782F"/>
    <w:rsid w:val="000E26D5"/>
    <w:rsid w:val="000E28FA"/>
    <w:rsid w:val="000E3187"/>
    <w:rsid w:val="000E42F6"/>
    <w:rsid w:val="000E77A3"/>
    <w:rsid w:val="000F0857"/>
    <w:rsid w:val="000F1325"/>
    <w:rsid w:val="000F1481"/>
    <w:rsid w:val="000F3919"/>
    <w:rsid w:val="000F573B"/>
    <w:rsid w:val="0010023D"/>
    <w:rsid w:val="0010046A"/>
    <w:rsid w:val="00107F30"/>
    <w:rsid w:val="001105EA"/>
    <w:rsid w:val="001138B1"/>
    <w:rsid w:val="001235FB"/>
    <w:rsid w:val="00123957"/>
    <w:rsid w:val="00131C21"/>
    <w:rsid w:val="00133C87"/>
    <w:rsid w:val="0013455A"/>
    <w:rsid w:val="0013486F"/>
    <w:rsid w:val="001348B0"/>
    <w:rsid w:val="001355DC"/>
    <w:rsid w:val="00136F23"/>
    <w:rsid w:val="00137A47"/>
    <w:rsid w:val="001426D6"/>
    <w:rsid w:val="00144C8D"/>
    <w:rsid w:val="00146361"/>
    <w:rsid w:val="0014736A"/>
    <w:rsid w:val="0015429F"/>
    <w:rsid w:val="00160E19"/>
    <w:rsid w:val="00160FBC"/>
    <w:rsid w:val="00166EAB"/>
    <w:rsid w:val="001705B1"/>
    <w:rsid w:val="00170D60"/>
    <w:rsid w:val="001718F6"/>
    <w:rsid w:val="00172CDE"/>
    <w:rsid w:val="0017407B"/>
    <w:rsid w:val="001746DA"/>
    <w:rsid w:val="00175F67"/>
    <w:rsid w:val="00176F97"/>
    <w:rsid w:val="001778CC"/>
    <w:rsid w:val="00180346"/>
    <w:rsid w:val="0018128B"/>
    <w:rsid w:val="00184DA9"/>
    <w:rsid w:val="00186088"/>
    <w:rsid w:val="00187B63"/>
    <w:rsid w:val="001926F2"/>
    <w:rsid w:val="00193D88"/>
    <w:rsid w:val="001958E7"/>
    <w:rsid w:val="00197AEF"/>
    <w:rsid w:val="001A1AB6"/>
    <w:rsid w:val="001A3282"/>
    <w:rsid w:val="001A779F"/>
    <w:rsid w:val="001B382C"/>
    <w:rsid w:val="001B4170"/>
    <w:rsid w:val="001B4C80"/>
    <w:rsid w:val="001B4D73"/>
    <w:rsid w:val="001B6976"/>
    <w:rsid w:val="001C2715"/>
    <w:rsid w:val="001C27C2"/>
    <w:rsid w:val="001C37A4"/>
    <w:rsid w:val="001C463C"/>
    <w:rsid w:val="001C6FE9"/>
    <w:rsid w:val="001D3B7F"/>
    <w:rsid w:val="001D46DE"/>
    <w:rsid w:val="001D539F"/>
    <w:rsid w:val="001D6110"/>
    <w:rsid w:val="001E0018"/>
    <w:rsid w:val="001E0B45"/>
    <w:rsid w:val="001E0D06"/>
    <w:rsid w:val="001E218E"/>
    <w:rsid w:val="001E2FFA"/>
    <w:rsid w:val="001F0E2B"/>
    <w:rsid w:val="001F36AD"/>
    <w:rsid w:val="00206C9B"/>
    <w:rsid w:val="002104B0"/>
    <w:rsid w:val="00213A8D"/>
    <w:rsid w:val="00215915"/>
    <w:rsid w:val="0021592C"/>
    <w:rsid w:val="002202D0"/>
    <w:rsid w:val="00221485"/>
    <w:rsid w:val="002223DD"/>
    <w:rsid w:val="0022544A"/>
    <w:rsid w:val="002278C0"/>
    <w:rsid w:val="00231D49"/>
    <w:rsid w:val="00232918"/>
    <w:rsid w:val="0024649A"/>
    <w:rsid w:val="002469BA"/>
    <w:rsid w:val="002537B9"/>
    <w:rsid w:val="002543E2"/>
    <w:rsid w:val="00254E80"/>
    <w:rsid w:val="0025752F"/>
    <w:rsid w:val="00257A39"/>
    <w:rsid w:val="0026127C"/>
    <w:rsid w:val="00270AA9"/>
    <w:rsid w:val="00274C40"/>
    <w:rsid w:val="00280CCA"/>
    <w:rsid w:val="002810CB"/>
    <w:rsid w:val="002817FB"/>
    <w:rsid w:val="002837D6"/>
    <w:rsid w:val="00284091"/>
    <w:rsid w:val="002868A8"/>
    <w:rsid w:val="00286D8D"/>
    <w:rsid w:val="00286E70"/>
    <w:rsid w:val="00291250"/>
    <w:rsid w:val="0029136D"/>
    <w:rsid w:val="002918E3"/>
    <w:rsid w:val="002950B0"/>
    <w:rsid w:val="002A1571"/>
    <w:rsid w:val="002B05E7"/>
    <w:rsid w:val="002B1A50"/>
    <w:rsid w:val="002B1ECD"/>
    <w:rsid w:val="002B1EEF"/>
    <w:rsid w:val="002B39EF"/>
    <w:rsid w:val="002B3EF4"/>
    <w:rsid w:val="002B5317"/>
    <w:rsid w:val="002B5EC3"/>
    <w:rsid w:val="002B78BD"/>
    <w:rsid w:val="002C432E"/>
    <w:rsid w:val="002C4556"/>
    <w:rsid w:val="002C64E1"/>
    <w:rsid w:val="002D0075"/>
    <w:rsid w:val="002D0B45"/>
    <w:rsid w:val="002D1269"/>
    <w:rsid w:val="002D2865"/>
    <w:rsid w:val="002D2D90"/>
    <w:rsid w:val="002D715F"/>
    <w:rsid w:val="002D7EC3"/>
    <w:rsid w:val="002E2E84"/>
    <w:rsid w:val="002E35A3"/>
    <w:rsid w:val="002E3787"/>
    <w:rsid w:val="002E4673"/>
    <w:rsid w:val="00300455"/>
    <w:rsid w:val="00300775"/>
    <w:rsid w:val="003045D9"/>
    <w:rsid w:val="003066CC"/>
    <w:rsid w:val="00321944"/>
    <w:rsid w:val="00322A94"/>
    <w:rsid w:val="003249F1"/>
    <w:rsid w:val="003258C9"/>
    <w:rsid w:val="0033091A"/>
    <w:rsid w:val="00331776"/>
    <w:rsid w:val="00333474"/>
    <w:rsid w:val="0034028D"/>
    <w:rsid w:val="003445D6"/>
    <w:rsid w:val="00345F72"/>
    <w:rsid w:val="00350492"/>
    <w:rsid w:val="00350612"/>
    <w:rsid w:val="00350BD7"/>
    <w:rsid w:val="00351EC4"/>
    <w:rsid w:val="003555F9"/>
    <w:rsid w:val="00356BC5"/>
    <w:rsid w:val="00365EA8"/>
    <w:rsid w:val="00366FA5"/>
    <w:rsid w:val="00367659"/>
    <w:rsid w:val="00370739"/>
    <w:rsid w:val="003726D7"/>
    <w:rsid w:val="00372790"/>
    <w:rsid w:val="00384610"/>
    <w:rsid w:val="003851BF"/>
    <w:rsid w:val="00385931"/>
    <w:rsid w:val="00394233"/>
    <w:rsid w:val="003958EF"/>
    <w:rsid w:val="003A09BF"/>
    <w:rsid w:val="003A73AE"/>
    <w:rsid w:val="003A7A6B"/>
    <w:rsid w:val="003B2802"/>
    <w:rsid w:val="003B4BB0"/>
    <w:rsid w:val="003B59A7"/>
    <w:rsid w:val="003C1750"/>
    <w:rsid w:val="003C22C0"/>
    <w:rsid w:val="003C391E"/>
    <w:rsid w:val="003C75D9"/>
    <w:rsid w:val="003D1B7C"/>
    <w:rsid w:val="003D4EF6"/>
    <w:rsid w:val="003E12CC"/>
    <w:rsid w:val="003E2760"/>
    <w:rsid w:val="003E391F"/>
    <w:rsid w:val="003E7D36"/>
    <w:rsid w:val="003F29C3"/>
    <w:rsid w:val="003F476D"/>
    <w:rsid w:val="003F637E"/>
    <w:rsid w:val="003F66BD"/>
    <w:rsid w:val="003F69E4"/>
    <w:rsid w:val="003F77EA"/>
    <w:rsid w:val="00400093"/>
    <w:rsid w:val="00400892"/>
    <w:rsid w:val="00403F87"/>
    <w:rsid w:val="00404B29"/>
    <w:rsid w:val="00407C42"/>
    <w:rsid w:val="004100A9"/>
    <w:rsid w:val="00411A27"/>
    <w:rsid w:val="00411A7A"/>
    <w:rsid w:val="0041354E"/>
    <w:rsid w:val="00415328"/>
    <w:rsid w:val="0041788D"/>
    <w:rsid w:val="00420F74"/>
    <w:rsid w:val="00422333"/>
    <w:rsid w:val="00431B01"/>
    <w:rsid w:val="00431ED6"/>
    <w:rsid w:val="00434900"/>
    <w:rsid w:val="00442215"/>
    <w:rsid w:val="004433EA"/>
    <w:rsid w:val="00443A28"/>
    <w:rsid w:val="00444535"/>
    <w:rsid w:val="00455F2D"/>
    <w:rsid w:val="004570E6"/>
    <w:rsid w:val="0045716D"/>
    <w:rsid w:val="00461D73"/>
    <w:rsid w:val="004666E5"/>
    <w:rsid w:val="0047051C"/>
    <w:rsid w:val="00470750"/>
    <w:rsid w:val="004724D8"/>
    <w:rsid w:val="004731CE"/>
    <w:rsid w:val="0047458A"/>
    <w:rsid w:val="004750AA"/>
    <w:rsid w:val="004764AC"/>
    <w:rsid w:val="00477350"/>
    <w:rsid w:val="004806E3"/>
    <w:rsid w:val="00480DF3"/>
    <w:rsid w:val="00483791"/>
    <w:rsid w:val="004A1219"/>
    <w:rsid w:val="004A4BDC"/>
    <w:rsid w:val="004A63D8"/>
    <w:rsid w:val="004A78C9"/>
    <w:rsid w:val="004B0659"/>
    <w:rsid w:val="004B6AA6"/>
    <w:rsid w:val="004B703C"/>
    <w:rsid w:val="004B7CCD"/>
    <w:rsid w:val="004C798E"/>
    <w:rsid w:val="004D2789"/>
    <w:rsid w:val="004D3ED5"/>
    <w:rsid w:val="004D4D9C"/>
    <w:rsid w:val="004D7D2F"/>
    <w:rsid w:val="004E2888"/>
    <w:rsid w:val="004E57CF"/>
    <w:rsid w:val="004E6529"/>
    <w:rsid w:val="004F1C49"/>
    <w:rsid w:val="004F71FA"/>
    <w:rsid w:val="00503B2B"/>
    <w:rsid w:val="00503E87"/>
    <w:rsid w:val="00504333"/>
    <w:rsid w:val="005113FA"/>
    <w:rsid w:val="005123BE"/>
    <w:rsid w:val="00517528"/>
    <w:rsid w:val="00525044"/>
    <w:rsid w:val="005260D5"/>
    <w:rsid w:val="00526EE1"/>
    <w:rsid w:val="00532D6B"/>
    <w:rsid w:val="00535313"/>
    <w:rsid w:val="005410AB"/>
    <w:rsid w:val="00544141"/>
    <w:rsid w:val="005444E6"/>
    <w:rsid w:val="005457A1"/>
    <w:rsid w:val="0054640D"/>
    <w:rsid w:val="00547546"/>
    <w:rsid w:val="0055028D"/>
    <w:rsid w:val="005503ED"/>
    <w:rsid w:val="0055489E"/>
    <w:rsid w:val="00560AB3"/>
    <w:rsid w:val="00564206"/>
    <w:rsid w:val="00567981"/>
    <w:rsid w:val="00567A79"/>
    <w:rsid w:val="005744E1"/>
    <w:rsid w:val="00574CD3"/>
    <w:rsid w:val="005768C1"/>
    <w:rsid w:val="00581DE6"/>
    <w:rsid w:val="00583A35"/>
    <w:rsid w:val="00584085"/>
    <w:rsid w:val="0059007F"/>
    <w:rsid w:val="00592366"/>
    <w:rsid w:val="005A2762"/>
    <w:rsid w:val="005A4D82"/>
    <w:rsid w:val="005B1AD4"/>
    <w:rsid w:val="005B49D0"/>
    <w:rsid w:val="005B4CB2"/>
    <w:rsid w:val="005B5875"/>
    <w:rsid w:val="005B58CC"/>
    <w:rsid w:val="005B5AE5"/>
    <w:rsid w:val="005B720C"/>
    <w:rsid w:val="005C36D8"/>
    <w:rsid w:val="005C48FC"/>
    <w:rsid w:val="005C4B4F"/>
    <w:rsid w:val="005C4E89"/>
    <w:rsid w:val="005C63E9"/>
    <w:rsid w:val="005C7570"/>
    <w:rsid w:val="005C7A7E"/>
    <w:rsid w:val="005D3C84"/>
    <w:rsid w:val="005D4434"/>
    <w:rsid w:val="005D5DF6"/>
    <w:rsid w:val="005E2240"/>
    <w:rsid w:val="005E39C5"/>
    <w:rsid w:val="005E464B"/>
    <w:rsid w:val="005E4BFB"/>
    <w:rsid w:val="005E5804"/>
    <w:rsid w:val="005E6243"/>
    <w:rsid w:val="005F02D3"/>
    <w:rsid w:val="005F469C"/>
    <w:rsid w:val="005F6894"/>
    <w:rsid w:val="00607633"/>
    <w:rsid w:val="00622D08"/>
    <w:rsid w:val="0062314B"/>
    <w:rsid w:val="00626728"/>
    <w:rsid w:val="00634386"/>
    <w:rsid w:val="00634E0A"/>
    <w:rsid w:val="006377A6"/>
    <w:rsid w:val="00637EB4"/>
    <w:rsid w:val="00642A38"/>
    <w:rsid w:val="00644805"/>
    <w:rsid w:val="00644F92"/>
    <w:rsid w:val="006470D9"/>
    <w:rsid w:val="00647AD8"/>
    <w:rsid w:val="0065130A"/>
    <w:rsid w:val="0066134E"/>
    <w:rsid w:val="0066659E"/>
    <w:rsid w:val="0066735D"/>
    <w:rsid w:val="006704DE"/>
    <w:rsid w:val="00671B7E"/>
    <w:rsid w:val="0067477C"/>
    <w:rsid w:val="00674A9F"/>
    <w:rsid w:val="00692327"/>
    <w:rsid w:val="00694423"/>
    <w:rsid w:val="006944D9"/>
    <w:rsid w:val="006A0012"/>
    <w:rsid w:val="006A5226"/>
    <w:rsid w:val="006A5277"/>
    <w:rsid w:val="006A64E6"/>
    <w:rsid w:val="006B4001"/>
    <w:rsid w:val="006B450D"/>
    <w:rsid w:val="006C11FF"/>
    <w:rsid w:val="006C27ED"/>
    <w:rsid w:val="006C3A30"/>
    <w:rsid w:val="006C5E75"/>
    <w:rsid w:val="006C6090"/>
    <w:rsid w:val="006C7FAC"/>
    <w:rsid w:val="006D1252"/>
    <w:rsid w:val="006D12C4"/>
    <w:rsid w:val="006D2BB9"/>
    <w:rsid w:val="006D6C2C"/>
    <w:rsid w:val="006E185E"/>
    <w:rsid w:val="006E4ABB"/>
    <w:rsid w:val="006E50CB"/>
    <w:rsid w:val="006E6705"/>
    <w:rsid w:val="006F010F"/>
    <w:rsid w:val="006F2078"/>
    <w:rsid w:val="006F286F"/>
    <w:rsid w:val="006F7F21"/>
    <w:rsid w:val="00700684"/>
    <w:rsid w:val="00701C60"/>
    <w:rsid w:val="007024E6"/>
    <w:rsid w:val="00705372"/>
    <w:rsid w:val="00706013"/>
    <w:rsid w:val="0071148D"/>
    <w:rsid w:val="00717C65"/>
    <w:rsid w:val="0072006A"/>
    <w:rsid w:val="00720224"/>
    <w:rsid w:val="00725FC3"/>
    <w:rsid w:val="00727991"/>
    <w:rsid w:val="007316CE"/>
    <w:rsid w:val="00732E72"/>
    <w:rsid w:val="00733A47"/>
    <w:rsid w:val="00735B2A"/>
    <w:rsid w:val="00740A29"/>
    <w:rsid w:val="00742B24"/>
    <w:rsid w:val="00742FEE"/>
    <w:rsid w:val="00744066"/>
    <w:rsid w:val="00754314"/>
    <w:rsid w:val="00754623"/>
    <w:rsid w:val="0075796F"/>
    <w:rsid w:val="00757BC4"/>
    <w:rsid w:val="00766C4B"/>
    <w:rsid w:val="00771917"/>
    <w:rsid w:val="007736DD"/>
    <w:rsid w:val="00775E1D"/>
    <w:rsid w:val="0078414A"/>
    <w:rsid w:val="00793309"/>
    <w:rsid w:val="0079472E"/>
    <w:rsid w:val="007B1A59"/>
    <w:rsid w:val="007B5766"/>
    <w:rsid w:val="007B7F0C"/>
    <w:rsid w:val="007C06FA"/>
    <w:rsid w:val="007C16C7"/>
    <w:rsid w:val="007C35FA"/>
    <w:rsid w:val="007C5B9E"/>
    <w:rsid w:val="007C702E"/>
    <w:rsid w:val="007C7B37"/>
    <w:rsid w:val="007D1979"/>
    <w:rsid w:val="007D59DA"/>
    <w:rsid w:val="007D5C36"/>
    <w:rsid w:val="007D7103"/>
    <w:rsid w:val="007E05B5"/>
    <w:rsid w:val="007E1F1D"/>
    <w:rsid w:val="007E2352"/>
    <w:rsid w:val="007E3284"/>
    <w:rsid w:val="007E40F4"/>
    <w:rsid w:val="007E4184"/>
    <w:rsid w:val="007E6F63"/>
    <w:rsid w:val="007F22C8"/>
    <w:rsid w:val="007F3E84"/>
    <w:rsid w:val="007F7E3F"/>
    <w:rsid w:val="0080041D"/>
    <w:rsid w:val="0080249C"/>
    <w:rsid w:val="00802905"/>
    <w:rsid w:val="00803EDB"/>
    <w:rsid w:val="00814744"/>
    <w:rsid w:val="00817FA7"/>
    <w:rsid w:val="008201B5"/>
    <w:rsid w:val="00820EF1"/>
    <w:rsid w:val="008216FE"/>
    <w:rsid w:val="00821CA9"/>
    <w:rsid w:val="00821D8B"/>
    <w:rsid w:val="00821DBF"/>
    <w:rsid w:val="0082344F"/>
    <w:rsid w:val="00826A22"/>
    <w:rsid w:val="00827B59"/>
    <w:rsid w:val="008317F2"/>
    <w:rsid w:val="00832647"/>
    <w:rsid w:val="008329CB"/>
    <w:rsid w:val="008402F0"/>
    <w:rsid w:val="0084240E"/>
    <w:rsid w:val="008427DB"/>
    <w:rsid w:val="00846C60"/>
    <w:rsid w:val="00853548"/>
    <w:rsid w:val="00855EB3"/>
    <w:rsid w:val="00862C7E"/>
    <w:rsid w:val="008636C2"/>
    <w:rsid w:val="008650EA"/>
    <w:rsid w:val="008657C7"/>
    <w:rsid w:val="00872749"/>
    <w:rsid w:val="008727DF"/>
    <w:rsid w:val="00873315"/>
    <w:rsid w:val="00875C2C"/>
    <w:rsid w:val="00875D36"/>
    <w:rsid w:val="00875ED9"/>
    <w:rsid w:val="0087603F"/>
    <w:rsid w:val="00883CF8"/>
    <w:rsid w:val="00885EEC"/>
    <w:rsid w:val="00886AC9"/>
    <w:rsid w:val="00891178"/>
    <w:rsid w:val="00892E43"/>
    <w:rsid w:val="00895177"/>
    <w:rsid w:val="008968BB"/>
    <w:rsid w:val="008A024A"/>
    <w:rsid w:val="008A29F8"/>
    <w:rsid w:val="008A554D"/>
    <w:rsid w:val="008A78E2"/>
    <w:rsid w:val="008B0BCC"/>
    <w:rsid w:val="008B6907"/>
    <w:rsid w:val="008B6C89"/>
    <w:rsid w:val="008B6DAF"/>
    <w:rsid w:val="008C4F0F"/>
    <w:rsid w:val="008C53E1"/>
    <w:rsid w:val="008D26B8"/>
    <w:rsid w:val="008D2A97"/>
    <w:rsid w:val="008D6F53"/>
    <w:rsid w:val="008E1455"/>
    <w:rsid w:val="008E16BF"/>
    <w:rsid w:val="008E4D72"/>
    <w:rsid w:val="008F4F76"/>
    <w:rsid w:val="008F506C"/>
    <w:rsid w:val="008F5869"/>
    <w:rsid w:val="008F5B09"/>
    <w:rsid w:val="008F5D93"/>
    <w:rsid w:val="00901337"/>
    <w:rsid w:val="009017B1"/>
    <w:rsid w:val="00904564"/>
    <w:rsid w:val="00907D84"/>
    <w:rsid w:val="00911856"/>
    <w:rsid w:val="00912E0C"/>
    <w:rsid w:val="00913817"/>
    <w:rsid w:val="00914F80"/>
    <w:rsid w:val="00915DA5"/>
    <w:rsid w:val="00920FDC"/>
    <w:rsid w:val="00922986"/>
    <w:rsid w:val="009264F1"/>
    <w:rsid w:val="0092714C"/>
    <w:rsid w:val="009309C2"/>
    <w:rsid w:val="009309E0"/>
    <w:rsid w:val="00932702"/>
    <w:rsid w:val="00932920"/>
    <w:rsid w:val="00935A03"/>
    <w:rsid w:val="00940797"/>
    <w:rsid w:val="00942AE7"/>
    <w:rsid w:val="009503C9"/>
    <w:rsid w:val="00955ECE"/>
    <w:rsid w:val="009568C5"/>
    <w:rsid w:val="009628DB"/>
    <w:rsid w:val="00962F45"/>
    <w:rsid w:val="00963397"/>
    <w:rsid w:val="009638E5"/>
    <w:rsid w:val="00963E8C"/>
    <w:rsid w:val="00965FC2"/>
    <w:rsid w:val="0097079C"/>
    <w:rsid w:val="00970C8B"/>
    <w:rsid w:val="00974C7F"/>
    <w:rsid w:val="0097737F"/>
    <w:rsid w:val="00977D87"/>
    <w:rsid w:val="00983556"/>
    <w:rsid w:val="00985AEE"/>
    <w:rsid w:val="009861BF"/>
    <w:rsid w:val="0098772A"/>
    <w:rsid w:val="00993E42"/>
    <w:rsid w:val="00995D23"/>
    <w:rsid w:val="00996C07"/>
    <w:rsid w:val="009A178A"/>
    <w:rsid w:val="009A3693"/>
    <w:rsid w:val="009A4BF4"/>
    <w:rsid w:val="009A62F0"/>
    <w:rsid w:val="009B086D"/>
    <w:rsid w:val="009B479B"/>
    <w:rsid w:val="009B5111"/>
    <w:rsid w:val="009B640A"/>
    <w:rsid w:val="009B70FD"/>
    <w:rsid w:val="009C10F1"/>
    <w:rsid w:val="009C372B"/>
    <w:rsid w:val="009C4032"/>
    <w:rsid w:val="009C467A"/>
    <w:rsid w:val="009D029F"/>
    <w:rsid w:val="009D14F0"/>
    <w:rsid w:val="009D1DB9"/>
    <w:rsid w:val="009E23F6"/>
    <w:rsid w:val="009E279D"/>
    <w:rsid w:val="009E5835"/>
    <w:rsid w:val="009E65EA"/>
    <w:rsid w:val="009F0408"/>
    <w:rsid w:val="009F4674"/>
    <w:rsid w:val="009F5CB7"/>
    <w:rsid w:val="009F7438"/>
    <w:rsid w:val="00A01A66"/>
    <w:rsid w:val="00A05D2C"/>
    <w:rsid w:val="00A13A96"/>
    <w:rsid w:val="00A1492D"/>
    <w:rsid w:val="00A16BB3"/>
    <w:rsid w:val="00A218A6"/>
    <w:rsid w:val="00A22154"/>
    <w:rsid w:val="00A24FC9"/>
    <w:rsid w:val="00A26D38"/>
    <w:rsid w:val="00A27939"/>
    <w:rsid w:val="00A3095F"/>
    <w:rsid w:val="00A30D07"/>
    <w:rsid w:val="00A378AA"/>
    <w:rsid w:val="00A414B6"/>
    <w:rsid w:val="00A419B2"/>
    <w:rsid w:val="00A4380B"/>
    <w:rsid w:val="00A45A2E"/>
    <w:rsid w:val="00A511F7"/>
    <w:rsid w:val="00A54DF8"/>
    <w:rsid w:val="00A6135B"/>
    <w:rsid w:val="00A61DB0"/>
    <w:rsid w:val="00A63976"/>
    <w:rsid w:val="00A64698"/>
    <w:rsid w:val="00A6481F"/>
    <w:rsid w:val="00A65957"/>
    <w:rsid w:val="00A72DB2"/>
    <w:rsid w:val="00A81026"/>
    <w:rsid w:val="00A84F07"/>
    <w:rsid w:val="00A9606F"/>
    <w:rsid w:val="00AA0467"/>
    <w:rsid w:val="00AA05C0"/>
    <w:rsid w:val="00AA3D3C"/>
    <w:rsid w:val="00AA3E8D"/>
    <w:rsid w:val="00AB388F"/>
    <w:rsid w:val="00AB4E2C"/>
    <w:rsid w:val="00AB592A"/>
    <w:rsid w:val="00AC009E"/>
    <w:rsid w:val="00AC7306"/>
    <w:rsid w:val="00AD1E28"/>
    <w:rsid w:val="00AD7B90"/>
    <w:rsid w:val="00AE117C"/>
    <w:rsid w:val="00AE19C6"/>
    <w:rsid w:val="00AE2419"/>
    <w:rsid w:val="00AE3DE9"/>
    <w:rsid w:val="00AE3EE7"/>
    <w:rsid w:val="00AE56DE"/>
    <w:rsid w:val="00AE58C8"/>
    <w:rsid w:val="00AE594D"/>
    <w:rsid w:val="00AE5B07"/>
    <w:rsid w:val="00AF3B31"/>
    <w:rsid w:val="00AF59FB"/>
    <w:rsid w:val="00AF7271"/>
    <w:rsid w:val="00AF7B0B"/>
    <w:rsid w:val="00B015D5"/>
    <w:rsid w:val="00B04E13"/>
    <w:rsid w:val="00B10115"/>
    <w:rsid w:val="00B118F6"/>
    <w:rsid w:val="00B1225E"/>
    <w:rsid w:val="00B127AD"/>
    <w:rsid w:val="00B14FF4"/>
    <w:rsid w:val="00B17951"/>
    <w:rsid w:val="00B20DBE"/>
    <w:rsid w:val="00B21719"/>
    <w:rsid w:val="00B221AE"/>
    <w:rsid w:val="00B242B9"/>
    <w:rsid w:val="00B32AB8"/>
    <w:rsid w:val="00B3716E"/>
    <w:rsid w:val="00B375E0"/>
    <w:rsid w:val="00B4013F"/>
    <w:rsid w:val="00B41692"/>
    <w:rsid w:val="00B42050"/>
    <w:rsid w:val="00B4594A"/>
    <w:rsid w:val="00B466DC"/>
    <w:rsid w:val="00B50AB8"/>
    <w:rsid w:val="00B54C09"/>
    <w:rsid w:val="00B614F9"/>
    <w:rsid w:val="00B64D7C"/>
    <w:rsid w:val="00B66D75"/>
    <w:rsid w:val="00B67443"/>
    <w:rsid w:val="00B7040C"/>
    <w:rsid w:val="00B71883"/>
    <w:rsid w:val="00B74644"/>
    <w:rsid w:val="00B76B18"/>
    <w:rsid w:val="00B76FDA"/>
    <w:rsid w:val="00B773F6"/>
    <w:rsid w:val="00B81B3F"/>
    <w:rsid w:val="00B81F0A"/>
    <w:rsid w:val="00B827AC"/>
    <w:rsid w:val="00B8317A"/>
    <w:rsid w:val="00B84636"/>
    <w:rsid w:val="00B85119"/>
    <w:rsid w:val="00B8664C"/>
    <w:rsid w:val="00B86A21"/>
    <w:rsid w:val="00B872AD"/>
    <w:rsid w:val="00B9246C"/>
    <w:rsid w:val="00BA1347"/>
    <w:rsid w:val="00BA178E"/>
    <w:rsid w:val="00BA19E4"/>
    <w:rsid w:val="00BA1E0D"/>
    <w:rsid w:val="00BA6245"/>
    <w:rsid w:val="00BA7CCF"/>
    <w:rsid w:val="00BB0DB0"/>
    <w:rsid w:val="00BB383A"/>
    <w:rsid w:val="00BB4570"/>
    <w:rsid w:val="00BB6930"/>
    <w:rsid w:val="00BB69FB"/>
    <w:rsid w:val="00BC05A8"/>
    <w:rsid w:val="00BC0A57"/>
    <w:rsid w:val="00BC1647"/>
    <w:rsid w:val="00BC71BC"/>
    <w:rsid w:val="00BC748E"/>
    <w:rsid w:val="00BD0417"/>
    <w:rsid w:val="00BD0527"/>
    <w:rsid w:val="00BD065A"/>
    <w:rsid w:val="00BD1181"/>
    <w:rsid w:val="00BD3398"/>
    <w:rsid w:val="00BD3BC9"/>
    <w:rsid w:val="00BD7359"/>
    <w:rsid w:val="00BE1FE4"/>
    <w:rsid w:val="00BE4671"/>
    <w:rsid w:val="00BE67E9"/>
    <w:rsid w:val="00BF092D"/>
    <w:rsid w:val="00BF10AF"/>
    <w:rsid w:val="00BF2A4B"/>
    <w:rsid w:val="00BF3C3C"/>
    <w:rsid w:val="00BF6C1B"/>
    <w:rsid w:val="00C0355B"/>
    <w:rsid w:val="00C1083A"/>
    <w:rsid w:val="00C122B6"/>
    <w:rsid w:val="00C14B3D"/>
    <w:rsid w:val="00C25658"/>
    <w:rsid w:val="00C26168"/>
    <w:rsid w:val="00C261A6"/>
    <w:rsid w:val="00C263A6"/>
    <w:rsid w:val="00C27CD8"/>
    <w:rsid w:val="00C404BD"/>
    <w:rsid w:val="00C40EB4"/>
    <w:rsid w:val="00C4203B"/>
    <w:rsid w:val="00C461DB"/>
    <w:rsid w:val="00C55871"/>
    <w:rsid w:val="00C56273"/>
    <w:rsid w:val="00C6410B"/>
    <w:rsid w:val="00C6634D"/>
    <w:rsid w:val="00C70389"/>
    <w:rsid w:val="00C7292E"/>
    <w:rsid w:val="00C73152"/>
    <w:rsid w:val="00C749CE"/>
    <w:rsid w:val="00C779DD"/>
    <w:rsid w:val="00C80C98"/>
    <w:rsid w:val="00C8362C"/>
    <w:rsid w:val="00C87B45"/>
    <w:rsid w:val="00CA2B66"/>
    <w:rsid w:val="00CA412C"/>
    <w:rsid w:val="00CA6C69"/>
    <w:rsid w:val="00CB2673"/>
    <w:rsid w:val="00CB2E87"/>
    <w:rsid w:val="00CB3001"/>
    <w:rsid w:val="00CB7E83"/>
    <w:rsid w:val="00CC15AC"/>
    <w:rsid w:val="00CC2053"/>
    <w:rsid w:val="00CC582A"/>
    <w:rsid w:val="00CC5D1E"/>
    <w:rsid w:val="00CC6BF5"/>
    <w:rsid w:val="00CD5900"/>
    <w:rsid w:val="00CE2D5A"/>
    <w:rsid w:val="00CE49C3"/>
    <w:rsid w:val="00CE662E"/>
    <w:rsid w:val="00CF3A83"/>
    <w:rsid w:val="00CF4691"/>
    <w:rsid w:val="00D00E36"/>
    <w:rsid w:val="00D01BFA"/>
    <w:rsid w:val="00D03015"/>
    <w:rsid w:val="00D03178"/>
    <w:rsid w:val="00D102D2"/>
    <w:rsid w:val="00D129BA"/>
    <w:rsid w:val="00D12A0A"/>
    <w:rsid w:val="00D132A1"/>
    <w:rsid w:val="00D13B05"/>
    <w:rsid w:val="00D16C80"/>
    <w:rsid w:val="00D20948"/>
    <w:rsid w:val="00D2107F"/>
    <w:rsid w:val="00D33AA3"/>
    <w:rsid w:val="00D36947"/>
    <w:rsid w:val="00D37ACE"/>
    <w:rsid w:val="00D43CA4"/>
    <w:rsid w:val="00D4511B"/>
    <w:rsid w:val="00D458C5"/>
    <w:rsid w:val="00D468E9"/>
    <w:rsid w:val="00D50E9E"/>
    <w:rsid w:val="00D52124"/>
    <w:rsid w:val="00D536E4"/>
    <w:rsid w:val="00D53ECE"/>
    <w:rsid w:val="00D54E21"/>
    <w:rsid w:val="00D570CE"/>
    <w:rsid w:val="00D6005C"/>
    <w:rsid w:val="00D622BE"/>
    <w:rsid w:val="00D64E33"/>
    <w:rsid w:val="00D65053"/>
    <w:rsid w:val="00D720ED"/>
    <w:rsid w:val="00D725DA"/>
    <w:rsid w:val="00D72DB3"/>
    <w:rsid w:val="00D77F21"/>
    <w:rsid w:val="00D86099"/>
    <w:rsid w:val="00D87674"/>
    <w:rsid w:val="00D87DDC"/>
    <w:rsid w:val="00D9543B"/>
    <w:rsid w:val="00D96425"/>
    <w:rsid w:val="00DA1D25"/>
    <w:rsid w:val="00DA7D22"/>
    <w:rsid w:val="00DB6457"/>
    <w:rsid w:val="00DB6584"/>
    <w:rsid w:val="00DB7572"/>
    <w:rsid w:val="00DC19AC"/>
    <w:rsid w:val="00DC2295"/>
    <w:rsid w:val="00DC3FE5"/>
    <w:rsid w:val="00DC7521"/>
    <w:rsid w:val="00DE31FA"/>
    <w:rsid w:val="00DF08FC"/>
    <w:rsid w:val="00DF0E74"/>
    <w:rsid w:val="00DF49C3"/>
    <w:rsid w:val="00DF797E"/>
    <w:rsid w:val="00E000CD"/>
    <w:rsid w:val="00E02921"/>
    <w:rsid w:val="00E04555"/>
    <w:rsid w:val="00E13689"/>
    <w:rsid w:val="00E16E7F"/>
    <w:rsid w:val="00E176D9"/>
    <w:rsid w:val="00E20B25"/>
    <w:rsid w:val="00E22415"/>
    <w:rsid w:val="00E2245C"/>
    <w:rsid w:val="00E276EB"/>
    <w:rsid w:val="00E27A57"/>
    <w:rsid w:val="00E307C9"/>
    <w:rsid w:val="00E318D7"/>
    <w:rsid w:val="00E34948"/>
    <w:rsid w:val="00E372B3"/>
    <w:rsid w:val="00E40140"/>
    <w:rsid w:val="00E412FC"/>
    <w:rsid w:val="00E41614"/>
    <w:rsid w:val="00E418AE"/>
    <w:rsid w:val="00E41C68"/>
    <w:rsid w:val="00E43228"/>
    <w:rsid w:val="00E467E3"/>
    <w:rsid w:val="00E46C2A"/>
    <w:rsid w:val="00E5705F"/>
    <w:rsid w:val="00E576CC"/>
    <w:rsid w:val="00E61663"/>
    <w:rsid w:val="00E63196"/>
    <w:rsid w:val="00E63631"/>
    <w:rsid w:val="00E64C8F"/>
    <w:rsid w:val="00E64D2B"/>
    <w:rsid w:val="00E6606C"/>
    <w:rsid w:val="00E66302"/>
    <w:rsid w:val="00E736AD"/>
    <w:rsid w:val="00E745E9"/>
    <w:rsid w:val="00E75B04"/>
    <w:rsid w:val="00E80B4E"/>
    <w:rsid w:val="00E830E9"/>
    <w:rsid w:val="00E855EF"/>
    <w:rsid w:val="00E85CB7"/>
    <w:rsid w:val="00E92BFA"/>
    <w:rsid w:val="00E941A3"/>
    <w:rsid w:val="00E9653E"/>
    <w:rsid w:val="00E96CE1"/>
    <w:rsid w:val="00E97D9A"/>
    <w:rsid w:val="00EA0CF1"/>
    <w:rsid w:val="00EA5394"/>
    <w:rsid w:val="00EA7ED1"/>
    <w:rsid w:val="00EB289C"/>
    <w:rsid w:val="00EB56ED"/>
    <w:rsid w:val="00EB66BD"/>
    <w:rsid w:val="00EC0649"/>
    <w:rsid w:val="00EC38B0"/>
    <w:rsid w:val="00EC78BF"/>
    <w:rsid w:val="00ED3E1C"/>
    <w:rsid w:val="00ED782D"/>
    <w:rsid w:val="00ED7966"/>
    <w:rsid w:val="00EE2F89"/>
    <w:rsid w:val="00EE2FD8"/>
    <w:rsid w:val="00EE4A93"/>
    <w:rsid w:val="00EE68D8"/>
    <w:rsid w:val="00EF1079"/>
    <w:rsid w:val="00EF1239"/>
    <w:rsid w:val="00EF19CE"/>
    <w:rsid w:val="00EF1E6A"/>
    <w:rsid w:val="00EF5862"/>
    <w:rsid w:val="00F00456"/>
    <w:rsid w:val="00F03B08"/>
    <w:rsid w:val="00F11E90"/>
    <w:rsid w:val="00F15291"/>
    <w:rsid w:val="00F23D8B"/>
    <w:rsid w:val="00F25E07"/>
    <w:rsid w:val="00F261E2"/>
    <w:rsid w:val="00F27DE5"/>
    <w:rsid w:val="00F35C60"/>
    <w:rsid w:val="00F3653D"/>
    <w:rsid w:val="00F36D5F"/>
    <w:rsid w:val="00F41C73"/>
    <w:rsid w:val="00F44E25"/>
    <w:rsid w:val="00F474DB"/>
    <w:rsid w:val="00F5141F"/>
    <w:rsid w:val="00F523DC"/>
    <w:rsid w:val="00F54032"/>
    <w:rsid w:val="00F554DA"/>
    <w:rsid w:val="00F55CDA"/>
    <w:rsid w:val="00F55E1A"/>
    <w:rsid w:val="00F573DD"/>
    <w:rsid w:val="00F57E54"/>
    <w:rsid w:val="00F57F1F"/>
    <w:rsid w:val="00F6057D"/>
    <w:rsid w:val="00F6240E"/>
    <w:rsid w:val="00F651C2"/>
    <w:rsid w:val="00F65348"/>
    <w:rsid w:val="00F65FFA"/>
    <w:rsid w:val="00F66EE3"/>
    <w:rsid w:val="00F67794"/>
    <w:rsid w:val="00F72F13"/>
    <w:rsid w:val="00F75F40"/>
    <w:rsid w:val="00F771B9"/>
    <w:rsid w:val="00F804F9"/>
    <w:rsid w:val="00F828A7"/>
    <w:rsid w:val="00F82E1B"/>
    <w:rsid w:val="00F84E85"/>
    <w:rsid w:val="00F85885"/>
    <w:rsid w:val="00F96D61"/>
    <w:rsid w:val="00FB1544"/>
    <w:rsid w:val="00FB1B1B"/>
    <w:rsid w:val="00FB2974"/>
    <w:rsid w:val="00FB3A31"/>
    <w:rsid w:val="00FB3CE7"/>
    <w:rsid w:val="00FB441E"/>
    <w:rsid w:val="00FB6259"/>
    <w:rsid w:val="00FB6733"/>
    <w:rsid w:val="00FB7A69"/>
    <w:rsid w:val="00FC3395"/>
    <w:rsid w:val="00FD003A"/>
    <w:rsid w:val="00FD10C6"/>
    <w:rsid w:val="00FD5BB7"/>
    <w:rsid w:val="00FD6F1B"/>
    <w:rsid w:val="00FD7529"/>
    <w:rsid w:val="00FD76E2"/>
    <w:rsid w:val="00FD79A0"/>
    <w:rsid w:val="00FE152C"/>
    <w:rsid w:val="00FE49F9"/>
    <w:rsid w:val="00FF1579"/>
    <w:rsid w:val="00FF20EC"/>
    <w:rsid w:val="00FF4519"/>
    <w:rsid w:val="00FF7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5"/>
    <o:shapelayout v:ext="edit">
      <o:idmap v:ext="edit" data="1"/>
      <o:rules v:ext="edit">
        <o:r id="V:Rule4" type="connector" idref="#_s1205">
          <o:proxy start="" idref="#_s1209" connectloc="0"/>
          <o:proxy end="" idref="#_s1207" connectloc="2"/>
        </o:r>
        <o:r id="V:Rule5" type="connector" idref="#_s1204">
          <o:proxy start="" idref="#_s1210" connectloc="0"/>
          <o:proxy end="" idref="#_s1207" connectloc="2"/>
        </o:r>
        <o:r id="V:Rule6" type="connector" idref="#_s1206">
          <o:proxy start="" idref="#_s1208" connectloc="0"/>
          <o:proxy end="" idref="#_s1207" connectloc="2"/>
        </o:r>
      </o:rules>
    </o:shapelayout>
  </w:shapeDefaults>
  <w:decimalSymbol w:val=","/>
  <w:listSeparator w:val=";"/>
  <w15:chartTrackingRefBased/>
  <w15:docId w15:val="{B841A67C-52B1-406E-B0FE-1C23DC33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7A3"/>
    <w:pPr>
      <w:spacing w:line="360" w:lineRule="auto"/>
      <w:ind w:firstLine="567"/>
      <w:jc w:val="both"/>
    </w:pPr>
    <w:rPr>
      <w:sz w:val="24"/>
      <w:szCs w:val="24"/>
    </w:rPr>
  </w:style>
  <w:style w:type="paragraph" w:styleId="1">
    <w:name w:val="heading 1"/>
    <w:basedOn w:val="a"/>
    <w:next w:val="a"/>
    <w:link w:val="10"/>
    <w:qFormat/>
    <w:rsid w:val="00BC1647"/>
    <w:pPr>
      <w:keepNext/>
      <w:spacing w:before="240" w:after="60"/>
      <w:outlineLvl w:val="0"/>
    </w:pPr>
    <w:rPr>
      <w:rFonts w:ascii="Cambria" w:hAnsi="Cambria"/>
      <w:b/>
      <w:bCs/>
      <w:kern w:val="32"/>
      <w:sz w:val="32"/>
      <w:szCs w:val="32"/>
    </w:rPr>
  </w:style>
  <w:style w:type="paragraph" w:styleId="2">
    <w:name w:val="heading 2"/>
    <w:basedOn w:val="a"/>
    <w:next w:val="a"/>
    <w:qFormat/>
    <w:rsid w:val="000E77A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C1647"/>
    <w:pPr>
      <w:keepNext/>
      <w:spacing w:before="240" w:after="60"/>
      <w:outlineLvl w:val="2"/>
    </w:pPr>
    <w:rPr>
      <w:rFonts w:ascii="Cambria" w:hAnsi="Cambria"/>
      <w:b/>
      <w:bCs/>
      <w:sz w:val="26"/>
      <w:szCs w:val="26"/>
    </w:rPr>
  </w:style>
  <w:style w:type="paragraph" w:styleId="4">
    <w:name w:val="heading 4"/>
    <w:basedOn w:val="a"/>
    <w:link w:val="40"/>
    <w:qFormat/>
    <w:rsid w:val="000E77A3"/>
    <w:pPr>
      <w:spacing w:before="100" w:beforeAutospacing="1" w:after="100" w:afterAutospacing="1"/>
      <w:outlineLvl w:val="3"/>
    </w:pPr>
    <w:rPr>
      <w:b/>
      <w:bCs/>
    </w:rPr>
  </w:style>
  <w:style w:type="paragraph" w:styleId="6">
    <w:name w:val="heading 6"/>
    <w:basedOn w:val="a"/>
    <w:next w:val="a"/>
    <w:qFormat/>
    <w:rsid w:val="00AB592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E77A3"/>
    <w:pPr>
      <w:spacing w:before="100" w:beforeAutospacing="1" w:after="100" w:afterAutospacing="1"/>
    </w:pPr>
  </w:style>
  <w:style w:type="paragraph" w:customStyle="1" w:styleId="import">
    <w:name w:val="import"/>
    <w:basedOn w:val="a"/>
    <w:rsid w:val="000E77A3"/>
    <w:pPr>
      <w:spacing w:before="100" w:beforeAutospacing="1" w:after="100" w:afterAutospacing="1"/>
    </w:pPr>
  </w:style>
  <w:style w:type="paragraph" w:styleId="a4">
    <w:name w:val="caption"/>
    <w:basedOn w:val="a"/>
    <w:next w:val="a"/>
    <w:qFormat/>
    <w:rsid w:val="000E77A3"/>
    <w:pPr>
      <w:ind w:firstLine="720"/>
      <w:jc w:val="center"/>
    </w:pPr>
    <w:rPr>
      <w:i/>
      <w:szCs w:val="20"/>
    </w:rPr>
  </w:style>
  <w:style w:type="character" w:styleId="a5">
    <w:name w:val="annotation reference"/>
    <w:basedOn w:val="a0"/>
    <w:rsid w:val="0092714C"/>
    <w:rPr>
      <w:sz w:val="16"/>
      <w:szCs w:val="16"/>
    </w:rPr>
  </w:style>
  <w:style w:type="paragraph" w:styleId="a6">
    <w:name w:val="annotation text"/>
    <w:basedOn w:val="a"/>
    <w:link w:val="a7"/>
    <w:rsid w:val="0092714C"/>
    <w:rPr>
      <w:sz w:val="20"/>
      <w:szCs w:val="20"/>
    </w:rPr>
  </w:style>
  <w:style w:type="character" w:customStyle="1" w:styleId="a7">
    <w:name w:val="Текст примечания Знак"/>
    <w:basedOn w:val="a0"/>
    <w:link w:val="a6"/>
    <w:rsid w:val="0092714C"/>
  </w:style>
  <w:style w:type="paragraph" w:styleId="a8">
    <w:name w:val="annotation subject"/>
    <w:basedOn w:val="a6"/>
    <w:next w:val="a6"/>
    <w:link w:val="a9"/>
    <w:rsid w:val="0092714C"/>
    <w:rPr>
      <w:b/>
      <w:bCs/>
    </w:rPr>
  </w:style>
  <w:style w:type="character" w:customStyle="1" w:styleId="a9">
    <w:name w:val="Тема примечания Знак"/>
    <w:basedOn w:val="a7"/>
    <w:link w:val="a8"/>
    <w:rsid w:val="0092714C"/>
    <w:rPr>
      <w:b/>
      <w:bCs/>
    </w:rPr>
  </w:style>
  <w:style w:type="paragraph" w:styleId="aa">
    <w:name w:val="Balloon Text"/>
    <w:basedOn w:val="a"/>
    <w:link w:val="ab"/>
    <w:rsid w:val="0092714C"/>
    <w:rPr>
      <w:rFonts w:ascii="Tahoma" w:hAnsi="Tahoma" w:cs="Tahoma"/>
      <w:sz w:val="16"/>
      <w:szCs w:val="16"/>
    </w:rPr>
  </w:style>
  <w:style w:type="character" w:customStyle="1" w:styleId="ab">
    <w:name w:val="Текст выноски Знак"/>
    <w:basedOn w:val="a0"/>
    <w:link w:val="aa"/>
    <w:rsid w:val="0092714C"/>
    <w:rPr>
      <w:rFonts w:ascii="Tahoma" w:hAnsi="Tahoma" w:cs="Tahoma"/>
      <w:sz w:val="16"/>
      <w:szCs w:val="16"/>
    </w:rPr>
  </w:style>
  <w:style w:type="paragraph" w:styleId="ac">
    <w:name w:val="header"/>
    <w:basedOn w:val="a"/>
    <w:link w:val="ad"/>
    <w:rsid w:val="000E3187"/>
    <w:pPr>
      <w:tabs>
        <w:tab w:val="center" w:pos="4677"/>
        <w:tab w:val="right" w:pos="9355"/>
      </w:tabs>
    </w:pPr>
  </w:style>
  <w:style w:type="character" w:customStyle="1" w:styleId="ad">
    <w:name w:val="Верхний колонтитул Знак"/>
    <w:basedOn w:val="a0"/>
    <w:link w:val="ac"/>
    <w:uiPriority w:val="99"/>
    <w:rsid w:val="000E3187"/>
    <w:rPr>
      <w:sz w:val="24"/>
      <w:szCs w:val="24"/>
    </w:rPr>
  </w:style>
  <w:style w:type="paragraph" w:styleId="ae">
    <w:name w:val="footer"/>
    <w:basedOn w:val="a"/>
    <w:link w:val="af"/>
    <w:rsid w:val="000E3187"/>
    <w:pPr>
      <w:tabs>
        <w:tab w:val="center" w:pos="4677"/>
        <w:tab w:val="right" w:pos="9355"/>
      </w:tabs>
    </w:pPr>
  </w:style>
  <w:style w:type="character" w:customStyle="1" w:styleId="af">
    <w:name w:val="Нижний колонтитул Знак"/>
    <w:basedOn w:val="a0"/>
    <w:link w:val="ae"/>
    <w:rsid w:val="000E3187"/>
    <w:rPr>
      <w:sz w:val="24"/>
      <w:szCs w:val="24"/>
    </w:rPr>
  </w:style>
  <w:style w:type="character" w:styleId="af0">
    <w:name w:val="line number"/>
    <w:basedOn w:val="a0"/>
    <w:rsid w:val="00A218A6"/>
  </w:style>
  <w:style w:type="paragraph" w:styleId="af1">
    <w:name w:val="Document Map"/>
    <w:basedOn w:val="a"/>
    <w:link w:val="af2"/>
    <w:rsid w:val="00A218A6"/>
    <w:rPr>
      <w:rFonts w:ascii="Tahoma" w:hAnsi="Tahoma" w:cs="Tahoma"/>
      <w:sz w:val="16"/>
      <w:szCs w:val="16"/>
    </w:rPr>
  </w:style>
  <w:style w:type="character" w:customStyle="1" w:styleId="af2">
    <w:name w:val="Схема документа Знак"/>
    <w:basedOn w:val="a0"/>
    <w:link w:val="af1"/>
    <w:rsid w:val="00A218A6"/>
    <w:rPr>
      <w:rFonts w:ascii="Tahoma" w:hAnsi="Tahoma" w:cs="Tahoma"/>
      <w:sz w:val="16"/>
      <w:szCs w:val="16"/>
    </w:rPr>
  </w:style>
  <w:style w:type="character" w:styleId="af3">
    <w:name w:val="Hyperlink"/>
    <w:basedOn w:val="a0"/>
    <w:rsid w:val="005A2762"/>
    <w:rPr>
      <w:color w:val="0000FF"/>
      <w:u w:val="single"/>
    </w:rPr>
  </w:style>
  <w:style w:type="character" w:styleId="af4">
    <w:name w:val="Emphasis"/>
    <w:basedOn w:val="a0"/>
    <w:qFormat/>
    <w:rsid w:val="00B74644"/>
    <w:rPr>
      <w:i/>
      <w:iCs/>
    </w:rPr>
  </w:style>
  <w:style w:type="character" w:customStyle="1" w:styleId="10">
    <w:name w:val="Заголовок 1 Знак"/>
    <w:basedOn w:val="a0"/>
    <w:link w:val="1"/>
    <w:uiPriority w:val="9"/>
    <w:rsid w:val="00BC1647"/>
    <w:rPr>
      <w:rFonts w:ascii="Cambria" w:eastAsia="Times New Roman" w:hAnsi="Cambria" w:cs="Times New Roman"/>
      <w:b/>
      <w:bCs/>
      <w:kern w:val="32"/>
      <w:sz w:val="32"/>
      <w:szCs w:val="32"/>
    </w:rPr>
  </w:style>
  <w:style w:type="character" w:customStyle="1" w:styleId="30">
    <w:name w:val="Заголовок 3 Знак"/>
    <w:basedOn w:val="a0"/>
    <w:link w:val="3"/>
    <w:semiHidden/>
    <w:rsid w:val="00BC1647"/>
    <w:rPr>
      <w:rFonts w:ascii="Cambria" w:eastAsia="Times New Roman" w:hAnsi="Cambria" w:cs="Times New Roman"/>
      <w:b/>
      <w:bCs/>
      <w:sz w:val="26"/>
      <w:szCs w:val="26"/>
    </w:rPr>
  </w:style>
  <w:style w:type="paragraph" w:styleId="af5">
    <w:name w:val="Body Text"/>
    <w:basedOn w:val="a"/>
    <w:link w:val="af6"/>
    <w:rsid w:val="00BC1647"/>
    <w:pPr>
      <w:widowControl w:val="0"/>
      <w:spacing w:line="260" w:lineRule="auto"/>
      <w:jc w:val="center"/>
    </w:pPr>
    <w:rPr>
      <w:snapToGrid w:val="0"/>
      <w:sz w:val="18"/>
      <w:szCs w:val="20"/>
    </w:rPr>
  </w:style>
  <w:style w:type="character" w:customStyle="1" w:styleId="af6">
    <w:name w:val="Основной текст Знак"/>
    <w:basedOn w:val="a0"/>
    <w:link w:val="af5"/>
    <w:rsid w:val="00BC1647"/>
    <w:rPr>
      <w:snapToGrid w:val="0"/>
      <w:sz w:val="18"/>
    </w:rPr>
  </w:style>
  <w:style w:type="paragraph" w:styleId="20">
    <w:name w:val="Body Text Indent 2"/>
    <w:basedOn w:val="a"/>
    <w:link w:val="21"/>
    <w:rsid w:val="00BC1647"/>
    <w:pPr>
      <w:widowControl w:val="0"/>
      <w:ind w:firstLine="284"/>
    </w:pPr>
    <w:rPr>
      <w:snapToGrid w:val="0"/>
      <w:sz w:val="20"/>
      <w:szCs w:val="20"/>
    </w:rPr>
  </w:style>
  <w:style w:type="character" w:customStyle="1" w:styleId="21">
    <w:name w:val="Основной текст с отступом 2 Знак"/>
    <w:basedOn w:val="a0"/>
    <w:link w:val="20"/>
    <w:rsid w:val="00BC1647"/>
    <w:rPr>
      <w:snapToGrid w:val="0"/>
    </w:rPr>
  </w:style>
  <w:style w:type="paragraph" w:styleId="31">
    <w:name w:val="Body Text Indent 3"/>
    <w:basedOn w:val="a"/>
    <w:link w:val="32"/>
    <w:rsid w:val="00BC1647"/>
    <w:pPr>
      <w:widowControl w:val="0"/>
      <w:ind w:firstLine="300"/>
    </w:pPr>
    <w:rPr>
      <w:snapToGrid w:val="0"/>
      <w:sz w:val="20"/>
      <w:szCs w:val="20"/>
    </w:rPr>
  </w:style>
  <w:style w:type="character" w:customStyle="1" w:styleId="32">
    <w:name w:val="Основной текст с отступом 3 Знак"/>
    <w:basedOn w:val="a0"/>
    <w:link w:val="31"/>
    <w:rsid w:val="00BC1647"/>
    <w:rPr>
      <w:snapToGrid w:val="0"/>
    </w:rPr>
  </w:style>
  <w:style w:type="paragraph" w:styleId="af7">
    <w:name w:val="Body Text Indent"/>
    <w:basedOn w:val="a"/>
    <w:link w:val="af8"/>
    <w:uiPriority w:val="99"/>
    <w:unhideWhenUsed/>
    <w:rsid w:val="00592366"/>
    <w:pPr>
      <w:spacing w:after="120" w:line="276" w:lineRule="auto"/>
      <w:ind w:left="283"/>
    </w:pPr>
    <w:rPr>
      <w:rFonts w:ascii="Calibri" w:eastAsia="Calibri" w:hAnsi="Calibri"/>
      <w:sz w:val="22"/>
      <w:szCs w:val="22"/>
      <w:lang w:eastAsia="en-US"/>
    </w:rPr>
  </w:style>
  <w:style w:type="character" w:customStyle="1" w:styleId="af8">
    <w:name w:val="Основной текст с отступом Знак"/>
    <w:basedOn w:val="a0"/>
    <w:link w:val="af7"/>
    <w:uiPriority w:val="99"/>
    <w:rsid w:val="00592366"/>
    <w:rPr>
      <w:rFonts w:ascii="Calibri" w:eastAsia="Calibri" w:hAnsi="Calibri"/>
      <w:sz w:val="22"/>
      <w:szCs w:val="22"/>
      <w:lang w:eastAsia="en-US"/>
    </w:rPr>
  </w:style>
  <w:style w:type="paragraph" w:customStyle="1" w:styleId="af9">
    <w:name w:val="ТАБЛИЦА"/>
    <w:next w:val="a"/>
    <w:autoRedefine/>
    <w:uiPriority w:val="99"/>
    <w:rsid w:val="00FD003A"/>
    <w:pPr>
      <w:spacing w:line="360" w:lineRule="auto"/>
      <w:ind w:firstLine="567"/>
      <w:jc w:val="both"/>
    </w:pPr>
    <w:rPr>
      <w:rFonts w:eastAsia="Calibri"/>
      <w:color w:val="000000"/>
    </w:rPr>
  </w:style>
  <w:style w:type="table" w:styleId="afa">
    <w:name w:val="Table Grid"/>
    <w:basedOn w:val="a1"/>
    <w:rsid w:val="00034F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pricesb-pricesrange">
    <w:name w:val="b-prices b-prices__range"/>
    <w:basedOn w:val="a0"/>
    <w:rsid w:val="003E2760"/>
  </w:style>
  <w:style w:type="character" w:customStyle="1" w:styleId="b-pricesnum">
    <w:name w:val="b-prices__num"/>
    <w:basedOn w:val="a0"/>
    <w:rsid w:val="003E2760"/>
  </w:style>
  <w:style w:type="character" w:customStyle="1" w:styleId="b-pricescurrency">
    <w:name w:val="b-prices__currency"/>
    <w:basedOn w:val="a0"/>
    <w:rsid w:val="003E2760"/>
  </w:style>
  <w:style w:type="paragraph" w:customStyle="1" w:styleId="b-offersspec">
    <w:name w:val="b-offers__spec"/>
    <w:basedOn w:val="a"/>
    <w:rsid w:val="003E2760"/>
    <w:pPr>
      <w:spacing w:before="100" w:beforeAutospacing="1" w:after="100" w:afterAutospacing="1"/>
    </w:pPr>
  </w:style>
  <w:style w:type="character" w:styleId="afb">
    <w:name w:val="Strong"/>
    <w:basedOn w:val="a0"/>
    <w:qFormat/>
    <w:rsid w:val="008C53E1"/>
    <w:rPr>
      <w:b/>
      <w:bCs/>
    </w:rPr>
  </w:style>
  <w:style w:type="table" w:styleId="11">
    <w:name w:val="Table Grid 1"/>
    <w:basedOn w:val="a1"/>
    <w:rsid w:val="00D16C8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fr1">
    <w:name w:val="fr1"/>
    <w:basedOn w:val="a"/>
    <w:rsid w:val="00D16C80"/>
    <w:pPr>
      <w:spacing w:before="100" w:beforeAutospacing="1" w:after="100" w:afterAutospacing="1"/>
    </w:pPr>
  </w:style>
  <w:style w:type="character" w:customStyle="1" w:styleId="b-serp-urlitem">
    <w:name w:val="b-serp-url__item"/>
    <w:basedOn w:val="a0"/>
    <w:rsid w:val="00A26D38"/>
  </w:style>
  <w:style w:type="paragraph" w:styleId="afc">
    <w:name w:val="footnote text"/>
    <w:basedOn w:val="a"/>
    <w:link w:val="afd"/>
    <w:semiHidden/>
    <w:rsid w:val="00D102D2"/>
    <w:rPr>
      <w:sz w:val="20"/>
      <w:szCs w:val="20"/>
    </w:rPr>
  </w:style>
  <w:style w:type="character" w:styleId="afe">
    <w:name w:val="footnote reference"/>
    <w:basedOn w:val="a0"/>
    <w:semiHidden/>
    <w:rsid w:val="00D102D2"/>
    <w:rPr>
      <w:vertAlign w:val="superscript"/>
    </w:rPr>
  </w:style>
  <w:style w:type="character" w:customStyle="1" w:styleId="b-serp-urlmark">
    <w:name w:val="b-serp-url__mark"/>
    <w:basedOn w:val="a0"/>
    <w:rsid w:val="00B1225E"/>
  </w:style>
  <w:style w:type="paragraph" w:customStyle="1" w:styleId="ConsNormal">
    <w:name w:val="ConsNormal"/>
    <w:uiPriority w:val="99"/>
    <w:rsid w:val="00AB592A"/>
    <w:pPr>
      <w:widowControl w:val="0"/>
      <w:autoSpaceDE w:val="0"/>
      <w:autoSpaceDN w:val="0"/>
      <w:spacing w:line="360" w:lineRule="auto"/>
      <w:ind w:firstLine="720"/>
      <w:jc w:val="both"/>
    </w:pPr>
    <w:rPr>
      <w:rFonts w:ascii="Arial" w:hAnsi="Arial" w:cs="Arial"/>
      <w:lang w:eastAsia="en-US"/>
    </w:rPr>
  </w:style>
  <w:style w:type="character" w:customStyle="1" w:styleId="afd">
    <w:name w:val="Текст сноски Знак"/>
    <w:basedOn w:val="a0"/>
    <w:link w:val="afc"/>
    <w:semiHidden/>
    <w:rsid w:val="00B81F0A"/>
  </w:style>
  <w:style w:type="paragraph" w:customStyle="1" w:styleId="ConsPlusCell">
    <w:name w:val="ConsPlusCell"/>
    <w:rsid w:val="00B81F0A"/>
    <w:pPr>
      <w:widowControl w:val="0"/>
      <w:autoSpaceDE w:val="0"/>
      <w:autoSpaceDN w:val="0"/>
      <w:adjustRightInd w:val="0"/>
      <w:spacing w:line="360" w:lineRule="auto"/>
      <w:ind w:firstLine="567"/>
      <w:jc w:val="both"/>
    </w:pPr>
    <w:rPr>
      <w:rFonts w:ascii="Arial" w:hAnsi="Arial" w:cs="Arial"/>
    </w:rPr>
  </w:style>
  <w:style w:type="paragraph" w:customStyle="1" w:styleId="ConsPlusNormal">
    <w:name w:val="ConsPlusNormal"/>
    <w:rsid w:val="00B81F0A"/>
    <w:pPr>
      <w:widowControl w:val="0"/>
      <w:autoSpaceDE w:val="0"/>
      <w:autoSpaceDN w:val="0"/>
      <w:adjustRightInd w:val="0"/>
      <w:spacing w:line="360" w:lineRule="auto"/>
      <w:ind w:firstLine="720"/>
      <w:jc w:val="both"/>
    </w:pPr>
    <w:rPr>
      <w:rFonts w:ascii="Arial" w:hAnsi="Arial" w:cs="Arial"/>
    </w:rPr>
  </w:style>
  <w:style w:type="paragraph" w:customStyle="1" w:styleId="ConsPlusNonformat">
    <w:name w:val="ConsPlusNonformat"/>
    <w:rsid w:val="00B81F0A"/>
    <w:pPr>
      <w:widowControl w:val="0"/>
      <w:autoSpaceDE w:val="0"/>
      <w:autoSpaceDN w:val="0"/>
      <w:adjustRightInd w:val="0"/>
      <w:spacing w:line="360" w:lineRule="auto"/>
      <w:ind w:firstLine="567"/>
      <w:jc w:val="both"/>
    </w:pPr>
    <w:rPr>
      <w:rFonts w:ascii="Courier New" w:hAnsi="Courier New" w:cs="Courier New"/>
    </w:rPr>
  </w:style>
  <w:style w:type="table" w:styleId="12">
    <w:name w:val="Table Subtle 1"/>
    <w:basedOn w:val="a1"/>
    <w:rsid w:val="007024E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
    <w:name w:val="endnote text"/>
    <w:basedOn w:val="a"/>
    <w:link w:val="aff0"/>
    <w:rsid w:val="00BF10AF"/>
    <w:rPr>
      <w:sz w:val="20"/>
      <w:szCs w:val="20"/>
    </w:rPr>
  </w:style>
  <w:style w:type="character" w:customStyle="1" w:styleId="aff0">
    <w:name w:val="Текст концевой сноски Знак"/>
    <w:basedOn w:val="a0"/>
    <w:link w:val="aff"/>
    <w:rsid w:val="00BF10AF"/>
  </w:style>
  <w:style w:type="character" w:styleId="aff1">
    <w:name w:val="endnote reference"/>
    <w:basedOn w:val="a0"/>
    <w:rsid w:val="00BF10AF"/>
    <w:rPr>
      <w:vertAlign w:val="superscript"/>
    </w:rPr>
  </w:style>
  <w:style w:type="paragraph" w:customStyle="1" w:styleId="aff2">
    <w:name w:val="Абзац"/>
    <w:basedOn w:val="a"/>
    <w:rsid w:val="00BE1FE4"/>
    <w:pPr>
      <w:ind w:firstLine="720"/>
    </w:pPr>
    <w:rPr>
      <w:sz w:val="28"/>
      <w:szCs w:val="20"/>
    </w:rPr>
  </w:style>
  <w:style w:type="character" w:customStyle="1" w:styleId="40">
    <w:name w:val="Заголовок 4 Знак"/>
    <w:basedOn w:val="a0"/>
    <w:link w:val="4"/>
    <w:rsid w:val="005457A1"/>
    <w:rPr>
      <w:b/>
      <w:bCs/>
      <w:sz w:val="24"/>
      <w:szCs w:val="24"/>
    </w:rPr>
  </w:style>
  <w:style w:type="character" w:customStyle="1" w:styleId="name">
    <w:name w:val="name"/>
    <w:basedOn w:val="a0"/>
    <w:rsid w:val="006A0012"/>
  </w:style>
  <w:style w:type="character" w:customStyle="1" w:styleId="aff3">
    <w:name w:val="название"/>
    <w:basedOn w:val="a0"/>
    <w:rsid w:val="00DF797E"/>
  </w:style>
  <w:style w:type="character" w:customStyle="1" w:styleId="copy3">
    <w:name w:val="copy3"/>
    <w:basedOn w:val="a0"/>
    <w:rsid w:val="005E6243"/>
  </w:style>
  <w:style w:type="character" w:customStyle="1" w:styleId="ntitle2">
    <w:name w:val="ntitle2"/>
    <w:basedOn w:val="a0"/>
    <w:rsid w:val="003F637E"/>
  </w:style>
  <w:style w:type="character" w:customStyle="1" w:styleId="b-serp-urlitem2">
    <w:name w:val="b-serp-url__item2"/>
    <w:basedOn w:val="a0"/>
    <w:rsid w:val="0010023D"/>
  </w:style>
  <w:style w:type="character" w:styleId="aff4">
    <w:name w:val="FollowedHyperlink"/>
    <w:basedOn w:val="a0"/>
    <w:rsid w:val="00CB2E8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6039">
      <w:bodyDiv w:val="1"/>
      <w:marLeft w:val="0"/>
      <w:marRight w:val="0"/>
      <w:marTop w:val="0"/>
      <w:marBottom w:val="0"/>
      <w:divBdr>
        <w:top w:val="none" w:sz="0" w:space="0" w:color="auto"/>
        <w:left w:val="none" w:sz="0" w:space="0" w:color="auto"/>
        <w:bottom w:val="none" w:sz="0" w:space="0" w:color="auto"/>
        <w:right w:val="none" w:sz="0" w:space="0" w:color="auto"/>
      </w:divBdr>
    </w:div>
    <w:div w:id="52194691">
      <w:bodyDiv w:val="1"/>
      <w:marLeft w:val="0"/>
      <w:marRight w:val="0"/>
      <w:marTop w:val="0"/>
      <w:marBottom w:val="0"/>
      <w:divBdr>
        <w:top w:val="none" w:sz="0" w:space="0" w:color="auto"/>
        <w:left w:val="none" w:sz="0" w:space="0" w:color="auto"/>
        <w:bottom w:val="none" w:sz="0" w:space="0" w:color="auto"/>
        <w:right w:val="none" w:sz="0" w:space="0" w:color="auto"/>
      </w:divBdr>
    </w:div>
    <w:div w:id="88670274">
      <w:bodyDiv w:val="1"/>
      <w:marLeft w:val="0"/>
      <w:marRight w:val="0"/>
      <w:marTop w:val="0"/>
      <w:marBottom w:val="0"/>
      <w:divBdr>
        <w:top w:val="none" w:sz="0" w:space="0" w:color="auto"/>
        <w:left w:val="none" w:sz="0" w:space="0" w:color="auto"/>
        <w:bottom w:val="none" w:sz="0" w:space="0" w:color="auto"/>
        <w:right w:val="none" w:sz="0" w:space="0" w:color="auto"/>
      </w:divBdr>
      <w:divsChild>
        <w:div w:id="2090612136">
          <w:marLeft w:val="0"/>
          <w:marRight w:val="0"/>
          <w:marTop w:val="0"/>
          <w:marBottom w:val="0"/>
          <w:divBdr>
            <w:top w:val="none" w:sz="0" w:space="0" w:color="auto"/>
            <w:left w:val="none" w:sz="0" w:space="0" w:color="auto"/>
            <w:bottom w:val="none" w:sz="0" w:space="0" w:color="auto"/>
            <w:right w:val="none" w:sz="0" w:space="0" w:color="auto"/>
          </w:divBdr>
          <w:divsChild>
            <w:div w:id="1894271852">
              <w:marLeft w:val="0"/>
              <w:marRight w:val="0"/>
              <w:marTop w:val="0"/>
              <w:marBottom w:val="0"/>
              <w:divBdr>
                <w:top w:val="none" w:sz="0" w:space="0" w:color="auto"/>
                <w:left w:val="none" w:sz="0" w:space="0" w:color="auto"/>
                <w:bottom w:val="none" w:sz="0" w:space="0" w:color="auto"/>
                <w:right w:val="none" w:sz="0" w:space="0" w:color="auto"/>
              </w:divBdr>
              <w:divsChild>
                <w:div w:id="1235240331">
                  <w:marLeft w:val="0"/>
                  <w:marRight w:val="0"/>
                  <w:marTop w:val="0"/>
                  <w:marBottom w:val="0"/>
                  <w:divBdr>
                    <w:top w:val="none" w:sz="0" w:space="0" w:color="auto"/>
                    <w:left w:val="none" w:sz="0" w:space="0" w:color="auto"/>
                    <w:bottom w:val="none" w:sz="0" w:space="0" w:color="auto"/>
                    <w:right w:val="none" w:sz="0" w:space="0" w:color="auto"/>
                  </w:divBdr>
                  <w:divsChild>
                    <w:div w:id="220362038">
                      <w:marLeft w:val="0"/>
                      <w:marRight w:val="0"/>
                      <w:marTop w:val="0"/>
                      <w:marBottom w:val="0"/>
                      <w:divBdr>
                        <w:top w:val="none" w:sz="0" w:space="0" w:color="auto"/>
                        <w:left w:val="none" w:sz="0" w:space="0" w:color="auto"/>
                        <w:bottom w:val="none" w:sz="0" w:space="0" w:color="auto"/>
                        <w:right w:val="none" w:sz="0" w:space="0" w:color="auto"/>
                      </w:divBdr>
                      <w:divsChild>
                        <w:div w:id="1429932136">
                          <w:marLeft w:val="0"/>
                          <w:marRight w:val="0"/>
                          <w:marTop w:val="0"/>
                          <w:marBottom w:val="702"/>
                          <w:divBdr>
                            <w:top w:val="none" w:sz="0" w:space="0" w:color="auto"/>
                            <w:left w:val="none" w:sz="0" w:space="0" w:color="auto"/>
                            <w:bottom w:val="none" w:sz="0" w:space="0" w:color="auto"/>
                            <w:right w:val="none" w:sz="0" w:space="0" w:color="auto"/>
                          </w:divBdr>
                          <w:divsChild>
                            <w:div w:id="13307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85781">
      <w:bodyDiv w:val="1"/>
      <w:marLeft w:val="0"/>
      <w:marRight w:val="0"/>
      <w:marTop w:val="0"/>
      <w:marBottom w:val="0"/>
      <w:divBdr>
        <w:top w:val="none" w:sz="0" w:space="0" w:color="auto"/>
        <w:left w:val="none" w:sz="0" w:space="0" w:color="auto"/>
        <w:bottom w:val="none" w:sz="0" w:space="0" w:color="auto"/>
        <w:right w:val="none" w:sz="0" w:space="0" w:color="auto"/>
      </w:divBdr>
      <w:divsChild>
        <w:div w:id="1304507659">
          <w:marLeft w:val="0"/>
          <w:marRight w:val="0"/>
          <w:marTop w:val="0"/>
          <w:marBottom w:val="0"/>
          <w:divBdr>
            <w:top w:val="none" w:sz="0" w:space="0" w:color="auto"/>
            <w:left w:val="none" w:sz="0" w:space="0" w:color="auto"/>
            <w:bottom w:val="none" w:sz="0" w:space="0" w:color="auto"/>
            <w:right w:val="none" w:sz="0" w:space="0" w:color="auto"/>
          </w:divBdr>
          <w:divsChild>
            <w:div w:id="797912063">
              <w:marLeft w:val="0"/>
              <w:marRight w:val="0"/>
              <w:marTop w:val="0"/>
              <w:marBottom w:val="0"/>
              <w:divBdr>
                <w:top w:val="none" w:sz="0" w:space="0" w:color="auto"/>
                <w:left w:val="none" w:sz="0" w:space="0" w:color="auto"/>
                <w:bottom w:val="none" w:sz="0" w:space="0" w:color="auto"/>
                <w:right w:val="none" w:sz="0" w:space="0" w:color="auto"/>
              </w:divBdr>
            </w:div>
            <w:div w:id="16974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9911">
      <w:bodyDiv w:val="1"/>
      <w:marLeft w:val="0"/>
      <w:marRight w:val="0"/>
      <w:marTop w:val="0"/>
      <w:marBottom w:val="0"/>
      <w:divBdr>
        <w:top w:val="none" w:sz="0" w:space="0" w:color="auto"/>
        <w:left w:val="none" w:sz="0" w:space="0" w:color="auto"/>
        <w:bottom w:val="none" w:sz="0" w:space="0" w:color="auto"/>
        <w:right w:val="none" w:sz="0" w:space="0" w:color="auto"/>
      </w:divBdr>
    </w:div>
    <w:div w:id="268313467">
      <w:bodyDiv w:val="1"/>
      <w:marLeft w:val="0"/>
      <w:marRight w:val="0"/>
      <w:marTop w:val="0"/>
      <w:marBottom w:val="0"/>
      <w:divBdr>
        <w:top w:val="none" w:sz="0" w:space="0" w:color="auto"/>
        <w:left w:val="none" w:sz="0" w:space="0" w:color="auto"/>
        <w:bottom w:val="none" w:sz="0" w:space="0" w:color="auto"/>
        <w:right w:val="none" w:sz="0" w:space="0" w:color="auto"/>
      </w:divBdr>
    </w:div>
    <w:div w:id="269554816">
      <w:bodyDiv w:val="1"/>
      <w:marLeft w:val="0"/>
      <w:marRight w:val="0"/>
      <w:marTop w:val="0"/>
      <w:marBottom w:val="0"/>
      <w:divBdr>
        <w:top w:val="none" w:sz="0" w:space="0" w:color="auto"/>
        <w:left w:val="none" w:sz="0" w:space="0" w:color="auto"/>
        <w:bottom w:val="none" w:sz="0" w:space="0" w:color="auto"/>
        <w:right w:val="none" w:sz="0" w:space="0" w:color="auto"/>
      </w:divBdr>
    </w:div>
    <w:div w:id="281617655">
      <w:bodyDiv w:val="1"/>
      <w:marLeft w:val="0"/>
      <w:marRight w:val="0"/>
      <w:marTop w:val="0"/>
      <w:marBottom w:val="0"/>
      <w:divBdr>
        <w:top w:val="none" w:sz="0" w:space="0" w:color="auto"/>
        <w:left w:val="none" w:sz="0" w:space="0" w:color="auto"/>
        <w:bottom w:val="none" w:sz="0" w:space="0" w:color="auto"/>
        <w:right w:val="none" w:sz="0" w:space="0" w:color="auto"/>
      </w:divBdr>
    </w:div>
    <w:div w:id="330530017">
      <w:bodyDiv w:val="1"/>
      <w:marLeft w:val="0"/>
      <w:marRight w:val="0"/>
      <w:marTop w:val="0"/>
      <w:marBottom w:val="0"/>
      <w:divBdr>
        <w:top w:val="none" w:sz="0" w:space="0" w:color="auto"/>
        <w:left w:val="none" w:sz="0" w:space="0" w:color="auto"/>
        <w:bottom w:val="none" w:sz="0" w:space="0" w:color="auto"/>
        <w:right w:val="none" w:sz="0" w:space="0" w:color="auto"/>
      </w:divBdr>
      <w:divsChild>
        <w:div w:id="852038277">
          <w:marLeft w:val="0"/>
          <w:marRight w:val="0"/>
          <w:marTop w:val="0"/>
          <w:marBottom w:val="0"/>
          <w:divBdr>
            <w:top w:val="none" w:sz="0" w:space="0" w:color="auto"/>
            <w:left w:val="none" w:sz="0" w:space="0" w:color="auto"/>
            <w:bottom w:val="none" w:sz="0" w:space="0" w:color="auto"/>
            <w:right w:val="none" w:sz="0" w:space="0" w:color="auto"/>
          </w:divBdr>
          <w:divsChild>
            <w:div w:id="507015844">
              <w:marLeft w:val="0"/>
              <w:marRight w:val="0"/>
              <w:marTop w:val="0"/>
              <w:marBottom w:val="0"/>
              <w:divBdr>
                <w:top w:val="none" w:sz="0" w:space="0" w:color="auto"/>
                <w:left w:val="none" w:sz="0" w:space="0" w:color="auto"/>
                <w:bottom w:val="none" w:sz="0" w:space="0" w:color="auto"/>
                <w:right w:val="none" w:sz="0" w:space="0" w:color="auto"/>
              </w:divBdr>
              <w:divsChild>
                <w:div w:id="388457046">
                  <w:marLeft w:val="0"/>
                  <w:marRight w:val="0"/>
                  <w:marTop w:val="0"/>
                  <w:marBottom w:val="0"/>
                  <w:divBdr>
                    <w:top w:val="none" w:sz="0" w:space="0" w:color="auto"/>
                    <w:left w:val="none" w:sz="0" w:space="0" w:color="auto"/>
                    <w:bottom w:val="none" w:sz="0" w:space="0" w:color="auto"/>
                    <w:right w:val="none" w:sz="0" w:space="0" w:color="auto"/>
                  </w:divBdr>
                  <w:divsChild>
                    <w:div w:id="1511218693">
                      <w:marLeft w:val="0"/>
                      <w:marRight w:val="0"/>
                      <w:marTop w:val="0"/>
                      <w:marBottom w:val="0"/>
                      <w:divBdr>
                        <w:top w:val="none" w:sz="0" w:space="0" w:color="auto"/>
                        <w:left w:val="none" w:sz="0" w:space="0" w:color="auto"/>
                        <w:bottom w:val="none" w:sz="0" w:space="0" w:color="auto"/>
                        <w:right w:val="none" w:sz="0" w:space="0" w:color="auto"/>
                      </w:divBdr>
                    </w:div>
                    <w:div w:id="18971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661978">
      <w:bodyDiv w:val="1"/>
      <w:marLeft w:val="0"/>
      <w:marRight w:val="0"/>
      <w:marTop w:val="0"/>
      <w:marBottom w:val="0"/>
      <w:divBdr>
        <w:top w:val="none" w:sz="0" w:space="0" w:color="auto"/>
        <w:left w:val="none" w:sz="0" w:space="0" w:color="auto"/>
        <w:bottom w:val="none" w:sz="0" w:space="0" w:color="auto"/>
        <w:right w:val="none" w:sz="0" w:space="0" w:color="auto"/>
      </w:divBdr>
    </w:div>
    <w:div w:id="355499490">
      <w:bodyDiv w:val="1"/>
      <w:marLeft w:val="0"/>
      <w:marRight w:val="0"/>
      <w:marTop w:val="0"/>
      <w:marBottom w:val="0"/>
      <w:divBdr>
        <w:top w:val="none" w:sz="0" w:space="0" w:color="auto"/>
        <w:left w:val="none" w:sz="0" w:space="0" w:color="auto"/>
        <w:bottom w:val="none" w:sz="0" w:space="0" w:color="auto"/>
        <w:right w:val="none" w:sz="0" w:space="0" w:color="auto"/>
      </w:divBdr>
    </w:div>
    <w:div w:id="369843374">
      <w:bodyDiv w:val="1"/>
      <w:marLeft w:val="0"/>
      <w:marRight w:val="0"/>
      <w:marTop w:val="0"/>
      <w:marBottom w:val="0"/>
      <w:divBdr>
        <w:top w:val="none" w:sz="0" w:space="0" w:color="auto"/>
        <w:left w:val="none" w:sz="0" w:space="0" w:color="auto"/>
        <w:bottom w:val="none" w:sz="0" w:space="0" w:color="auto"/>
        <w:right w:val="none" w:sz="0" w:space="0" w:color="auto"/>
      </w:divBdr>
      <w:divsChild>
        <w:div w:id="1109011209">
          <w:marLeft w:val="0"/>
          <w:marRight w:val="0"/>
          <w:marTop w:val="0"/>
          <w:marBottom w:val="0"/>
          <w:divBdr>
            <w:top w:val="none" w:sz="0" w:space="0" w:color="auto"/>
            <w:left w:val="none" w:sz="0" w:space="0" w:color="auto"/>
            <w:bottom w:val="none" w:sz="0" w:space="0" w:color="auto"/>
            <w:right w:val="none" w:sz="0" w:space="0" w:color="auto"/>
          </w:divBdr>
          <w:divsChild>
            <w:div w:id="1746948794">
              <w:marLeft w:val="0"/>
              <w:marRight w:val="0"/>
              <w:marTop w:val="0"/>
              <w:marBottom w:val="0"/>
              <w:divBdr>
                <w:top w:val="none" w:sz="0" w:space="0" w:color="auto"/>
                <w:left w:val="none" w:sz="0" w:space="0" w:color="auto"/>
                <w:bottom w:val="none" w:sz="0" w:space="0" w:color="auto"/>
                <w:right w:val="none" w:sz="0" w:space="0" w:color="auto"/>
              </w:divBdr>
              <w:divsChild>
                <w:div w:id="1525360529">
                  <w:marLeft w:val="4200"/>
                  <w:marRight w:val="0"/>
                  <w:marTop w:val="0"/>
                  <w:marBottom w:val="0"/>
                  <w:divBdr>
                    <w:top w:val="none" w:sz="0" w:space="0" w:color="auto"/>
                    <w:left w:val="none" w:sz="0" w:space="0" w:color="auto"/>
                    <w:bottom w:val="none" w:sz="0" w:space="0" w:color="auto"/>
                    <w:right w:val="none" w:sz="0" w:space="0" w:color="auto"/>
                  </w:divBdr>
                  <w:divsChild>
                    <w:div w:id="1073351810">
                      <w:marLeft w:val="0"/>
                      <w:marRight w:val="0"/>
                      <w:marTop w:val="0"/>
                      <w:marBottom w:val="0"/>
                      <w:divBdr>
                        <w:top w:val="none" w:sz="0" w:space="0" w:color="auto"/>
                        <w:left w:val="none" w:sz="0" w:space="0" w:color="auto"/>
                        <w:bottom w:val="none" w:sz="0" w:space="0" w:color="auto"/>
                        <w:right w:val="none" w:sz="0" w:space="0" w:color="auto"/>
                      </w:divBdr>
                      <w:divsChild>
                        <w:div w:id="15222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549433">
      <w:bodyDiv w:val="1"/>
      <w:marLeft w:val="0"/>
      <w:marRight w:val="0"/>
      <w:marTop w:val="0"/>
      <w:marBottom w:val="0"/>
      <w:divBdr>
        <w:top w:val="none" w:sz="0" w:space="0" w:color="auto"/>
        <w:left w:val="none" w:sz="0" w:space="0" w:color="auto"/>
        <w:bottom w:val="none" w:sz="0" w:space="0" w:color="auto"/>
        <w:right w:val="none" w:sz="0" w:space="0" w:color="auto"/>
      </w:divBdr>
    </w:div>
    <w:div w:id="418794836">
      <w:bodyDiv w:val="1"/>
      <w:marLeft w:val="0"/>
      <w:marRight w:val="0"/>
      <w:marTop w:val="0"/>
      <w:marBottom w:val="0"/>
      <w:divBdr>
        <w:top w:val="none" w:sz="0" w:space="0" w:color="auto"/>
        <w:left w:val="none" w:sz="0" w:space="0" w:color="auto"/>
        <w:bottom w:val="none" w:sz="0" w:space="0" w:color="auto"/>
        <w:right w:val="none" w:sz="0" w:space="0" w:color="auto"/>
      </w:divBdr>
    </w:div>
    <w:div w:id="438259786">
      <w:bodyDiv w:val="1"/>
      <w:marLeft w:val="0"/>
      <w:marRight w:val="0"/>
      <w:marTop w:val="0"/>
      <w:marBottom w:val="0"/>
      <w:divBdr>
        <w:top w:val="none" w:sz="0" w:space="0" w:color="auto"/>
        <w:left w:val="none" w:sz="0" w:space="0" w:color="auto"/>
        <w:bottom w:val="none" w:sz="0" w:space="0" w:color="auto"/>
        <w:right w:val="none" w:sz="0" w:space="0" w:color="auto"/>
      </w:divBdr>
    </w:div>
    <w:div w:id="460224682">
      <w:bodyDiv w:val="1"/>
      <w:marLeft w:val="0"/>
      <w:marRight w:val="0"/>
      <w:marTop w:val="0"/>
      <w:marBottom w:val="0"/>
      <w:divBdr>
        <w:top w:val="none" w:sz="0" w:space="0" w:color="auto"/>
        <w:left w:val="none" w:sz="0" w:space="0" w:color="auto"/>
        <w:bottom w:val="none" w:sz="0" w:space="0" w:color="auto"/>
        <w:right w:val="none" w:sz="0" w:space="0" w:color="auto"/>
      </w:divBdr>
    </w:div>
    <w:div w:id="475489624">
      <w:bodyDiv w:val="1"/>
      <w:marLeft w:val="0"/>
      <w:marRight w:val="0"/>
      <w:marTop w:val="0"/>
      <w:marBottom w:val="0"/>
      <w:divBdr>
        <w:top w:val="none" w:sz="0" w:space="0" w:color="auto"/>
        <w:left w:val="none" w:sz="0" w:space="0" w:color="auto"/>
        <w:bottom w:val="none" w:sz="0" w:space="0" w:color="auto"/>
        <w:right w:val="none" w:sz="0" w:space="0" w:color="auto"/>
      </w:divBdr>
    </w:div>
    <w:div w:id="524832636">
      <w:bodyDiv w:val="1"/>
      <w:marLeft w:val="0"/>
      <w:marRight w:val="0"/>
      <w:marTop w:val="0"/>
      <w:marBottom w:val="0"/>
      <w:divBdr>
        <w:top w:val="none" w:sz="0" w:space="0" w:color="auto"/>
        <w:left w:val="none" w:sz="0" w:space="0" w:color="auto"/>
        <w:bottom w:val="none" w:sz="0" w:space="0" w:color="auto"/>
        <w:right w:val="none" w:sz="0" w:space="0" w:color="auto"/>
      </w:divBdr>
    </w:div>
    <w:div w:id="563641026">
      <w:bodyDiv w:val="1"/>
      <w:marLeft w:val="0"/>
      <w:marRight w:val="0"/>
      <w:marTop w:val="0"/>
      <w:marBottom w:val="0"/>
      <w:divBdr>
        <w:top w:val="none" w:sz="0" w:space="0" w:color="auto"/>
        <w:left w:val="none" w:sz="0" w:space="0" w:color="auto"/>
        <w:bottom w:val="none" w:sz="0" w:space="0" w:color="auto"/>
        <w:right w:val="none" w:sz="0" w:space="0" w:color="auto"/>
      </w:divBdr>
      <w:divsChild>
        <w:div w:id="883760524">
          <w:marLeft w:val="0"/>
          <w:marRight w:val="0"/>
          <w:marTop w:val="0"/>
          <w:marBottom w:val="0"/>
          <w:divBdr>
            <w:top w:val="none" w:sz="0" w:space="0" w:color="auto"/>
            <w:left w:val="none" w:sz="0" w:space="0" w:color="auto"/>
            <w:bottom w:val="none" w:sz="0" w:space="0" w:color="auto"/>
            <w:right w:val="none" w:sz="0" w:space="0" w:color="auto"/>
          </w:divBdr>
        </w:div>
      </w:divsChild>
    </w:div>
    <w:div w:id="612055362">
      <w:bodyDiv w:val="1"/>
      <w:marLeft w:val="0"/>
      <w:marRight w:val="0"/>
      <w:marTop w:val="0"/>
      <w:marBottom w:val="0"/>
      <w:divBdr>
        <w:top w:val="none" w:sz="0" w:space="0" w:color="auto"/>
        <w:left w:val="none" w:sz="0" w:space="0" w:color="auto"/>
        <w:bottom w:val="none" w:sz="0" w:space="0" w:color="auto"/>
        <w:right w:val="none" w:sz="0" w:space="0" w:color="auto"/>
      </w:divBdr>
    </w:div>
    <w:div w:id="725107934">
      <w:bodyDiv w:val="1"/>
      <w:marLeft w:val="0"/>
      <w:marRight w:val="0"/>
      <w:marTop w:val="0"/>
      <w:marBottom w:val="0"/>
      <w:divBdr>
        <w:top w:val="none" w:sz="0" w:space="0" w:color="auto"/>
        <w:left w:val="none" w:sz="0" w:space="0" w:color="auto"/>
        <w:bottom w:val="none" w:sz="0" w:space="0" w:color="auto"/>
        <w:right w:val="none" w:sz="0" w:space="0" w:color="auto"/>
      </w:divBdr>
      <w:divsChild>
        <w:div w:id="109477101">
          <w:marLeft w:val="0"/>
          <w:marRight w:val="0"/>
          <w:marTop w:val="0"/>
          <w:marBottom w:val="0"/>
          <w:divBdr>
            <w:top w:val="none" w:sz="0" w:space="0" w:color="auto"/>
            <w:left w:val="none" w:sz="0" w:space="0" w:color="auto"/>
            <w:bottom w:val="none" w:sz="0" w:space="0" w:color="auto"/>
            <w:right w:val="none" w:sz="0" w:space="0" w:color="auto"/>
          </w:divBdr>
        </w:div>
        <w:div w:id="1237789039">
          <w:marLeft w:val="0"/>
          <w:marRight w:val="0"/>
          <w:marTop w:val="0"/>
          <w:marBottom w:val="0"/>
          <w:divBdr>
            <w:top w:val="none" w:sz="0" w:space="0" w:color="auto"/>
            <w:left w:val="none" w:sz="0" w:space="0" w:color="auto"/>
            <w:bottom w:val="none" w:sz="0" w:space="0" w:color="auto"/>
            <w:right w:val="none" w:sz="0" w:space="0" w:color="auto"/>
          </w:divBdr>
        </w:div>
      </w:divsChild>
    </w:div>
    <w:div w:id="731076107">
      <w:bodyDiv w:val="1"/>
      <w:marLeft w:val="0"/>
      <w:marRight w:val="0"/>
      <w:marTop w:val="0"/>
      <w:marBottom w:val="0"/>
      <w:divBdr>
        <w:top w:val="none" w:sz="0" w:space="0" w:color="auto"/>
        <w:left w:val="none" w:sz="0" w:space="0" w:color="auto"/>
        <w:bottom w:val="none" w:sz="0" w:space="0" w:color="auto"/>
        <w:right w:val="none" w:sz="0" w:space="0" w:color="auto"/>
      </w:divBdr>
    </w:div>
    <w:div w:id="864248935">
      <w:bodyDiv w:val="1"/>
      <w:marLeft w:val="0"/>
      <w:marRight w:val="0"/>
      <w:marTop w:val="0"/>
      <w:marBottom w:val="0"/>
      <w:divBdr>
        <w:top w:val="none" w:sz="0" w:space="0" w:color="auto"/>
        <w:left w:val="none" w:sz="0" w:space="0" w:color="auto"/>
        <w:bottom w:val="none" w:sz="0" w:space="0" w:color="auto"/>
        <w:right w:val="none" w:sz="0" w:space="0" w:color="auto"/>
      </w:divBdr>
      <w:divsChild>
        <w:div w:id="151531441">
          <w:marLeft w:val="0"/>
          <w:marRight w:val="0"/>
          <w:marTop w:val="0"/>
          <w:marBottom w:val="0"/>
          <w:divBdr>
            <w:top w:val="none" w:sz="0" w:space="0" w:color="auto"/>
            <w:left w:val="none" w:sz="0" w:space="0" w:color="auto"/>
            <w:bottom w:val="none" w:sz="0" w:space="0" w:color="auto"/>
            <w:right w:val="none" w:sz="0" w:space="0" w:color="auto"/>
          </w:divBdr>
        </w:div>
      </w:divsChild>
    </w:div>
    <w:div w:id="872153790">
      <w:bodyDiv w:val="1"/>
      <w:marLeft w:val="0"/>
      <w:marRight w:val="0"/>
      <w:marTop w:val="0"/>
      <w:marBottom w:val="0"/>
      <w:divBdr>
        <w:top w:val="none" w:sz="0" w:space="0" w:color="auto"/>
        <w:left w:val="none" w:sz="0" w:space="0" w:color="auto"/>
        <w:bottom w:val="none" w:sz="0" w:space="0" w:color="auto"/>
        <w:right w:val="none" w:sz="0" w:space="0" w:color="auto"/>
      </w:divBdr>
      <w:divsChild>
        <w:div w:id="10038373">
          <w:marLeft w:val="0"/>
          <w:marRight w:val="0"/>
          <w:marTop w:val="0"/>
          <w:marBottom w:val="0"/>
          <w:divBdr>
            <w:top w:val="none" w:sz="0" w:space="0" w:color="auto"/>
            <w:left w:val="none" w:sz="0" w:space="0" w:color="auto"/>
            <w:bottom w:val="none" w:sz="0" w:space="0" w:color="auto"/>
            <w:right w:val="none" w:sz="0" w:space="0" w:color="auto"/>
          </w:divBdr>
          <w:divsChild>
            <w:div w:id="108476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21223">
      <w:bodyDiv w:val="1"/>
      <w:marLeft w:val="0"/>
      <w:marRight w:val="0"/>
      <w:marTop w:val="0"/>
      <w:marBottom w:val="0"/>
      <w:divBdr>
        <w:top w:val="none" w:sz="0" w:space="0" w:color="auto"/>
        <w:left w:val="none" w:sz="0" w:space="0" w:color="auto"/>
        <w:bottom w:val="none" w:sz="0" w:space="0" w:color="auto"/>
        <w:right w:val="none" w:sz="0" w:space="0" w:color="auto"/>
      </w:divBdr>
    </w:div>
    <w:div w:id="908422787">
      <w:bodyDiv w:val="1"/>
      <w:marLeft w:val="0"/>
      <w:marRight w:val="0"/>
      <w:marTop w:val="0"/>
      <w:marBottom w:val="0"/>
      <w:divBdr>
        <w:top w:val="none" w:sz="0" w:space="0" w:color="auto"/>
        <w:left w:val="none" w:sz="0" w:space="0" w:color="auto"/>
        <w:bottom w:val="none" w:sz="0" w:space="0" w:color="auto"/>
        <w:right w:val="none" w:sz="0" w:space="0" w:color="auto"/>
      </w:divBdr>
    </w:div>
    <w:div w:id="935748289">
      <w:bodyDiv w:val="1"/>
      <w:marLeft w:val="0"/>
      <w:marRight w:val="0"/>
      <w:marTop w:val="0"/>
      <w:marBottom w:val="0"/>
      <w:divBdr>
        <w:top w:val="none" w:sz="0" w:space="0" w:color="auto"/>
        <w:left w:val="none" w:sz="0" w:space="0" w:color="auto"/>
        <w:bottom w:val="none" w:sz="0" w:space="0" w:color="auto"/>
        <w:right w:val="none" w:sz="0" w:space="0" w:color="auto"/>
      </w:divBdr>
    </w:div>
    <w:div w:id="957445735">
      <w:bodyDiv w:val="1"/>
      <w:marLeft w:val="0"/>
      <w:marRight w:val="0"/>
      <w:marTop w:val="0"/>
      <w:marBottom w:val="0"/>
      <w:divBdr>
        <w:top w:val="none" w:sz="0" w:space="0" w:color="auto"/>
        <w:left w:val="none" w:sz="0" w:space="0" w:color="auto"/>
        <w:bottom w:val="none" w:sz="0" w:space="0" w:color="auto"/>
        <w:right w:val="none" w:sz="0" w:space="0" w:color="auto"/>
      </w:divBdr>
    </w:div>
    <w:div w:id="1015307550">
      <w:bodyDiv w:val="1"/>
      <w:marLeft w:val="0"/>
      <w:marRight w:val="0"/>
      <w:marTop w:val="0"/>
      <w:marBottom w:val="0"/>
      <w:divBdr>
        <w:top w:val="none" w:sz="0" w:space="0" w:color="auto"/>
        <w:left w:val="none" w:sz="0" w:space="0" w:color="auto"/>
        <w:bottom w:val="none" w:sz="0" w:space="0" w:color="auto"/>
        <w:right w:val="none" w:sz="0" w:space="0" w:color="auto"/>
      </w:divBdr>
    </w:div>
    <w:div w:id="1091849746">
      <w:bodyDiv w:val="1"/>
      <w:marLeft w:val="0"/>
      <w:marRight w:val="0"/>
      <w:marTop w:val="0"/>
      <w:marBottom w:val="0"/>
      <w:divBdr>
        <w:top w:val="none" w:sz="0" w:space="0" w:color="auto"/>
        <w:left w:val="none" w:sz="0" w:space="0" w:color="auto"/>
        <w:bottom w:val="none" w:sz="0" w:space="0" w:color="auto"/>
        <w:right w:val="none" w:sz="0" w:space="0" w:color="auto"/>
      </w:divBdr>
    </w:div>
    <w:div w:id="1115950504">
      <w:bodyDiv w:val="1"/>
      <w:marLeft w:val="0"/>
      <w:marRight w:val="0"/>
      <w:marTop w:val="0"/>
      <w:marBottom w:val="0"/>
      <w:divBdr>
        <w:top w:val="none" w:sz="0" w:space="0" w:color="auto"/>
        <w:left w:val="none" w:sz="0" w:space="0" w:color="auto"/>
        <w:bottom w:val="none" w:sz="0" w:space="0" w:color="auto"/>
        <w:right w:val="none" w:sz="0" w:space="0" w:color="auto"/>
      </w:divBdr>
      <w:divsChild>
        <w:div w:id="677465872">
          <w:marLeft w:val="0"/>
          <w:marRight w:val="0"/>
          <w:marTop w:val="0"/>
          <w:marBottom w:val="0"/>
          <w:divBdr>
            <w:top w:val="none" w:sz="0" w:space="0" w:color="auto"/>
            <w:left w:val="none" w:sz="0" w:space="0" w:color="auto"/>
            <w:bottom w:val="none" w:sz="0" w:space="0" w:color="auto"/>
            <w:right w:val="none" w:sz="0" w:space="0" w:color="auto"/>
          </w:divBdr>
          <w:divsChild>
            <w:div w:id="1819952614">
              <w:marLeft w:val="0"/>
              <w:marRight w:val="0"/>
              <w:marTop w:val="0"/>
              <w:marBottom w:val="0"/>
              <w:divBdr>
                <w:top w:val="none" w:sz="0" w:space="0" w:color="auto"/>
                <w:left w:val="none" w:sz="0" w:space="0" w:color="auto"/>
                <w:bottom w:val="none" w:sz="0" w:space="0" w:color="auto"/>
                <w:right w:val="none" w:sz="0" w:space="0" w:color="auto"/>
              </w:divBdr>
              <w:divsChild>
                <w:div w:id="1655067116">
                  <w:marLeft w:val="4200"/>
                  <w:marRight w:val="0"/>
                  <w:marTop w:val="0"/>
                  <w:marBottom w:val="0"/>
                  <w:divBdr>
                    <w:top w:val="none" w:sz="0" w:space="0" w:color="auto"/>
                    <w:left w:val="none" w:sz="0" w:space="0" w:color="auto"/>
                    <w:bottom w:val="none" w:sz="0" w:space="0" w:color="auto"/>
                    <w:right w:val="none" w:sz="0" w:space="0" w:color="auto"/>
                  </w:divBdr>
                  <w:divsChild>
                    <w:div w:id="285549700">
                      <w:marLeft w:val="0"/>
                      <w:marRight w:val="0"/>
                      <w:marTop w:val="0"/>
                      <w:marBottom w:val="0"/>
                      <w:divBdr>
                        <w:top w:val="none" w:sz="0" w:space="0" w:color="auto"/>
                        <w:left w:val="none" w:sz="0" w:space="0" w:color="auto"/>
                        <w:bottom w:val="none" w:sz="0" w:space="0" w:color="auto"/>
                        <w:right w:val="none" w:sz="0" w:space="0" w:color="auto"/>
                      </w:divBdr>
                      <w:divsChild>
                        <w:div w:id="18718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207688">
      <w:bodyDiv w:val="1"/>
      <w:marLeft w:val="0"/>
      <w:marRight w:val="0"/>
      <w:marTop w:val="0"/>
      <w:marBottom w:val="0"/>
      <w:divBdr>
        <w:top w:val="none" w:sz="0" w:space="0" w:color="auto"/>
        <w:left w:val="none" w:sz="0" w:space="0" w:color="auto"/>
        <w:bottom w:val="none" w:sz="0" w:space="0" w:color="auto"/>
        <w:right w:val="none" w:sz="0" w:space="0" w:color="auto"/>
      </w:divBdr>
      <w:divsChild>
        <w:div w:id="8259289">
          <w:marLeft w:val="0"/>
          <w:marRight w:val="0"/>
          <w:marTop w:val="0"/>
          <w:marBottom w:val="0"/>
          <w:divBdr>
            <w:top w:val="none" w:sz="0" w:space="0" w:color="auto"/>
            <w:left w:val="none" w:sz="0" w:space="0" w:color="auto"/>
            <w:bottom w:val="none" w:sz="0" w:space="0" w:color="auto"/>
            <w:right w:val="none" w:sz="0" w:space="0" w:color="auto"/>
          </w:divBdr>
          <w:divsChild>
            <w:div w:id="20371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16608">
      <w:bodyDiv w:val="1"/>
      <w:marLeft w:val="0"/>
      <w:marRight w:val="0"/>
      <w:marTop w:val="0"/>
      <w:marBottom w:val="0"/>
      <w:divBdr>
        <w:top w:val="none" w:sz="0" w:space="0" w:color="auto"/>
        <w:left w:val="none" w:sz="0" w:space="0" w:color="auto"/>
        <w:bottom w:val="none" w:sz="0" w:space="0" w:color="auto"/>
        <w:right w:val="none" w:sz="0" w:space="0" w:color="auto"/>
      </w:divBdr>
      <w:divsChild>
        <w:div w:id="738016242">
          <w:marLeft w:val="0"/>
          <w:marRight w:val="0"/>
          <w:marTop w:val="0"/>
          <w:marBottom w:val="0"/>
          <w:divBdr>
            <w:top w:val="none" w:sz="0" w:space="0" w:color="auto"/>
            <w:left w:val="none" w:sz="0" w:space="0" w:color="auto"/>
            <w:bottom w:val="none" w:sz="0" w:space="0" w:color="auto"/>
            <w:right w:val="none" w:sz="0" w:space="0" w:color="auto"/>
          </w:divBdr>
        </w:div>
        <w:div w:id="1473213282">
          <w:marLeft w:val="0"/>
          <w:marRight w:val="0"/>
          <w:marTop w:val="0"/>
          <w:marBottom w:val="0"/>
          <w:divBdr>
            <w:top w:val="none" w:sz="0" w:space="0" w:color="auto"/>
            <w:left w:val="none" w:sz="0" w:space="0" w:color="auto"/>
            <w:bottom w:val="none" w:sz="0" w:space="0" w:color="auto"/>
            <w:right w:val="none" w:sz="0" w:space="0" w:color="auto"/>
          </w:divBdr>
        </w:div>
      </w:divsChild>
    </w:div>
    <w:div w:id="1489402823">
      <w:bodyDiv w:val="1"/>
      <w:marLeft w:val="0"/>
      <w:marRight w:val="0"/>
      <w:marTop w:val="0"/>
      <w:marBottom w:val="0"/>
      <w:divBdr>
        <w:top w:val="none" w:sz="0" w:space="0" w:color="auto"/>
        <w:left w:val="none" w:sz="0" w:space="0" w:color="auto"/>
        <w:bottom w:val="none" w:sz="0" w:space="0" w:color="auto"/>
        <w:right w:val="none" w:sz="0" w:space="0" w:color="auto"/>
      </w:divBdr>
    </w:div>
    <w:div w:id="1541089171">
      <w:bodyDiv w:val="1"/>
      <w:marLeft w:val="0"/>
      <w:marRight w:val="0"/>
      <w:marTop w:val="0"/>
      <w:marBottom w:val="0"/>
      <w:divBdr>
        <w:top w:val="none" w:sz="0" w:space="0" w:color="auto"/>
        <w:left w:val="none" w:sz="0" w:space="0" w:color="auto"/>
        <w:bottom w:val="none" w:sz="0" w:space="0" w:color="auto"/>
        <w:right w:val="none" w:sz="0" w:space="0" w:color="auto"/>
      </w:divBdr>
      <w:divsChild>
        <w:div w:id="606160716">
          <w:marLeft w:val="0"/>
          <w:marRight w:val="0"/>
          <w:marTop w:val="0"/>
          <w:marBottom w:val="0"/>
          <w:divBdr>
            <w:top w:val="none" w:sz="0" w:space="0" w:color="auto"/>
            <w:left w:val="none" w:sz="0" w:space="0" w:color="auto"/>
            <w:bottom w:val="none" w:sz="0" w:space="0" w:color="auto"/>
            <w:right w:val="none" w:sz="0" w:space="0" w:color="auto"/>
          </w:divBdr>
        </w:div>
      </w:divsChild>
    </w:div>
    <w:div w:id="1576554072">
      <w:bodyDiv w:val="1"/>
      <w:marLeft w:val="0"/>
      <w:marRight w:val="0"/>
      <w:marTop w:val="0"/>
      <w:marBottom w:val="0"/>
      <w:divBdr>
        <w:top w:val="none" w:sz="0" w:space="0" w:color="auto"/>
        <w:left w:val="none" w:sz="0" w:space="0" w:color="auto"/>
        <w:bottom w:val="none" w:sz="0" w:space="0" w:color="auto"/>
        <w:right w:val="none" w:sz="0" w:space="0" w:color="auto"/>
      </w:divBdr>
    </w:div>
    <w:div w:id="1662124825">
      <w:bodyDiv w:val="1"/>
      <w:marLeft w:val="0"/>
      <w:marRight w:val="0"/>
      <w:marTop w:val="0"/>
      <w:marBottom w:val="0"/>
      <w:divBdr>
        <w:top w:val="none" w:sz="0" w:space="0" w:color="auto"/>
        <w:left w:val="none" w:sz="0" w:space="0" w:color="auto"/>
        <w:bottom w:val="none" w:sz="0" w:space="0" w:color="auto"/>
        <w:right w:val="none" w:sz="0" w:space="0" w:color="auto"/>
      </w:divBdr>
    </w:div>
    <w:div w:id="1688369422">
      <w:bodyDiv w:val="1"/>
      <w:marLeft w:val="0"/>
      <w:marRight w:val="0"/>
      <w:marTop w:val="0"/>
      <w:marBottom w:val="0"/>
      <w:divBdr>
        <w:top w:val="none" w:sz="0" w:space="0" w:color="auto"/>
        <w:left w:val="none" w:sz="0" w:space="0" w:color="auto"/>
        <w:bottom w:val="none" w:sz="0" w:space="0" w:color="auto"/>
        <w:right w:val="none" w:sz="0" w:space="0" w:color="auto"/>
      </w:divBdr>
      <w:divsChild>
        <w:div w:id="11615272">
          <w:marLeft w:val="0"/>
          <w:marRight w:val="0"/>
          <w:marTop w:val="0"/>
          <w:marBottom w:val="0"/>
          <w:divBdr>
            <w:top w:val="none" w:sz="0" w:space="0" w:color="auto"/>
            <w:left w:val="none" w:sz="0" w:space="0" w:color="auto"/>
            <w:bottom w:val="none" w:sz="0" w:space="0" w:color="auto"/>
            <w:right w:val="none" w:sz="0" w:space="0" w:color="auto"/>
          </w:divBdr>
        </w:div>
      </w:divsChild>
    </w:div>
    <w:div w:id="1703170119">
      <w:bodyDiv w:val="1"/>
      <w:marLeft w:val="0"/>
      <w:marRight w:val="0"/>
      <w:marTop w:val="0"/>
      <w:marBottom w:val="0"/>
      <w:divBdr>
        <w:top w:val="none" w:sz="0" w:space="0" w:color="auto"/>
        <w:left w:val="none" w:sz="0" w:space="0" w:color="auto"/>
        <w:bottom w:val="none" w:sz="0" w:space="0" w:color="auto"/>
        <w:right w:val="none" w:sz="0" w:space="0" w:color="auto"/>
      </w:divBdr>
      <w:divsChild>
        <w:div w:id="1748184333">
          <w:marLeft w:val="0"/>
          <w:marRight w:val="0"/>
          <w:marTop w:val="0"/>
          <w:marBottom w:val="0"/>
          <w:divBdr>
            <w:top w:val="dotted" w:sz="2" w:space="0" w:color="FFFFFF"/>
            <w:left w:val="dotted" w:sz="48" w:space="0" w:color="FFFFFF"/>
            <w:bottom w:val="dotted" w:sz="2" w:space="0" w:color="FFFFFF"/>
            <w:right w:val="dotted" w:sz="48" w:space="0" w:color="FFFFFF"/>
          </w:divBdr>
          <w:divsChild>
            <w:div w:id="1140341086">
              <w:marLeft w:val="-8160"/>
              <w:marRight w:val="-8160"/>
              <w:marTop w:val="0"/>
              <w:marBottom w:val="0"/>
              <w:divBdr>
                <w:top w:val="none" w:sz="0" w:space="0" w:color="auto"/>
                <w:left w:val="none" w:sz="0" w:space="0" w:color="auto"/>
                <w:bottom w:val="none" w:sz="0" w:space="0" w:color="auto"/>
                <w:right w:val="none" w:sz="0" w:space="0" w:color="auto"/>
              </w:divBdr>
              <w:divsChild>
                <w:div w:id="1987585609">
                  <w:marLeft w:val="0"/>
                  <w:marRight w:val="0"/>
                  <w:marTop w:val="0"/>
                  <w:marBottom w:val="0"/>
                  <w:divBdr>
                    <w:top w:val="none" w:sz="0" w:space="0" w:color="auto"/>
                    <w:left w:val="none" w:sz="0" w:space="0" w:color="auto"/>
                    <w:bottom w:val="none" w:sz="0" w:space="0" w:color="auto"/>
                    <w:right w:val="none" w:sz="0" w:space="0" w:color="auto"/>
                  </w:divBdr>
                  <w:divsChild>
                    <w:div w:id="1646204526">
                      <w:marLeft w:val="0"/>
                      <w:marRight w:val="4741"/>
                      <w:marTop w:val="0"/>
                      <w:marBottom w:val="0"/>
                      <w:divBdr>
                        <w:top w:val="none" w:sz="0" w:space="0" w:color="auto"/>
                        <w:left w:val="none" w:sz="0" w:space="0" w:color="auto"/>
                        <w:bottom w:val="none" w:sz="0" w:space="0" w:color="auto"/>
                        <w:right w:val="none" w:sz="0" w:space="0" w:color="auto"/>
                      </w:divBdr>
                      <w:divsChild>
                        <w:div w:id="16492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727547">
      <w:bodyDiv w:val="1"/>
      <w:marLeft w:val="0"/>
      <w:marRight w:val="0"/>
      <w:marTop w:val="0"/>
      <w:marBottom w:val="0"/>
      <w:divBdr>
        <w:top w:val="none" w:sz="0" w:space="0" w:color="auto"/>
        <w:left w:val="none" w:sz="0" w:space="0" w:color="auto"/>
        <w:bottom w:val="none" w:sz="0" w:space="0" w:color="auto"/>
        <w:right w:val="none" w:sz="0" w:space="0" w:color="auto"/>
      </w:divBdr>
    </w:div>
    <w:div w:id="1794860710">
      <w:bodyDiv w:val="1"/>
      <w:marLeft w:val="0"/>
      <w:marRight w:val="0"/>
      <w:marTop w:val="0"/>
      <w:marBottom w:val="0"/>
      <w:divBdr>
        <w:top w:val="none" w:sz="0" w:space="0" w:color="auto"/>
        <w:left w:val="none" w:sz="0" w:space="0" w:color="auto"/>
        <w:bottom w:val="none" w:sz="0" w:space="0" w:color="auto"/>
        <w:right w:val="none" w:sz="0" w:space="0" w:color="auto"/>
      </w:divBdr>
      <w:divsChild>
        <w:div w:id="1639257773">
          <w:marLeft w:val="0"/>
          <w:marRight w:val="0"/>
          <w:marTop w:val="0"/>
          <w:marBottom w:val="0"/>
          <w:divBdr>
            <w:top w:val="none" w:sz="0" w:space="0" w:color="auto"/>
            <w:left w:val="none" w:sz="0" w:space="0" w:color="auto"/>
            <w:bottom w:val="none" w:sz="0" w:space="0" w:color="auto"/>
            <w:right w:val="none" w:sz="0" w:space="0" w:color="auto"/>
          </w:divBdr>
        </w:div>
      </w:divsChild>
    </w:div>
    <w:div w:id="1809668507">
      <w:bodyDiv w:val="1"/>
      <w:marLeft w:val="0"/>
      <w:marRight w:val="0"/>
      <w:marTop w:val="0"/>
      <w:marBottom w:val="0"/>
      <w:divBdr>
        <w:top w:val="none" w:sz="0" w:space="0" w:color="auto"/>
        <w:left w:val="none" w:sz="0" w:space="0" w:color="auto"/>
        <w:bottom w:val="none" w:sz="0" w:space="0" w:color="auto"/>
        <w:right w:val="none" w:sz="0" w:space="0" w:color="auto"/>
      </w:divBdr>
      <w:divsChild>
        <w:div w:id="1279022372">
          <w:marLeft w:val="0"/>
          <w:marRight w:val="0"/>
          <w:marTop w:val="0"/>
          <w:marBottom w:val="0"/>
          <w:divBdr>
            <w:top w:val="none" w:sz="0" w:space="0" w:color="auto"/>
            <w:left w:val="none" w:sz="0" w:space="0" w:color="auto"/>
            <w:bottom w:val="none" w:sz="0" w:space="0" w:color="auto"/>
            <w:right w:val="none" w:sz="0" w:space="0" w:color="auto"/>
          </w:divBdr>
          <w:divsChild>
            <w:div w:id="154686659">
              <w:marLeft w:val="0"/>
              <w:marRight w:val="0"/>
              <w:marTop w:val="0"/>
              <w:marBottom w:val="0"/>
              <w:divBdr>
                <w:top w:val="none" w:sz="0" w:space="0" w:color="auto"/>
                <w:left w:val="none" w:sz="0" w:space="0" w:color="auto"/>
                <w:bottom w:val="none" w:sz="0" w:space="0" w:color="auto"/>
                <w:right w:val="none" w:sz="0" w:space="0" w:color="auto"/>
              </w:divBdr>
            </w:div>
            <w:div w:id="15186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0841">
      <w:bodyDiv w:val="1"/>
      <w:marLeft w:val="0"/>
      <w:marRight w:val="0"/>
      <w:marTop w:val="0"/>
      <w:marBottom w:val="0"/>
      <w:divBdr>
        <w:top w:val="none" w:sz="0" w:space="0" w:color="auto"/>
        <w:left w:val="none" w:sz="0" w:space="0" w:color="auto"/>
        <w:bottom w:val="none" w:sz="0" w:space="0" w:color="auto"/>
        <w:right w:val="none" w:sz="0" w:space="0" w:color="auto"/>
      </w:divBdr>
    </w:div>
    <w:div w:id="1821843584">
      <w:bodyDiv w:val="1"/>
      <w:marLeft w:val="0"/>
      <w:marRight w:val="0"/>
      <w:marTop w:val="0"/>
      <w:marBottom w:val="0"/>
      <w:divBdr>
        <w:top w:val="none" w:sz="0" w:space="0" w:color="auto"/>
        <w:left w:val="none" w:sz="0" w:space="0" w:color="auto"/>
        <w:bottom w:val="none" w:sz="0" w:space="0" w:color="auto"/>
        <w:right w:val="none" w:sz="0" w:space="0" w:color="auto"/>
      </w:divBdr>
    </w:div>
    <w:div w:id="1822766879">
      <w:bodyDiv w:val="1"/>
      <w:marLeft w:val="0"/>
      <w:marRight w:val="0"/>
      <w:marTop w:val="0"/>
      <w:marBottom w:val="0"/>
      <w:divBdr>
        <w:top w:val="none" w:sz="0" w:space="0" w:color="auto"/>
        <w:left w:val="none" w:sz="0" w:space="0" w:color="auto"/>
        <w:bottom w:val="none" w:sz="0" w:space="0" w:color="auto"/>
        <w:right w:val="none" w:sz="0" w:space="0" w:color="auto"/>
      </w:divBdr>
    </w:div>
    <w:div w:id="1832019897">
      <w:bodyDiv w:val="1"/>
      <w:marLeft w:val="0"/>
      <w:marRight w:val="0"/>
      <w:marTop w:val="0"/>
      <w:marBottom w:val="0"/>
      <w:divBdr>
        <w:top w:val="none" w:sz="0" w:space="0" w:color="auto"/>
        <w:left w:val="none" w:sz="0" w:space="0" w:color="auto"/>
        <w:bottom w:val="none" w:sz="0" w:space="0" w:color="auto"/>
        <w:right w:val="none" w:sz="0" w:space="0" w:color="auto"/>
      </w:divBdr>
    </w:div>
    <w:div w:id="1890333785">
      <w:bodyDiv w:val="1"/>
      <w:marLeft w:val="0"/>
      <w:marRight w:val="0"/>
      <w:marTop w:val="0"/>
      <w:marBottom w:val="0"/>
      <w:divBdr>
        <w:top w:val="none" w:sz="0" w:space="0" w:color="auto"/>
        <w:left w:val="none" w:sz="0" w:space="0" w:color="auto"/>
        <w:bottom w:val="none" w:sz="0" w:space="0" w:color="auto"/>
        <w:right w:val="none" w:sz="0" w:space="0" w:color="auto"/>
      </w:divBdr>
      <w:divsChild>
        <w:div w:id="630674017">
          <w:marLeft w:val="0"/>
          <w:marRight w:val="0"/>
          <w:marTop w:val="0"/>
          <w:marBottom w:val="0"/>
          <w:divBdr>
            <w:top w:val="none" w:sz="0" w:space="0" w:color="auto"/>
            <w:left w:val="none" w:sz="0" w:space="0" w:color="auto"/>
            <w:bottom w:val="none" w:sz="0" w:space="0" w:color="auto"/>
            <w:right w:val="none" w:sz="0" w:space="0" w:color="auto"/>
          </w:divBdr>
        </w:div>
      </w:divsChild>
    </w:div>
    <w:div w:id="1907449982">
      <w:bodyDiv w:val="1"/>
      <w:marLeft w:val="0"/>
      <w:marRight w:val="0"/>
      <w:marTop w:val="0"/>
      <w:marBottom w:val="0"/>
      <w:divBdr>
        <w:top w:val="none" w:sz="0" w:space="0" w:color="auto"/>
        <w:left w:val="none" w:sz="0" w:space="0" w:color="auto"/>
        <w:bottom w:val="none" w:sz="0" w:space="0" w:color="auto"/>
        <w:right w:val="none" w:sz="0" w:space="0" w:color="auto"/>
      </w:divBdr>
      <w:divsChild>
        <w:div w:id="739134756">
          <w:marLeft w:val="240"/>
          <w:marRight w:val="240"/>
          <w:marTop w:val="120"/>
          <w:marBottom w:val="120"/>
          <w:divBdr>
            <w:top w:val="none" w:sz="0" w:space="0" w:color="auto"/>
            <w:left w:val="none" w:sz="0" w:space="0" w:color="auto"/>
            <w:bottom w:val="none" w:sz="0" w:space="0" w:color="auto"/>
            <w:right w:val="none" w:sz="0" w:space="0" w:color="auto"/>
          </w:divBdr>
        </w:div>
      </w:divsChild>
    </w:div>
    <w:div w:id="1912736794">
      <w:bodyDiv w:val="1"/>
      <w:marLeft w:val="0"/>
      <w:marRight w:val="0"/>
      <w:marTop w:val="0"/>
      <w:marBottom w:val="0"/>
      <w:divBdr>
        <w:top w:val="none" w:sz="0" w:space="0" w:color="auto"/>
        <w:left w:val="none" w:sz="0" w:space="0" w:color="auto"/>
        <w:bottom w:val="none" w:sz="0" w:space="0" w:color="auto"/>
        <w:right w:val="none" w:sz="0" w:space="0" w:color="auto"/>
      </w:divBdr>
    </w:div>
    <w:div w:id="1928994498">
      <w:bodyDiv w:val="1"/>
      <w:marLeft w:val="0"/>
      <w:marRight w:val="0"/>
      <w:marTop w:val="0"/>
      <w:marBottom w:val="0"/>
      <w:divBdr>
        <w:top w:val="none" w:sz="0" w:space="0" w:color="auto"/>
        <w:left w:val="none" w:sz="0" w:space="0" w:color="auto"/>
        <w:bottom w:val="none" w:sz="0" w:space="0" w:color="auto"/>
        <w:right w:val="none" w:sz="0" w:space="0" w:color="auto"/>
      </w:divBdr>
      <w:divsChild>
        <w:div w:id="914435765">
          <w:marLeft w:val="0"/>
          <w:marRight w:val="0"/>
          <w:marTop w:val="0"/>
          <w:marBottom w:val="0"/>
          <w:divBdr>
            <w:top w:val="none" w:sz="0" w:space="0" w:color="auto"/>
            <w:left w:val="none" w:sz="0" w:space="0" w:color="auto"/>
            <w:bottom w:val="none" w:sz="0" w:space="0" w:color="auto"/>
            <w:right w:val="none" w:sz="0" w:space="0" w:color="auto"/>
          </w:divBdr>
        </w:div>
      </w:divsChild>
    </w:div>
    <w:div w:id="1956792575">
      <w:bodyDiv w:val="1"/>
      <w:marLeft w:val="0"/>
      <w:marRight w:val="0"/>
      <w:marTop w:val="0"/>
      <w:marBottom w:val="0"/>
      <w:divBdr>
        <w:top w:val="none" w:sz="0" w:space="0" w:color="auto"/>
        <w:left w:val="none" w:sz="0" w:space="0" w:color="auto"/>
        <w:bottom w:val="none" w:sz="0" w:space="0" w:color="auto"/>
        <w:right w:val="none" w:sz="0" w:space="0" w:color="auto"/>
      </w:divBdr>
      <w:divsChild>
        <w:div w:id="187718101">
          <w:marLeft w:val="0"/>
          <w:marRight w:val="0"/>
          <w:marTop w:val="0"/>
          <w:marBottom w:val="0"/>
          <w:divBdr>
            <w:top w:val="none" w:sz="0" w:space="0" w:color="auto"/>
            <w:left w:val="none" w:sz="0" w:space="0" w:color="auto"/>
            <w:bottom w:val="none" w:sz="0" w:space="0" w:color="auto"/>
            <w:right w:val="none" w:sz="0" w:space="0" w:color="auto"/>
          </w:divBdr>
          <w:divsChild>
            <w:div w:id="449471412">
              <w:marLeft w:val="0"/>
              <w:marRight w:val="0"/>
              <w:marTop w:val="0"/>
              <w:marBottom w:val="0"/>
              <w:divBdr>
                <w:top w:val="none" w:sz="0" w:space="0" w:color="auto"/>
                <w:left w:val="none" w:sz="0" w:space="0" w:color="auto"/>
                <w:bottom w:val="none" w:sz="0" w:space="0" w:color="auto"/>
                <w:right w:val="none" w:sz="0" w:space="0" w:color="auto"/>
              </w:divBdr>
              <w:divsChild>
                <w:div w:id="516775863">
                  <w:marLeft w:val="0"/>
                  <w:marRight w:val="0"/>
                  <w:marTop w:val="0"/>
                  <w:marBottom w:val="0"/>
                  <w:divBdr>
                    <w:top w:val="none" w:sz="0" w:space="0" w:color="auto"/>
                    <w:left w:val="none" w:sz="0" w:space="0" w:color="auto"/>
                    <w:bottom w:val="none" w:sz="0" w:space="0" w:color="auto"/>
                    <w:right w:val="none" w:sz="0" w:space="0" w:color="auto"/>
                  </w:divBdr>
                  <w:divsChild>
                    <w:div w:id="2129547354">
                      <w:marLeft w:val="0"/>
                      <w:marRight w:val="0"/>
                      <w:marTop w:val="0"/>
                      <w:marBottom w:val="0"/>
                      <w:divBdr>
                        <w:top w:val="none" w:sz="0" w:space="0" w:color="auto"/>
                        <w:left w:val="none" w:sz="0" w:space="0" w:color="auto"/>
                        <w:bottom w:val="none" w:sz="0" w:space="0" w:color="auto"/>
                        <w:right w:val="none" w:sz="0" w:space="0" w:color="auto"/>
                      </w:divBdr>
                      <w:divsChild>
                        <w:div w:id="33620635">
                          <w:marLeft w:val="0"/>
                          <w:marRight w:val="0"/>
                          <w:marTop w:val="0"/>
                          <w:marBottom w:val="702"/>
                          <w:divBdr>
                            <w:top w:val="none" w:sz="0" w:space="0" w:color="auto"/>
                            <w:left w:val="none" w:sz="0" w:space="0" w:color="auto"/>
                            <w:bottom w:val="none" w:sz="0" w:space="0" w:color="auto"/>
                            <w:right w:val="none" w:sz="0" w:space="0" w:color="auto"/>
                          </w:divBdr>
                          <w:divsChild>
                            <w:div w:id="844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110382">
      <w:bodyDiv w:val="1"/>
      <w:marLeft w:val="0"/>
      <w:marRight w:val="0"/>
      <w:marTop w:val="0"/>
      <w:marBottom w:val="0"/>
      <w:divBdr>
        <w:top w:val="none" w:sz="0" w:space="0" w:color="auto"/>
        <w:left w:val="none" w:sz="0" w:space="0" w:color="auto"/>
        <w:bottom w:val="none" w:sz="0" w:space="0" w:color="auto"/>
        <w:right w:val="none" w:sz="0" w:space="0" w:color="auto"/>
      </w:divBdr>
      <w:divsChild>
        <w:div w:id="1680546364">
          <w:marLeft w:val="0"/>
          <w:marRight w:val="0"/>
          <w:marTop w:val="0"/>
          <w:marBottom w:val="0"/>
          <w:divBdr>
            <w:top w:val="none" w:sz="0" w:space="0" w:color="auto"/>
            <w:left w:val="none" w:sz="0" w:space="0" w:color="auto"/>
            <w:bottom w:val="none" w:sz="0" w:space="0" w:color="auto"/>
            <w:right w:val="none" w:sz="0" w:space="0" w:color="auto"/>
          </w:divBdr>
          <w:divsChild>
            <w:div w:id="95902646">
              <w:marLeft w:val="0"/>
              <w:marRight w:val="0"/>
              <w:marTop w:val="0"/>
              <w:marBottom w:val="0"/>
              <w:divBdr>
                <w:top w:val="none" w:sz="0" w:space="0" w:color="auto"/>
                <w:left w:val="none" w:sz="0" w:space="0" w:color="auto"/>
                <w:bottom w:val="none" w:sz="0" w:space="0" w:color="auto"/>
                <w:right w:val="none" w:sz="0" w:space="0" w:color="auto"/>
              </w:divBdr>
            </w:div>
            <w:div w:id="178495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777352">
      <w:bodyDiv w:val="1"/>
      <w:marLeft w:val="0"/>
      <w:marRight w:val="0"/>
      <w:marTop w:val="0"/>
      <w:marBottom w:val="0"/>
      <w:divBdr>
        <w:top w:val="none" w:sz="0" w:space="0" w:color="auto"/>
        <w:left w:val="none" w:sz="0" w:space="0" w:color="auto"/>
        <w:bottom w:val="none" w:sz="0" w:space="0" w:color="auto"/>
        <w:right w:val="none" w:sz="0" w:space="0" w:color="auto"/>
      </w:divBdr>
      <w:divsChild>
        <w:div w:id="215165731">
          <w:marLeft w:val="0"/>
          <w:marRight w:val="0"/>
          <w:marTop w:val="0"/>
          <w:marBottom w:val="0"/>
          <w:divBdr>
            <w:top w:val="none" w:sz="0" w:space="0" w:color="auto"/>
            <w:left w:val="none" w:sz="0" w:space="0" w:color="auto"/>
            <w:bottom w:val="none" w:sz="0" w:space="0" w:color="auto"/>
            <w:right w:val="none" w:sz="0" w:space="0" w:color="auto"/>
          </w:divBdr>
          <w:divsChild>
            <w:div w:id="1512142633">
              <w:marLeft w:val="1200"/>
              <w:marRight w:val="0"/>
              <w:marTop w:val="0"/>
              <w:marBottom w:val="0"/>
              <w:divBdr>
                <w:top w:val="dashed" w:sz="8" w:space="10" w:color="E0E0E0"/>
                <w:left w:val="dashed" w:sz="8" w:space="10" w:color="E0E0E0"/>
                <w:bottom w:val="dashed" w:sz="8" w:space="10" w:color="E0E0E0"/>
                <w:right w:val="dashed" w:sz="8" w:space="10" w:color="E0E0E0"/>
              </w:divBdr>
            </w:div>
          </w:divsChild>
        </w:div>
      </w:divsChild>
    </w:div>
    <w:div w:id="2072267006">
      <w:bodyDiv w:val="1"/>
      <w:marLeft w:val="0"/>
      <w:marRight w:val="0"/>
      <w:marTop w:val="0"/>
      <w:marBottom w:val="0"/>
      <w:divBdr>
        <w:top w:val="none" w:sz="0" w:space="0" w:color="auto"/>
        <w:left w:val="none" w:sz="0" w:space="0" w:color="auto"/>
        <w:bottom w:val="none" w:sz="0" w:space="0" w:color="auto"/>
        <w:right w:val="none" w:sz="0" w:space="0" w:color="auto"/>
      </w:divBdr>
    </w:div>
    <w:div w:id="2114932154">
      <w:bodyDiv w:val="1"/>
      <w:marLeft w:val="0"/>
      <w:marRight w:val="0"/>
      <w:marTop w:val="0"/>
      <w:marBottom w:val="0"/>
      <w:divBdr>
        <w:top w:val="none" w:sz="0" w:space="0" w:color="auto"/>
        <w:left w:val="none" w:sz="0" w:space="0" w:color="auto"/>
        <w:bottom w:val="none" w:sz="0" w:space="0" w:color="auto"/>
        <w:right w:val="none" w:sz="0" w:space="0" w:color="auto"/>
      </w:divBdr>
    </w:div>
    <w:div w:id="2133204647">
      <w:bodyDiv w:val="1"/>
      <w:marLeft w:val="0"/>
      <w:marRight w:val="0"/>
      <w:marTop w:val="0"/>
      <w:marBottom w:val="0"/>
      <w:divBdr>
        <w:top w:val="none" w:sz="0" w:space="0" w:color="auto"/>
        <w:left w:val="none" w:sz="0" w:space="0" w:color="auto"/>
        <w:bottom w:val="none" w:sz="0" w:space="0" w:color="auto"/>
        <w:right w:val="none" w:sz="0" w:space="0" w:color="auto"/>
      </w:divBdr>
    </w:div>
    <w:div w:id="214480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A%D0%BE%D1%82%D0%BB%D0%B5%D1%80,_%D0%A4%D0%B8%D0%BB%D0%B8%D0%BF" TargetMode="External"/><Relationship Id="rId18" Type="http://schemas.openxmlformats.org/officeDocument/2006/relationships/image" Target="media/image4.png"/><Relationship Id="rId26" Type="http://schemas.openxmlformats.org/officeDocument/2006/relationships/image" Target="media/image11.wmf"/><Relationship Id="rId39" Type="http://schemas.openxmlformats.org/officeDocument/2006/relationships/hyperlink" Target="http://ru.wikipedia.org/wiki/%D0%A1%D0%BB%D1%83%D0%B6%D0%B5%D0%B1%D0%BD%D0%B0%D1%8F:BookSources/5713304132" TargetMode="External"/><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hyperlink" Target="http://www.biblion.ru/producer/14098/" TargetMode="External"/><Relationship Id="rId42" Type="http://schemas.openxmlformats.org/officeDocument/2006/relationships/hyperlink" Target="http://www.bestofinvest.ru" TargetMode="External"/><Relationship Id="rId47" Type="http://schemas.openxmlformats.org/officeDocument/2006/relationships/hyperlink" Target="http://www.cnews.ru" TargetMode="External"/><Relationship Id="rId50" Type="http://schemas.openxmlformats.org/officeDocument/2006/relationships/header" Target="header1.xml"/><Relationship Id="rId7" Type="http://schemas.openxmlformats.org/officeDocument/2006/relationships/hyperlink" Target="http://www.biblion.ru/author/104235/" TargetMode="External"/><Relationship Id="rId12" Type="http://schemas.openxmlformats.org/officeDocument/2006/relationships/hyperlink" Target="http://ru.wikipedia.org/wiki/%D0%9A%D0%BE%D0%BD%D0%BA%D1%83%D1%80%D0%B5%D0%BD%D1%86%D0%B8%D1%8F_%28%D1%8D%D0%BA%D0%BE%D0%BD%D0%BE%D0%BC%D0%B8%D0%BA%D0%B0%29" TargetMode="External"/><Relationship Id="rId17" Type="http://schemas.openxmlformats.org/officeDocument/2006/relationships/image" Target="media/image3.emf"/><Relationship Id="rId25" Type="http://schemas.openxmlformats.org/officeDocument/2006/relationships/oleObject" Target="embeddings/oleObject1.bin"/><Relationship Id="rId33" Type="http://schemas.openxmlformats.org/officeDocument/2006/relationships/hyperlink" Target="http://www.biblion.ru/author/161836/" TargetMode="External"/><Relationship Id="rId38" Type="http://schemas.openxmlformats.org/officeDocument/2006/relationships/hyperlink" Target="http://www.ozon.ru/context/detail/id/3610548/" TargetMode="External"/><Relationship Id="rId46" Type="http://schemas.openxmlformats.org/officeDocument/2006/relationships/hyperlink" Target="http://www.citcity.ru"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oleObject" Target="embeddings/oleObject3.bin"/><Relationship Id="rId41" Type="http://schemas.openxmlformats.org/officeDocument/2006/relationships/hyperlink" Target="http://www.kycherov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0%D1%8B%D0%BD%D0%BE%D0%BA" TargetMode="External"/><Relationship Id="rId24" Type="http://schemas.openxmlformats.org/officeDocument/2006/relationships/image" Target="media/image10.wmf"/><Relationship Id="rId32" Type="http://schemas.openxmlformats.org/officeDocument/2006/relationships/hyperlink" Target="http://www.biblion.ru/author/104235/" TargetMode="External"/><Relationship Id="rId37" Type="http://schemas.openxmlformats.org/officeDocument/2006/relationships/hyperlink" Target="http://market-click2.yandex.ru/redir/GAkkM7lQwz6kEtXSvIPZ1k8jHRrCpbClNT_ts_TCZTnLs8slGvVM3kJ9TmA1UfOV0isT6XbBFvDXKFC7lGJAWVSTctfMiwdYCH7VLUhydtqiODag8_ppatbvwifQ7BenQAaLN5mB8pDw064u9P4pUqI29xJvvhu8rFbgIeq3dJ_PaLjOSkW6ntuKegZg7VABIz7xRrrjzbLocDEKY0Ww8p76TQPD5O7-vGRg_yC_iJZ06J9VPp29u5IriwfSdgFH?data=QVyKqSPyGQwwaFPWqjjgNjZ4oJPRN1t8gTSPkApIKi5ek1_l-k0tDDFTQGtcxPsN-lGrcYeGadJTq4Xh2EOjQ3SUMvaVVEKhw7u017TOSBXMX2pnQPYWldzEQxrw8cGi&amp;b64e=2&amp;sign=3f733c1735e79daab693afbb7420c505&amp;keyno=1" TargetMode="External"/><Relationship Id="rId40" Type="http://schemas.openxmlformats.org/officeDocument/2006/relationships/hyperlink" Target="http://www.wikipedia.org" TargetMode="External"/><Relationship Id="rId45" Type="http://schemas.openxmlformats.org/officeDocument/2006/relationships/hyperlink" Target="http://www.crn.ru"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2.wmf"/><Relationship Id="rId36" Type="http://schemas.openxmlformats.org/officeDocument/2006/relationships/hyperlink" Target="http://market.yandex.ru/search.xml?text=%D0%97%D0%B0%D0%B9%D1%86%D0%B5%D0%B2%20%D0%9D.%D0%9B." TargetMode="External"/><Relationship Id="rId49" Type="http://schemas.openxmlformats.org/officeDocument/2006/relationships/hyperlink" Target="http://www.gazeta.etatar.ru" TargetMode="External"/><Relationship Id="rId10" Type="http://schemas.openxmlformats.org/officeDocument/2006/relationships/hyperlink" Target="http://www.cnews.ru" TargetMode="External"/><Relationship Id="rId19" Type="http://schemas.openxmlformats.org/officeDocument/2006/relationships/image" Target="media/image5.emf"/><Relationship Id="rId31" Type="http://schemas.openxmlformats.org/officeDocument/2006/relationships/oleObject" Target="embeddings/oleObject4.bin"/><Relationship Id="rId44" Type="http://schemas.openxmlformats.org/officeDocument/2006/relationships/hyperlink" Target="http://www.elitarium.ru/2007/05/24/konkurentnyjj_analiz_otrasli.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rn.ru" TargetMode="External"/><Relationship Id="rId14" Type="http://schemas.openxmlformats.org/officeDocument/2006/relationships/hyperlink" Target="http://ru.wikipedia.org/wiki/%D0%9F%D0%BE%D1%82%D1%80%D0%B5%D0%B1%D0%B8%D1%82%D0%B5%D0%BB%D1%8C" TargetMode="External"/><Relationship Id="rId22" Type="http://schemas.openxmlformats.org/officeDocument/2006/relationships/image" Target="media/image8.png"/><Relationship Id="rId27" Type="http://schemas.openxmlformats.org/officeDocument/2006/relationships/oleObject" Target="embeddings/oleObject2.bin"/><Relationship Id="rId30" Type="http://schemas.openxmlformats.org/officeDocument/2006/relationships/image" Target="media/image13.wmf"/><Relationship Id="rId35" Type="http://schemas.openxmlformats.org/officeDocument/2006/relationships/hyperlink" Target="http://market.yandex.ru/search.xml?text=%D0%97%D0%B0%D0%B9%D1%86%D0%B5%D0%B2%20%D0%9D.%D0%9B." TargetMode="External"/><Relationship Id="rId43" Type="http://schemas.openxmlformats.org/officeDocument/2006/relationships/hyperlink" Target="http://www.elitarium.ru" TargetMode="External"/><Relationship Id="rId48" Type="http://schemas.openxmlformats.org/officeDocument/2006/relationships/hyperlink" Target="http://www.cnews.ru/reviews/free/itservice2007/articles/market.shtml" TargetMode="External"/><Relationship Id="rId8" Type="http://schemas.openxmlformats.org/officeDocument/2006/relationships/hyperlink" Target="http://www.citcity.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17803</Words>
  <Characters>101481</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119046</CharactersWithSpaces>
  <SharedDoc>false</SharedDoc>
  <HLinks>
    <vt:vector size="162" baseType="variant">
      <vt:variant>
        <vt:i4>4390923</vt:i4>
      </vt:variant>
      <vt:variant>
        <vt:i4>96</vt:i4>
      </vt:variant>
      <vt:variant>
        <vt:i4>0</vt:i4>
      </vt:variant>
      <vt:variant>
        <vt:i4>5</vt:i4>
      </vt:variant>
      <vt:variant>
        <vt:lpwstr>http://www.gazeta.etatar.ru/</vt:lpwstr>
      </vt:variant>
      <vt:variant>
        <vt:lpwstr/>
      </vt:variant>
      <vt:variant>
        <vt:i4>655440</vt:i4>
      </vt:variant>
      <vt:variant>
        <vt:i4>93</vt:i4>
      </vt:variant>
      <vt:variant>
        <vt:i4>0</vt:i4>
      </vt:variant>
      <vt:variant>
        <vt:i4>5</vt:i4>
      </vt:variant>
      <vt:variant>
        <vt:lpwstr>http://www.cnews.ru/reviews/free/itservice2007/articles/market.shtml</vt:lpwstr>
      </vt:variant>
      <vt:variant>
        <vt:lpwstr/>
      </vt:variant>
      <vt:variant>
        <vt:i4>196626</vt:i4>
      </vt:variant>
      <vt:variant>
        <vt:i4>90</vt:i4>
      </vt:variant>
      <vt:variant>
        <vt:i4>0</vt:i4>
      </vt:variant>
      <vt:variant>
        <vt:i4>5</vt:i4>
      </vt:variant>
      <vt:variant>
        <vt:lpwstr>http://www.cnews.ru/</vt:lpwstr>
      </vt:variant>
      <vt:variant>
        <vt:lpwstr/>
      </vt:variant>
      <vt:variant>
        <vt:i4>7405685</vt:i4>
      </vt:variant>
      <vt:variant>
        <vt:i4>87</vt:i4>
      </vt:variant>
      <vt:variant>
        <vt:i4>0</vt:i4>
      </vt:variant>
      <vt:variant>
        <vt:i4>5</vt:i4>
      </vt:variant>
      <vt:variant>
        <vt:lpwstr>http://www.citcity.ru/</vt:lpwstr>
      </vt:variant>
      <vt:variant>
        <vt:lpwstr/>
      </vt:variant>
      <vt:variant>
        <vt:i4>8061049</vt:i4>
      </vt:variant>
      <vt:variant>
        <vt:i4>84</vt:i4>
      </vt:variant>
      <vt:variant>
        <vt:i4>0</vt:i4>
      </vt:variant>
      <vt:variant>
        <vt:i4>5</vt:i4>
      </vt:variant>
      <vt:variant>
        <vt:lpwstr>http://www.crn.ru/</vt:lpwstr>
      </vt:variant>
      <vt:variant>
        <vt:lpwstr/>
      </vt:variant>
      <vt:variant>
        <vt:i4>3670056</vt:i4>
      </vt:variant>
      <vt:variant>
        <vt:i4>81</vt:i4>
      </vt:variant>
      <vt:variant>
        <vt:i4>0</vt:i4>
      </vt:variant>
      <vt:variant>
        <vt:i4>5</vt:i4>
      </vt:variant>
      <vt:variant>
        <vt:lpwstr>http://www.elitarium.ru/2007/05/24/konkurentnyjj_analiz_otrasli.html</vt:lpwstr>
      </vt:variant>
      <vt:variant>
        <vt:lpwstr/>
      </vt:variant>
      <vt:variant>
        <vt:i4>2031636</vt:i4>
      </vt:variant>
      <vt:variant>
        <vt:i4>78</vt:i4>
      </vt:variant>
      <vt:variant>
        <vt:i4>0</vt:i4>
      </vt:variant>
      <vt:variant>
        <vt:i4>5</vt:i4>
      </vt:variant>
      <vt:variant>
        <vt:lpwstr>http://www.elitarium.ru/</vt:lpwstr>
      </vt:variant>
      <vt:variant>
        <vt:lpwstr/>
      </vt:variant>
      <vt:variant>
        <vt:i4>6422570</vt:i4>
      </vt:variant>
      <vt:variant>
        <vt:i4>75</vt:i4>
      </vt:variant>
      <vt:variant>
        <vt:i4>0</vt:i4>
      </vt:variant>
      <vt:variant>
        <vt:i4>5</vt:i4>
      </vt:variant>
      <vt:variant>
        <vt:lpwstr>http://www.bestofinvest.ru/</vt:lpwstr>
      </vt:variant>
      <vt:variant>
        <vt:lpwstr/>
      </vt:variant>
      <vt:variant>
        <vt:i4>1376286</vt:i4>
      </vt:variant>
      <vt:variant>
        <vt:i4>72</vt:i4>
      </vt:variant>
      <vt:variant>
        <vt:i4>0</vt:i4>
      </vt:variant>
      <vt:variant>
        <vt:i4>5</vt:i4>
      </vt:variant>
      <vt:variant>
        <vt:lpwstr>http://www.kycherova.ru/</vt:lpwstr>
      </vt:variant>
      <vt:variant>
        <vt:lpwstr/>
      </vt:variant>
      <vt:variant>
        <vt:i4>4849664</vt:i4>
      </vt:variant>
      <vt:variant>
        <vt:i4>69</vt:i4>
      </vt:variant>
      <vt:variant>
        <vt:i4>0</vt:i4>
      </vt:variant>
      <vt:variant>
        <vt:i4>5</vt:i4>
      </vt:variant>
      <vt:variant>
        <vt:lpwstr>http://www.wikipedia.org/</vt:lpwstr>
      </vt:variant>
      <vt:variant>
        <vt:lpwstr/>
      </vt:variant>
      <vt:variant>
        <vt:i4>2228260</vt:i4>
      </vt:variant>
      <vt:variant>
        <vt:i4>66</vt:i4>
      </vt:variant>
      <vt:variant>
        <vt:i4>0</vt:i4>
      </vt:variant>
      <vt:variant>
        <vt:i4>5</vt:i4>
      </vt:variant>
      <vt:variant>
        <vt:lpwstr>http://ru.wikipedia.org/wiki/%D0%A1%D0%BB%D1%83%D0%B6%D0%B5%D0%B1%D0%BD%D0%B0%D1%8F:BookSources/5713304132</vt:lpwstr>
      </vt:variant>
      <vt:variant>
        <vt:lpwstr/>
      </vt:variant>
      <vt:variant>
        <vt:i4>2687012</vt:i4>
      </vt:variant>
      <vt:variant>
        <vt:i4>63</vt:i4>
      </vt:variant>
      <vt:variant>
        <vt:i4>0</vt:i4>
      </vt:variant>
      <vt:variant>
        <vt:i4>5</vt:i4>
      </vt:variant>
      <vt:variant>
        <vt:lpwstr>http://www.ozon.ru/context/detail/id/3610548/</vt:lpwstr>
      </vt:variant>
      <vt:variant>
        <vt:lpwstr>persons</vt:lpwstr>
      </vt:variant>
      <vt:variant>
        <vt:i4>3473509</vt:i4>
      </vt:variant>
      <vt:variant>
        <vt:i4>60</vt:i4>
      </vt:variant>
      <vt:variant>
        <vt:i4>0</vt:i4>
      </vt:variant>
      <vt:variant>
        <vt:i4>5</vt:i4>
      </vt:variant>
      <vt:variant>
        <vt:lpwstr>http://market-click2.yandex.ru/redir/GAkkM7lQwz6kEtXSvIPZ1k8jHRrCpbClNT_ts_TCZTnLs8slGvVM3kJ9TmA1UfOV0isT6XbBFvDXKFC7lGJAWVSTctfMiwdYCH7VLUhydtqiODag8_ppatbvwifQ7BenQAaLN5mB8pDw064u9P4pUqI29xJvvhu8rFbgIeq3dJ_PaLjOSkW6ntuKegZg7VABIz7xRrrjzbLocDEKY0Ww8p76TQPD5O7-vGRg_yC_iJZ06J9VPp29u5IriwfSdgFH?data=QVyKqSPyGQwwaFPWqjjgNjZ4oJPRN1t8gTSPkApIKi5ek1_l-k0tDDFTQGtcxPsN-lGrcYeGadJTq4Xh2EOjQ3SUMvaVVEKhw7u017TOSBXMX2pnQPYWldzEQxrw8cGi&amp;b64e=2&amp;sign=3f733c1735e79daab693afbb7420c505&amp;keyno=1</vt:lpwstr>
      </vt:variant>
      <vt:variant>
        <vt:lpwstr/>
      </vt:variant>
      <vt:variant>
        <vt:i4>1638494</vt:i4>
      </vt:variant>
      <vt:variant>
        <vt:i4>57</vt:i4>
      </vt:variant>
      <vt:variant>
        <vt:i4>0</vt:i4>
      </vt:variant>
      <vt:variant>
        <vt:i4>5</vt:i4>
      </vt:variant>
      <vt:variant>
        <vt:lpwstr>http://market.yandex.ru/search.xml?text=%D0%97%D0%B0%D0%B9%D1%86%D0%B5%D0%B2%20%D0%9D.%D0%9B.</vt:lpwstr>
      </vt:variant>
      <vt:variant>
        <vt:lpwstr/>
      </vt:variant>
      <vt:variant>
        <vt:i4>1638494</vt:i4>
      </vt:variant>
      <vt:variant>
        <vt:i4>54</vt:i4>
      </vt:variant>
      <vt:variant>
        <vt:i4>0</vt:i4>
      </vt:variant>
      <vt:variant>
        <vt:i4>5</vt:i4>
      </vt:variant>
      <vt:variant>
        <vt:lpwstr>http://market.yandex.ru/search.xml?text=%D0%97%D0%B0%D0%B9%D1%86%D0%B5%D0%B2%20%D0%9D.%D0%9B.</vt:lpwstr>
      </vt:variant>
      <vt:variant>
        <vt:lpwstr/>
      </vt:variant>
      <vt:variant>
        <vt:i4>3801200</vt:i4>
      </vt:variant>
      <vt:variant>
        <vt:i4>51</vt:i4>
      </vt:variant>
      <vt:variant>
        <vt:i4>0</vt:i4>
      </vt:variant>
      <vt:variant>
        <vt:i4>5</vt:i4>
      </vt:variant>
      <vt:variant>
        <vt:lpwstr>http://market.yandex.ru/search.xml?text=%D0%92.%20%D0%A2.%20%D0%93%D1%80%D0%B8%D1%88%D0%B8%D0%BD%D0%B0%2C%20%D0%9B.%20%D0%90.%20%D0%94%D1%80%D0%BE%D0%B1%D1%8B%D1%88%D0%B5%D0%B2%D0%B0%2C%20%D0%9E.%20%D0%9C.%20%D0%9C%D0%B5%D0%BB%D0%B8%D0%BA%D1%8F%D0%BD%2C%20%D0%9D.%20%D0%92.%20%D0%A0%D0%B5%D0%B1%D1%80%D0%B8%D0%BA%D0%BE%D0%B2%D0%B0</vt:lpwstr>
      </vt:variant>
      <vt:variant>
        <vt:lpwstr/>
      </vt:variant>
      <vt:variant>
        <vt:i4>5177420</vt:i4>
      </vt:variant>
      <vt:variant>
        <vt:i4>48</vt:i4>
      </vt:variant>
      <vt:variant>
        <vt:i4>0</vt:i4>
      </vt:variant>
      <vt:variant>
        <vt:i4>5</vt:i4>
      </vt:variant>
      <vt:variant>
        <vt:lpwstr>http://www.biblion.ru/producer/14098/</vt:lpwstr>
      </vt:variant>
      <vt:variant>
        <vt:lpwstr/>
      </vt:variant>
      <vt:variant>
        <vt:i4>131084</vt:i4>
      </vt:variant>
      <vt:variant>
        <vt:i4>45</vt:i4>
      </vt:variant>
      <vt:variant>
        <vt:i4>0</vt:i4>
      </vt:variant>
      <vt:variant>
        <vt:i4>5</vt:i4>
      </vt:variant>
      <vt:variant>
        <vt:lpwstr>http://www.biblion.ru/author/161836/</vt:lpwstr>
      </vt:variant>
      <vt:variant>
        <vt:lpwstr/>
      </vt:variant>
      <vt:variant>
        <vt:i4>458755</vt:i4>
      </vt:variant>
      <vt:variant>
        <vt:i4>42</vt:i4>
      </vt:variant>
      <vt:variant>
        <vt:i4>0</vt:i4>
      </vt:variant>
      <vt:variant>
        <vt:i4>5</vt:i4>
      </vt:variant>
      <vt:variant>
        <vt:lpwstr>http://www.biblion.ru/author/104235/</vt:lpwstr>
      </vt:variant>
      <vt:variant>
        <vt:lpwstr/>
      </vt:variant>
      <vt:variant>
        <vt:i4>2359351</vt:i4>
      </vt:variant>
      <vt:variant>
        <vt:i4>21</vt:i4>
      </vt:variant>
      <vt:variant>
        <vt:i4>0</vt:i4>
      </vt:variant>
      <vt:variant>
        <vt:i4>5</vt:i4>
      </vt:variant>
      <vt:variant>
        <vt:lpwstr>http://ru.wikipedia.org/wiki/%D0%9F%D0%BE%D1%82%D1%80%D0%B5%D0%B1%D0%B8%D1%82%D0%B5%D0%BB%D1%8C</vt:lpwstr>
      </vt:variant>
      <vt:variant>
        <vt:lpwstr/>
      </vt:variant>
      <vt:variant>
        <vt:i4>720951</vt:i4>
      </vt:variant>
      <vt:variant>
        <vt:i4>18</vt:i4>
      </vt:variant>
      <vt:variant>
        <vt:i4>0</vt:i4>
      </vt:variant>
      <vt:variant>
        <vt:i4>5</vt:i4>
      </vt:variant>
      <vt:variant>
        <vt:lpwstr>http://ru.wikipedia.org/wiki/%D0%9A%D0%BE%D1%82%D0%BB%D0%B5%D1%80,_%D0%A4%D0%B8%D0%BB%D0%B8%D0%BF</vt:lpwstr>
      </vt:variant>
      <vt:variant>
        <vt:lpwstr/>
      </vt:variant>
      <vt:variant>
        <vt:i4>7929937</vt:i4>
      </vt:variant>
      <vt:variant>
        <vt:i4>15</vt:i4>
      </vt:variant>
      <vt:variant>
        <vt:i4>0</vt:i4>
      </vt:variant>
      <vt:variant>
        <vt:i4>5</vt:i4>
      </vt:variant>
      <vt:variant>
        <vt:lpwstr>http://ru.wikipedia.org/wiki/%D0%9A%D0%BE%D0%BD%D0%BA%D1%83%D1%80%D0%B5%D0%BD%D1%86%D0%B8%D1%8F_%28%D1%8D%D0%BA%D0%BE%D0%BD%D0%BE%D0%BC%D0%B8%D0%BA%D0%B0%29</vt:lpwstr>
      </vt:variant>
      <vt:variant>
        <vt:lpwstr/>
      </vt:variant>
      <vt:variant>
        <vt:i4>2555964</vt:i4>
      </vt:variant>
      <vt:variant>
        <vt:i4>12</vt:i4>
      </vt:variant>
      <vt:variant>
        <vt:i4>0</vt:i4>
      </vt:variant>
      <vt:variant>
        <vt:i4>5</vt:i4>
      </vt:variant>
      <vt:variant>
        <vt:lpwstr>http://ru.wikipedia.org/wiki/%D0%A0%D1%8B%D0%BD%D0%BE%D0%BA</vt:lpwstr>
      </vt:variant>
      <vt:variant>
        <vt:lpwstr/>
      </vt:variant>
      <vt:variant>
        <vt:i4>196626</vt:i4>
      </vt:variant>
      <vt:variant>
        <vt:i4>9</vt:i4>
      </vt:variant>
      <vt:variant>
        <vt:i4>0</vt:i4>
      </vt:variant>
      <vt:variant>
        <vt:i4>5</vt:i4>
      </vt:variant>
      <vt:variant>
        <vt:lpwstr>http://www.cnews.ru/</vt:lpwstr>
      </vt:variant>
      <vt:variant>
        <vt:lpwstr/>
      </vt:variant>
      <vt:variant>
        <vt:i4>8061049</vt:i4>
      </vt:variant>
      <vt:variant>
        <vt:i4>6</vt:i4>
      </vt:variant>
      <vt:variant>
        <vt:i4>0</vt:i4>
      </vt:variant>
      <vt:variant>
        <vt:i4>5</vt:i4>
      </vt:variant>
      <vt:variant>
        <vt:lpwstr>http://www.crn.ru/</vt:lpwstr>
      </vt:variant>
      <vt:variant>
        <vt:lpwstr/>
      </vt:variant>
      <vt:variant>
        <vt:i4>7405685</vt:i4>
      </vt:variant>
      <vt:variant>
        <vt:i4>3</vt:i4>
      </vt:variant>
      <vt:variant>
        <vt:i4>0</vt:i4>
      </vt:variant>
      <vt:variant>
        <vt:i4>5</vt:i4>
      </vt:variant>
      <vt:variant>
        <vt:lpwstr>http://www.citcity.ru/</vt:lpwstr>
      </vt:variant>
      <vt:variant>
        <vt:lpwstr/>
      </vt:variant>
      <vt:variant>
        <vt:i4>458755</vt:i4>
      </vt:variant>
      <vt:variant>
        <vt:i4>0</vt:i4>
      </vt:variant>
      <vt:variant>
        <vt:i4>0</vt:i4>
      </vt:variant>
      <vt:variant>
        <vt:i4>5</vt:i4>
      </vt:variant>
      <vt:variant>
        <vt:lpwstr>http://www.biblion.ru/author/104235/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2011-01-31T11:43:00Z</cp:lastPrinted>
  <dcterms:created xsi:type="dcterms:W3CDTF">2014-04-11T19:59:00Z</dcterms:created>
  <dcterms:modified xsi:type="dcterms:W3CDTF">2014-04-11T19:59:00Z</dcterms:modified>
</cp:coreProperties>
</file>