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B75" w:rsidRDefault="00C43B75" w:rsidP="006D42C7">
      <w:pPr>
        <w:spacing w:line="312" w:lineRule="auto"/>
        <w:ind w:firstLine="540"/>
        <w:jc w:val="both"/>
        <w:rPr>
          <w:sz w:val="26"/>
          <w:szCs w:val="26"/>
        </w:rPr>
      </w:pPr>
    </w:p>
    <w:p w:rsidR="00FB694E" w:rsidRPr="006D42C7" w:rsidRDefault="00FB694E" w:rsidP="006D42C7">
      <w:pPr>
        <w:spacing w:line="312" w:lineRule="auto"/>
        <w:ind w:firstLine="540"/>
        <w:jc w:val="both"/>
        <w:rPr>
          <w:sz w:val="26"/>
          <w:szCs w:val="26"/>
        </w:rPr>
      </w:pPr>
      <w:r w:rsidRPr="006D42C7">
        <w:rPr>
          <w:sz w:val="26"/>
          <w:szCs w:val="26"/>
        </w:rPr>
        <w:t xml:space="preserve">Стремительное развитие технологий и ужесточение конкуренции на внутренних и внешних рынках требуют от современного предприятия новых инновационных подходов к управлению, гибкости принимаемых решений, более точного и глубокого анализа. В настоящее время одним из основных направлений развития системы управления предприятием является разработка и применение системы контроллинга. </w:t>
      </w:r>
    </w:p>
    <w:p w:rsidR="00FB694E" w:rsidRPr="006D42C7" w:rsidRDefault="00FB694E" w:rsidP="006D42C7">
      <w:pPr>
        <w:spacing w:line="312" w:lineRule="auto"/>
        <w:ind w:firstLine="540"/>
        <w:jc w:val="both"/>
        <w:rPr>
          <w:sz w:val="26"/>
          <w:szCs w:val="26"/>
        </w:rPr>
      </w:pPr>
      <w:r w:rsidRPr="006D42C7">
        <w:rPr>
          <w:sz w:val="26"/>
          <w:szCs w:val="26"/>
        </w:rPr>
        <w:t xml:space="preserve">Сам термин </w:t>
      </w:r>
      <w:r w:rsidR="001032E9" w:rsidRPr="006D42C7">
        <w:rPr>
          <w:sz w:val="26"/>
          <w:szCs w:val="26"/>
        </w:rPr>
        <w:t xml:space="preserve">«контроллинг» </w:t>
      </w:r>
      <w:r w:rsidRPr="006D42C7">
        <w:rPr>
          <w:sz w:val="26"/>
          <w:szCs w:val="26"/>
        </w:rPr>
        <w:t>зародился в Америке, в 70-е годы перекочевал в Западную Европу, а затем в начале 90-х в Россию. В определении термин объединяет две составляющие: контроллинг как философия и контроллинг как инструмент:</w:t>
      </w:r>
    </w:p>
    <w:p w:rsidR="00FB694E" w:rsidRPr="006D42C7" w:rsidRDefault="00FB694E" w:rsidP="006D42C7">
      <w:pPr>
        <w:spacing w:line="312" w:lineRule="auto"/>
        <w:ind w:firstLine="540"/>
        <w:jc w:val="both"/>
        <w:rPr>
          <w:sz w:val="26"/>
          <w:szCs w:val="26"/>
        </w:rPr>
      </w:pPr>
      <w:r w:rsidRPr="006D42C7">
        <w:rPr>
          <w:sz w:val="26"/>
          <w:szCs w:val="26"/>
        </w:rPr>
        <w:t>1. Контроллинг – философия мышления руководителей, ориентированное на эффективное использование ресурсов и развитие предприятия в долгосрочной перспективе.</w:t>
      </w:r>
    </w:p>
    <w:p w:rsidR="00FB694E" w:rsidRPr="006D42C7" w:rsidRDefault="00FB694E" w:rsidP="006D42C7">
      <w:pPr>
        <w:spacing w:line="312" w:lineRule="auto"/>
        <w:ind w:firstLine="540"/>
        <w:jc w:val="both"/>
        <w:rPr>
          <w:sz w:val="26"/>
          <w:szCs w:val="26"/>
        </w:rPr>
      </w:pPr>
      <w:r w:rsidRPr="006D42C7">
        <w:rPr>
          <w:sz w:val="26"/>
          <w:szCs w:val="26"/>
        </w:rPr>
        <w:t xml:space="preserve">2. Контроллинг – ориентированная на достижение целей интегрированная система информационно-аналитической и методической поддержки руководителей в процессе планирования, контроля, анализа и принятия управленческих решений по всем функциональным сферам деятельности.  </w:t>
      </w:r>
    </w:p>
    <w:p w:rsidR="00FB694E" w:rsidRPr="006D42C7" w:rsidRDefault="00FB694E" w:rsidP="006D42C7">
      <w:pPr>
        <w:spacing w:line="312" w:lineRule="auto"/>
        <w:ind w:firstLine="540"/>
        <w:jc w:val="both"/>
        <w:rPr>
          <w:sz w:val="26"/>
          <w:szCs w:val="26"/>
        </w:rPr>
      </w:pPr>
      <w:r w:rsidRPr="006D42C7">
        <w:rPr>
          <w:sz w:val="26"/>
          <w:szCs w:val="26"/>
        </w:rPr>
        <w:t>Целевая задача контроллинга заключается в системно - интегрированной информационной, аналитической, инструментальной и методической поддержке руководства для обеспечения долгосрочного существования и развития предприятия.</w:t>
      </w:r>
    </w:p>
    <w:p w:rsidR="001032E9" w:rsidRPr="006D42C7" w:rsidRDefault="00FB694E" w:rsidP="006D42C7">
      <w:pPr>
        <w:spacing w:line="312" w:lineRule="auto"/>
        <w:ind w:firstLine="540"/>
        <w:jc w:val="both"/>
        <w:rPr>
          <w:sz w:val="26"/>
          <w:szCs w:val="26"/>
          <w:lang w:val="en-US"/>
        </w:rPr>
      </w:pPr>
      <w:r w:rsidRPr="006D42C7">
        <w:rPr>
          <w:sz w:val="26"/>
          <w:szCs w:val="26"/>
        </w:rPr>
        <w:t xml:space="preserve">Современный менеджмент разделяет цели предприятия на две группы: оперативные (краткосрочные) и стратегические (долгосрочные, перспективные). Поэтому контроллинг позволяет осуществлять постоянный контроль над достижением как стратегических, так и оперативных целей деятельности предприятия. Следовательно, контроллинг как целостная система состоит из двух взаимосвязанных частей: стратегического контроллинга и оперативного контроллинга. </w:t>
      </w:r>
    </w:p>
    <w:p w:rsidR="00FB694E" w:rsidRPr="006D42C7" w:rsidRDefault="00FB694E" w:rsidP="006D42C7">
      <w:pPr>
        <w:spacing w:line="312" w:lineRule="auto"/>
        <w:ind w:firstLine="540"/>
        <w:jc w:val="both"/>
        <w:rPr>
          <w:sz w:val="26"/>
          <w:szCs w:val="26"/>
        </w:rPr>
      </w:pPr>
      <w:r w:rsidRPr="006D42C7">
        <w:rPr>
          <w:sz w:val="26"/>
          <w:szCs w:val="26"/>
        </w:rPr>
        <w:t xml:space="preserve">Цель стратегического контроллинга – обеспечение выживаемости предприятия и «отслеживание» движения предприятия к намеченной стратегической цели развития. Цель оперативного контроллинга – создание системы управления достижением текущих целей предприятия, а также принятие своевременных решений по оптимизации соотношения «затраты - прибыль». </w:t>
      </w:r>
    </w:p>
    <w:p w:rsidR="00FB694E" w:rsidRPr="006D42C7" w:rsidRDefault="00FB694E" w:rsidP="006D42C7">
      <w:pPr>
        <w:spacing w:line="312" w:lineRule="auto"/>
        <w:ind w:firstLine="540"/>
        <w:jc w:val="both"/>
        <w:rPr>
          <w:sz w:val="26"/>
          <w:szCs w:val="26"/>
        </w:rPr>
      </w:pPr>
      <w:r w:rsidRPr="006D42C7">
        <w:rPr>
          <w:sz w:val="26"/>
          <w:szCs w:val="26"/>
        </w:rPr>
        <w:t>Особый интерес в качестве инструмента стратегического контроллинга представляет концепция системы сбалансированных показателей (</w:t>
      </w:r>
      <w:r w:rsidRPr="006D42C7">
        <w:rPr>
          <w:sz w:val="26"/>
          <w:szCs w:val="26"/>
          <w:lang w:val="en-US"/>
        </w:rPr>
        <w:t>Balanced</w:t>
      </w:r>
      <w:r w:rsidRPr="006D42C7">
        <w:rPr>
          <w:sz w:val="26"/>
          <w:szCs w:val="26"/>
        </w:rPr>
        <w:t xml:space="preserve"> </w:t>
      </w:r>
      <w:r w:rsidRPr="006D42C7">
        <w:rPr>
          <w:sz w:val="26"/>
          <w:szCs w:val="26"/>
          <w:lang w:val="en-US"/>
        </w:rPr>
        <w:t>Scorecard</w:t>
      </w:r>
      <w:r w:rsidRPr="006D42C7">
        <w:rPr>
          <w:sz w:val="26"/>
          <w:szCs w:val="26"/>
        </w:rPr>
        <w:t>), разработанная в 1990 г. Р.  Капланом и Д. Нортоном.</w:t>
      </w:r>
    </w:p>
    <w:p w:rsidR="00FB694E" w:rsidRDefault="00FB694E" w:rsidP="005371F3">
      <w:pPr>
        <w:spacing w:line="312" w:lineRule="auto"/>
        <w:ind w:firstLine="561"/>
        <w:rPr>
          <w:sz w:val="26"/>
          <w:szCs w:val="26"/>
        </w:rPr>
      </w:pPr>
      <w:r w:rsidRPr="006D42C7">
        <w:rPr>
          <w:sz w:val="26"/>
          <w:szCs w:val="26"/>
        </w:rPr>
        <w:t xml:space="preserve">Идея сбалансированной системы показателей отвечает желаниям менеджмента обрести взвешенный набор монетарных и немонетарных показателей для внутрифирменных управленческих целей. Эта система направлена, прежде всего, на увязку показателей в денежном выражении с операционными измерителями таких аспектов деятельности предприятия, как удовлетворенность клиента, внутрифирменные хозяйственные процессы, инновационная активность, меры по улучшению финансовых результатов. </w:t>
      </w:r>
    </w:p>
    <w:p w:rsidR="00955289" w:rsidRDefault="00955289" w:rsidP="005371F3">
      <w:pPr>
        <w:spacing w:line="312" w:lineRule="auto"/>
        <w:ind w:firstLine="561"/>
        <w:rPr>
          <w:sz w:val="26"/>
          <w:szCs w:val="26"/>
        </w:rPr>
      </w:pPr>
    </w:p>
    <w:p w:rsidR="00955289" w:rsidRPr="006D42C7" w:rsidRDefault="00955289" w:rsidP="005371F3">
      <w:pPr>
        <w:spacing w:line="312" w:lineRule="auto"/>
        <w:ind w:firstLine="561"/>
        <w:rPr>
          <w:sz w:val="26"/>
          <w:szCs w:val="26"/>
        </w:rPr>
      </w:pPr>
    </w:p>
    <w:p w:rsidR="00FB694E" w:rsidRDefault="00FA7CF8" w:rsidP="00FB694E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rFonts w:ascii="Tahoma" w:hAnsi="Tahoma" w:cs="Tahoma"/>
          <w:color w:val="4C4C4C"/>
          <w:sz w:val="14"/>
          <w:szCs w:val="14"/>
        </w:rPr>
        <w:pict>
          <v:shape id="_x0000_i1037" type="#_x0000_t75" style="width:342pt;height:235.5pt">
            <v:imagedata r:id="rId7" o:title=""/>
          </v:shape>
        </w:pict>
      </w:r>
    </w:p>
    <w:p w:rsidR="00955289" w:rsidRDefault="00955289" w:rsidP="00AA764B">
      <w:pPr>
        <w:spacing w:line="312" w:lineRule="auto"/>
        <w:ind w:firstLine="539"/>
        <w:jc w:val="both"/>
        <w:rPr>
          <w:sz w:val="26"/>
          <w:szCs w:val="26"/>
        </w:rPr>
      </w:pPr>
    </w:p>
    <w:p w:rsidR="00955289" w:rsidRDefault="00955289" w:rsidP="00AA764B">
      <w:pPr>
        <w:spacing w:line="312" w:lineRule="auto"/>
        <w:ind w:firstLine="539"/>
        <w:jc w:val="both"/>
        <w:rPr>
          <w:sz w:val="26"/>
          <w:szCs w:val="26"/>
        </w:rPr>
      </w:pPr>
    </w:p>
    <w:p w:rsidR="00FB694E" w:rsidRPr="00AA764B" w:rsidRDefault="00FB694E" w:rsidP="00AA764B">
      <w:pPr>
        <w:spacing w:line="312" w:lineRule="auto"/>
        <w:ind w:firstLine="539"/>
        <w:jc w:val="both"/>
        <w:rPr>
          <w:sz w:val="26"/>
          <w:szCs w:val="26"/>
        </w:rPr>
      </w:pPr>
      <w:r w:rsidRPr="00AA764B">
        <w:rPr>
          <w:sz w:val="26"/>
          <w:szCs w:val="26"/>
        </w:rPr>
        <w:t>Сбалансированная система показателей - система управления компанией, позволяющая планомерно реализовывать стратегические планы компании, переводя их на язык операционного управления и контролируя реализацию стратегии на основе ключевых показателей эффективности деятельности. Использование сбалансированной системы показателей позволит дополнить контроллинг нефинансовыми показателями, что позволит учитывать влияние факторов немонетарного характера.</w:t>
      </w:r>
    </w:p>
    <w:p w:rsidR="00FB694E" w:rsidRPr="00AA764B" w:rsidRDefault="00FB694E" w:rsidP="00AA764B">
      <w:pPr>
        <w:spacing w:line="312" w:lineRule="auto"/>
        <w:ind w:firstLine="539"/>
        <w:jc w:val="both"/>
        <w:rPr>
          <w:sz w:val="26"/>
          <w:szCs w:val="26"/>
        </w:rPr>
      </w:pPr>
      <w:r w:rsidRPr="00AA764B">
        <w:rPr>
          <w:sz w:val="26"/>
          <w:szCs w:val="26"/>
        </w:rPr>
        <w:t xml:space="preserve">Таким образом, сбалансированная система показателей может служить эффективным инструментом контроллинга для согласования краткосрочных целей деятельности организации с ее миссией и стратегией на долгосрочную перспективу, так как стимулируют процесс выявления и уточнения причинно-следственных связей между стратегическим и оперативным уровнями управления. </w:t>
      </w:r>
    </w:p>
    <w:p w:rsidR="00955289" w:rsidRDefault="00955289" w:rsidP="00955289">
      <w:pPr>
        <w:pStyle w:val="1"/>
        <w:spacing w:before="0" w:beforeAutospacing="0" w:after="0" w:afterAutospacing="0" w:line="312" w:lineRule="auto"/>
        <w:jc w:val="both"/>
        <w:rPr>
          <w:sz w:val="26"/>
          <w:szCs w:val="26"/>
        </w:rPr>
      </w:pPr>
    </w:p>
    <w:p w:rsidR="00955289" w:rsidRDefault="00955289" w:rsidP="00955289">
      <w:pPr>
        <w:pStyle w:val="1"/>
        <w:spacing w:before="0" w:beforeAutospacing="0" w:after="0" w:afterAutospacing="0" w:line="312" w:lineRule="auto"/>
        <w:jc w:val="both"/>
        <w:rPr>
          <w:sz w:val="26"/>
          <w:szCs w:val="26"/>
        </w:rPr>
      </w:pPr>
    </w:p>
    <w:p w:rsidR="00955289" w:rsidRDefault="00955289" w:rsidP="00955289">
      <w:pPr>
        <w:pStyle w:val="1"/>
        <w:spacing w:before="0" w:beforeAutospacing="0" w:after="0" w:afterAutospacing="0" w:line="312" w:lineRule="auto"/>
        <w:jc w:val="both"/>
        <w:rPr>
          <w:sz w:val="26"/>
          <w:szCs w:val="26"/>
        </w:rPr>
      </w:pPr>
    </w:p>
    <w:p w:rsidR="00955289" w:rsidRDefault="00955289" w:rsidP="00955289">
      <w:pPr>
        <w:pStyle w:val="1"/>
        <w:spacing w:before="0" w:beforeAutospacing="0" w:after="0" w:afterAutospacing="0" w:line="312" w:lineRule="auto"/>
        <w:jc w:val="both"/>
        <w:rPr>
          <w:sz w:val="26"/>
          <w:szCs w:val="26"/>
        </w:rPr>
      </w:pPr>
    </w:p>
    <w:p w:rsidR="00955289" w:rsidRDefault="00955289" w:rsidP="00955289">
      <w:pPr>
        <w:pStyle w:val="1"/>
        <w:spacing w:before="0" w:beforeAutospacing="0" w:after="0" w:afterAutospacing="0" w:line="312" w:lineRule="auto"/>
        <w:jc w:val="both"/>
        <w:rPr>
          <w:sz w:val="26"/>
          <w:szCs w:val="26"/>
        </w:rPr>
      </w:pPr>
    </w:p>
    <w:p w:rsidR="00955289" w:rsidRDefault="00955289" w:rsidP="00955289">
      <w:pPr>
        <w:pStyle w:val="1"/>
        <w:spacing w:before="0" w:beforeAutospacing="0" w:after="0" w:afterAutospacing="0" w:line="312" w:lineRule="auto"/>
        <w:jc w:val="both"/>
        <w:rPr>
          <w:sz w:val="26"/>
          <w:szCs w:val="26"/>
        </w:rPr>
      </w:pPr>
    </w:p>
    <w:p w:rsidR="000B7C21" w:rsidRPr="00955289" w:rsidRDefault="000B7C21" w:rsidP="00955289">
      <w:pPr>
        <w:pStyle w:val="1"/>
        <w:spacing w:before="0" w:beforeAutospacing="0" w:after="0" w:afterAutospacing="0" w:line="312" w:lineRule="auto"/>
        <w:jc w:val="both"/>
        <w:rPr>
          <w:sz w:val="26"/>
          <w:szCs w:val="26"/>
        </w:rPr>
      </w:pPr>
      <w:r w:rsidRPr="00955289">
        <w:rPr>
          <w:sz w:val="26"/>
          <w:szCs w:val="26"/>
        </w:rPr>
        <w:t>Оперативный контроллинг</w:t>
      </w:r>
    </w:p>
    <w:p w:rsidR="000B7C21" w:rsidRPr="00955289" w:rsidRDefault="000B7C21" w:rsidP="00955289">
      <w:pPr>
        <w:pStyle w:val="a8"/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r w:rsidRPr="00955289">
        <w:rPr>
          <w:b/>
          <w:bCs/>
          <w:sz w:val="26"/>
          <w:szCs w:val="26"/>
        </w:rPr>
        <w:t>Показатели</w:t>
      </w:r>
      <w:r w:rsidRPr="00955289">
        <w:rPr>
          <w:sz w:val="26"/>
          <w:szCs w:val="26"/>
        </w:rPr>
        <w:t xml:space="preserve"> - результаты (прибыль, рентабельность, ликвидность)</w:t>
      </w:r>
    </w:p>
    <w:p w:rsidR="000B7C21" w:rsidRPr="00955289" w:rsidRDefault="000B7C21" w:rsidP="00955289">
      <w:pPr>
        <w:pStyle w:val="a8"/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r w:rsidRPr="00955289">
        <w:rPr>
          <w:sz w:val="26"/>
          <w:szCs w:val="26"/>
        </w:rPr>
        <w:t>Он охватывает все функциональные области с последующей интеграцией:</w:t>
      </w:r>
    </w:p>
    <w:p w:rsidR="000B7C21" w:rsidRPr="00955289" w:rsidRDefault="000B7C21" w:rsidP="00955289">
      <w:pPr>
        <w:pStyle w:val="a8"/>
        <w:tabs>
          <w:tab w:val="left" w:pos="561"/>
        </w:tabs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r w:rsidRPr="00955289">
        <w:rPr>
          <w:b/>
          <w:bCs/>
          <w:sz w:val="26"/>
          <w:szCs w:val="26"/>
        </w:rPr>
        <w:t>Контроллинг оперативного маркетинга</w:t>
      </w:r>
      <w:r w:rsidRPr="00955289">
        <w:rPr>
          <w:sz w:val="26"/>
          <w:szCs w:val="26"/>
        </w:rPr>
        <w:t xml:space="preserve"> (исследования и продвижение) – контроль результатов – эффективность работы на сегментах (объект контроллинга – перевод в прямые затраты), эффективность маркетинго</w:t>
      </w:r>
      <w:r w:rsidR="00955289">
        <w:rPr>
          <w:sz w:val="26"/>
          <w:szCs w:val="26"/>
        </w:rPr>
        <w:t>вых мероприятия / затрат на них.</w:t>
      </w:r>
    </w:p>
    <w:p w:rsidR="000B7C21" w:rsidRPr="00955289" w:rsidRDefault="000B7C21" w:rsidP="00955289">
      <w:pPr>
        <w:pStyle w:val="a8"/>
        <w:tabs>
          <w:tab w:val="left" w:pos="561"/>
        </w:tabs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r w:rsidRPr="00955289">
        <w:rPr>
          <w:b/>
          <w:bCs/>
          <w:sz w:val="26"/>
          <w:szCs w:val="26"/>
        </w:rPr>
        <w:t>Контроллинг логистики</w:t>
      </w:r>
      <w:r w:rsidRPr="00955289">
        <w:rPr>
          <w:sz w:val="26"/>
          <w:szCs w:val="26"/>
        </w:rPr>
        <w:t xml:space="preserve"> - поставки, оценка эффективности закупок / затраты на закупки, логистический анализ производства и т.п. </w:t>
      </w:r>
    </w:p>
    <w:p w:rsidR="000B7C21" w:rsidRPr="00955289" w:rsidRDefault="000B7C21" w:rsidP="00955289">
      <w:pPr>
        <w:pStyle w:val="a8"/>
        <w:tabs>
          <w:tab w:val="left" w:pos="561"/>
        </w:tabs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r w:rsidRPr="00955289">
        <w:rPr>
          <w:b/>
          <w:bCs/>
          <w:sz w:val="26"/>
          <w:szCs w:val="26"/>
        </w:rPr>
        <w:t>Финансовый контроллинг</w:t>
      </w:r>
      <w:r w:rsidRPr="00955289">
        <w:rPr>
          <w:sz w:val="26"/>
          <w:szCs w:val="26"/>
        </w:rPr>
        <w:t xml:space="preserve"> – поддержание рентабельности и ликвидности предприятия, сбалансированной структуры капитала </w:t>
      </w:r>
      <w:r w:rsidRPr="00D179DE">
        <w:rPr>
          <w:b/>
          <w:bCs/>
          <w:sz w:val="26"/>
          <w:szCs w:val="26"/>
        </w:rPr>
        <w:t>(</w:t>
      </w:r>
      <w:r w:rsidRPr="00D179DE">
        <w:rPr>
          <w:sz w:val="26"/>
          <w:szCs w:val="26"/>
          <w:u w:val="single"/>
        </w:rPr>
        <w:t>правила Коссе</w:t>
      </w:r>
      <w:r w:rsidRPr="00D179DE">
        <w:rPr>
          <w:b/>
          <w:bCs/>
          <w:sz w:val="26"/>
          <w:szCs w:val="26"/>
        </w:rPr>
        <w:t>),</w:t>
      </w:r>
      <w:r w:rsidRPr="00955289">
        <w:rPr>
          <w:sz w:val="26"/>
          <w:szCs w:val="26"/>
        </w:rPr>
        <w:t xml:space="preserve"> план-баланс и потоков по видам деятельности, текущий (средне и краткосрочный) бюджет, объединяющий (интеграционный) по видам деятельности и выплат-платежей, поддержание ликвидных резервов для ликвидации дефицита (коэффициенты ликвидности и т.п.) </w:t>
      </w:r>
    </w:p>
    <w:p w:rsidR="000B7C21" w:rsidRPr="00955289" w:rsidRDefault="000B7C21" w:rsidP="00955289">
      <w:pPr>
        <w:pStyle w:val="a8"/>
        <w:tabs>
          <w:tab w:val="left" w:pos="561"/>
        </w:tabs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r w:rsidRPr="00955289">
        <w:rPr>
          <w:b/>
          <w:bCs/>
          <w:sz w:val="26"/>
          <w:szCs w:val="26"/>
        </w:rPr>
        <w:t>Контроллинг инвестиций</w:t>
      </w:r>
      <w:r w:rsidRPr="00955289">
        <w:rPr>
          <w:sz w:val="26"/>
          <w:szCs w:val="26"/>
        </w:rPr>
        <w:t xml:space="preserve"> - проект контроллинг, т.е. оценка и оперативное управление инвестиционными проектами </w:t>
      </w:r>
    </w:p>
    <w:p w:rsidR="000B7C21" w:rsidRPr="00955289" w:rsidRDefault="000B7C21" w:rsidP="00955289">
      <w:pPr>
        <w:pStyle w:val="a8"/>
        <w:spacing w:before="0" w:beforeAutospacing="0" w:after="0" w:afterAutospacing="0" w:line="312" w:lineRule="auto"/>
        <w:jc w:val="both"/>
        <w:rPr>
          <w:b/>
          <w:bCs/>
          <w:sz w:val="26"/>
          <w:szCs w:val="26"/>
        </w:rPr>
      </w:pPr>
      <w:r w:rsidRPr="00955289">
        <w:rPr>
          <w:b/>
          <w:bCs/>
          <w:sz w:val="26"/>
          <w:szCs w:val="26"/>
        </w:rPr>
        <w:t>Техники и Инструменты:</w:t>
      </w:r>
    </w:p>
    <w:p w:rsidR="000B7C21" w:rsidRPr="00955289" w:rsidRDefault="000B7C21" w:rsidP="00955289">
      <w:pPr>
        <w:numPr>
          <w:ilvl w:val="0"/>
          <w:numId w:val="5"/>
        </w:numPr>
        <w:spacing w:line="312" w:lineRule="auto"/>
        <w:jc w:val="both"/>
        <w:rPr>
          <w:sz w:val="26"/>
          <w:szCs w:val="26"/>
        </w:rPr>
      </w:pPr>
      <w:r w:rsidRPr="00955289">
        <w:rPr>
          <w:sz w:val="26"/>
          <w:szCs w:val="26"/>
        </w:rPr>
        <w:t xml:space="preserve">АВС-анализ, XYZ – анализ </w:t>
      </w:r>
    </w:p>
    <w:p w:rsidR="000B7C21" w:rsidRPr="00955289" w:rsidRDefault="000B7C21" w:rsidP="00955289">
      <w:pPr>
        <w:numPr>
          <w:ilvl w:val="0"/>
          <w:numId w:val="5"/>
        </w:numPr>
        <w:spacing w:line="312" w:lineRule="auto"/>
        <w:jc w:val="both"/>
        <w:rPr>
          <w:sz w:val="26"/>
          <w:szCs w:val="26"/>
        </w:rPr>
      </w:pPr>
      <w:r w:rsidRPr="00955289">
        <w:rPr>
          <w:sz w:val="26"/>
          <w:szCs w:val="26"/>
        </w:rPr>
        <w:t xml:space="preserve">Анализ по точке безубыточности, </w:t>
      </w:r>
    </w:p>
    <w:p w:rsidR="000B7C21" w:rsidRPr="00955289" w:rsidRDefault="000B7C21" w:rsidP="00955289">
      <w:pPr>
        <w:numPr>
          <w:ilvl w:val="0"/>
          <w:numId w:val="5"/>
        </w:numPr>
        <w:spacing w:line="312" w:lineRule="auto"/>
        <w:jc w:val="both"/>
        <w:rPr>
          <w:sz w:val="26"/>
          <w:szCs w:val="26"/>
        </w:rPr>
      </w:pPr>
      <w:r w:rsidRPr="00955289">
        <w:rPr>
          <w:sz w:val="26"/>
          <w:szCs w:val="26"/>
        </w:rPr>
        <w:t xml:space="preserve">Метод расчета сумм покрытия, </w:t>
      </w:r>
    </w:p>
    <w:p w:rsidR="000B7C21" w:rsidRPr="00955289" w:rsidRDefault="000B7C21" w:rsidP="00955289">
      <w:pPr>
        <w:numPr>
          <w:ilvl w:val="0"/>
          <w:numId w:val="5"/>
        </w:numPr>
        <w:spacing w:line="312" w:lineRule="auto"/>
        <w:jc w:val="both"/>
        <w:rPr>
          <w:sz w:val="26"/>
          <w:szCs w:val="26"/>
        </w:rPr>
      </w:pPr>
      <w:r w:rsidRPr="00955289">
        <w:rPr>
          <w:sz w:val="26"/>
          <w:szCs w:val="26"/>
        </w:rPr>
        <w:t xml:space="preserve">Финансовый анализ </w:t>
      </w:r>
    </w:p>
    <w:p w:rsidR="000B7C21" w:rsidRPr="00955289" w:rsidRDefault="000B7C21" w:rsidP="00955289">
      <w:pPr>
        <w:numPr>
          <w:ilvl w:val="0"/>
          <w:numId w:val="5"/>
        </w:numPr>
        <w:spacing w:line="312" w:lineRule="auto"/>
        <w:jc w:val="both"/>
        <w:rPr>
          <w:sz w:val="26"/>
          <w:szCs w:val="26"/>
        </w:rPr>
      </w:pPr>
      <w:r w:rsidRPr="00955289">
        <w:rPr>
          <w:sz w:val="26"/>
          <w:szCs w:val="26"/>
        </w:rPr>
        <w:t xml:space="preserve">Факторный анализ </w:t>
      </w:r>
    </w:p>
    <w:p w:rsidR="000B7C21" w:rsidRPr="00955289" w:rsidRDefault="000B7C21" w:rsidP="0015453A">
      <w:pPr>
        <w:pStyle w:val="a8"/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r w:rsidRPr="00955289">
        <w:rPr>
          <w:b/>
          <w:bCs/>
          <w:sz w:val="26"/>
          <w:szCs w:val="26"/>
        </w:rPr>
        <w:t xml:space="preserve">Оперативный управленческий учет и контроль </w:t>
      </w:r>
      <w:r w:rsidRPr="00955289">
        <w:rPr>
          <w:sz w:val="26"/>
          <w:szCs w:val="26"/>
        </w:rPr>
        <w:t>– система выбранных показателей должна предоставлять менеджерам информацию о том, как идет продвижение к намеченным целям. Кроме того, система должна предупреждать об выявленных проблемах – препятствиях на пути этого продвижения и сигнализировать об ухудшении ситуации</w:t>
      </w:r>
    </w:p>
    <w:p w:rsidR="000B7C21" w:rsidRPr="00955289" w:rsidRDefault="000B7C21" w:rsidP="0015453A">
      <w:pPr>
        <w:pStyle w:val="a8"/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r w:rsidRPr="00955289">
        <w:rPr>
          <w:sz w:val="26"/>
          <w:szCs w:val="26"/>
        </w:rPr>
        <w:t>Взаимодействие стратегического (а) и оперативного (б) контроллинга – может быть символически представлено, как зубчатая передача:</w:t>
      </w:r>
    </w:p>
    <w:p w:rsidR="000B7C21" w:rsidRPr="00955289" w:rsidRDefault="00FA7CF8" w:rsidP="00955289">
      <w:pPr>
        <w:pStyle w:val="a8"/>
        <w:spacing w:before="0" w:beforeAutospacing="0" w:after="0" w:afterAutospacing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pict>
          <v:shape id="_x0000_i1035" type="#_x0000_t75" alt="" style="width:187.5pt;height:63pt">
            <v:imagedata r:id="rId8" o:title=""/>
          </v:shape>
        </w:pict>
      </w:r>
    </w:p>
    <w:p w:rsidR="000B7C21" w:rsidRPr="00955289" w:rsidRDefault="000B7C21" w:rsidP="00955289">
      <w:pPr>
        <w:pStyle w:val="a8"/>
        <w:spacing w:before="0" w:beforeAutospacing="0" w:after="0" w:afterAutospacing="0" w:line="312" w:lineRule="auto"/>
        <w:jc w:val="both"/>
        <w:rPr>
          <w:sz w:val="26"/>
          <w:szCs w:val="26"/>
        </w:rPr>
      </w:pPr>
      <w:r w:rsidRPr="00955289">
        <w:rPr>
          <w:sz w:val="26"/>
          <w:szCs w:val="26"/>
        </w:rPr>
        <w:t>а) Путь наверх - поиск и выбор пути развития</w:t>
      </w:r>
    </w:p>
    <w:p w:rsidR="000B7C21" w:rsidRDefault="000B7C21" w:rsidP="00955289">
      <w:pPr>
        <w:pStyle w:val="a8"/>
        <w:spacing w:before="0" w:beforeAutospacing="0" w:after="0" w:afterAutospacing="0" w:line="312" w:lineRule="auto"/>
        <w:jc w:val="both"/>
        <w:rPr>
          <w:sz w:val="26"/>
          <w:szCs w:val="26"/>
        </w:rPr>
      </w:pPr>
      <w:r w:rsidRPr="00955289">
        <w:rPr>
          <w:sz w:val="26"/>
          <w:szCs w:val="26"/>
        </w:rPr>
        <w:t>б) Путь вниз – реализация плана</w:t>
      </w:r>
    </w:p>
    <w:p w:rsidR="0015453A" w:rsidRDefault="0015453A" w:rsidP="00955289">
      <w:pPr>
        <w:pStyle w:val="a8"/>
        <w:spacing w:before="0" w:beforeAutospacing="0" w:after="0" w:afterAutospacing="0" w:line="312" w:lineRule="auto"/>
        <w:jc w:val="both"/>
        <w:rPr>
          <w:sz w:val="26"/>
          <w:szCs w:val="26"/>
        </w:rPr>
      </w:pPr>
    </w:p>
    <w:p w:rsidR="000B7C21" w:rsidRPr="00955289" w:rsidRDefault="000B7C21" w:rsidP="00955289">
      <w:pPr>
        <w:pStyle w:val="a8"/>
        <w:spacing w:before="0" w:beforeAutospacing="0" w:after="0" w:afterAutospacing="0" w:line="312" w:lineRule="auto"/>
        <w:jc w:val="both"/>
        <w:rPr>
          <w:sz w:val="26"/>
          <w:szCs w:val="26"/>
        </w:rPr>
      </w:pPr>
      <w:r w:rsidRPr="00955289">
        <w:rPr>
          <w:sz w:val="26"/>
          <w:szCs w:val="26"/>
        </w:rPr>
        <w:t>Таблица 1 дает сводную картину отличий двух видов контроллинга:</w:t>
      </w:r>
    </w:p>
    <w:p w:rsidR="000B7C21" w:rsidRPr="00381900" w:rsidRDefault="000B7C21" w:rsidP="000B7C21">
      <w:pPr>
        <w:pStyle w:val="a8"/>
        <w:jc w:val="right"/>
      </w:pPr>
      <w:r w:rsidRPr="00381900">
        <w:t>Таблица 1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138"/>
        <w:gridCol w:w="3137"/>
        <w:gridCol w:w="3432"/>
      </w:tblGrid>
      <w:tr w:rsidR="000B7C21">
        <w:trPr>
          <w:trHeight w:hRule="exact" w:val="567"/>
          <w:tblCellSpacing w:w="0" w:type="dxa"/>
        </w:trPr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jc w:val="center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b/>
                <w:bCs/>
                <w:sz w:val="16"/>
                <w:szCs w:val="16"/>
              </w:rPr>
              <w:t>Признаки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B7C21" w:rsidRPr="00381900" w:rsidRDefault="000B7C21" w:rsidP="00381900">
            <w:pPr>
              <w:pStyle w:val="a8"/>
              <w:spacing w:before="0" w:beforeAutospacing="0"/>
              <w:jc w:val="center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b/>
                <w:bCs/>
                <w:sz w:val="16"/>
                <w:szCs w:val="16"/>
              </w:rPr>
              <w:t>Стратегический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B7C21" w:rsidRPr="00381900" w:rsidRDefault="000B7C21" w:rsidP="00381900">
            <w:pPr>
              <w:pStyle w:val="a8"/>
              <w:spacing w:before="0" w:beforeAutospacing="0"/>
              <w:jc w:val="center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b/>
                <w:bCs/>
                <w:sz w:val="16"/>
                <w:szCs w:val="16"/>
              </w:rPr>
              <w:t>Оперативный</w:t>
            </w:r>
          </w:p>
        </w:tc>
      </w:tr>
      <w:tr w:rsidR="000B7C21">
        <w:trPr>
          <w:trHeight w:hRule="exact" w:val="567"/>
          <w:tblCellSpacing w:w="0" w:type="dxa"/>
        </w:trPr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b/>
                <w:bCs/>
                <w:sz w:val="16"/>
                <w:szCs w:val="16"/>
              </w:rPr>
              <w:t>Организационная иерархия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Высшее руководство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Все уровни с упором на средний</w:t>
            </w:r>
          </w:p>
        </w:tc>
      </w:tr>
      <w:tr w:rsidR="000B7C21">
        <w:trPr>
          <w:trHeight w:hRule="exact" w:val="567"/>
          <w:tblCellSpacing w:w="0" w:type="dxa"/>
        </w:trPr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b/>
                <w:bCs/>
                <w:sz w:val="16"/>
                <w:szCs w:val="16"/>
              </w:rPr>
              <w:t>Неопределенность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Существенно выше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Меньше</w:t>
            </w:r>
          </w:p>
        </w:tc>
      </w:tr>
      <w:tr w:rsidR="000B7C21">
        <w:trPr>
          <w:trHeight w:hRule="exact" w:val="567"/>
          <w:tblCellSpacing w:w="0" w:type="dxa"/>
        </w:trPr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b/>
                <w:bCs/>
                <w:sz w:val="16"/>
                <w:szCs w:val="16"/>
              </w:rPr>
              <w:t>Вид проблем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Проблемы слабо структурированы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Относительно хорошо структурированы</w:t>
            </w:r>
          </w:p>
        </w:tc>
      </w:tr>
      <w:tr w:rsidR="000B7C21">
        <w:trPr>
          <w:trHeight w:hRule="exact" w:val="567"/>
          <w:tblCellSpacing w:w="0" w:type="dxa"/>
        </w:trPr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b/>
                <w:bCs/>
                <w:sz w:val="16"/>
                <w:szCs w:val="16"/>
              </w:rPr>
              <w:t>Горизонт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Долгосрочные и среднесрочные аспекты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Среднесрочные и краткосрочные аспекты</w:t>
            </w:r>
          </w:p>
        </w:tc>
      </w:tr>
      <w:tr w:rsidR="000B7C21">
        <w:trPr>
          <w:trHeight w:hRule="exact" w:val="567"/>
          <w:tblCellSpacing w:w="0" w:type="dxa"/>
        </w:trPr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b/>
                <w:bCs/>
                <w:sz w:val="16"/>
                <w:szCs w:val="16"/>
              </w:rPr>
              <w:t>Информация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В основном из внешней среды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В основном внутри предприятия</w:t>
            </w:r>
          </w:p>
        </w:tc>
      </w:tr>
      <w:tr w:rsidR="000B7C21">
        <w:trPr>
          <w:trHeight w:hRule="exact" w:val="567"/>
          <w:tblCellSpacing w:w="0" w:type="dxa"/>
        </w:trPr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b/>
                <w:bCs/>
                <w:sz w:val="16"/>
                <w:szCs w:val="16"/>
              </w:rPr>
              <w:t>Альтернативы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Широкий спектр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Спектр ограничен</w:t>
            </w:r>
          </w:p>
        </w:tc>
      </w:tr>
      <w:tr w:rsidR="000B7C21">
        <w:trPr>
          <w:trHeight w:hRule="exact" w:val="567"/>
          <w:tblCellSpacing w:w="0" w:type="dxa"/>
        </w:trPr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b/>
                <w:bCs/>
                <w:sz w:val="16"/>
                <w:szCs w:val="16"/>
              </w:rPr>
              <w:t>Охват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Концентрация на отдельных важных позициях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Все функциональные области с последующей интеграцией</w:t>
            </w:r>
          </w:p>
        </w:tc>
      </w:tr>
      <w:tr w:rsidR="000B7C21">
        <w:trPr>
          <w:trHeight w:hRule="exact" w:val="567"/>
          <w:tblCellSpacing w:w="0" w:type="dxa"/>
        </w:trPr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b/>
                <w:bCs/>
                <w:sz w:val="16"/>
                <w:szCs w:val="16"/>
              </w:rPr>
              <w:t>Детализация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Невысокая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Относительно большая</w:t>
            </w:r>
          </w:p>
        </w:tc>
      </w:tr>
      <w:tr w:rsidR="000B7C21">
        <w:trPr>
          <w:trHeight w:hRule="exact" w:val="567"/>
          <w:tblCellSpacing w:w="0" w:type="dxa"/>
        </w:trPr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b/>
                <w:bCs/>
                <w:sz w:val="16"/>
                <w:szCs w:val="16"/>
              </w:rPr>
              <w:t>Индикаторы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Потенциалы успеха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B7C21" w:rsidRPr="00381900" w:rsidRDefault="000B7C21" w:rsidP="00381900">
            <w:pPr>
              <w:pStyle w:val="a8"/>
              <w:spacing w:before="0" w:beforeAutospacing="0"/>
              <w:rPr>
                <w:rFonts w:ascii="Verdana" w:hAnsi="Verdana"/>
                <w:sz w:val="16"/>
                <w:szCs w:val="16"/>
              </w:rPr>
            </w:pPr>
            <w:r w:rsidRPr="00381900">
              <w:rPr>
                <w:rFonts w:ascii="Verdana" w:hAnsi="Verdana"/>
                <w:sz w:val="16"/>
                <w:szCs w:val="16"/>
              </w:rPr>
              <w:t>Эффективность и риски: прибыль, рентабельность, ликвидность и т.п.</w:t>
            </w:r>
          </w:p>
        </w:tc>
      </w:tr>
    </w:tbl>
    <w:p w:rsidR="00381900" w:rsidRPr="00381900" w:rsidRDefault="00381900" w:rsidP="00381900">
      <w:pPr>
        <w:pStyle w:val="a8"/>
        <w:spacing w:before="0" w:beforeAutospacing="0" w:after="0" w:afterAutospacing="0" w:line="312" w:lineRule="auto"/>
        <w:jc w:val="both"/>
        <w:rPr>
          <w:b/>
          <w:bCs/>
          <w:sz w:val="16"/>
          <w:szCs w:val="16"/>
        </w:rPr>
      </w:pPr>
    </w:p>
    <w:p w:rsidR="000B7C21" w:rsidRPr="00381900" w:rsidRDefault="000B7C21" w:rsidP="00381900">
      <w:pPr>
        <w:pStyle w:val="a8"/>
        <w:spacing w:before="0" w:beforeAutospacing="0" w:after="0" w:afterAutospacing="0" w:line="312" w:lineRule="auto"/>
        <w:ind w:firstLine="561"/>
        <w:jc w:val="both"/>
        <w:rPr>
          <w:b/>
          <w:bCs/>
          <w:sz w:val="26"/>
          <w:szCs w:val="26"/>
        </w:rPr>
      </w:pPr>
      <w:r w:rsidRPr="00381900">
        <w:rPr>
          <w:b/>
          <w:bCs/>
          <w:sz w:val="26"/>
          <w:szCs w:val="26"/>
        </w:rPr>
        <w:t>Системы показателей оценки деятельности предприятия в контроллинге д</w:t>
      </w:r>
      <w:r w:rsidRPr="00381900">
        <w:rPr>
          <w:sz w:val="26"/>
          <w:szCs w:val="26"/>
        </w:rPr>
        <w:t xml:space="preserve">олжны отражать результативность деятельности и быть </w:t>
      </w:r>
      <w:r w:rsidRPr="00381900">
        <w:rPr>
          <w:b/>
          <w:bCs/>
          <w:sz w:val="26"/>
          <w:szCs w:val="26"/>
        </w:rPr>
        <w:t>ориентированы на прогнозирование будущей деятельности и принятие решений</w:t>
      </w:r>
    </w:p>
    <w:p w:rsidR="000B7C21" w:rsidRPr="00381900" w:rsidRDefault="000B7C21" w:rsidP="00381900">
      <w:pPr>
        <w:pStyle w:val="a8"/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r w:rsidRPr="00381900">
        <w:rPr>
          <w:sz w:val="26"/>
          <w:szCs w:val="26"/>
        </w:rPr>
        <w:t>Среди финансовых показателей в контроллинге различают показатели:</w:t>
      </w:r>
    </w:p>
    <w:p w:rsidR="000B7C21" w:rsidRPr="00381900" w:rsidRDefault="000B7C21" w:rsidP="00381900">
      <w:pPr>
        <w:pStyle w:val="a8"/>
        <w:spacing w:before="0" w:beforeAutospacing="0" w:after="0" w:afterAutospacing="0" w:line="312" w:lineRule="auto"/>
        <w:ind w:firstLine="561"/>
        <w:jc w:val="both"/>
        <w:rPr>
          <w:sz w:val="26"/>
          <w:szCs w:val="26"/>
          <w:lang w:val="en-US"/>
        </w:rPr>
      </w:pPr>
      <w:r w:rsidRPr="00381900">
        <w:rPr>
          <w:b/>
          <w:bCs/>
          <w:sz w:val="26"/>
          <w:szCs w:val="26"/>
        </w:rPr>
        <w:t>Логико</w:t>
      </w:r>
      <w:r w:rsidRPr="00381900">
        <w:rPr>
          <w:b/>
          <w:bCs/>
          <w:sz w:val="26"/>
          <w:szCs w:val="26"/>
          <w:lang w:val="en-US"/>
        </w:rPr>
        <w:t>–</w:t>
      </w:r>
      <w:r w:rsidRPr="00381900">
        <w:rPr>
          <w:b/>
          <w:bCs/>
          <w:sz w:val="26"/>
          <w:szCs w:val="26"/>
        </w:rPr>
        <w:t>дедуктивные</w:t>
      </w:r>
      <w:r w:rsidRPr="00381900">
        <w:rPr>
          <w:sz w:val="26"/>
          <w:szCs w:val="26"/>
          <w:lang w:val="en-US"/>
        </w:rPr>
        <w:t xml:space="preserve"> – </w:t>
      </w:r>
      <w:r w:rsidRPr="00381900">
        <w:rPr>
          <w:sz w:val="26"/>
          <w:szCs w:val="26"/>
        </w:rPr>
        <w:t>Дюпон</w:t>
      </w:r>
      <w:r w:rsidRPr="00381900">
        <w:rPr>
          <w:sz w:val="26"/>
          <w:szCs w:val="26"/>
          <w:lang w:val="en-US"/>
        </w:rPr>
        <w:t xml:space="preserve">, Pyramid Structure of Ratios, ZWEI </w:t>
      </w:r>
      <w:r w:rsidRPr="00381900">
        <w:rPr>
          <w:sz w:val="26"/>
          <w:szCs w:val="26"/>
        </w:rPr>
        <w:t>и</w:t>
      </w:r>
      <w:r w:rsidRPr="00381900">
        <w:rPr>
          <w:sz w:val="26"/>
          <w:szCs w:val="26"/>
          <w:lang w:val="en-US"/>
        </w:rPr>
        <w:t xml:space="preserve"> </w:t>
      </w:r>
      <w:r w:rsidRPr="00381900">
        <w:rPr>
          <w:sz w:val="26"/>
          <w:szCs w:val="26"/>
        </w:rPr>
        <w:t>т</w:t>
      </w:r>
      <w:r w:rsidRPr="00381900">
        <w:rPr>
          <w:sz w:val="26"/>
          <w:szCs w:val="26"/>
          <w:lang w:val="en-US"/>
        </w:rPr>
        <w:t>.</w:t>
      </w:r>
      <w:r w:rsidRPr="00381900">
        <w:rPr>
          <w:sz w:val="26"/>
          <w:szCs w:val="26"/>
        </w:rPr>
        <w:t>п</w:t>
      </w:r>
      <w:r w:rsidRPr="00381900">
        <w:rPr>
          <w:sz w:val="26"/>
          <w:szCs w:val="26"/>
          <w:lang w:val="en-US"/>
        </w:rPr>
        <w:t>.</w:t>
      </w:r>
    </w:p>
    <w:p w:rsidR="000B7C21" w:rsidRPr="00381900" w:rsidRDefault="000B7C21" w:rsidP="00381900">
      <w:pPr>
        <w:pStyle w:val="a8"/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r w:rsidRPr="00381900">
        <w:rPr>
          <w:b/>
          <w:bCs/>
          <w:sz w:val="26"/>
          <w:szCs w:val="26"/>
        </w:rPr>
        <w:t xml:space="preserve">Эмпирико–индуктивные </w:t>
      </w:r>
      <w:r w:rsidRPr="00381900">
        <w:rPr>
          <w:sz w:val="26"/>
          <w:szCs w:val="26"/>
        </w:rPr>
        <w:t>–</w:t>
      </w:r>
      <w:r w:rsidR="002F5E6F">
        <w:rPr>
          <w:sz w:val="26"/>
          <w:szCs w:val="26"/>
        </w:rPr>
        <w:t xml:space="preserve"> </w:t>
      </w:r>
      <w:r w:rsidRPr="00381900">
        <w:rPr>
          <w:sz w:val="26"/>
          <w:szCs w:val="26"/>
        </w:rPr>
        <w:t>например, раннего прогнозирования возможной неплатежеспособности предприятий (Бивер, Альтман, Camel –для банков)</w:t>
      </w:r>
    </w:p>
    <w:p w:rsidR="000B7C21" w:rsidRPr="00381900" w:rsidRDefault="000B7C21" w:rsidP="00381900">
      <w:pPr>
        <w:pStyle w:val="a8"/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r w:rsidRPr="00381900">
        <w:rPr>
          <w:sz w:val="26"/>
          <w:szCs w:val="26"/>
        </w:rPr>
        <w:t>В целом, идеология контроллинга на новой информационной основе, еще раз привлекла внимание к следующему принципу менеджмента:</w:t>
      </w:r>
    </w:p>
    <w:p w:rsidR="000B7C21" w:rsidRPr="00381900" w:rsidRDefault="000B7C21" w:rsidP="00381900">
      <w:pPr>
        <w:pStyle w:val="a8"/>
        <w:spacing w:before="0" w:beforeAutospacing="0" w:after="0" w:afterAutospacing="0" w:line="312" w:lineRule="auto"/>
        <w:ind w:firstLine="561"/>
        <w:jc w:val="both"/>
        <w:rPr>
          <w:b/>
          <w:bCs/>
          <w:sz w:val="26"/>
          <w:szCs w:val="26"/>
        </w:rPr>
      </w:pPr>
      <w:r w:rsidRPr="00381900">
        <w:rPr>
          <w:b/>
          <w:bCs/>
          <w:sz w:val="26"/>
          <w:szCs w:val="26"/>
        </w:rPr>
        <w:t>«Реализация всех контуров управления компанией должна осуществляться в соответствии с полным управленческим циклом».</w:t>
      </w:r>
    </w:p>
    <w:p w:rsidR="000B7C21" w:rsidRPr="00381900" w:rsidRDefault="000B7C21" w:rsidP="00381900">
      <w:pPr>
        <w:pStyle w:val="a8"/>
        <w:spacing w:before="0" w:beforeAutospacing="0" w:after="0" w:afterAutospacing="0" w:line="312" w:lineRule="auto"/>
        <w:ind w:firstLine="561"/>
        <w:jc w:val="both"/>
        <w:rPr>
          <w:b/>
          <w:bCs/>
          <w:sz w:val="26"/>
          <w:szCs w:val="26"/>
        </w:rPr>
      </w:pPr>
      <w:bookmarkStart w:id="0" w:name="Коссе"/>
      <w:r w:rsidRPr="00381900">
        <w:rPr>
          <w:b/>
          <w:bCs/>
          <w:i/>
          <w:iCs/>
          <w:sz w:val="26"/>
          <w:szCs w:val="26"/>
          <w:u w:val="single"/>
        </w:rPr>
        <w:t>Примечания:</w:t>
      </w:r>
    </w:p>
    <w:p w:rsidR="000B7C21" w:rsidRPr="00381900" w:rsidRDefault="000B7C21" w:rsidP="00381900">
      <w:pPr>
        <w:pStyle w:val="a8"/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bookmarkStart w:id="1" w:name="КонтроллингКоссе"/>
      <w:bookmarkEnd w:id="0"/>
      <w:r w:rsidRPr="00381900">
        <w:rPr>
          <w:b/>
          <w:bCs/>
          <w:sz w:val="26"/>
          <w:szCs w:val="26"/>
          <w:vertAlign w:val="superscript"/>
        </w:rPr>
        <w:t>1</w:t>
      </w:r>
      <w:r w:rsidRPr="00381900">
        <w:rPr>
          <w:b/>
          <w:bCs/>
          <w:sz w:val="26"/>
          <w:szCs w:val="26"/>
        </w:rPr>
        <w:t xml:space="preserve">Правила Коссе </w:t>
      </w:r>
      <w:r w:rsidRPr="00381900">
        <w:rPr>
          <w:sz w:val="26"/>
          <w:szCs w:val="26"/>
        </w:rPr>
        <w:t>(бизнес–правила западных банков)</w:t>
      </w:r>
    </w:p>
    <w:bookmarkEnd w:id="1"/>
    <w:p w:rsidR="000B7C21" w:rsidRPr="00381900" w:rsidRDefault="000B7C21" w:rsidP="00381900">
      <w:pPr>
        <w:spacing w:line="312" w:lineRule="auto"/>
        <w:jc w:val="both"/>
        <w:rPr>
          <w:sz w:val="26"/>
          <w:szCs w:val="26"/>
        </w:rPr>
      </w:pPr>
      <w:r w:rsidRPr="00381900">
        <w:rPr>
          <w:sz w:val="26"/>
          <w:szCs w:val="26"/>
        </w:rPr>
        <w:t xml:space="preserve">Общая задолженность предприятия (долгосрочная, среднесрочная и краткосрочная) не должна превышать более чем в 2 раза величину собственного капитала (или 2/3 от пассива баланса) </w:t>
      </w:r>
    </w:p>
    <w:p w:rsidR="000B7C21" w:rsidRPr="00381900" w:rsidRDefault="000B7C21" w:rsidP="00381900">
      <w:pPr>
        <w:spacing w:line="312" w:lineRule="auto"/>
        <w:jc w:val="both"/>
        <w:rPr>
          <w:sz w:val="26"/>
          <w:szCs w:val="26"/>
        </w:rPr>
      </w:pPr>
      <w:r w:rsidRPr="00381900">
        <w:rPr>
          <w:sz w:val="26"/>
          <w:szCs w:val="26"/>
        </w:rPr>
        <w:t xml:space="preserve">Долгосрочная и среднесрочная задолженности не должны превышать сумму собственного капитала </w:t>
      </w:r>
    </w:p>
    <w:p w:rsidR="000B7C21" w:rsidRPr="00381900" w:rsidRDefault="000B7C21" w:rsidP="00381900">
      <w:pPr>
        <w:pStyle w:val="a8"/>
        <w:spacing w:before="0" w:beforeAutospacing="0" w:after="0" w:afterAutospacing="0" w:line="312" w:lineRule="auto"/>
        <w:ind w:firstLine="561"/>
        <w:jc w:val="both"/>
        <w:rPr>
          <w:sz w:val="26"/>
          <w:szCs w:val="26"/>
        </w:rPr>
      </w:pPr>
      <w:r w:rsidRPr="00381900">
        <w:rPr>
          <w:sz w:val="26"/>
          <w:szCs w:val="26"/>
        </w:rPr>
        <w:t xml:space="preserve">Если любое из условий не выполнено – предприятию могут отказать в кредите  </w:t>
      </w:r>
    </w:p>
    <w:p w:rsidR="00C31660" w:rsidRPr="00EE3A40" w:rsidRDefault="00C31660" w:rsidP="00EE3A40">
      <w:pPr>
        <w:spacing w:line="312" w:lineRule="auto"/>
        <w:ind w:firstLine="561"/>
        <w:jc w:val="both"/>
        <w:rPr>
          <w:sz w:val="26"/>
          <w:szCs w:val="26"/>
        </w:rPr>
      </w:pPr>
      <w:r w:rsidRPr="00EE3A40">
        <w:rPr>
          <w:b/>
          <w:sz w:val="26"/>
          <w:szCs w:val="26"/>
        </w:rPr>
        <w:t>Финансовый контроллинг</w:t>
      </w:r>
      <w:r w:rsidR="00BD52CC" w:rsidRPr="00EE3A40">
        <w:rPr>
          <w:sz w:val="26"/>
          <w:szCs w:val="26"/>
        </w:rPr>
        <w:t xml:space="preserve"> — </w:t>
      </w:r>
      <w:r w:rsidRPr="00EE3A40">
        <w:rPr>
          <w:sz w:val="26"/>
          <w:szCs w:val="26"/>
        </w:rPr>
        <w:t>подсистема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контроллинга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предприятия,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цель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которой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состоит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в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обеспечении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ликвидности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(финансового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равновесия) предприятия.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Функциональность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финансового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контроллинга, так же как и общего контроллинга предприятия,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определяется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качеством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используемых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инструментов,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т</w:t>
      </w:r>
      <w:r w:rsidR="00BD52CC" w:rsidRPr="00EE3A40">
        <w:rPr>
          <w:sz w:val="26"/>
          <w:szCs w:val="26"/>
        </w:rPr>
        <w:t>. е</w:t>
      </w:r>
      <w:r w:rsidRPr="00EE3A40">
        <w:rPr>
          <w:sz w:val="26"/>
          <w:szCs w:val="26"/>
        </w:rPr>
        <w:t>.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методов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и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приемов,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состоянием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механизмов планирования и контроля, а также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качеством</w:t>
      </w:r>
      <w:r w:rsidR="00BD52CC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информационных систем.</w:t>
      </w:r>
    </w:p>
    <w:p w:rsidR="00C31660" w:rsidRPr="00EE3A40" w:rsidRDefault="00C31660" w:rsidP="00EE3A40">
      <w:pPr>
        <w:spacing w:line="312" w:lineRule="auto"/>
        <w:ind w:firstLine="561"/>
        <w:jc w:val="both"/>
        <w:rPr>
          <w:sz w:val="26"/>
          <w:szCs w:val="26"/>
        </w:rPr>
      </w:pPr>
      <w:r w:rsidRPr="00EE3A40">
        <w:rPr>
          <w:b/>
          <w:sz w:val="26"/>
          <w:szCs w:val="26"/>
        </w:rPr>
        <w:t>Финансовый контроллинг</w:t>
      </w:r>
      <w:r w:rsidRPr="00EE3A40">
        <w:rPr>
          <w:sz w:val="26"/>
          <w:szCs w:val="26"/>
        </w:rPr>
        <w:t xml:space="preserve"> представляет собой контролирующую систему, обеспечивающую концентрацию контрольных дей</w:t>
      </w:r>
      <w:r w:rsidRPr="00EE3A40">
        <w:rPr>
          <w:sz w:val="26"/>
          <w:szCs w:val="26"/>
        </w:rPr>
        <w:softHyphen/>
        <w:t>ствий на наиболее приоритетных направлениях финансовой дея</w:t>
      </w:r>
      <w:r w:rsidRPr="00EE3A40">
        <w:rPr>
          <w:sz w:val="26"/>
          <w:szCs w:val="26"/>
        </w:rPr>
        <w:softHyphen/>
        <w:t>тельности предприятия, своевременное выявление отклонений фактических ее результатов от предусмотренных и принятие опе</w:t>
      </w:r>
      <w:r w:rsidRPr="00EE3A40">
        <w:rPr>
          <w:sz w:val="26"/>
          <w:szCs w:val="26"/>
        </w:rPr>
        <w:softHyphen/>
        <w:t>ративных управленческих решений, обеспечивающих ее нормали</w:t>
      </w:r>
      <w:r w:rsidRPr="00EE3A40">
        <w:rPr>
          <w:sz w:val="26"/>
          <w:szCs w:val="26"/>
        </w:rPr>
        <w:softHyphen/>
        <w:t>зацию.</w:t>
      </w:r>
    </w:p>
    <w:p w:rsidR="00BD52CC" w:rsidRPr="00EE3A40" w:rsidRDefault="00BD52CC" w:rsidP="00EE3A40">
      <w:pPr>
        <w:spacing w:line="312" w:lineRule="auto"/>
        <w:ind w:firstLine="561"/>
        <w:jc w:val="both"/>
        <w:rPr>
          <w:sz w:val="26"/>
          <w:szCs w:val="26"/>
        </w:rPr>
      </w:pPr>
      <w:r w:rsidRPr="00EE3A40">
        <w:rPr>
          <w:b/>
          <w:sz w:val="26"/>
          <w:szCs w:val="26"/>
        </w:rPr>
        <w:t>Функции финансового контроллинга</w:t>
      </w:r>
      <w:r w:rsidRPr="00EE3A40">
        <w:rPr>
          <w:sz w:val="26"/>
          <w:szCs w:val="26"/>
        </w:rPr>
        <w:t xml:space="preserve"> проявляются в трех основных сферах: получение финансовых ресурсов (источников), управление ими и их использование.</w:t>
      </w:r>
    </w:p>
    <w:p w:rsidR="00BD52CC" w:rsidRPr="00EE3A40" w:rsidRDefault="00BD52CC" w:rsidP="00EE3A40">
      <w:pPr>
        <w:spacing w:line="312" w:lineRule="auto"/>
        <w:ind w:firstLine="561"/>
        <w:jc w:val="both"/>
        <w:rPr>
          <w:sz w:val="26"/>
          <w:szCs w:val="26"/>
        </w:rPr>
      </w:pPr>
      <w:r w:rsidRPr="00EE3A40">
        <w:rPr>
          <w:sz w:val="26"/>
          <w:szCs w:val="26"/>
        </w:rPr>
        <w:t xml:space="preserve">Каждая из названных выше функций финансового контроллинга проходит через отдельные </w:t>
      </w:r>
      <w:r w:rsidRPr="00EE3A40">
        <w:rPr>
          <w:b/>
          <w:sz w:val="26"/>
          <w:szCs w:val="26"/>
        </w:rPr>
        <w:t>этапы процесса управления</w:t>
      </w:r>
      <w:r w:rsidRPr="00EE3A40">
        <w:rPr>
          <w:sz w:val="26"/>
          <w:szCs w:val="26"/>
        </w:rPr>
        <w:t>:</w:t>
      </w:r>
    </w:p>
    <w:p w:rsidR="00BD52CC" w:rsidRPr="00EE3A40" w:rsidRDefault="00BD52CC" w:rsidP="00EE3A40">
      <w:pPr>
        <w:numPr>
          <w:ilvl w:val="0"/>
          <w:numId w:val="1"/>
        </w:numPr>
        <w:tabs>
          <w:tab w:val="clear" w:pos="1468"/>
          <w:tab w:val="left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EE3A40">
        <w:rPr>
          <w:sz w:val="26"/>
          <w:szCs w:val="26"/>
        </w:rPr>
        <w:t>этап планирования: аналитическая деятельность, составление прогнозов относительно движения финансовых ресурсов и определение мероприятий по выявлению недостатка или избытка ликвидности;</w:t>
      </w:r>
    </w:p>
    <w:p w:rsidR="00BD52CC" w:rsidRPr="00EE3A40" w:rsidRDefault="00BD52CC" w:rsidP="00EE3A40">
      <w:pPr>
        <w:numPr>
          <w:ilvl w:val="0"/>
          <w:numId w:val="1"/>
        </w:numPr>
        <w:tabs>
          <w:tab w:val="clear" w:pos="1468"/>
          <w:tab w:val="left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EE3A40">
        <w:rPr>
          <w:sz w:val="26"/>
          <w:szCs w:val="26"/>
        </w:rPr>
        <w:t>этап реализации: деятельность, необходимая для выполнения плана;</w:t>
      </w:r>
    </w:p>
    <w:p w:rsidR="00BD52CC" w:rsidRPr="00EE3A40" w:rsidRDefault="00BD52CC" w:rsidP="00EE3A40">
      <w:pPr>
        <w:numPr>
          <w:ilvl w:val="0"/>
          <w:numId w:val="1"/>
        </w:numPr>
        <w:tabs>
          <w:tab w:val="clear" w:pos="1468"/>
          <w:tab w:val="left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EE3A40">
        <w:rPr>
          <w:sz w:val="26"/>
          <w:szCs w:val="26"/>
        </w:rPr>
        <w:t>этап контроля: сопоставление реальных показателей с плановыми, выявление и анализ отклонений, и предложение мероприятий по регулированию.</w:t>
      </w:r>
    </w:p>
    <w:p w:rsidR="001D471F" w:rsidRPr="00EE3A40" w:rsidRDefault="00831BA1" w:rsidP="00EE3A40">
      <w:pPr>
        <w:spacing w:line="312" w:lineRule="auto"/>
        <w:ind w:firstLine="561"/>
        <w:jc w:val="both"/>
        <w:rPr>
          <w:sz w:val="26"/>
          <w:szCs w:val="26"/>
        </w:rPr>
      </w:pPr>
      <w:r w:rsidRPr="00EE3A40">
        <w:rPr>
          <w:sz w:val="26"/>
          <w:szCs w:val="26"/>
        </w:rPr>
        <w:t>Финансовый</w:t>
      </w:r>
      <w:r w:rsidR="001D471F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контроллинг</w:t>
      </w:r>
      <w:r w:rsidR="001D471F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как</w:t>
      </w:r>
      <w:r w:rsidR="001D471F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важный</w:t>
      </w:r>
      <w:r w:rsidR="001D471F" w:rsidRPr="00EE3A40">
        <w:rPr>
          <w:sz w:val="26"/>
          <w:szCs w:val="26"/>
        </w:rPr>
        <w:t xml:space="preserve"> </w:t>
      </w:r>
      <w:r w:rsidRPr="00EE3A40">
        <w:rPr>
          <w:b/>
          <w:sz w:val="26"/>
          <w:szCs w:val="26"/>
        </w:rPr>
        <w:t>элемент</w:t>
      </w:r>
      <w:r w:rsidR="001D471F" w:rsidRPr="00EE3A40">
        <w:rPr>
          <w:b/>
          <w:sz w:val="26"/>
          <w:szCs w:val="26"/>
        </w:rPr>
        <w:t xml:space="preserve"> </w:t>
      </w:r>
      <w:r w:rsidRPr="00EE3A40">
        <w:rPr>
          <w:b/>
          <w:sz w:val="26"/>
          <w:szCs w:val="26"/>
        </w:rPr>
        <w:t>системы</w:t>
      </w:r>
      <w:r w:rsidR="001D471F" w:rsidRPr="00EE3A40">
        <w:rPr>
          <w:b/>
          <w:sz w:val="26"/>
          <w:szCs w:val="26"/>
        </w:rPr>
        <w:t xml:space="preserve"> </w:t>
      </w:r>
      <w:r w:rsidRPr="00EE3A40">
        <w:rPr>
          <w:b/>
          <w:sz w:val="26"/>
          <w:szCs w:val="26"/>
        </w:rPr>
        <w:t>общего</w:t>
      </w:r>
      <w:r w:rsidR="001D471F" w:rsidRPr="00EE3A40">
        <w:rPr>
          <w:b/>
          <w:sz w:val="26"/>
          <w:szCs w:val="26"/>
        </w:rPr>
        <w:t xml:space="preserve"> </w:t>
      </w:r>
      <w:r w:rsidRPr="00EE3A40">
        <w:rPr>
          <w:b/>
          <w:sz w:val="26"/>
          <w:szCs w:val="26"/>
        </w:rPr>
        <w:t>контроллинга</w:t>
      </w:r>
      <w:r w:rsidR="001D471F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отличается</w:t>
      </w:r>
      <w:r w:rsidR="001D471F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направленностью</w:t>
      </w:r>
      <w:r w:rsidR="001D471F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и</w:t>
      </w:r>
      <w:r w:rsidR="001D471F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объемом</w:t>
      </w:r>
      <w:r w:rsidR="001D471F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>охваченной</w:t>
      </w:r>
      <w:r w:rsidR="001D471F" w:rsidRPr="00EE3A40">
        <w:rPr>
          <w:sz w:val="26"/>
          <w:szCs w:val="26"/>
        </w:rPr>
        <w:t xml:space="preserve"> </w:t>
      </w:r>
      <w:r w:rsidRPr="00EE3A40">
        <w:rPr>
          <w:sz w:val="26"/>
          <w:szCs w:val="26"/>
        </w:rPr>
        <w:t xml:space="preserve">деятельности. </w:t>
      </w:r>
    </w:p>
    <w:p w:rsidR="001D471F" w:rsidRPr="00EE3A40" w:rsidRDefault="001D471F" w:rsidP="00EE3A40">
      <w:pPr>
        <w:spacing w:line="312" w:lineRule="auto"/>
        <w:ind w:firstLine="561"/>
        <w:jc w:val="both"/>
        <w:rPr>
          <w:sz w:val="26"/>
          <w:szCs w:val="26"/>
        </w:rPr>
      </w:pPr>
      <w:r w:rsidRPr="00EE3A40">
        <w:rPr>
          <w:sz w:val="26"/>
          <w:szCs w:val="26"/>
        </w:rPr>
        <w:t>Ниже отражена ситуация, когда между высшим руководством предприятия и руководителями участков (контроллинг прибылей и финансовый контроллинг) организуется еще одно звено, представляющее руководство сектора общего контроллинга предприятия. В этом случае высшее руководство предприятия «освобождено» от обязанности управлять подсистемами (контроллингом прибылей и финансовым контроллингом) и координировать их работу. Таким образом, каждый уровень руководства может сосредоточиться на решении собственных задач. Однако при этом процесс коммуникаций становится более растянутым, а угроза возникновения изолированности высшего руководства более ощутимой и легкореализуемой.</w:t>
      </w:r>
    </w:p>
    <w:p w:rsidR="00D202BD" w:rsidRPr="00CB2A23" w:rsidRDefault="00D202BD" w:rsidP="001D471F">
      <w:pPr>
        <w:ind w:firstLine="748"/>
        <w:jc w:val="both"/>
        <w:rPr>
          <w:rFonts w:ascii="Verdana" w:hAnsi="Verdana" w:cs="Courier New"/>
          <w:sz w:val="20"/>
          <w:szCs w:val="16"/>
        </w:rPr>
      </w:pPr>
    </w:p>
    <w:p w:rsidR="00D202BD" w:rsidRPr="00CB2A23" w:rsidRDefault="00D202BD" w:rsidP="001D471F">
      <w:pPr>
        <w:ind w:firstLine="748"/>
        <w:jc w:val="both"/>
        <w:rPr>
          <w:rFonts w:ascii="Verdana" w:hAnsi="Verdana" w:cs="Courier New"/>
          <w:sz w:val="20"/>
          <w:szCs w:val="16"/>
        </w:rPr>
      </w:pPr>
    </w:p>
    <w:p w:rsidR="00D202BD" w:rsidRPr="00CB2A23" w:rsidRDefault="00D202BD" w:rsidP="001D471F">
      <w:pPr>
        <w:ind w:firstLine="748"/>
        <w:jc w:val="both"/>
        <w:rPr>
          <w:rFonts w:ascii="Verdana" w:hAnsi="Verdana" w:cs="Courier New"/>
          <w:sz w:val="20"/>
          <w:szCs w:val="16"/>
        </w:rPr>
      </w:pPr>
    </w:p>
    <w:p w:rsidR="00D202BD" w:rsidRPr="00CB2A23" w:rsidRDefault="00D202BD" w:rsidP="001D471F">
      <w:pPr>
        <w:ind w:firstLine="748"/>
        <w:jc w:val="both"/>
        <w:rPr>
          <w:rFonts w:ascii="Verdana" w:hAnsi="Verdana" w:cs="Courier New"/>
          <w:sz w:val="20"/>
          <w:szCs w:val="16"/>
        </w:rPr>
      </w:pPr>
    </w:p>
    <w:p w:rsidR="00F15697" w:rsidRPr="00CB2A23" w:rsidRDefault="00F15697" w:rsidP="007156B0">
      <w:pPr>
        <w:jc w:val="center"/>
        <w:rPr>
          <w:rFonts w:ascii="Verdana" w:hAnsi="Verdana" w:cs="Courier New"/>
          <w:i/>
          <w:sz w:val="20"/>
          <w:szCs w:val="16"/>
        </w:rPr>
      </w:pPr>
    </w:p>
    <w:p w:rsidR="00E83ABD" w:rsidRDefault="00E83ABD" w:rsidP="007156B0">
      <w:pPr>
        <w:jc w:val="center"/>
        <w:rPr>
          <w:rFonts w:ascii="Verdana" w:hAnsi="Verdana" w:cs="Courier New"/>
          <w:i/>
          <w:sz w:val="20"/>
          <w:szCs w:val="16"/>
        </w:rPr>
      </w:pPr>
    </w:p>
    <w:p w:rsidR="00E83ABD" w:rsidRDefault="00E83ABD" w:rsidP="007156B0">
      <w:pPr>
        <w:jc w:val="center"/>
        <w:rPr>
          <w:rFonts w:ascii="Verdana" w:hAnsi="Verdana" w:cs="Courier New"/>
          <w:i/>
          <w:sz w:val="20"/>
          <w:szCs w:val="16"/>
        </w:rPr>
      </w:pPr>
    </w:p>
    <w:p w:rsidR="00E83ABD" w:rsidRDefault="00E83ABD" w:rsidP="007156B0">
      <w:pPr>
        <w:jc w:val="center"/>
        <w:rPr>
          <w:rFonts w:ascii="Verdana" w:hAnsi="Verdana" w:cs="Courier New"/>
          <w:i/>
          <w:sz w:val="20"/>
          <w:szCs w:val="16"/>
        </w:rPr>
      </w:pPr>
    </w:p>
    <w:p w:rsidR="00E83ABD" w:rsidRDefault="00E83ABD" w:rsidP="007156B0">
      <w:pPr>
        <w:jc w:val="center"/>
        <w:rPr>
          <w:rFonts w:ascii="Verdana" w:hAnsi="Verdana" w:cs="Courier New"/>
          <w:i/>
          <w:sz w:val="20"/>
          <w:szCs w:val="16"/>
        </w:rPr>
      </w:pPr>
    </w:p>
    <w:p w:rsidR="00D202BD" w:rsidRPr="00EE3A40" w:rsidRDefault="00FA7CF8" w:rsidP="007156B0">
      <w:pPr>
        <w:jc w:val="center"/>
        <w:rPr>
          <w:i/>
        </w:rPr>
      </w:pPr>
      <w:r>
        <w:rPr>
          <w:noProof/>
        </w:rPr>
        <w:pict>
          <v:shape id="_x0000_s1031" type="#_x0000_t75" style="position:absolute;left:0;text-align:left;margin-left:0;margin-top:42.8pt;width:510pt;height:309.75pt;z-index:251655168;mso-position-horizontal:center;mso-position-vertical-relative:page" o:allowoverlap="f">
            <v:imagedata r:id="rId9" o:title="1"/>
            <w10:wrap type="topAndBottom" anchory="page"/>
            <w10:anchorlock/>
          </v:shape>
        </w:pict>
      </w:r>
      <w:r w:rsidR="00D202BD" w:rsidRPr="00EE3A40">
        <w:rPr>
          <w:i/>
        </w:rPr>
        <w:t>Рис.1 Структура задач контроллинга прибылей</w:t>
      </w:r>
      <w:r w:rsidR="00AB02A2" w:rsidRPr="00EE3A40">
        <w:rPr>
          <w:i/>
        </w:rPr>
        <w:t xml:space="preserve"> </w:t>
      </w:r>
      <w:r w:rsidR="00D202BD" w:rsidRPr="00EE3A40">
        <w:rPr>
          <w:i/>
        </w:rPr>
        <w:t>и финансового контроллинга</w:t>
      </w:r>
    </w:p>
    <w:p w:rsidR="007156B0" w:rsidRPr="00CB2A23" w:rsidRDefault="007156B0" w:rsidP="00BD52CC">
      <w:pPr>
        <w:ind w:firstLine="748"/>
        <w:jc w:val="both"/>
        <w:rPr>
          <w:rFonts w:ascii="Verdana" w:hAnsi="Verdana" w:cs="Courier New"/>
          <w:sz w:val="20"/>
          <w:szCs w:val="16"/>
        </w:rPr>
      </w:pPr>
    </w:p>
    <w:p w:rsidR="00A10009" w:rsidRPr="009F16C7" w:rsidRDefault="00A10009" w:rsidP="001847D6">
      <w:pPr>
        <w:jc w:val="both"/>
        <w:rPr>
          <w:rFonts w:ascii="Verdana" w:hAnsi="Verdana"/>
          <w:spacing w:val="-1"/>
          <w:sz w:val="20"/>
        </w:rPr>
      </w:pPr>
    </w:p>
    <w:p w:rsidR="004371F6" w:rsidRPr="001847D6" w:rsidRDefault="00AB02A2" w:rsidP="001847D6">
      <w:pPr>
        <w:spacing w:line="312" w:lineRule="auto"/>
        <w:ind w:firstLine="561"/>
        <w:jc w:val="both"/>
        <w:rPr>
          <w:spacing w:val="-1"/>
          <w:sz w:val="26"/>
          <w:szCs w:val="26"/>
        </w:rPr>
      </w:pPr>
      <w:r w:rsidRPr="001847D6">
        <w:rPr>
          <w:spacing w:val="-1"/>
          <w:sz w:val="26"/>
          <w:szCs w:val="26"/>
        </w:rPr>
        <w:t>Основными функциями финансового контроллинга являются:</w:t>
      </w:r>
    </w:p>
    <w:p w:rsidR="004371F6" w:rsidRPr="001847D6" w:rsidRDefault="00AB02A2" w:rsidP="001847D6">
      <w:pPr>
        <w:numPr>
          <w:ilvl w:val="1"/>
          <w:numId w:val="1"/>
        </w:numPr>
        <w:tabs>
          <w:tab w:val="clear" w:pos="2188"/>
          <w:tab w:val="num" w:pos="374"/>
        </w:tabs>
        <w:spacing w:line="312" w:lineRule="auto"/>
        <w:ind w:left="374" w:hanging="374"/>
        <w:jc w:val="both"/>
        <w:rPr>
          <w:spacing w:val="-1"/>
          <w:sz w:val="26"/>
          <w:szCs w:val="26"/>
        </w:rPr>
      </w:pPr>
      <w:r w:rsidRPr="001847D6">
        <w:rPr>
          <w:spacing w:val="-1"/>
          <w:sz w:val="26"/>
          <w:szCs w:val="26"/>
        </w:rPr>
        <w:t>наблюдение за ходом реализации финансовых заданий, установленных системой плановых финансовых показателей и нормативов;</w:t>
      </w:r>
    </w:p>
    <w:p w:rsidR="004371F6" w:rsidRPr="001847D6" w:rsidRDefault="00AB02A2" w:rsidP="001847D6">
      <w:pPr>
        <w:numPr>
          <w:ilvl w:val="1"/>
          <w:numId w:val="1"/>
        </w:numPr>
        <w:tabs>
          <w:tab w:val="clear" w:pos="2188"/>
          <w:tab w:val="num" w:pos="374"/>
        </w:tabs>
        <w:spacing w:line="312" w:lineRule="auto"/>
        <w:ind w:left="374" w:hanging="374"/>
        <w:jc w:val="both"/>
        <w:rPr>
          <w:spacing w:val="-1"/>
          <w:sz w:val="26"/>
          <w:szCs w:val="26"/>
        </w:rPr>
      </w:pPr>
      <w:r w:rsidRPr="001847D6">
        <w:rPr>
          <w:spacing w:val="-1"/>
          <w:sz w:val="26"/>
          <w:szCs w:val="26"/>
        </w:rPr>
        <w:t>измерение степени отклонения фактических результатов финансовой деятельности от предусмотренных;</w:t>
      </w:r>
    </w:p>
    <w:p w:rsidR="004371F6" w:rsidRPr="001847D6" w:rsidRDefault="00AB02A2" w:rsidP="001847D6">
      <w:pPr>
        <w:numPr>
          <w:ilvl w:val="1"/>
          <w:numId w:val="1"/>
        </w:numPr>
        <w:tabs>
          <w:tab w:val="clear" w:pos="2188"/>
          <w:tab w:val="num" w:pos="374"/>
        </w:tabs>
        <w:spacing w:line="312" w:lineRule="auto"/>
        <w:ind w:left="374" w:hanging="374"/>
        <w:jc w:val="both"/>
        <w:rPr>
          <w:spacing w:val="-1"/>
          <w:sz w:val="26"/>
          <w:szCs w:val="26"/>
        </w:rPr>
      </w:pPr>
      <w:r w:rsidRPr="001847D6">
        <w:rPr>
          <w:spacing w:val="-1"/>
          <w:sz w:val="26"/>
          <w:szCs w:val="26"/>
        </w:rPr>
        <w:t>диагностирование по размерам отклонений серьезных ухудшений в финансовом состоянии предприятия и существенного снижения темпов его финансового развития;</w:t>
      </w:r>
    </w:p>
    <w:p w:rsidR="004371F6" w:rsidRPr="001847D6" w:rsidRDefault="00AB02A2" w:rsidP="001847D6">
      <w:pPr>
        <w:numPr>
          <w:ilvl w:val="1"/>
          <w:numId w:val="1"/>
        </w:numPr>
        <w:tabs>
          <w:tab w:val="clear" w:pos="2188"/>
          <w:tab w:val="num" w:pos="374"/>
        </w:tabs>
        <w:spacing w:line="312" w:lineRule="auto"/>
        <w:ind w:left="374" w:hanging="374"/>
        <w:jc w:val="both"/>
        <w:rPr>
          <w:spacing w:val="-1"/>
          <w:sz w:val="26"/>
          <w:szCs w:val="26"/>
        </w:rPr>
      </w:pPr>
      <w:r w:rsidRPr="001847D6">
        <w:rPr>
          <w:spacing w:val="-1"/>
          <w:sz w:val="26"/>
          <w:szCs w:val="26"/>
        </w:rPr>
        <w:t>разработка оперативных управленческих решений по норма</w:t>
      </w:r>
      <w:r w:rsidRPr="001847D6">
        <w:rPr>
          <w:spacing w:val="-1"/>
          <w:sz w:val="26"/>
          <w:szCs w:val="26"/>
        </w:rPr>
        <w:softHyphen/>
        <w:t>лизации финансовой деятельности предприятия в соответствии с предусмотренными целями и показателями;</w:t>
      </w:r>
    </w:p>
    <w:p w:rsidR="00AB02A2" w:rsidRPr="001847D6" w:rsidRDefault="00AB02A2" w:rsidP="001847D6">
      <w:pPr>
        <w:numPr>
          <w:ilvl w:val="1"/>
          <w:numId w:val="1"/>
        </w:numPr>
        <w:tabs>
          <w:tab w:val="clear" w:pos="2188"/>
          <w:tab w:val="num" w:pos="374"/>
        </w:tabs>
        <w:spacing w:line="312" w:lineRule="auto"/>
        <w:ind w:left="374" w:hanging="374"/>
        <w:jc w:val="both"/>
        <w:rPr>
          <w:spacing w:val="-1"/>
          <w:sz w:val="26"/>
          <w:szCs w:val="26"/>
        </w:rPr>
      </w:pPr>
      <w:r w:rsidRPr="001847D6">
        <w:rPr>
          <w:spacing w:val="-1"/>
          <w:sz w:val="26"/>
          <w:szCs w:val="26"/>
        </w:rPr>
        <w:t>корректировка при необходимости отдельных целей и показателей финансового развития в связи с изменением внешней финансовой среды, конъюнктуры финансового рынка и внутренних условий осуществления хозяйственной деятельности предприятия.</w:t>
      </w:r>
    </w:p>
    <w:p w:rsidR="00AB02A2" w:rsidRPr="001847D6" w:rsidRDefault="00AB02A2" w:rsidP="001847D6">
      <w:pPr>
        <w:spacing w:line="312" w:lineRule="auto"/>
        <w:ind w:firstLine="561"/>
        <w:jc w:val="both"/>
        <w:rPr>
          <w:spacing w:val="-1"/>
          <w:sz w:val="26"/>
          <w:szCs w:val="26"/>
        </w:rPr>
      </w:pPr>
      <w:r w:rsidRPr="001847D6">
        <w:rPr>
          <w:spacing w:val="-1"/>
          <w:sz w:val="26"/>
          <w:szCs w:val="26"/>
        </w:rPr>
        <w:t>Как видно из этих функций, финансовый контроллинг не ограничивается осуществлением лишь внутреннего контроля за финансовой деятельностью и финансовых операций, но является эффективной координирующей системой обеспечения взаимосвязей между формированием информационной базы, финансовым анализом, финансовым планированием</w:t>
      </w:r>
      <w:r w:rsidR="00A10009" w:rsidRPr="001847D6">
        <w:rPr>
          <w:spacing w:val="-1"/>
          <w:sz w:val="26"/>
          <w:szCs w:val="26"/>
        </w:rPr>
        <w:t xml:space="preserve"> и</w:t>
      </w:r>
      <w:r w:rsidRPr="001847D6">
        <w:rPr>
          <w:spacing w:val="-1"/>
          <w:sz w:val="26"/>
          <w:szCs w:val="26"/>
        </w:rPr>
        <w:t xml:space="preserve"> внутренним финансовым контролем на предприятии.</w:t>
      </w:r>
    </w:p>
    <w:p w:rsidR="004371F6" w:rsidRPr="001847D6" w:rsidRDefault="00A10009" w:rsidP="001847D6">
      <w:pPr>
        <w:spacing w:line="312" w:lineRule="auto"/>
        <w:jc w:val="both"/>
        <w:rPr>
          <w:rStyle w:val="a9"/>
          <w:sz w:val="26"/>
          <w:szCs w:val="26"/>
        </w:rPr>
      </w:pPr>
      <w:r w:rsidRPr="001847D6">
        <w:rPr>
          <w:rStyle w:val="a9"/>
          <w:sz w:val="26"/>
          <w:szCs w:val="26"/>
        </w:rPr>
        <w:t>К инструментам финансового контроллинга относятся</w:t>
      </w:r>
      <w:r w:rsidR="00AB02A2" w:rsidRPr="001847D6">
        <w:rPr>
          <w:rStyle w:val="a9"/>
          <w:sz w:val="26"/>
          <w:szCs w:val="26"/>
        </w:rPr>
        <w:t>:</w:t>
      </w:r>
    </w:p>
    <w:p w:rsidR="004371F6" w:rsidRPr="001847D6" w:rsidRDefault="00AB02A2" w:rsidP="001847D6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0"/>
        <w:jc w:val="both"/>
        <w:rPr>
          <w:sz w:val="26"/>
          <w:szCs w:val="26"/>
        </w:rPr>
      </w:pPr>
      <w:r w:rsidRPr="001847D6">
        <w:rPr>
          <w:sz w:val="26"/>
          <w:szCs w:val="26"/>
        </w:rPr>
        <w:t>коэффициенты ликвидности;</w:t>
      </w:r>
    </w:p>
    <w:p w:rsidR="004371F6" w:rsidRPr="001847D6" w:rsidRDefault="00AB02A2" w:rsidP="001847D6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0"/>
        <w:jc w:val="both"/>
        <w:rPr>
          <w:sz w:val="26"/>
          <w:szCs w:val="26"/>
        </w:rPr>
      </w:pPr>
      <w:r w:rsidRPr="001847D6">
        <w:rPr>
          <w:sz w:val="26"/>
          <w:szCs w:val="26"/>
        </w:rPr>
        <w:t>временные сравнения балансов;</w:t>
      </w:r>
    </w:p>
    <w:p w:rsidR="002C6119" w:rsidRPr="001847D6" w:rsidRDefault="00AB02A2" w:rsidP="001847D6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0"/>
        <w:jc w:val="both"/>
        <w:rPr>
          <w:sz w:val="26"/>
          <w:szCs w:val="26"/>
        </w:rPr>
      </w:pPr>
      <w:r w:rsidRPr="001847D6">
        <w:rPr>
          <w:sz w:val="26"/>
          <w:szCs w:val="26"/>
        </w:rPr>
        <w:t>схема показателей, основанная на разбиении позиций в балансе и отчете о прибылях/убытках;</w:t>
      </w:r>
    </w:p>
    <w:p w:rsidR="00A10009" w:rsidRPr="001847D6" w:rsidRDefault="00A10009" w:rsidP="001847D6">
      <w:pPr>
        <w:spacing w:line="312" w:lineRule="auto"/>
        <w:ind w:firstLine="561"/>
        <w:jc w:val="both"/>
        <w:rPr>
          <w:b/>
          <w:bCs/>
          <w:iCs/>
          <w:sz w:val="26"/>
          <w:szCs w:val="26"/>
        </w:rPr>
      </w:pPr>
      <w:r w:rsidRPr="001847D6">
        <w:rPr>
          <w:b/>
          <w:bCs/>
          <w:iCs/>
          <w:sz w:val="26"/>
          <w:szCs w:val="26"/>
        </w:rPr>
        <w:t>Группировка деловых и финансовых показателей деятельности предприятия</w:t>
      </w:r>
      <w:r w:rsidR="002117D5">
        <w:rPr>
          <w:b/>
          <w:bCs/>
          <w:iCs/>
          <w:sz w:val="26"/>
          <w:szCs w:val="26"/>
        </w:rPr>
        <w:t>.</w:t>
      </w:r>
    </w:p>
    <w:p w:rsidR="00A10009" w:rsidRPr="001847D6" w:rsidRDefault="00A10009" w:rsidP="001847D6">
      <w:pPr>
        <w:spacing w:line="312" w:lineRule="auto"/>
        <w:ind w:firstLine="561"/>
        <w:jc w:val="both"/>
        <w:rPr>
          <w:sz w:val="26"/>
          <w:szCs w:val="26"/>
        </w:rPr>
      </w:pPr>
      <w:r w:rsidRPr="001847D6">
        <w:rPr>
          <w:sz w:val="26"/>
          <w:szCs w:val="26"/>
        </w:rPr>
        <w:t>Для обнаружения сигналов о возникновении явлений кризис</w:t>
      </w:r>
      <w:r w:rsidRPr="001847D6">
        <w:rPr>
          <w:sz w:val="26"/>
          <w:szCs w:val="26"/>
        </w:rPr>
        <w:softHyphen/>
        <w:t>ного состояния предприятия необходимо постоянное наблюдение за его деловыми и финансовыми показателями. Их анализ дает воз</w:t>
      </w:r>
      <w:r w:rsidRPr="001847D6">
        <w:rPr>
          <w:sz w:val="26"/>
          <w:szCs w:val="26"/>
        </w:rPr>
        <w:softHyphen/>
        <w:t>можность количественно оценить явления. Одни и те же показате</w:t>
      </w:r>
      <w:r w:rsidRPr="001847D6">
        <w:rPr>
          <w:sz w:val="26"/>
          <w:szCs w:val="26"/>
        </w:rPr>
        <w:softHyphen/>
        <w:t>ли могут иметь различное значение и тенденцию на разных этапах жизненного цикла конкурентного преимущества предприятия. По</w:t>
      </w:r>
      <w:r w:rsidRPr="001847D6">
        <w:rPr>
          <w:sz w:val="26"/>
          <w:szCs w:val="26"/>
        </w:rPr>
        <w:softHyphen/>
        <w:t>этому анализ показателей по этапам жизненного цикла конкурент</w:t>
      </w:r>
      <w:r w:rsidRPr="001847D6">
        <w:rPr>
          <w:sz w:val="26"/>
          <w:szCs w:val="26"/>
        </w:rPr>
        <w:softHyphen/>
        <w:t>ного преимущества предприятия позволит выявить тенденцию разви</w:t>
      </w:r>
      <w:r w:rsidRPr="001847D6">
        <w:rPr>
          <w:sz w:val="26"/>
          <w:szCs w:val="26"/>
        </w:rPr>
        <w:softHyphen/>
        <w:t>тия кризисных явлений на основе количественных и качественных оценок.</w:t>
      </w:r>
    </w:p>
    <w:p w:rsidR="00A10009" w:rsidRPr="001847D6" w:rsidRDefault="00A10009" w:rsidP="001847D6">
      <w:pPr>
        <w:spacing w:line="312" w:lineRule="auto"/>
        <w:ind w:firstLine="561"/>
        <w:jc w:val="both"/>
        <w:rPr>
          <w:sz w:val="26"/>
          <w:szCs w:val="26"/>
        </w:rPr>
      </w:pPr>
      <w:r w:rsidRPr="001847D6">
        <w:rPr>
          <w:sz w:val="26"/>
          <w:szCs w:val="26"/>
        </w:rPr>
        <w:t>Деловые и финансовые показатели делятся на несколько групп: показатели ликвидности, финансового состояния, оборачиваемости, рентабельности. В свою очередь, их можно подразделить по приз</w:t>
      </w:r>
      <w:r w:rsidRPr="001847D6">
        <w:rPr>
          <w:sz w:val="26"/>
          <w:szCs w:val="26"/>
        </w:rPr>
        <w:softHyphen/>
        <w:t>наку отслеживания и изменяемости как по этапам жизненного цик</w:t>
      </w:r>
      <w:r w:rsidRPr="001847D6">
        <w:rPr>
          <w:sz w:val="26"/>
          <w:szCs w:val="26"/>
        </w:rPr>
        <w:softHyphen/>
        <w:t>ла конкурентного преимущества предприятия, так и по времени. В табл</w:t>
      </w:r>
      <w:r w:rsidR="00641BE1" w:rsidRPr="001847D6">
        <w:rPr>
          <w:sz w:val="26"/>
          <w:szCs w:val="26"/>
        </w:rPr>
        <w:t>ице</w:t>
      </w:r>
      <w:r w:rsidRPr="001847D6">
        <w:rPr>
          <w:sz w:val="26"/>
          <w:szCs w:val="26"/>
        </w:rPr>
        <w:t xml:space="preserve"> представлены показатели, требующие особого внимания на различных этапах жизненного цикла конкурентного преимущества предприятия.</w:t>
      </w:r>
    </w:p>
    <w:p w:rsidR="00727A2A" w:rsidRPr="00CB2A23" w:rsidRDefault="00727A2A" w:rsidP="00727A2A">
      <w:pPr>
        <w:jc w:val="both"/>
        <w:rPr>
          <w:rFonts w:ascii="Verdana" w:hAnsi="Verdana"/>
          <w:i/>
          <w:iCs/>
          <w:sz w:val="20"/>
        </w:rPr>
      </w:pPr>
    </w:p>
    <w:p w:rsidR="00A10009" w:rsidRPr="00163667" w:rsidRDefault="00A10009" w:rsidP="00163667">
      <w:pPr>
        <w:jc w:val="center"/>
        <w:rPr>
          <w:i/>
          <w:iCs/>
        </w:rPr>
      </w:pPr>
      <w:r w:rsidRPr="00163667">
        <w:rPr>
          <w:i/>
          <w:iCs/>
        </w:rPr>
        <w:t>Деловые и финансовые показатели, требующие особого внимания по этапам жизненного цикла конкурентного преимущества предприятия</w:t>
      </w:r>
    </w:p>
    <w:p w:rsidR="00163667" w:rsidRPr="00163667" w:rsidRDefault="00163667" w:rsidP="00163667">
      <w:pPr>
        <w:jc w:val="right"/>
        <w:rPr>
          <w:iCs/>
        </w:rPr>
      </w:pPr>
      <w:r>
        <w:rPr>
          <w:iCs/>
        </w:rPr>
        <w:t>Таблица 2</w:t>
      </w:r>
    </w:p>
    <w:p w:rsidR="00641BE1" w:rsidRPr="00CB2A23" w:rsidRDefault="00641BE1" w:rsidP="00641BE1">
      <w:pPr>
        <w:jc w:val="both"/>
        <w:rPr>
          <w:rFonts w:ascii="Verdana" w:hAnsi="Verdana"/>
          <w:i/>
          <w:iCs/>
          <w:sz w:val="20"/>
        </w:rPr>
      </w:pPr>
    </w:p>
    <w:tbl>
      <w:tblPr>
        <w:tblW w:w="0" w:type="auto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17"/>
        <w:gridCol w:w="1597"/>
        <w:gridCol w:w="1651"/>
        <w:gridCol w:w="2157"/>
        <w:gridCol w:w="1152"/>
        <w:gridCol w:w="973"/>
      </w:tblGrid>
      <w:tr w:rsidR="00A10009" w:rsidRPr="00CB2A23">
        <w:trPr>
          <w:trHeight w:val="384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B2A23">
              <w:rPr>
                <w:rFonts w:ascii="Verdana" w:hAnsi="Verdana"/>
                <w:b/>
                <w:sz w:val="20"/>
                <w:szCs w:val="20"/>
              </w:rPr>
              <w:t>Этапы жизненного цикла конкурентного преимущества предприятия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641B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  <w:r w:rsidRPr="00CB2A23">
              <w:rPr>
                <w:rFonts w:ascii="Verdana" w:hAnsi="Verdana"/>
                <w:b/>
                <w:sz w:val="20"/>
              </w:rPr>
              <w:t>Показатели</w:t>
            </w:r>
          </w:p>
        </w:tc>
      </w:tr>
      <w:tr w:rsidR="00A10009" w:rsidRPr="00CB2A23">
        <w:trPr>
          <w:trHeight w:val="317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641BE1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</w:p>
          <w:p w:rsidR="00A10009" w:rsidRPr="00CB2A23" w:rsidRDefault="00A10009" w:rsidP="00641BE1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641BE1" w:rsidP="00641B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  <w:r w:rsidRPr="00CB2A23">
              <w:rPr>
                <w:rFonts w:ascii="Verdana" w:hAnsi="Verdana"/>
                <w:b/>
                <w:sz w:val="20"/>
              </w:rPr>
              <w:t>Ликвиднос</w:t>
            </w:r>
            <w:r w:rsidR="00A10009" w:rsidRPr="00CB2A23">
              <w:rPr>
                <w:rFonts w:ascii="Verdana" w:hAnsi="Verdana"/>
                <w:b/>
                <w:sz w:val="20"/>
              </w:rPr>
              <w:t>ти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641B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  <w:r w:rsidRPr="00CB2A23">
              <w:rPr>
                <w:rFonts w:ascii="Verdana" w:hAnsi="Verdana"/>
                <w:b/>
                <w:sz w:val="20"/>
              </w:rPr>
              <w:t>Финансового состояния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641B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  <w:r w:rsidRPr="00CB2A23">
              <w:rPr>
                <w:rFonts w:ascii="Verdana" w:hAnsi="Verdana"/>
                <w:b/>
                <w:sz w:val="20"/>
              </w:rPr>
              <w:t>Оборачиваемости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641B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  <w:r w:rsidRPr="00CB2A23">
              <w:rPr>
                <w:rFonts w:ascii="Verdana" w:hAnsi="Verdana"/>
                <w:b/>
                <w:sz w:val="20"/>
              </w:rPr>
              <w:t>Рентабельности</w:t>
            </w:r>
          </w:p>
        </w:tc>
      </w:tr>
      <w:tr w:rsidR="00A10009" w:rsidRPr="00CB2A23">
        <w:trPr>
          <w:trHeight w:val="307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641BE1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</w:p>
          <w:p w:rsidR="00A10009" w:rsidRPr="00CB2A23" w:rsidRDefault="00A10009" w:rsidP="00641BE1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641BE1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</w:p>
          <w:p w:rsidR="00A10009" w:rsidRPr="00CB2A23" w:rsidRDefault="00A10009" w:rsidP="00641BE1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641BE1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</w:p>
          <w:p w:rsidR="00A10009" w:rsidRPr="00CB2A23" w:rsidRDefault="00A10009" w:rsidP="00641BE1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641BE1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</w:p>
          <w:p w:rsidR="00A10009" w:rsidRPr="00CB2A23" w:rsidRDefault="00A10009" w:rsidP="00641BE1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641B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  <w:r w:rsidRPr="00CB2A23">
              <w:rPr>
                <w:rFonts w:ascii="Verdana" w:hAnsi="Verdana"/>
                <w:b/>
                <w:sz w:val="20"/>
              </w:rPr>
              <w:t>капитала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641B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b/>
                <w:sz w:val="20"/>
              </w:rPr>
            </w:pPr>
            <w:r w:rsidRPr="00CB2A23">
              <w:rPr>
                <w:rFonts w:ascii="Verdana" w:hAnsi="Verdana"/>
                <w:b/>
                <w:sz w:val="20"/>
              </w:rPr>
              <w:t>продаж</w:t>
            </w:r>
          </w:p>
        </w:tc>
      </w:tr>
      <w:tr w:rsidR="00641BE1" w:rsidRPr="00CB2A23">
        <w:trPr>
          <w:trHeight w:val="317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A10009" w:rsidRPr="00CB2A23" w:rsidRDefault="00A10009" w:rsidP="00DB23C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t>Зарождение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FC4416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sym w:font="Wingdings 2" w:char="F0F6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FC4416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sym w:font="Wingdings 2" w:char="F0F6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</w:tr>
      <w:tr w:rsidR="00FC4416" w:rsidRPr="00CB2A23">
        <w:trPr>
          <w:trHeight w:val="307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0009" w:rsidRPr="00CB2A23" w:rsidRDefault="00A10009" w:rsidP="00DB23C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t>Ускорение роста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FC4416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sym w:font="Wingdings 2" w:char="F0F6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</w:tr>
      <w:tr w:rsidR="00FC4416" w:rsidRPr="00CB2A23">
        <w:trPr>
          <w:trHeight w:val="307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0009" w:rsidRPr="00CB2A23" w:rsidRDefault="00A10009" w:rsidP="00DB23C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t>Замедление роста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FC4416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sym w:font="Wingdings 2" w:char="F0F6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FC4416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sym w:font="Wingdings 2" w:char="F0F6"/>
            </w:r>
          </w:p>
        </w:tc>
      </w:tr>
      <w:tr w:rsidR="00FC4416" w:rsidRPr="00CB2A23">
        <w:trPr>
          <w:trHeight w:val="317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0009" w:rsidRPr="00CB2A23" w:rsidRDefault="00A10009" w:rsidP="00DB23C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t>Зрелость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FC4416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  <w:lang w:val="en-US"/>
              </w:rPr>
            </w:pPr>
            <w:r w:rsidRPr="00CB2A23">
              <w:rPr>
                <w:rFonts w:ascii="Verdana" w:hAnsi="Verdana"/>
                <w:sz w:val="20"/>
              </w:rPr>
              <w:sym w:font="Wingdings 2" w:char="F0F6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FC4416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sym w:font="Wingdings 2" w:char="F0F6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FC4416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sym w:font="Wingdings 2" w:char="F0F6"/>
            </w:r>
          </w:p>
        </w:tc>
      </w:tr>
      <w:tr w:rsidR="00FC4416" w:rsidRPr="00CB2A23">
        <w:trPr>
          <w:trHeight w:val="32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0009" w:rsidRPr="00CB2A23" w:rsidRDefault="00A10009" w:rsidP="00DB23C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t>Спад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FC4416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sym w:font="Wingdings 2" w:char="F0F6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A10009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FC4416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  <w:lang w:val="en-US"/>
              </w:rPr>
            </w:pPr>
            <w:r w:rsidRPr="00CB2A23">
              <w:rPr>
                <w:rFonts w:ascii="Verdana" w:hAnsi="Verdana"/>
                <w:sz w:val="20"/>
              </w:rPr>
              <w:sym w:font="Wingdings 2" w:char="F0F6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10009" w:rsidRPr="00CB2A23" w:rsidRDefault="00FC4416" w:rsidP="00FC441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Verdana" w:hAnsi="Verdana"/>
                <w:sz w:val="20"/>
              </w:rPr>
            </w:pPr>
            <w:r w:rsidRPr="00CB2A23">
              <w:rPr>
                <w:rFonts w:ascii="Verdana" w:hAnsi="Verdana"/>
                <w:sz w:val="20"/>
              </w:rPr>
              <w:sym w:font="Wingdings 2" w:char="F0F6"/>
            </w:r>
          </w:p>
        </w:tc>
      </w:tr>
    </w:tbl>
    <w:p w:rsidR="00A10009" w:rsidRPr="00CB2A23" w:rsidRDefault="00A10009" w:rsidP="00A10009">
      <w:pPr>
        <w:spacing w:line="360" w:lineRule="auto"/>
        <w:jc w:val="both"/>
        <w:rPr>
          <w:lang w:val="en-US"/>
        </w:rPr>
      </w:pPr>
    </w:p>
    <w:p w:rsidR="00AC52AD" w:rsidRDefault="00AC52AD" w:rsidP="00AC52AD">
      <w:pPr>
        <w:spacing w:line="312" w:lineRule="auto"/>
        <w:ind w:firstLine="561"/>
        <w:jc w:val="both"/>
        <w:rPr>
          <w:b/>
          <w:bCs/>
          <w:iCs/>
          <w:sz w:val="26"/>
          <w:szCs w:val="26"/>
        </w:rPr>
      </w:pPr>
    </w:p>
    <w:p w:rsidR="00AC52AD" w:rsidRDefault="00AC52AD" w:rsidP="00AC52AD">
      <w:pPr>
        <w:spacing w:line="312" w:lineRule="auto"/>
        <w:ind w:firstLine="561"/>
        <w:jc w:val="both"/>
        <w:rPr>
          <w:b/>
          <w:bCs/>
          <w:iCs/>
          <w:sz w:val="26"/>
          <w:szCs w:val="26"/>
        </w:rPr>
      </w:pPr>
    </w:p>
    <w:p w:rsidR="00626BBC" w:rsidRDefault="00626BBC" w:rsidP="00AC52AD">
      <w:pPr>
        <w:spacing w:line="312" w:lineRule="auto"/>
        <w:ind w:firstLine="561"/>
        <w:jc w:val="both"/>
        <w:rPr>
          <w:b/>
          <w:bCs/>
          <w:iCs/>
          <w:sz w:val="26"/>
          <w:szCs w:val="26"/>
        </w:rPr>
      </w:pPr>
    </w:p>
    <w:p w:rsidR="00A10009" w:rsidRPr="00AC52AD" w:rsidRDefault="00A10009" w:rsidP="00AC52AD">
      <w:pPr>
        <w:spacing w:line="312" w:lineRule="auto"/>
        <w:ind w:firstLine="561"/>
        <w:jc w:val="both"/>
        <w:rPr>
          <w:b/>
          <w:bCs/>
          <w:iCs/>
          <w:sz w:val="26"/>
          <w:szCs w:val="26"/>
        </w:rPr>
      </w:pPr>
      <w:r w:rsidRPr="00AC52AD">
        <w:rPr>
          <w:b/>
          <w:bCs/>
          <w:iCs/>
          <w:sz w:val="26"/>
          <w:szCs w:val="26"/>
        </w:rPr>
        <w:t>Показатели рентабельности</w:t>
      </w:r>
    </w:p>
    <w:p w:rsidR="00A10009" w:rsidRPr="00AC52AD" w:rsidRDefault="00A10009" w:rsidP="00AC52AD">
      <w:pPr>
        <w:spacing w:line="312" w:lineRule="auto"/>
        <w:ind w:firstLine="561"/>
        <w:jc w:val="both"/>
        <w:rPr>
          <w:sz w:val="26"/>
          <w:szCs w:val="26"/>
        </w:rPr>
      </w:pPr>
      <w:r w:rsidRPr="00AC52AD">
        <w:rPr>
          <w:sz w:val="26"/>
          <w:szCs w:val="26"/>
        </w:rPr>
        <w:t>При достижении зрелости конкурентного преимущества добав</w:t>
      </w:r>
      <w:r w:rsidRPr="00AC52AD">
        <w:rPr>
          <w:sz w:val="26"/>
          <w:szCs w:val="26"/>
        </w:rPr>
        <w:softHyphen/>
        <w:t>ляется еще одна группа показателей, требующая особого внимания. Это показатели рентабельности капитала. Имея стабильные пока</w:t>
      </w:r>
      <w:r w:rsidRPr="00AC52AD">
        <w:rPr>
          <w:sz w:val="26"/>
          <w:szCs w:val="26"/>
        </w:rPr>
        <w:softHyphen/>
        <w:t>затели рентабельности продаж, необходимо добиваться стабильных и высоких показателей рентабельности капитала. На этапе зрелос</w:t>
      </w:r>
      <w:r w:rsidRPr="00AC52AD">
        <w:rPr>
          <w:sz w:val="26"/>
          <w:szCs w:val="26"/>
        </w:rPr>
        <w:softHyphen/>
        <w:t>ти важно отслеживать инвестиционную деятельность предприятия, что и позволяет анализировать показатели рентабельности капитала.</w:t>
      </w:r>
    </w:p>
    <w:p w:rsidR="00A10009" w:rsidRPr="00AC52AD" w:rsidRDefault="00A10009" w:rsidP="00AC52AD">
      <w:pPr>
        <w:spacing w:line="312" w:lineRule="auto"/>
        <w:ind w:firstLine="561"/>
        <w:jc w:val="both"/>
        <w:rPr>
          <w:sz w:val="26"/>
          <w:szCs w:val="26"/>
        </w:rPr>
      </w:pPr>
      <w:r w:rsidRPr="00AC52AD">
        <w:rPr>
          <w:sz w:val="26"/>
          <w:szCs w:val="26"/>
        </w:rPr>
        <w:t>На этапе спада происходит дестабилизация всех показателей финансовой и деловой активности, и, как следствие, необходимо четкое их отслеживание. Но не все показатели могут сигнализиро</w:t>
      </w:r>
      <w:r w:rsidRPr="00AC52AD">
        <w:rPr>
          <w:sz w:val="26"/>
          <w:szCs w:val="26"/>
        </w:rPr>
        <w:softHyphen/>
        <w:t>вать о негативных моментах (ситуациях) в равной степени. Наиболее существенными показателями являются показатели ликвидности и показатели рентабельности. На основании анализа показателей рентабельности можно сделать вывод о возможности или невоз</w:t>
      </w:r>
      <w:r w:rsidRPr="00AC52AD">
        <w:rPr>
          <w:sz w:val="26"/>
          <w:szCs w:val="26"/>
        </w:rPr>
        <w:softHyphen/>
        <w:t>можности продолжения деятельности предприятия в принятом направлении. Показатели ликвидности могут предвещать полное банкротство предприятия.</w:t>
      </w:r>
    </w:p>
    <w:p w:rsidR="00A10009" w:rsidRPr="00AC52AD" w:rsidRDefault="00A10009" w:rsidP="00AC52AD">
      <w:pPr>
        <w:spacing w:line="312" w:lineRule="auto"/>
        <w:ind w:firstLine="561"/>
        <w:jc w:val="both"/>
        <w:rPr>
          <w:b/>
          <w:bCs/>
          <w:iCs/>
          <w:sz w:val="26"/>
          <w:szCs w:val="26"/>
        </w:rPr>
      </w:pPr>
      <w:r w:rsidRPr="00AC52AD">
        <w:rPr>
          <w:b/>
          <w:bCs/>
          <w:iCs/>
          <w:sz w:val="26"/>
          <w:szCs w:val="26"/>
        </w:rPr>
        <w:t>Анализ показателей ликвидности</w:t>
      </w:r>
    </w:p>
    <w:p w:rsidR="00A10009" w:rsidRPr="00AC52AD" w:rsidRDefault="00A10009" w:rsidP="00AC52AD">
      <w:pPr>
        <w:spacing w:line="312" w:lineRule="auto"/>
        <w:ind w:firstLine="561"/>
        <w:jc w:val="both"/>
        <w:rPr>
          <w:sz w:val="26"/>
          <w:szCs w:val="26"/>
        </w:rPr>
      </w:pPr>
      <w:r w:rsidRPr="00AC52AD">
        <w:rPr>
          <w:sz w:val="26"/>
          <w:szCs w:val="26"/>
        </w:rPr>
        <w:t xml:space="preserve">Необходимо отметить, что показатели ликвидности необходимо анализировать в несколько этапов по степени важности (рис. </w:t>
      </w:r>
      <w:r w:rsidR="00626BBC" w:rsidRPr="00AC52AD">
        <w:rPr>
          <w:sz w:val="26"/>
          <w:szCs w:val="26"/>
        </w:rPr>
        <w:t>2</w:t>
      </w:r>
      <w:r w:rsidRPr="00AC52AD">
        <w:rPr>
          <w:sz w:val="26"/>
          <w:szCs w:val="26"/>
        </w:rPr>
        <w:t>) и при этом на каждом этапе могут быть выявлены нарушения ста</w:t>
      </w:r>
      <w:r w:rsidRPr="00AC52AD">
        <w:rPr>
          <w:sz w:val="26"/>
          <w:szCs w:val="26"/>
        </w:rPr>
        <w:softHyphen/>
        <w:t>бильности.</w:t>
      </w:r>
    </w:p>
    <w:p w:rsidR="00F15697" w:rsidRPr="00CB2A23" w:rsidRDefault="00FA7CF8" w:rsidP="00F15697">
      <w:pPr>
        <w:spacing w:line="360" w:lineRule="auto"/>
        <w:ind w:left="67" w:firstLine="540"/>
        <w:jc w:val="both"/>
        <w:rPr>
          <w:i/>
          <w:iCs/>
        </w:rPr>
      </w:pPr>
      <w:r>
        <w:rPr>
          <w:noProof/>
        </w:rPr>
        <w:pict>
          <v:shape id="_x0000_s1032" type="#_x0000_t75" style="position:absolute;left:0;text-align:left;margin-left:-28.05pt;margin-top:438.55pt;width:510pt;height:164.25pt;z-index:251656192;mso-position-vertical-relative:page" o:allowoverlap="f">
            <v:imagedata r:id="rId10" o:title="2"/>
            <w10:wrap type="topAndBottom" anchory="page"/>
            <w10:anchorlock/>
          </v:shape>
        </w:pict>
      </w:r>
    </w:p>
    <w:p w:rsidR="00F15697" w:rsidRDefault="00F15697" w:rsidP="00F15697">
      <w:pPr>
        <w:jc w:val="center"/>
        <w:rPr>
          <w:rFonts w:ascii="Verdana" w:hAnsi="Verdana"/>
          <w:i/>
          <w:iCs/>
          <w:sz w:val="20"/>
        </w:rPr>
      </w:pPr>
    </w:p>
    <w:p w:rsidR="004868C0" w:rsidRDefault="004868C0" w:rsidP="00F15697">
      <w:pPr>
        <w:jc w:val="center"/>
        <w:rPr>
          <w:rFonts w:ascii="Verdana" w:hAnsi="Verdana"/>
          <w:i/>
          <w:iCs/>
          <w:sz w:val="20"/>
        </w:rPr>
      </w:pPr>
    </w:p>
    <w:p w:rsidR="004868C0" w:rsidRDefault="004868C0" w:rsidP="00F15697">
      <w:pPr>
        <w:jc w:val="center"/>
        <w:rPr>
          <w:rFonts w:ascii="Verdana" w:hAnsi="Verdana"/>
          <w:i/>
          <w:iCs/>
          <w:sz w:val="20"/>
        </w:rPr>
      </w:pPr>
    </w:p>
    <w:p w:rsidR="004868C0" w:rsidRPr="009D40E5" w:rsidRDefault="004868C0" w:rsidP="004868C0">
      <w:pPr>
        <w:jc w:val="center"/>
        <w:rPr>
          <w:i/>
          <w:iCs/>
        </w:rPr>
      </w:pPr>
      <w:r w:rsidRPr="009D40E5">
        <w:rPr>
          <w:i/>
          <w:iCs/>
        </w:rPr>
        <w:t>Рис.2 Этапы анализа показателей ликвидности предприятия</w:t>
      </w:r>
    </w:p>
    <w:p w:rsidR="004868C0" w:rsidRPr="00CB2A23" w:rsidRDefault="004868C0" w:rsidP="00F15697">
      <w:pPr>
        <w:jc w:val="center"/>
        <w:rPr>
          <w:rFonts w:ascii="Verdana" w:hAnsi="Verdana"/>
          <w:i/>
          <w:iCs/>
          <w:sz w:val="20"/>
        </w:rPr>
      </w:pPr>
    </w:p>
    <w:p w:rsidR="004371F6" w:rsidRPr="00295A25" w:rsidRDefault="00A10009" w:rsidP="00295A25">
      <w:pPr>
        <w:spacing w:line="312" w:lineRule="auto"/>
        <w:ind w:firstLine="561"/>
        <w:jc w:val="both"/>
        <w:rPr>
          <w:spacing w:val="1"/>
          <w:sz w:val="26"/>
          <w:szCs w:val="26"/>
        </w:rPr>
      </w:pPr>
      <w:r w:rsidRPr="00295A25">
        <w:rPr>
          <w:b/>
          <w:i/>
          <w:iCs/>
          <w:spacing w:val="1"/>
          <w:sz w:val="26"/>
          <w:szCs w:val="26"/>
        </w:rPr>
        <w:t>Первый этап</w:t>
      </w:r>
      <w:r w:rsidRPr="00295A25">
        <w:rPr>
          <w:spacing w:val="1"/>
          <w:sz w:val="26"/>
          <w:szCs w:val="26"/>
        </w:rPr>
        <w:t xml:space="preserve"> анализа показателей ликвидности предприятия</w:t>
      </w:r>
      <w:r w:rsidR="004371F6" w:rsidRPr="00295A25">
        <w:rPr>
          <w:spacing w:val="1"/>
          <w:sz w:val="26"/>
          <w:szCs w:val="26"/>
        </w:rPr>
        <w:t xml:space="preserve"> — </w:t>
      </w:r>
      <w:r w:rsidRPr="00295A25">
        <w:rPr>
          <w:spacing w:val="1"/>
          <w:sz w:val="26"/>
          <w:szCs w:val="26"/>
        </w:rPr>
        <w:t>анализ коэффициентов ликвидности.</w:t>
      </w:r>
    </w:p>
    <w:p w:rsidR="00A10009" w:rsidRPr="00295A25" w:rsidRDefault="00A10009" w:rsidP="00295A25">
      <w:pPr>
        <w:spacing w:line="312" w:lineRule="auto"/>
        <w:ind w:firstLine="561"/>
        <w:jc w:val="both"/>
        <w:rPr>
          <w:sz w:val="26"/>
          <w:szCs w:val="26"/>
        </w:rPr>
      </w:pPr>
      <w:r w:rsidRPr="00295A25">
        <w:rPr>
          <w:spacing w:val="2"/>
          <w:sz w:val="26"/>
          <w:szCs w:val="26"/>
        </w:rPr>
        <w:t>Схема анализа показателей ликвидности предприятия приве</w:t>
      </w:r>
      <w:r w:rsidRPr="00295A25">
        <w:rPr>
          <w:spacing w:val="2"/>
          <w:sz w:val="26"/>
          <w:szCs w:val="26"/>
        </w:rPr>
        <w:softHyphen/>
      </w:r>
      <w:r w:rsidRPr="00295A25">
        <w:rPr>
          <w:sz w:val="26"/>
          <w:szCs w:val="26"/>
        </w:rPr>
        <w:t>дена на рис</w:t>
      </w:r>
      <w:r w:rsidR="00F15697" w:rsidRPr="00295A25">
        <w:rPr>
          <w:sz w:val="26"/>
          <w:szCs w:val="26"/>
        </w:rPr>
        <w:t>унке ниже</w:t>
      </w:r>
      <w:r w:rsidRPr="00295A25">
        <w:rPr>
          <w:sz w:val="26"/>
          <w:szCs w:val="26"/>
        </w:rPr>
        <w:t>.</w:t>
      </w:r>
    </w:p>
    <w:p w:rsidR="00C80B74" w:rsidRPr="00CB2A23" w:rsidRDefault="00FA7CF8" w:rsidP="00C80B74">
      <w:r>
        <w:rPr>
          <w:noProof/>
        </w:rPr>
        <w:pict>
          <v:shape id="_x0000_s1033" type="#_x0000_t75" style="position:absolute;margin-left:9.35pt;margin-top:33.55pt;width:443.5pt;height:433.1pt;z-index:251657216;mso-position-vertical-relative:page">
            <v:imagedata r:id="rId11" o:title="3"/>
            <w10:wrap type="topAndBottom" anchory="page"/>
            <w10:anchorlock/>
          </v:shape>
        </w:pict>
      </w:r>
    </w:p>
    <w:p w:rsidR="00295A25" w:rsidRDefault="00295A25" w:rsidP="00C80B74">
      <w:pPr>
        <w:jc w:val="center"/>
        <w:rPr>
          <w:rFonts w:ascii="Verdana" w:hAnsi="Verdana"/>
          <w:i/>
          <w:iCs/>
          <w:sz w:val="20"/>
        </w:rPr>
      </w:pPr>
    </w:p>
    <w:p w:rsidR="00295A25" w:rsidRDefault="00295A25" w:rsidP="00C80B74">
      <w:pPr>
        <w:jc w:val="center"/>
        <w:rPr>
          <w:rFonts w:ascii="Verdana" w:hAnsi="Verdana"/>
          <w:i/>
          <w:iCs/>
          <w:sz w:val="20"/>
        </w:rPr>
      </w:pPr>
    </w:p>
    <w:p w:rsidR="00A10009" w:rsidRPr="00FB1B1E" w:rsidRDefault="00C80B74" w:rsidP="00C80B74">
      <w:pPr>
        <w:jc w:val="center"/>
        <w:rPr>
          <w:i/>
          <w:iCs/>
        </w:rPr>
      </w:pPr>
      <w:r w:rsidRPr="00FB1B1E">
        <w:rPr>
          <w:i/>
          <w:iCs/>
        </w:rPr>
        <w:t>Рис.3</w:t>
      </w:r>
      <w:r w:rsidR="00A10009" w:rsidRPr="00FB1B1E">
        <w:rPr>
          <w:i/>
          <w:iCs/>
        </w:rPr>
        <w:t xml:space="preserve"> Анализ показателей ликвидности предприятия</w:t>
      </w:r>
    </w:p>
    <w:p w:rsidR="00A10009" w:rsidRPr="00FB1B1E" w:rsidRDefault="00A10009" w:rsidP="00A10009">
      <w:pPr>
        <w:shd w:val="clear" w:color="auto" w:fill="FFFFFF"/>
        <w:spacing w:line="360" w:lineRule="auto"/>
        <w:ind w:left="5" w:right="91" w:firstLine="540"/>
        <w:jc w:val="both"/>
      </w:pPr>
    </w:p>
    <w:p w:rsidR="00A10009" w:rsidRPr="002E2C80" w:rsidRDefault="00A10009" w:rsidP="002E2C80">
      <w:pPr>
        <w:spacing w:line="312" w:lineRule="auto"/>
        <w:ind w:firstLine="561"/>
        <w:jc w:val="both"/>
        <w:rPr>
          <w:sz w:val="26"/>
          <w:szCs w:val="26"/>
        </w:rPr>
      </w:pPr>
      <w:r w:rsidRPr="002E2C80">
        <w:rPr>
          <w:b/>
          <w:i/>
          <w:iCs/>
          <w:sz w:val="26"/>
          <w:szCs w:val="26"/>
        </w:rPr>
        <w:t>Второй этап</w:t>
      </w:r>
      <w:r w:rsidRPr="002E2C80">
        <w:rPr>
          <w:sz w:val="26"/>
          <w:szCs w:val="26"/>
        </w:rPr>
        <w:t xml:space="preserve"> анализа показателей ликвидности предприятия — </w:t>
      </w:r>
      <w:r w:rsidRPr="002E2C80">
        <w:rPr>
          <w:spacing w:val="2"/>
          <w:sz w:val="26"/>
          <w:szCs w:val="26"/>
        </w:rPr>
        <w:t>анализ оборотного капитала и коэффициента маневренности.</w:t>
      </w:r>
    </w:p>
    <w:p w:rsidR="00A10009" w:rsidRPr="002E2C80" w:rsidRDefault="00A10009" w:rsidP="002E2C80">
      <w:pPr>
        <w:spacing w:line="312" w:lineRule="auto"/>
        <w:ind w:firstLine="561"/>
        <w:jc w:val="both"/>
        <w:rPr>
          <w:sz w:val="26"/>
          <w:szCs w:val="26"/>
        </w:rPr>
      </w:pPr>
      <w:r w:rsidRPr="002E2C80">
        <w:rPr>
          <w:sz w:val="26"/>
          <w:szCs w:val="26"/>
        </w:rPr>
        <w:t xml:space="preserve">Величина оборотного капитала может стремиться к нулю или </w:t>
      </w:r>
      <w:r w:rsidRPr="002E2C80">
        <w:rPr>
          <w:spacing w:val="1"/>
          <w:sz w:val="26"/>
          <w:szCs w:val="26"/>
        </w:rPr>
        <w:t xml:space="preserve">быть меньше нуля. Это говорит о том, что текущие активы равны </w:t>
      </w:r>
      <w:r w:rsidRPr="002E2C80">
        <w:rPr>
          <w:spacing w:val="3"/>
          <w:sz w:val="26"/>
          <w:szCs w:val="26"/>
        </w:rPr>
        <w:t xml:space="preserve">или меньше краткосрочных обязательств. Показатель оборотного </w:t>
      </w:r>
      <w:r w:rsidRPr="002E2C80">
        <w:rPr>
          <w:spacing w:val="2"/>
          <w:sz w:val="26"/>
          <w:szCs w:val="26"/>
        </w:rPr>
        <w:t xml:space="preserve">капитала тесно связан с общим коэффициентом ликвидности, так </w:t>
      </w:r>
      <w:r w:rsidRPr="002E2C80">
        <w:rPr>
          <w:spacing w:val="1"/>
          <w:sz w:val="26"/>
          <w:szCs w:val="26"/>
        </w:rPr>
        <w:t xml:space="preserve">как определяется при помощи одинаковых параметров. Поэтому </w:t>
      </w:r>
      <w:r w:rsidRPr="002E2C80">
        <w:rPr>
          <w:spacing w:val="4"/>
          <w:sz w:val="26"/>
          <w:szCs w:val="26"/>
        </w:rPr>
        <w:t>отслеживать можно один из этих показателей, хотя, с точки зре</w:t>
      </w:r>
      <w:r w:rsidRPr="002E2C80">
        <w:rPr>
          <w:spacing w:val="4"/>
          <w:sz w:val="26"/>
          <w:szCs w:val="26"/>
        </w:rPr>
        <w:softHyphen/>
      </w:r>
      <w:r w:rsidRPr="002E2C80">
        <w:rPr>
          <w:spacing w:val="1"/>
          <w:sz w:val="26"/>
          <w:szCs w:val="26"/>
        </w:rPr>
        <w:t xml:space="preserve">ния экономики предприятия, важны оба показателя, а оборотный </w:t>
      </w:r>
      <w:r w:rsidRPr="002E2C80">
        <w:rPr>
          <w:spacing w:val="5"/>
          <w:sz w:val="26"/>
          <w:szCs w:val="26"/>
        </w:rPr>
        <w:t xml:space="preserve">капитал всегда должен быть больше нуля, иначе предприятие </w:t>
      </w:r>
      <w:r w:rsidRPr="002E2C80">
        <w:rPr>
          <w:spacing w:val="1"/>
          <w:sz w:val="26"/>
          <w:szCs w:val="26"/>
        </w:rPr>
        <w:t xml:space="preserve">должно быть остановлено из-за отсутствия средств. Связанный с </w:t>
      </w:r>
      <w:r w:rsidRPr="002E2C80">
        <w:rPr>
          <w:spacing w:val="2"/>
          <w:sz w:val="26"/>
          <w:szCs w:val="26"/>
        </w:rPr>
        <w:t xml:space="preserve">оборотным капиталом коэффициент маневренности также может </w:t>
      </w:r>
      <w:r w:rsidRPr="002E2C80">
        <w:rPr>
          <w:sz w:val="26"/>
          <w:szCs w:val="26"/>
        </w:rPr>
        <w:t>свидетельствовать о неблагополучии на производстве, если его зна</w:t>
      </w:r>
      <w:r w:rsidRPr="002E2C80">
        <w:rPr>
          <w:sz w:val="26"/>
          <w:szCs w:val="26"/>
        </w:rPr>
        <w:softHyphen/>
      </w:r>
      <w:r w:rsidRPr="002E2C80">
        <w:rPr>
          <w:spacing w:val="2"/>
          <w:sz w:val="26"/>
          <w:szCs w:val="26"/>
        </w:rPr>
        <w:t>чение близко к нулю.</w:t>
      </w:r>
    </w:p>
    <w:p w:rsidR="00A10009" w:rsidRPr="002E2C80" w:rsidRDefault="00A10009" w:rsidP="002E2C80">
      <w:pPr>
        <w:spacing w:line="312" w:lineRule="auto"/>
        <w:ind w:firstLine="561"/>
        <w:jc w:val="both"/>
        <w:rPr>
          <w:sz w:val="26"/>
          <w:szCs w:val="26"/>
        </w:rPr>
      </w:pPr>
      <w:r w:rsidRPr="002E2C80">
        <w:rPr>
          <w:b/>
          <w:i/>
          <w:iCs/>
          <w:sz w:val="26"/>
          <w:szCs w:val="26"/>
        </w:rPr>
        <w:t>Третий этап</w:t>
      </w:r>
      <w:r w:rsidRPr="002E2C80">
        <w:rPr>
          <w:sz w:val="26"/>
          <w:szCs w:val="26"/>
        </w:rPr>
        <w:t xml:space="preserve"> анализа показателей ликвидности предприятия — </w:t>
      </w:r>
      <w:r w:rsidRPr="002E2C80">
        <w:rPr>
          <w:spacing w:val="3"/>
          <w:sz w:val="26"/>
          <w:szCs w:val="26"/>
        </w:rPr>
        <w:t>анализ качества активов.</w:t>
      </w:r>
    </w:p>
    <w:p w:rsidR="00A10009" w:rsidRPr="002E2C80" w:rsidRDefault="00A10009" w:rsidP="002E2C80">
      <w:pPr>
        <w:spacing w:line="312" w:lineRule="auto"/>
        <w:ind w:firstLine="561"/>
        <w:jc w:val="both"/>
        <w:rPr>
          <w:sz w:val="26"/>
          <w:szCs w:val="26"/>
        </w:rPr>
      </w:pPr>
      <w:r w:rsidRPr="002E2C80">
        <w:rPr>
          <w:spacing w:val="4"/>
          <w:sz w:val="26"/>
          <w:szCs w:val="26"/>
        </w:rPr>
        <w:t>Анализ качества активов сводится к анализу двух показате</w:t>
      </w:r>
      <w:r w:rsidRPr="002E2C80">
        <w:rPr>
          <w:spacing w:val="4"/>
          <w:sz w:val="26"/>
          <w:szCs w:val="26"/>
        </w:rPr>
        <w:softHyphen/>
      </w:r>
      <w:r w:rsidRPr="002E2C80">
        <w:rPr>
          <w:spacing w:val="3"/>
          <w:sz w:val="26"/>
          <w:szCs w:val="26"/>
        </w:rPr>
        <w:t xml:space="preserve">лей: доли труднореализуемых активов в общей величине текущих </w:t>
      </w:r>
      <w:r w:rsidRPr="002E2C80">
        <w:rPr>
          <w:spacing w:val="1"/>
          <w:sz w:val="26"/>
          <w:szCs w:val="26"/>
        </w:rPr>
        <w:t xml:space="preserve">активов и соотношения труднореализуемых и легко реализуемых </w:t>
      </w:r>
      <w:r w:rsidRPr="002E2C80">
        <w:rPr>
          <w:sz w:val="26"/>
          <w:szCs w:val="26"/>
        </w:rPr>
        <w:t>активов. В случае, когда рост доли труднореализуемых активов в общей величине текущих активов постоянен от проверки до про</w:t>
      </w:r>
      <w:r w:rsidRPr="002E2C80">
        <w:rPr>
          <w:sz w:val="26"/>
          <w:szCs w:val="26"/>
        </w:rPr>
        <w:softHyphen/>
      </w:r>
      <w:r w:rsidRPr="002E2C80">
        <w:rPr>
          <w:spacing w:val="3"/>
          <w:sz w:val="26"/>
          <w:szCs w:val="26"/>
        </w:rPr>
        <w:t>верки, это может служить сигналом о неблагополучии в произ</w:t>
      </w:r>
      <w:r w:rsidRPr="002E2C80">
        <w:rPr>
          <w:spacing w:val="3"/>
          <w:sz w:val="26"/>
          <w:szCs w:val="26"/>
        </w:rPr>
        <w:softHyphen/>
      </w:r>
      <w:r w:rsidRPr="002E2C80">
        <w:rPr>
          <w:spacing w:val="-1"/>
          <w:sz w:val="26"/>
          <w:szCs w:val="26"/>
        </w:rPr>
        <w:t xml:space="preserve">водстве. При этом необходимо принимать меры для избавления от </w:t>
      </w:r>
      <w:r w:rsidRPr="002E2C80">
        <w:rPr>
          <w:spacing w:val="1"/>
          <w:sz w:val="26"/>
          <w:szCs w:val="26"/>
        </w:rPr>
        <w:t>труднореализуемых активов.</w:t>
      </w:r>
    </w:p>
    <w:p w:rsidR="00A10009" w:rsidRPr="002E2C80" w:rsidRDefault="00A10009" w:rsidP="002E2C80">
      <w:pPr>
        <w:spacing w:line="312" w:lineRule="auto"/>
        <w:ind w:firstLine="561"/>
        <w:jc w:val="both"/>
        <w:rPr>
          <w:spacing w:val="1"/>
          <w:sz w:val="26"/>
          <w:szCs w:val="26"/>
        </w:rPr>
      </w:pPr>
      <w:r w:rsidRPr="002E2C80">
        <w:rPr>
          <w:spacing w:val="-3"/>
          <w:sz w:val="26"/>
          <w:szCs w:val="26"/>
        </w:rPr>
        <w:t xml:space="preserve">Увеличение величины соотношения труднореализуемых и легко </w:t>
      </w:r>
      <w:r w:rsidRPr="002E2C80">
        <w:rPr>
          <w:spacing w:val="1"/>
          <w:sz w:val="26"/>
          <w:szCs w:val="26"/>
        </w:rPr>
        <w:t>реализуемых активов может происходить из-за увеличения коли</w:t>
      </w:r>
      <w:r w:rsidRPr="002E2C80">
        <w:rPr>
          <w:spacing w:val="1"/>
          <w:sz w:val="26"/>
          <w:szCs w:val="26"/>
        </w:rPr>
        <w:softHyphen/>
        <w:t>чества труднореализуемых активов или из-за уменьшения коли</w:t>
      </w:r>
      <w:r w:rsidRPr="002E2C80">
        <w:rPr>
          <w:spacing w:val="1"/>
          <w:sz w:val="26"/>
          <w:szCs w:val="26"/>
        </w:rPr>
        <w:softHyphen/>
      </w:r>
      <w:r w:rsidRPr="002E2C80">
        <w:rPr>
          <w:spacing w:val="2"/>
          <w:sz w:val="26"/>
          <w:szCs w:val="26"/>
        </w:rPr>
        <w:t xml:space="preserve">чества легко реализуемых активов. И то и другое свидетельствует </w:t>
      </w:r>
      <w:r w:rsidRPr="002E2C80">
        <w:rPr>
          <w:spacing w:val="1"/>
          <w:sz w:val="26"/>
          <w:szCs w:val="26"/>
        </w:rPr>
        <w:t>о необходимости более тщательного анализа этой проблемы.</w:t>
      </w:r>
    </w:p>
    <w:p w:rsidR="00A10009" w:rsidRPr="002E2C80" w:rsidRDefault="00A10009" w:rsidP="002E2C80">
      <w:pPr>
        <w:spacing w:line="312" w:lineRule="auto"/>
        <w:ind w:firstLine="561"/>
        <w:jc w:val="both"/>
        <w:rPr>
          <w:spacing w:val="7"/>
          <w:sz w:val="26"/>
          <w:szCs w:val="26"/>
        </w:rPr>
      </w:pPr>
      <w:r w:rsidRPr="002E2C80">
        <w:rPr>
          <w:b/>
          <w:i/>
          <w:iCs/>
          <w:spacing w:val="3"/>
          <w:sz w:val="26"/>
          <w:szCs w:val="26"/>
        </w:rPr>
        <w:t>Четвертый этап</w:t>
      </w:r>
      <w:r w:rsidRPr="002E2C80">
        <w:rPr>
          <w:spacing w:val="3"/>
          <w:sz w:val="26"/>
          <w:szCs w:val="26"/>
        </w:rPr>
        <w:t xml:space="preserve"> анализа показателей ликвидности предприя</w:t>
      </w:r>
      <w:r w:rsidRPr="002E2C80">
        <w:rPr>
          <w:spacing w:val="3"/>
          <w:sz w:val="26"/>
          <w:szCs w:val="26"/>
        </w:rPr>
        <w:softHyphen/>
      </w:r>
      <w:r w:rsidRPr="002E2C80">
        <w:rPr>
          <w:spacing w:val="7"/>
          <w:sz w:val="26"/>
          <w:szCs w:val="26"/>
        </w:rPr>
        <w:t>тия</w:t>
      </w:r>
      <w:r w:rsidR="004371F6" w:rsidRPr="002E2C80">
        <w:rPr>
          <w:spacing w:val="7"/>
          <w:sz w:val="26"/>
          <w:szCs w:val="26"/>
        </w:rPr>
        <w:t xml:space="preserve"> — </w:t>
      </w:r>
      <w:r w:rsidRPr="002E2C80">
        <w:rPr>
          <w:spacing w:val="7"/>
          <w:sz w:val="26"/>
          <w:szCs w:val="26"/>
        </w:rPr>
        <w:t>анализ среднего периода предоставления кредита.</w:t>
      </w:r>
    </w:p>
    <w:p w:rsidR="00A10009" w:rsidRPr="002E2C80" w:rsidRDefault="00A10009" w:rsidP="002E2C80">
      <w:pPr>
        <w:spacing w:line="312" w:lineRule="auto"/>
        <w:ind w:firstLine="561"/>
        <w:jc w:val="both"/>
        <w:rPr>
          <w:sz w:val="26"/>
          <w:szCs w:val="26"/>
        </w:rPr>
      </w:pPr>
      <w:r w:rsidRPr="002E2C80">
        <w:rPr>
          <w:spacing w:val="3"/>
          <w:sz w:val="26"/>
          <w:szCs w:val="26"/>
        </w:rPr>
        <w:t xml:space="preserve">Сокращение среднего периода кредитования контрагентами </w:t>
      </w:r>
      <w:r w:rsidRPr="002E2C80">
        <w:rPr>
          <w:sz w:val="26"/>
          <w:szCs w:val="26"/>
        </w:rPr>
        <w:t>может показывать некоторое недоверие к предприятию со стороны контрагентов. Контрагенты, предполагая, что предприятие не обла</w:t>
      </w:r>
      <w:r w:rsidRPr="002E2C80">
        <w:rPr>
          <w:sz w:val="26"/>
          <w:szCs w:val="26"/>
        </w:rPr>
        <w:softHyphen/>
        <w:t>дает необходимой ликвидностью, могут сокращать сроки кредита, что неблагоприятно скажется на платежеспособности предприятия.</w:t>
      </w:r>
    </w:p>
    <w:p w:rsidR="00A10009" w:rsidRPr="002E2C80" w:rsidRDefault="00A10009" w:rsidP="002E2C80">
      <w:pPr>
        <w:spacing w:line="312" w:lineRule="auto"/>
        <w:ind w:firstLine="561"/>
        <w:jc w:val="both"/>
        <w:rPr>
          <w:sz w:val="26"/>
          <w:szCs w:val="26"/>
        </w:rPr>
      </w:pPr>
      <w:r w:rsidRPr="002E2C80">
        <w:rPr>
          <w:b/>
          <w:i/>
          <w:iCs/>
          <w:sz w:val="26"/>
          <w:szCs w:val="26"/>
        </w:rPr>
        <w:t>Пятый этап</w:t>
      </w:r>
      <w:r w:rsidRPr="002E2C80">
        <w:rPr>
          <w:sz w:val="26"/>
          <w:szCs w:val="26"/>
        </w:rPr>
        <w:t xml:space="preserve"> анализа показателей ликвидности предприятия — анализ ликвидности при мобилизации средств.</w:t>
      </w:r>
    </w:p>
    <w:p w:rsidR="00A10009" w:rsidRPr="002E2C80" w:rsidRDefault="00A10009" w:rsidP="002E2C80">
      <w:pPr>
        <w:spacing w:line="312" w:lineRule="auto"/>
        <w:ind w:firstLine="561"/>
        <w:jc w:val="both"/>
        <w:rPr>
          <w:sz w:val="26"/>
          <w:szCs w:val="26"/>
        </w:rPr>
      </w:pPr>
      <w:r w:rsidRPr="002E2C80">
        <w:rPr>
          <w:sz w:val="26"/>
          <w:szCs w:val="26"/>
        </w:rPr>
        <w:t>Коэффициент ликвидности при мобилизации средств имеет ре</w:t>
      </w:r>
      <w:r w:rsidRPr="002E2C80">
        <w:rPr>
          <w:sz w:val="26"/>
          <w:szCs w:val="26"/>
        </w:rPr>
        <w:softHyphen/>
        <w:t>комендуемое значение от 0,5 до 1,0. Если его значение опускается ниже 0,5, то это свидетельствует о том, что краткосрочные обяза</w:t>
      </w:r>
      <w:r w:rsidRPr="002E2C80">
        <w:rPr>
          <w:sz w:val="26"/>
          <w:szCs w:val="26"/>
        </w:rPr>
        <w:softHyphen/>
        <w:t>тельства не могут быть покрыты производственными запасами даже наполовину, что предвещает банкротство предприятия. Значение больше 1,0 говорит об омертвлении оборотных средств. Лишние производственные запасы увеличивают себестоимость продукции и снижают прибыль.</w:t>
      </w:r>
    </w:p>
    <w:p w:rsidR="00A10009" w:rsidRPr="002E2C80" w:rsidRDefault="00A10009" w:rsidP="002E2C80">
      <w:pPr>
        <w:spacing w:line="312" w:lineRule="auto"/>
        <w:ind w:firstLine="561"/>
        <w:jc w:val="both"/>
        <w:rPr>
          <w:b/>
          <w:bCs/>
          <w:iCs/>
          <w:sz w:val="26"/>
          <w:szCs w:val="26"/>
        </w:rPr>
      </w:pPr>
      <w:r w:rsidRPr="002E2C80">
        <w:rPr>
          <w:b/>
          <w:bCs/>
          <w:iCs/>
          <w:sz w:val="26"/>
          <w:szCs w:val="26"/>
        </w:rPr>
        <w:t>Анализ показателей финансового состояния предприятия</w:t>
      </w:r>
    </w:p>
    <w:p w:rsidR="00A10009" w:rsidRPr="002E2C80" w:rsidRDefault="00A10009" w:rsidP="002E2C80">
      <w:pPr>
        <w:spacing w:line="312" w:lineRule="auto"/>
        <w:ind w:firstLine="561"/>
        <w:jc w:val="both"/>
        <w:rPr>
          <w:sz w:val="26"/>
          <w:szCs w:val="26"/>
        </w:rPr>
      </w:pPr>
      <w:r w:rsidRPr="002E2C80">
        <w:rPr>
          <w:sz w:val="26"/>
          <w:szCs w:val="26"/>
        </w:rPr>
        <w:t>Анализ показателей финансового состояния предприятия является более трудоемким и менее очевидным делом, нежели анализ ликвидности. Обычно показатели финансового сос</w:t>
      </w:r>
      <w:r w:rsidRPr="002E2C80">
        <w:rPr>
          <w:sz w:val="26"/>
          <w:szCs w:val="26"/>
        </w:rPr>
        <w:softHyphen/>
        <w:t>тояния менее жестко ограничены в каких-либо количественных пределах, учитывая их постоянную текучесть. Такому анализу сле</w:t>
      </w:r>
      <w:r w:rsidRPr="002E2C80">
        <w:rPr>
          <w:sz w:val="26"/>
          <w:szCs w:val="26"/>
        </w:rPr>
        <w:softHyphen/>
        <w:t>дует подвергать коэффициент финансовой устойчивости, коэффи</w:t>
      </w:r>
      <w:r w:rsidRPr="002E2C80">
        <w:rPr>
          <w:sz w:val="26"/>
          <w:szCs w:val="26"/>
        </w:rPr>
        <w:softHyphen/>
        <w:t>циент финансирования, коэффициент инвестирования, соотношение оборотного и необоротного капитала, уровень функционирующего капитала.</w:t>
      </w:r>
    </w:p>
    <w:p w:rsidR="00A10009" w:rsidRPr="002E2C80" w:rsidRDefault="00A10009" w:rsidP="002E2C80">
      <w:pPr>
        <w:spacing w:line="312" w:lineRule="auto"/>
        <w:ind w:firstLine="561"/>
        <w:jc w:val="both"/>
        <w:rPr>
          <w:sz w:val="26"/>
          <w:szCs w:val="26"/>
        </w:rPr>
      </w:pPr>
      <w:r w:rsidRPr="002E2C80">
        <w:rPr>
          <w:sz w:val="26"/>
          <w:szCs w:val="26"/>
        </w:rPr>
        <w:t>Некоторые из показателей финансового состояния предприя</w:t>
      </w:r>
      <w:r w:rsidRPr="002E2C80">
        <w:rPr>
          <w:sz w:val="26"/>
          <w:szCs w:val="26"/>
        </w:rPr>
        <w:softHyphen/>
        <w:t>тия должны иметь определенные количественные характеристики. Такие показатели необходимо проверять на их возможные значе</w:t>
      </w:r>
      <w:r w:rsidRPr="002E2C80">
        <w:rPr>
          <w:sz w:val="26"/>
          <w:szCs w:val="26"/>
        </w:rPr>
        <w:softHyphen/>
        <w:t>ния. Коэффициент независимости, характеризующий долю собствен</w:t>
      </w:r>
      <w:r w:rsidRPr="002E2C80">
        <w:rPr>
          <w:sz w:val="26"/>
          <w:szCs w:val="26"/>
        </w:rPr>
        <w:softHyphen/>
        <w:t>ных источников в общем объеме источников, должен быть больше 60%. Если его величина снизилась, то предприятие может попасть в зависимость от кредиторов, что ухудшает его платежеспособность.</w:t>
      </w:r>
    </w:p>
    <w:p w:rsidR="00A10009" w:rsidRPr="002E2C80" w:rsidRDefault="00A10009" w:rsidP="002E2C80">
      <w:pPr>
        <w:spacing w:line="312" w:lineRule="auto"/>
        <w:ind w:firstLine="561"/>
        <w:jc w:val="both"/>
        <w:rPr>
          <w:sz w:val="26"/>
          <w:szCs w:val="26"/>
        </w:rPr>
      </w:pPr>
      <w:r w:rsidRPr="002E2C80">
        <w:rPr>
          <w:sz w:val="26"/>
          <w:szCs w:val="26"/>
        </w:rPr>
        <w:t>Коэффициент финансирования должен иметь значение больше или равное 1,0. Это свидетельствует о том, что большая часть дея</w:t>
      </w:r>
      <w:r w:rsidRPr="002E2C80">
        <w:rPr>
          <w:sz w:val="26"/>
          <w:szCs w:val="26"/>
        </w:rPr>
        <w:softHyphen/>
        <w:t>тельности предприятия финансируется из собственных средств. Уменьшение значения данного показателя позволяет сделать вывод об ухудшении финансового состояния предприятия в целом и о возрастании роли кредитов в деятельности предприятия.</w:t>
      </w:r>
    </w:p>
    <w:p w:rsidR="00A10F77" w:rsidRPr="002E2C80" w:rsidRDefault="00A10009" w:rsidP="002E2C80">
      <w:pPr>
        <w:spacing w:line="312" w:lineRule="auto"/>
        <w:ind w:firstLine="561"/>
        <w:jc w:val="both"/>
        <w:rPr>
          <w:sz w:val="26"/>
          <w:szCs w:val="26"/>
        </w:rPr>
      </w:pPr>
      <w:r w:rsidRPr="002E2C80">
        <w:rPr>
          <w:spacing w:val="4"/>
          <w:sz w:val="26"/>
          <w:szCs w:val="26"/>
        </w:rPr>
        <w:t>Значение показателей финансового состояния изображено гра</w:t>
      </w:r>
      <w:r w:rsidRPr="002E2C80">
        <w:rPr>
          <w:spacing w:val="4"/>
          <w:sz w:val="26"/>
          <w:szCs w:val="26"/>
        </w:rPr>
        <w:softHyphen/>
      </w:r>
      <w:r w:rsidRPr="002E2C80">
        <w:rPr>
          <w:spacing w:val="13"/>
          <w:sz w:val="26"/>
          <w:szCs w:val="26"/>
        </w:rPr>
        <w:t>фически в трех аспектах: стабильное состояние предприятия</w:t>
      </w:r>
      <w:r w:rsidR="004371F6" w:rsidRPr="002E2C80">
        <w:rPr>
          <w:spacing w:val="13"/>
          <w:sz w:val="26"/>
          <w:szCs w:val="26"/>
        </w:rPr>
        <w:t xml:space="preserve"> — </w:t>
      </w:r>
      <w:r w:rsidRPr="002E2C80">
        <w:rPr>
          <w:sz w:val="26"/>
          <w:szCs w:val="26"/>
        </w:rPr>
        <w:t xml:space="preserve">рис. </w:t>
      </w:r>
      <w:r w:rsidR="00C80B74" w:rsidRPr="002E2C80">
        <w:rPr>
          <w:sz w:val="26"/>
          <w:szCs w:val="26"/>
        </w:rPr>
        <w:t>4</w:t>
      </w:r>
      <w:r w:rsidRPr="002E2C80">
        <w:rPr>
          <w:sz w:val="26"/>
          <w:szCs w:val="26"/>
        </w:rPr>
        <w:t>; благоприятные перспективы предприятия</w:t>
      </w:r>
      <w:r w:rsidR="004371F6" w:rsidRPr="002E2C80">
        <w:rPr>
          <w:sz w:val="26"/>
          <w:szCs w:val="26"/>
        </w:rPr>
        <w:t xml:space="preserve"> — </w:t>
      </w:r>
      <w:r w:rsidRPr="002E2C80">
        <w:rPr>
          <w:sz w:val="26"/>
          <w:szCs w:val="26"/>
        </w:rPr>
        <w:t xml:space="preserve">рис. </w:t>
      </w:r>
      <w:r w:rsidR="00C80B74" w:rsidRPr="002E2C80">
        <w:rPr>
          <w:sz w:val="26"/>
          <w:szCs w:val="26"/>
        </w:rPr>
        <w:t>5</w:t>
      </w:r>
      <w:r w:rsidRPr="002E2C80">
        <w:rPr>
          <w:sz w:val="26"/>
          <w:szCs w:val="26"/>
        </w:rPr>
        <w:t>; неблагоприятные перспективы предприятия</w:t>
      </w:r>
      <w:r w:rsidR="004371F6" w:rsidRPr="002E2C80">
        <w:rPr>
          <w:sz w:val="26"/>
          <w:szCs w:val="26"/>
        </w:rPr>
        <w:t xml:space="preserve"> — </w:t>
      </w:r>
      <w:r w:rsidRPr="002E2C80">
        <w:rPr>
          <w:sz w:val="26"/>
          <w:szCs w:val="26"/>
        </w:rPr>
        <w:t xml:space="preserve">рис. </w:t>
      </w:r>
      <w:r w:rsidR="00C80B74" w:rsidRPr="002E2C80">
        <w:rPr>
          <w:sz w:val="26"/>
          <w:szCs w:val="26"/>
        </w:rPr>
        <w:t>6</w:t>
      </w:r>
      <w:r w:rsidRPr="002E2C80">
        <w:rPr>
          <w:sz w:val="26"/>
          <w:szCs w:val="26"/>
        </w:rPr>
        <w:t>.</w:t>
      </w:r>
    </w:p>
    <w:p w:rsidR="00A10F77" w:rsidRPr="00CB2A23" w:rsidRDefault="00A10F77" w:rsidP="00A10F77">
      <w:pPr>
        <w:ind w:firstLine="748"/>
        <w:jc w:val="both"/>
        <w:rPr>
          <w:rFonts w:ascii="Verdana" w:hAnsi="Verdana"/>
          <w:sz w:val="20"/>
        </w:rPr>
      </w:pPr>
    </w:p>
    <w:p w:rsidR="00A10F77" w:rsidRPr="00CB2A23" w:rsidRDefault="00A10F77" w:rsidP="00A10F77">
      <w:pPr>
        <w:ind w:firstLine="748"/>
        <w:jc w:val="both"/>
        <w:rPr>
          <w:rFonts w:ascii="Verdana" w:hAnsi="Verdana"/>
          <w:sz w:val="20"/>
        </w:rPr>
      </w:pPr>
    </w:p>
    <w:p w:rsidR="00A10F77" w:rsidRPr="00CB2A23" w:rsidRDefault="00A10F77" w:rsidP="00A10F77">
      <w:pPr>
        <w:ind w:firstLine="748"/>
        <w:jc w:val="both"/>
        <w:rPr>
          <w:rFonts w:ascii="Verdana" w:hAnsi="Verdana"/>
          <w:sz w:val="20"/>
        </w:rPr>
      </w:pPr>
    </w:p>
    <w:p w:rsidR="00A10F77" w:rsidRPr="00CB2A23" w:rsidRDefault="00A10F77" w:rsidP="00A10F77">
      <w:pPr>
        <w:ind w:firstLine="748"/>
        <w:jc w:val="both"/>
        <w:rPr>
          <w:rFonts w:ascii="Verdana" w:hAnsi="Verdana"/>
          <w:sz w:val="20"/>
        </w:rPr>
      </w:pPr>
    </w:p>
    <w:p w:rsidR="005C7AC4" w:rsidRDefault="005C7AC4" w:rsidP="00A10F77">
      <w:pPr>
        <w:jc w:val="center"/>
        <w:rPr>
          <w:rFonts w:ascii="Verdana" w:hAnsi="Verdana"/>
          <w:i/>
          <w:iCs/>
          <w:sz w:val="20"/>
        </w:rPr>
      </w:pPr>
    </w:p>
    <w:p w:rsidR="00A10009" w:rsidRPr="005C7AC4" w:rsidRDefault="00FA7CF8" w:rsidP="00A10F77">
      <w:pPr>
        <w:jc w:val="center"/>
        <w:rPr>
          <w:i/>
          <w:iCs/>
        </w:rPr>
      </w:pPr>
      <w:r>
        <w:rPr>
          <w:i/>
          <w:iCs/>
          <w:noProof/>
        </w:rPr>
        <w:pict>
          <v:shape id="_x0000_s1034" type="#_x0000_t75" style="position:absolute;left:0;text-align:left;margin-left:-18.7pt;margin-top:384.55pt;width:462.2pt;height:254.6pt;z-index:251658240;mso-position-vertical-relative:page" o:allowoverlap="f">
            <v:imagedata r:id="rId12" o:title="4"/>
            <w10:wrap type="topAndBottom" anchory="page"/>
            <w10:anchorlock/>
          </v:shape>
        </w:pict>
      </w:r>
      <w:r w:rsidR="00A10F77" w:rsidRPr="005C7AC4">
        <w:rPr>
          <w:i/>
          <w:iCs/>
        </w:rPr>
        <w:t>Р</w:t>
      </w:r>
      <w:r w:rsidR="00A10009" w:rsidRPr="005C7AC4">
        <w:rPr>
          <w:i/>
          <w:iCs/>
        </w:rPr>
        <w:t>ис.</w:t>
      </w:r>
      <w:r w:rsidR="00A10F77" w:rsidRPr="005C7AC4">
        <w:rPr>
          <w:i/>
          <w:iCs/>
        </w:rPr>
        <w:t>4</w:t>
      </w:r>
      <w:r w:rsidR="00A10009" w:rsidRPr="005C7AC4">
        <w:rPr>
          <w:i/>
          <w:iCs/>
        </w:rPr>
        <w:t xml:space="preserve"> Стабильное состояние предприятия</w:t>
      </w:r>
    </w:p>
    <w:p w:rsidR="00845F67" w:rsidRPr="00CB2A23" w:rsidRDefault="00845F67" w:rsidP="00A10F77"/>
    <w:p w:rsidR="00845F67" w:rsidRPr="00CB2A23" w:rsidRDefault="00845F67" w:rsidP="00A10F77"/>
    <w:p w:rsidR="00845F67" w:rsidRPr="00CB2A23" w:rsidRDefault="00845F67" w:rsidP="00A10F77"/>
    <w:p w:rsidR="00845F67" w:rsidRPr="00CB2A23" w:rsidRDefault="00845F67" w:rsidP="00A10F77"/>
    <w:p w:rsidR="00845F67" w:rsidRPr="00CB2A23" w:rsidRDefault="00845F67" w:rsidP="00A10F77"/>
    <w:p w:rsidR="00845F67" w:rsidRPr="00CB2A23" w:rsidRDefault="00845F67" w:rsidP="00A10F77"/>
    <w:p w:rsidR="00845F67" w:rsidRPr="00CB2A23" w:rsidRDefault="00845F67" w:rsidP="00A10F77"/>
    <w:p w:rsidR="00A10009" w:rsidRPr="00CB2A23" w:rsidRDefault="00FA7CF8" w:rsidP="00A10F77">
      <w:r>
        <w:rPr>
          <w:noProof/>
        </w:rPr>
        <w:pict>
          <v:shape id="_x0000_s1035" type="#_x0000_t75" style="position:absolute;margin-left:24pt;margin-top:26.95pt;width:462.2pt;height:254.6pt;z-index:251659264" o:allowoverlap="f">
            <v:imagedata r:id="rId13" o:title="5"/>
            <w10:wrap type="topAndBottom"/>
            <w10:anchorlock/>
          </v:shape>
        </w:pict>
      </w:r>
    </w:p>
    <w:p w:rsidR="00A10F77" w:rsidRPr="00CB2A23" w:rsidRDefault="00A10F77" w:rsidP="00A10F77"/>
    <w:p w:rsidR="00A10009" w:rsidRPr="00447CCF" w:rsidRDefault="00A10009" w:rsidP="00A10F77">
      <w:pPr>
        <w:jc w:val="center"/>
        <w:rPr>
          <w:i/>
          <w:iCs/>
        </w:rPr>
      </w:pPr>
      <w:r w:rsidRPr="00447CCF">
        <w:rPr>
          <w:i/>
          <w:iCs/>
        </w:rPr>
        <w:t>Рис.</w:t>
      </w:r>
      <w:r w:rsidR="00A10F77" w:rsidRPr="00447CCF">
        <w:rPr>
          <w:i/>
          <w:iCs/>
        </w:rPr>
        <w:t>5</w:t>
      </w:r>
      <w:r w:rsidRPr="00447CCF">
        <w:rPr>
          <w:i/>
          <w:iCs/>
        </w:rPr>
        <w:t xml:space="preserve"> Благоприятные перспективы предприятия</w:t>
      </w:r>
    </w:p>
    <w:p w:rsidR="00A10009" w:rsidRPr="00CB2A23" w:rsidRDefault="00FA7CF8" w:rsidP="00A10F77">
      <w:r>
        <w:rPr>
          <w:noProof/>
        </w:rPr>
        <w:pict>
          <v:shape id="_x0000_s1037" type="#_x0000_t75" style="position:absolute;margin-left:18.7pt;margin-top:366.55pt;width:462.2pt;height:254.6pt;z-index:251660288;mso-position-vertical-relative:page" o:allowoverlap="f">
            <v:imagedata r:id="rId14" o:title="6"/>
            <w10:wrap type="topAndBottom" anchory="page"/>
            <w10:anchorlock/>
          </v:shape>
        </w:pict>
      </w:r>
    </w:p>
    <w:p w:rsidR="00A10009" w:rsidRPr="00447CCF" w:rsidRDefault="00A10F77" w:rsidP="00A10F77">
      <w:pPr>
        <w:jc w:val="center"/>
        <w:rPr>
          <w:i/>
          <w:iCs/>
        </w:rPr>
      </w:pPr>
      <w:r w:rsidRPr="00447CCF">
        <w:rPr>
          <w:i/>
          <w:iCs/>
        </w:rPr>
        <w:t>Рис.6</w:t>
      </w:r>
      <w:r w:rsidR="00A10009" w:rsidRPr="00447CCF">
        <w:rPr>
          <w:i/>
          <w:iCs/>
        </w:rPr>
        <w:t xml:space="preserve"> Неблагоприятные перспективы предприятия</w:t>
      </w:r>
    </w:p>
    <w:p w:rsidR="004371F6" w:rsidRPr="00CB2A23" w:rsidRDefault="004371F6" w:rsidP="00A10F77"/>
    <w:p w:rsidR="00A10009" w:rsidRPr="00447CCF" w:rsidRDefault="00A10009" w:rsidP="00D179DE">
      <w:pPr>
        <w:spacing w:line="312" w:lineRule="auto"/>
        <w:ind w:firstLine="561"/>
        <w:jc w:val="both"/>
        <w:rPr>
          <w:b/>
          <w:bCs/>
          <w:iCs/>
          <w:sz w:val="26"/>
          <w:szCs w:val="26"/>
        </w:rPr>
      </w:pPr>
      <w:r w:rsidRPr="00447CCF">
        <w:rPr>
          <w:b/>
          <w:bCs/>
          <w:iCs/>
          <w:spacing w:val="6"/>
          <w:sz w:val="26"/>
          <w:szCs w:val="26"/>
        </w:rPr>
        <w:t>Показатели оборачиваемости</w:t>
      </w:r>
    </w:p>
    <w:p w:rsidR="00A10009" w:rsidRPr="00447CCF" w:rsidRDefault="00A10009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 xml:space="preserve">Показатели оборачиваемости рассчитываются </w:t>
      </w:r>
      <w:r w:rsidRPr="00447CCF">
        <w:rPr>
          <w:spacing w:val="1"/>
          <w:sz w:val="26"/>
          <w:szCs w:val="26"/>
        </w:rPr>
        <w:t>на основании величин, являющихся запасами. Объем чистой при</w:t>
      </w:r>
      <w:r w:rsidRPr="00447CCF">
        <w:rPr>
          <w:spacing w:val="1"/>
          <w:sz w:val="26"/>
          <w:szCs w:val="26"/>
        </w:rPr>
        <w:softHyphen/>
        <w:t xml:space="preserve">были является величиной, накопленной за определенный период </w:t>
      </w:r>
      <w:r w:rsidRPr="00447CCF">
        <w:rPr>
          <w:spacing w:val="2"/>
          <w:sz w:val="26"/>
          <w:szCs w:val="26"/>
        </w:rPr>
        <w:t>времени. За этот же период времени определяются средние вели</w:t>
      </w:r>
      <w:r w:rsidRPr="00447CCF">
        <w:rPr>
          <w:spacing w:val="2"/>
          <w:sz w:val="26"/>
          <w:szCs w:val="26"/>
        </w:rPr>
        <w:softHyphen/>
      </w:r>
      <w:r w:rsidRPr="00447CCF">
        <w:rPr>
          <w:spacing w:val="5"/>
          <w:sz w:val="26"/>
          <w:szCs w:val="26"/>
        </w:rPr>
        <w:t xml:space="preserve">чины различных активов, используемых в расчете показателей. </w:t>
      </w:r>
      <w:r w:rsidRPr="00447CCF">
        <w:rPr>
          <w:sz w:val="26"/>
          <w:szCs w:val="26"/>
        </w:rPr>
        <w:t xml:space="preserve">Обычно таким периодом является год. Однако на этапах ускорения </w:t>
      </w:r>
      <w:r w:rsidRPr="00447CCF">
        <w:rPr>
          <w:spacing w:val="1"/>
          <w:sz w:val="26"/>
          <w:szCs w:val="26"/>
        </w:rPr>
        <w:t>роста, замедления роста и зрелости жизненного цикла конкурент</w:t>
      </w:r>
      <w:r w:rsidRPr="00447CCF">
        <w:rPr>
          <w:spacing w:val="1"/>
          <w:sz w:val="26"/>
          <w:szCs w:val="26"/>
        </w:rPr>
        <w:softHyphen/>
      </w:r>
      <w:r w:rsidRPr="00447CCF">
        <w:rPr>
          <w:spacing w:val="-3"/>
          <w:sz w:val="26"/>
          <w:szCs w:val="26"/>
        </w:rPr>
        <w:t xml:space="preserve">ного преимущества предприятия можно рекомендовать более частый </w:t>
      </w:r>
      <w:r w:rsidRPr="00447CCF">
        <w:rPr>
          <w:spacing w:val="5"/>
          <w:sz w:val="26"/>
          <w:szCs w:val="26"/>
        </w:rPr>
        <w:t>расчет этих показателей, например, один раз в квартал.</w:t>
      </w:r>
    </w:p>
    <w:p w:rsidR="00A10009" w:rsidRPr="00447CCF" w:rsidRDefault="00A10009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pacing w:val="5"/>
          <w:sz w:val="26"/>
          <w:szCs w:val="26"/>
        </w:rPr>
        <w:t>Наиболее важным из данных показателей является коэффи</w:t>
      </w:r>
      <w:r w:rsidRPr="00447CCF">
        <w:rPr>
          <w:spacing w:val="5"/>
          <w:sz w:val="26"/>
          <w:szCs w:val="26"/>
        </w:rPr>
        <w:softHyphen/>
      </w:r>
      <w:r w:rsidRPr="00447CCF">
        <w:rPr>
          <w:spacing w:val="-1"/>
          <w:sz w:val="26"/>
          <w:szCs w:val="26"/>
        </w:rPr>
        <w:t>циент общей оборачиваемости. Если он стабилен или растет, то по</w:t>
      </w:r>
      <w:r w:rsidRPr="00447CCF">
        <w:rPr>
          <w:spacing w:val="-1"/>
          <w:sz w:val="26"/>
          <w:szCs w:val="26"/>
        </w:rPr>
        <w:softHyphen/>
      </w:r>
      <w:r w:rsidRPr="00447CCF">
        <w:rPr>
          <w:sz w:val="26"/>
          <w:szCs w:val="26"/>
        </w:rPr>
        <w:t>ложение предприятия можно считать стабильным. Снижение коэф</w:t>
      </w:r>
      <w:r w:rsidRPr="00447CCF">
        <w:rPr>
          <w:sz w:val="26"/>
          <w:szCs w:val="26"/>
        </w:rPr>
        <w:softHyphen/>
        <w:t xml:space="preserve">фициента оборачиваемости свидетельствует либо об уменьшении </w:t>
      </w:r>
      <w:r w:rsidRPr="00447CCF">
        <w:rPr>
          <w:spacing w:val="3"/>
          <w:sz w:val="26"/>
          <w:szCs w:val="26"/>
        </w:rPr>
        <w:t>объема чистой выручки, либо о росте стоимости активов при том же объеме чистой выручки.</w:t>
      </w:r>
    </w:p>
    <w:p w:rsidR="00A10009" w:rsidRPr="00447CCF" w:rsidRDefault="00A10009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 xml:space="preserve">Снижение объема чистой выручки говорит об ухудшающемся </w:t>
      </w:r>
      <w:r w:rsidRPr="00447CCF">
        <w:rPr>
          <w:spacing w:val="2"/>
          <w:sz w:val="26"/>
          <w:szCs w:val="26"/>
        </w:rPr>
        <w:t>положении предприятия, что требует анализа и, возможно, пере</w:t>
      </w:r>
      <w:r w:rsidRPr="00447CCF">
        <w:rPr>
          <w:spacing w:val="2"/>
          <w:sz w:val="26"/>
          <w:szCs w:val="26"/>
        </w:rPr>
        <w:softHyphen/>
      </w:r>
      <w:r w:rsidRPr="00447CCF">
        <w:rPr>
          <w:sz w:val="26"/>
          <w:szCs w:val="26"/>
        </w:rPr>
        <w:t xml:space="preserve">смотра маркетинговой стратегии предприятия. Увеличение средней </w:t>
      </w:r>
      <w:r w:rsidRPr="00447CCF">
        <w:rPr>
          <w:spacing w:val="3"/>
          <w:sz w:val="26"/>
          <w:szCs w:val="26"/>
        </w:rPr>
        <w:t>стоимости активов требует дополнительного анализа причин дан</w:t>
      </w:r>
      <w:r w:rsidRPr="00447CCF">
        <w:rPr>
          <w:sz w:val="26"/>
          <w:szCs w:val="26"/>
        </w:rPr>
        <w:t>ного явления. Увеличение может произойти по причине инфляции при переоценке активов с поправкой на уровень инфляции. В этом случае следует обратить внимание на объем чистой выручки, оче</w:t>
      </w:r>
      <w:r w:rsidRPr="00447CCF">
        <w:rPr>
          <w:sz w:val="26"/>
          <w:szCs w:val="26"/>
        </w:rPr>
        <w:softHyphen/>
        <w:t>видно, он должен быть увеличен, для чего необходимо принять соответствующие меры. Однако увеличение стоимости активов может произойти и в результате роста объема производственных запасов или готовой продукции на складе. Это говорит либо о плохой организации производства на предприятии, либо о плохом спросе на его продукцию. Особую тревогу такое положение должно вызывать на этапах замедления роста и зрелости жизненного цик</w:t>
      </w:r>
      <w:r w:rsidRPr="00447CCF">
        <w:rPr>
          <w:sz w:val="26"/>
          <w:szCs w:val="26"/>
        </w:rPr>
        <w:softHyphen/>
        <w:t>ла конкурентного преимущества предприятия.</w:t>
      </w:r>
    </w:p>
    <w:p w:rsidR="00A10009" w:rsidRPr="00447CCF" w:rsidRDefault="00A10009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Увеличение коэффициента оборачиваемости собственного капи</w:t>
      </w:r>
      <w:r w:rsidRPr="00447CCF">
        <w:rPr>
          <w:sz w:val="26"/>
          <w:szCs w:val="26"/>
        </w:rPr>
        <w:softHyphen/>
        <w:t>тала при постоянном объеме чистой выручки говорит об уменьше</w:t>
      </w:r>
      <w:r w:rsidRPr="00447CCF">
        <w:rPr>
          <w:sz w:val="26"/>
          <w:szCs w:val="26"/>
        </w:rPr>
        <w:softHyphen/>
        <w:t>нии собственного капитала предприятия, что может плохо ска</w:t>
      </w:r>
      <w:r w:rsidRPr="00447CCF">
        <w:rPr>
          <w:sz w:val="26"/>
          <w:szCs w:val="26"/>
        </w:rPr>
        <w:softHyphen/>
        <w:t>заться на платежеспособности предприятия. Данный коэффициент должен увеличиваться за счет увеличения объема чистой выручки. Поэтому следует отметить, что однозначного толкования коэффи</w:t>
      </w:r>
      <w:r w:rsidRPr="00447CCF">
        <w:rPr>
          <w:sz w:val="26"/>
          <w:szCs w:val="26"/>
        </w:rPr>
        <w:softHyphen/>
        <w:t>циентов без дополнительного анализа составляющих, используемых при расчетах, быть не может.</w:t>
      </w:r>
    </w:p>
    <w:p w:rsidR="00A10009" w:rsidRPr="00447CCF" w:rsidRDefault="00A10009" w:rsidP="00D179DE">
      <w:pPr>
        <w:spacing w:line="312" w:lineRule="auto"/>
        <w:ind w:firstLine="561"/>
        <w:jc w:val="both"/>
        <w:rPr>
          <w:b/>
          <w:sz w:val="26"/>
          <w:szCs w:val="26"/>
        </w:rPr>
      </w:pPr>
      <w:r w:rsidRPr="00447CCF">
        <w:rPr>
          <w:b/>
          <w:sz w:val="26"/>
          <w:szCs w:val="26"/>
        </w:rPr>
        <w:t>Результат анализа показателей оборачиваемости и рентабельности</w:t>
      </w:r>
    </w:p>
    <w:p w:rsidR="00A10009" w:rsidRPr="00447CCF" w:rsidRDefault="00A10009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Выводы, сделанные относительно показателей оборачиваемости, полностью могут быть применены и к показателям рентабельности. Предприятие должно стремиться к устойчивым показателям рентабельности. Однако структура расчета формул рентабельности такова, что увеличение или уменьшение показате</w:t>
      </w:r>
      <w:r w:rsidRPr="00447CCF">
        <w:rPr>
          <w:sz w:val="26"/>
          <w:szCs w:val="26"/>
        </w:rPr>
        <w:softHyphen/>
        <w:t>ля может произойти по различным причинам. Для этого достаточно проанализировать динамику хотя бы одного показателя, допустим, рентабельности инвестиций.</w:t>
      </w:r>
    </w:p>
    <w:p w:rsidR="00A10009" w:rsidRPr="00447CCF" w:rsidRDefault="00A10009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Показатель рентабельности инвестиций вычисляется путем деления суммы доходов по ценным бумагам и дохода от долевого участия в совместном предприятии на среднее значение долгосроч</w:t>
      </w:r>
      <w:r w:rsidRPr="00447CCF">
        <w:rPr>
          <w:sz w:val="26"/>
          <w:szCs w:val="26"/>
        </w:rPr>
        <w:softHyphen/>
        <w:t>ных и краткосрочных финансовых вложений.</w:t>
      </w:r>
    </w:p>
    <w:p w:rsidR="00A10009" w:rsidRPr="00447CCF" w:rsidRDefault="00A10009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Увеличение значения этого показателя может произойти по двум причинам: увеличились доходы по ценным бумагам, т</w:t>
      </w:r>
      <w:r w:rsidR="004371F6" w:rsidRPr="00447CCF">
        <w:rPr>
          <w:sz w:val="26"/>
          <w:szCs w:val="26"/>
        </w:rPr>
        <w:t>. е</w:t>
      </w:r>
      <w:r w:rsidRPr="00447CCF">
        <w:rPr>
          <w:sz w:val="26"/>
          <w:szCs w:val="26"/>
        </w:rPr>
        <w:t>. пред</w:t>
      </w:r>
      <w:r w:rsidRPr="00447CCF">
        <w:rPr>
          <w:sz w:val="26"/>
          <w:szCs w:val="26"/>
        </w:rPr>
        <w:softHyphen/>
        <w:t>приятие ведет правильную политику ценных бумаг (либо это просто спекулятивный эффект), или уменьшилась сумма долгосрочных и краткосрочных финансовых вложений, т</w:t>
      </w:r>
      <w:r w:rsidR="004371F6" w:rsidRPr="00447CCF">
        <w:rPr>
          <w:sz w:val="26"/>
          <w:szCs w:val="26"/>
        </w:rPr>
        <w:t>. е</w:t>
      </w:r>
      <w:r w:rsidRPr="00447CCF">
        <w:rPr>
          <w:sz w:val="26"/>
          <w:szCs w:val="26"/>
        </w:rPr>
        <w:t>. предприятие стало мень</w:t>
      </w:r>
      <w:r w:rsidRPr="00447CCF">
        <w:rPr>
          <w:sz w:val="26"/>
          <w:szCs w:val="26"/>
        </w:rPr>
        <w:softHyphen/>
        <w:t>ше инвестировать. В первом случае можно говорить о нормальной обстановке на предприятии и о хорошей работе отдела ценных бумаг. Во втором случае необходим дополнительный анализ причин снижения финансовых вложений в инвестиции. Следовательно, необходим комплексный анализ динамики показателей рентабель</w:t>
      </w:r>
      <w:r w:rsidRPr="00447CCF">
        <w:rPr>
          <w:sz w:val="26"/>
          <w:szCs w:val="26"/>
        </w:rPr>
        <w:softHyphen/>
        <w:t>ности и составляющих расчетных формул.</w:t>
      </w:r>
    </w:p>
    <w:p w:rsidR="00A10009" w:rsidRPr="00447CCF" w:rsidRDefault="00A10009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На основании вышеизложенного необходимо отметить, что если анализ динамики показателей оборачиваемости и рентабельности вместе с анализом составляющих расчетных формул показывает устойчивый рост показателей (имеются в виду положительные при</w:t>
      </w:r>
      <w:r w:rsidRPr="00447CCF">
        <w:rPr>
          <w:sz w:val="26"/>
          <w:szCs w:val="26"/>
        </w:rPr>
        <w:softHyphen/>
        <w:t>чины), то можно сделать вывод о нормальном развитии предприя</w:t>
      </w:r>
      <w:r w:rsidRPr="00447CCF">
        <w:rPr>
          <w:sz w:val="26"/>
          <w:szCs w:val="26"/>
        </w:rPr>
        <w:softHyphen/>
        <w:t>тия. Если показатели имеют тенденцию к понижению или колеба</w:t>
      </w:r>
      <w:r w:rsidRPr="00447CCF">
        <w:rPr>
          <w:sz w:val="26"/>
          <w:szCs w:val="26"/>
        </w:rPr>
        <w:softHyphen/>
        <w:t>нию, то необходимо принять меры по изменению экономической стратегии предприятия.</w:t>
      </w:r>
    </w:p>
    <w:p w:rsidR="00A10009" w:rsidRPr="00447CCF" w:rsidRDefault="00A10009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Как уже отмечалось, показатели рентабельности и оборачивае</w:t>
      </w:r>
      <w:r w:rsidRPr="00447CCF">
        <w:rPr>
          <w:sz w:val="26"/>
          <w:szCs w:val="26"/>
        </w:rPr>
        <w:softHyphen/>
        <w:t>мости имеют большое значение на этапах зрелости и спада жизнен</w:t>
      </w:r>
      <w:r w:rsidRPr="00447CCF">
        <w:rPr>
          <w:sz w:val="26"/>
          <w:szCs w:val="26"/>
        </w:rPr>
        <w:softHyphen/>
        <w:t>ного цикла конкурентного преимущества предприятия. Необходимо отметить, что на этапе зрелости, когда предприятие функционирует наиболее благоприятным образом, следует особенно тщательно анализировать данные показатели, чтобы вовремя рассмотреть не</w:t>
      </w:r>
      <w:r w:rsidRPr="00447CCF">
        <w:rPr>
          <w:sz w:val="26"/>
          <w:szCs w:val="26"/>
        </w:rPr>
        <w:softHyphen/>
        <w:t>гативные тенденции. На этапе спада такой анализ должен сопро</w:t>
      </w:r>
      <w:r w:rsidRPr="00447CCF">
        <w:rPr>
          <w:sz w:val="26"/>
          <w:szCs w:val="26"/>
        </w:rPr>
        <w:softHyphen/>
        <w:t>вождаться выработкой рекомендаций по предотвращению банкрот</w:t>
      </w:r>
      <w:r w:rsidRPr="00447CCF">
        <w:rPr>
          <w:sz w:val="26"/>
          <w:szCs w:val="26"/>
        </w:rPr>
        <w:softHyphen/>
        <w:t>ства предприятия.</w:t>
      </w:r>
    </w:p>
    <w:p w:rsidR="00A10009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Контроллинг необходим для прогнозирования цен на продукцию и услуги и определения выгодных условий их реализации, уровня скидок и наценок, для расчета ожидаемых затрат и финансовых результатов, налоговых платежей и финансовых резервов. С помощью контроллинга проверяется эффективность многих вариантов инвестиций до их осуществления, оценивается их рациональность, моделируются различные условия реализации избранного проекта. Судя по зарубежному опыту, контроллинг эффективен в разных отраслях экономики: в страховом и банковском деле, в крупных торговых предприятиях, авиакомпаниях, в рекламном и издательском бизнесе. Для каждой из этих отраслей в экономической литературе описаны приемы и методы учета и контроля затрат, измерения и анализа результатов хозяйственной деятельности, выбора и обоснования управленческих решений.</w:t>
      </w:r>
    </w:p>
    <w:p w:rsidR="000D346C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</w:p>
    <w:p w:rsidR="00D179DE" w:rsidRDefault="00D179DE" w:rsidP="00D179DE">
      <w:pPr>
        <w:spacing w:line="312" w:lineRule="auto"/>
        <w:ind w:firstLine="561"/>
        <w:jc w:val="both"/>
        <w:rPr>
          <w:sz w:val="26"/>
          <w:szCs w:val="26"/>
        </w:rPr>
      </w:pPr>
    </w:p>
    <w:p w:rsidR="00D179DE" w:rsidRPr="00447CCF" w:rsidRDefault="00D179DE" w:rsidP="00D179DE">
      <w:pPr>
        <w:spacing w:line="312" w:lineRule="auto"/>
        <w:ind w:firstLine="561"/>
        <w:jc w:val="both"/>
        <w:rPr>
          <w:sz w:val="26"/>
          <w:szCs w:val="26"/>
        </w:rPr>
      </w:pPr>
    </w:p>
    <w:p w:rsidR="000D346C" w:rsidRPr="00447CCF" w:rsidRDefault="000D346C" w:rsidP="00D179DE">
      <w:pPr>
        <w:spacing w:line="312" w:lineRule="auto"/>
        <w:ind w:firstLine="561"/>
        <w:jc w:val="both"/>
        <w:rPr>
          <w:b/>
          <w:sz w:val="26"/>
          <w:szCs w:val="26"/>
        </w:rPr>
      </w:pPr>
      <w:r w:rsidRPr="00447CCF">
        <w:rPr>
          <w:b/>
          <w:sz w:val="26"/>
          <w:szCs w:val="26"/>
        </w:rPr>
        <w:t>Основные этапы работ по финансовому контроллингу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Первым этапом работ по ФК является разработка методики учета затрат и определения финансовых результатов. Этот документ закладывает основу построения корпоративной системы учета. В рамках его создания будут выполнены: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построение единой для всех структурных подразделений классификации статей затрат;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определение методики нормирования затрат (разделение затрат на экономически оправданные (полезные) и избыточные);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создание методики расчета себестоимости продуктов и услуг компании;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разработка методики определения финансового результата (прибыли) в разрезе структурных подразделений, видов бизнеса, услуг.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Для того чтобы создать методику учета затрат и определения финансовых результатов, проводится предварительное обследование предприятия. Кроме того, используется то, что уже наработано в ABC, Direct costing, IDEF-декомпозиции и апробировано в условиях отечественного хозяйствования.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В основе построения методики учета затрат для конкретного предприятия лежит следующий подход: предприятие делится на единообразно управляемые части — центры финансового учета (ЦФУ). При этом рассматриваются центры прибыли, центры затрат и центры инвестиций.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В основе второго этапа лежит формирование регламента учетного документооборота.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Многие проблемы предприятия можно решить правильно организованными бизнес-процессами, которые в свою очередь поддерживаются по-новому спроектированным учетным и управляющим документооборотом. Перечислим некоторые проблемы предприятия, связанные с неправильно организованным документооборотом: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несвоевременная доставка отчетной информации (документов);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непрогнозируемость маршрутов движения отчетных и управляющих документов;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незакрепленность документов за ответственными сотрудниками;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невозможность принятия решений без привлечения дополнительной информации (не содержащейся в документах).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Результатом этого является низкое качество управленческих решений и общая разбалансированность предприятия как социально-технологической системы.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Рассмотрим учетную ветвь документооборота. Для того чтобы спроектировать систему документооборота, необходимо установить регламент создания и прохождения этих документов, а также определить круг лиц, ответственных за их заполнение или принятие решения по ним.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Для запуска методики учета затрат в работу необходимо сформировать регламент учетного документооборота, т. е. определить, кто, чем и когда отчитывается и что эти документы содержат.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Регламент учетного документооборота как документ вводится приказом по предприятию. В нем приведены формы учетных документов, описан порядок заполнения, указаны ответственные за каждый вид документов и сроки их сдачи. Далее осуществляется контроль за его внедрением и проводится обучение специалистов. Кроме процедур и регламентов для создания первичных финансово-значимых документов существует также потребность в формировании различных отчетов, справок, выборок. В результате внедрения регламента учетного документооборота все необходимые для принятия решения документы, первичная информация будут поступать по назначению.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На основе методики учета затрат разрабатываются регламент составления бюджета доходов и расходов (БДР), регламент составления и исполнения бюджета движения денежных средств (БДДС) и определяется процедура ценообразования. Разработка и последующее внедрение этих документов позволяют осуществлять управление компанией в соответствии с ее целями, а именно: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планировать доходы и расходы компании для обеспечения ее безубыточности и прогнозирования финансового результата (что важно для оптимизации налогообложения);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обеспечивать проведение разумной ценовой политики;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на основании прогноза доходов и расходов планировать финансовые потоки предприятия, наладить платежную дисциплину.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Третий этап</w:t>
      </w:r>
      <w:r w:rsidR="005C3EEB" w:rsidRPr="00447CCF">
        <w:rPr>
          <w:sz w:val="26"/>
          <w:szCs w:val="26"/>
        </w:rPr>
        <w:t xml:space="preserve"> — </w:t>
      </w:r>
      <w:r w:rsidRPr="00447CCF">
        <w:rPr>
          <w:sz w:val="26"/>
          <w:szCs w:val="26"/>
        </w:rPr>
        <w:t>составление бюджета доходов и расходов (БДР).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Учетные мероприятия направлены на обслуживание процесса принятия управленческих решений. Управленческие решения могут быть оперативными и иметь вид приказов и директив, а могут иметь вид бюджета на определенный период. Прогноз объема продаж дает планируемый объем доходов (доходную часть бюджета). С его помощью можно составить также производственную программу, которая определит расходную часть бюджета, и программу использования основных средств (технологического оборудования).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При разработке БДР предварительно определяют: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нормы затрат по видам бизнеса;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для центров затрат — минимальный уровень затрат (не связанный с размером бизнеса — для поддержания функционирования);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объем реализации (в денежном выражении).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Для расчета этих показателей используют следующие процедуры: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определение норм затрат по каждому виду деятельности;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разработка плана по реализации;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определение сметы затрат по видам деятельности;</w:t>
      </w:r>
    </w:p>
    <w:p w:rsidR="000D346C" w:rsidRPr="00447CCF" w:rsidRDefault="000D346C" w:rsidP="00D179DE">
      <w:pPr>
        <w:numPr>
          <w:ilvl w:val="0"/>
          <w:numId w:val="1"/>
        </w:numPr>
        <w:tabs>
          <w:tab w:val="clear" w:pos="1468"/>
          <w:tab w:val="num" w:pos="748"/>
        </w:tabs>
        <w:spacing w:line="312" w:lineRule="auto"/>
        <w:ind w:left="0"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другие необходимые методики и процедуры (вспомогательные).</w:t>
      </w:r>
    </w:p>
    <w:p w:rsidR="000D346C" w:rsidRPr="00447CCF" w:rsidRDefault="00845F67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Четвертый этап</w:t>
      </w:r>
      <w:r w:rsidR="005C3EEB" w:rsidRPr="00447CCF">
        <w:rPr>
          <w:sz w:val="26"/>
          <w:szCs w:val="26"/>
        </w:rPr>
        <w:t xml:space="preserve"> — </w:t>
      </w:r>
      <w:r w:rsidRPr="00447CCF">
        <w:rPr>
          <w:sz w:val="26"/>
          <w:szCs w:val="26"/>
        </w:rPr>
        <w:t>с</w:t>
      </w:r>
      <w:r w:rsidR="000D346C" w:rsidRPr="00447CCF">
        <w:rPr>
          <w:sz w:val="26"/>
          <w:szCs w:val="26"/>
        </w:rPr>
        <w:t>оставление бюджета движения денежных средств (БДДС).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Бюджет движения денежных средств создается на основе бюджета доходов и расходов. Это, в определенном смысле, — способ исполнения БДР, платежный календарь. В БДДС освещается решение вопросов с приоритетами оплаты, связываются входящие и исходящие платежи. БДДС, будучи составленным по определенной методике, включает график движения (поступления и выбытия) денежных средств и процедуру прохождения платежей.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БДДС позволяет управлять ликвидностью предприятия, определять наличие и сроки появления свободных денежных средств, освобождает руководителя от работы с плановыми финансовыми документами.</w:t>
      </w:r>
    </w:p>
    <w:p w:rsidR="000D346C" w:rsidRPr="00447CCF" w:rsidRDefault="00845F67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Пятый этап относится к р</w:t>
      </w:r>
      <w:r w:rsidR="000D346C" w:rsidRPr="00447CCF">
        <w:rPr>
          <w:sz w:val="26"/>
          <w:szCs w:val="26"/>
        </w:rPr>
        <w:t>азработк</w:t>
      </w:r>
      <w:r w:rsidRPr="00447CCF">
        <w:rPr>
          <w:sz w:val="26"/>
          <w:szCs w:val="26"/>
        </w:rPr>
        <w:t>е</w:t>
      </w:r>
      <w:r w:rsidR="000D346C" w:rsidRPr="00447CCF">
        <w:rPr>
          <w:sz w:val="26"/>
          <w:szCs w:val="26"/>
        </w:rPr>
        <w:t xml:space="preserve"> методики ценообразования на продукты и услуги структурных подразделений корпорации.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Разработка данной методики заключается в определении (на основе методики учета затрат и БДР) экономически обоснованных цен, которые принесут предприятию при заявленном объеме производства и реализации требуемые (запланированные) доходы. В рамках разработки этой методики иногда осуществляется построение новой схемы расчета себестоимости.</w:t>
      </w:r>
    </w:p>
    <w:p w:rsidR="000D346C" w:rsidRPr="00447CCF" w:rsidRDefault="00845F67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Шестой этап составляет</w:t>
      </w:r>
      <w:r w:rsidR="000D346C" w:rsidRPr="00447CCF">
        <w:rPr>
          <w:sz w:val="26"/>
          <w:szCs w:val="26"/>
        </w:rPr>
        <w:t xml:space="preserve"> </w:t>
      </w:r>
      <w:r w:rsidRPr="00447CCF">
        <w:rPr>
          <w:sz w:val="26"/>
          <w:szCs w:val="26"/>
        </w:rPr>
        <w:t>р</w:t>
      </w:r>
      <w:r w:rsidR="000D346C" w:rsidRPr="00447CCF">
        <w:rPr>
          <w:sz w:val="26"/>
          <w:szCs w:val="26"/>
        </w:rPr>
        <w:t>азработка плана счетов и типовых хозяйственных операций центрального офиса и филиалов.</w:t>
      </w:r>
    </w:p>
    <w:p w:rsidR="000D346C" w:rsidRPr="00447CCF" w:rsidRDefault="00845F67" w:rsidP="00D179DE">
      <w:pPr>
        <w:spacing w:line="312" w:lineRule="auto"/>
        <w:ind w:firstLine="561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Завершающим шагом финансового контроллинга</w:t>
      </w:r>
      <w:r w:rsidR="000D346C" w:rsidRPr="00447CCF">
        <w:rPr>
          <w:sz w:val="26"/>
          <w:szCs w:val="26"/>
        </w:rPr>
        <w:t xml:space="preserve"> является разработка корпоративного плана счетов (ПС) головной компании и планов счетов филиалов, которые позволяют получать данные в соответствии с методикой учета затрат.</w:t>
      </w:r>
    </w:p>
    <w:p w:rsidR="000D346C" w:rsidRPr="00447CCF" w:rsidRDefault="000D346C" w:rsidP="00D179DE">
      <w:pPr>
        <w:spacing w:line="312" w:lineRule="auto"/>
        <w:ind w:firstLine="561"/>
        <w:jc w:val="both"/>
        <w:rPr>
          <w:sz w:val="26"/>
          <w:szCs w:val="26"/>
          <w:lang w:val="en-US"/>
        </w:rPr>
      </w:pPr>
      <w:r w:rsidRPr="00447CCF">
        <w:rPr>
          <w:sz w:val="26"/>
          <w:szCs w:val="26"/>
        </w:rPr>
        <w:t>Необходимо разработать несколько планов счетов (налоговый ПС РФ, внутренний управленческий ПС, соответствующий стандартам GAAP, IAS). В рамках корпорации или холдинга должен существовать хотя бы один единый ПС как для центрального офиса, так и для филиалов.</w:t>
      </w:r>
      <w:r w:rsidR="004B590C" w:rsidRPr="00447CCF">
        <w:rPr>
          <w:sz w:val="26"/>
          <w:szCs w:val="26"/>
        </w:rPr>
        <w:t xml:space="preserve"> </w:t>
      </w:r>
    </w:p>
    <w:p w:rsidR="00AD20CA" w:rsidRDefault="00AD20CA" w:rsidP="00447CCF">
      <w:pPr>
        <w:spacing w:line="312" w:lineRule="auto"/>
        <w:ind w:firstLine="748"/>
        <w:jc w:val="both"/>
        <w:rPr>
          <w:sz w:val="26"/>
          <w:szCs w:val="26"/>
        </w:rPr>
      </w:pPr>
    </w:p>
    <w:p w:rsidR="00D179DE" w:rsidRDefault="00D179DE" w:rsidP="00447CCF">
      <w:pPr>
        <w:spacing w:line="312" w:lineRule="auto"/>
        <w:ind w:firstLine="748"/>
        <w:jc w:val="both"/>
        <w:rPr>
          <w:sz w:val="26"/>
          <w:szCs w:val="26"/>
        </w:rPr>
      </w:pPr>
    </w:p>
    <w:p w:rsidR="00D179DE" w:rsidRDefault="00D179DE" w:rsidP="00447CCF">
      <w:pPr>
        <w:spacing w:line="312" w:lineRule="auto"/>
        <w:ind w:firstLine="748"/>
        <w:jc w:val="both"/>
        <w:rPr>
          <w:sz w:val="26"/>
          <w:szCs w:val="26"/>
        </w:rPr>
      </w:pPr>
    </w:p>
    <w:p w:rsidR="00D179DE" w:rsidRDefault="00D179DE" w:rsidP="00447CCF">
      <w:pPr>
        <w:spacing w:line="312" w:lineRule="auto"/>
        <w:ind w:firstLine="748"/>
        <w:jc w:val="both"/>
        <w:rPr>
          <w:sz w:val="26"/>
          <w:szCs w:val="26"/>
        </w:rPr>
      </w:pPr>
    </w:p>
    <w:p w:rsidR="00D179DE" w:rsidRDefault="00D179DE" w:rsidP="00447CCF">
      <w:pPr>
        <w:spacing w:line="312" w:lineRule="auto"/>
        <w:ind w:firstLine="748"/>
        <w:jc w:val="both"/>
        <w:rPr>
          <w:sz w:val="26"/>
          <w:szCs w:val="26"/>
        </w:rPr>
      </w:pPr>
    </w:p>
    <w:p w:rsidR="00D179DE" w:rsidRDefault="00D179DE" w:rsidP="00447CCF">
      <w:pPr>
        <w:spacing w:line="312" w:lineRule="auto"/>
        <w:ind w:firstLine="748"/>
        <w:jc w:val="both"/>
        <w:rPr>
          <w:sz w:val="26"/>
          <w:szCs w:val="26"/>
        </w:rPr>
      </w:pPr>
    </w:p>
    <w:p w:rsidR="00D179DE" w:rsidRDefault="00D179DE" w:rsidP="00447CCF">
      <w:pPr>
        <w:spacing w:line="312" w:lineRule="auto"/>
        <w:ind w:firstLine="748"/>
        <w:jc w:val="both"/>
        <w:rPr>
          <w:sz w:val="26"/>
          <w:szCs w:val="26"/>
        </w:rPr>
      </w:pPr>
    </w:p>
    <w:p w:rsidR="00D179DE" w:rsidRDefault="00D179DE" w:rsidP="00447CCF">
      <w:pPr>
        <w:spacing w:line="312" w:lineRule="auto"/>
        <w:ind w:firstLine="748"/>
        <w:jc w:val="both"/>
        <w:rPr>
          <w:sz w:val="26"/>
          <w:szCs w:val="26"/>
        </w:rPr>
      </w:pPr>
    </w:p>
    <w:p w:rsidR="00D179DE" w:rsidRPr="00D179DE" w:rsidRDefault="00D179DE" w:rsidP="00447CCF">
      <w:pPr>
        <w:spacing w:line="312" w:lineRule="auto"/>
        <w:ind w:firstLine="748"/>
        <w:jc w:val="both"/>
        <w:rPr>
          <w:sz w:val="26"/>
          <w:szCs w:val="26"/>
        </w:rPr>
      </w:pPr>
    </w:p>
    <w:p w:rsidR="00AD20CA" w:rsidRPr="00447CCF" w:rsidRDefault="00AD20CA" w:rsidP="00447CCF">
      <w:pPr>
        <w:spacing w:line="312" w:lineRule="auto"/>
        <w:ind w:firstLine="540"/>
        <w:jc w:val="both"/>
        <w:rPr>
          <w:b/>
          <w:sz w:val="26"/>
          <w:szCs w:val="26"/>
        </w:rPr>
      </w:pPr>
      <w:r w:rsidRPr="00447CCF">
        <w:rPr>
          <w:b/>
          <w:sz w:val="26"/>
          <w:szCs w:val="26"/>
        </w:rPr>
        <w:t>Список использованной литературы:</w:t>
      </w:r>
    </w:p>
    <w:p w:rsidR="00AD20CA" w:rsidRPr="00447CCF" w:rsidRDefault="00AD20CA" w:rsidP="00447CCF">
      <w:pPr>
        <w:numPr>
          <w:ilvl w:val="0"/>
          <w:numId w:val="8"/>
        </w:numPr>
        <w:tabs>
          <w:tab w:val="clear" w:pos="1455"/>
          <w:tab w:val="num" w:pos="540"/>
        </w:tabs>
        <w:spacing w:line="312" w:lineRule="auto"/>
        <w:ind w:left="540" w:hanging="540"/>
        <w:jc w:val="both"/>
        <w:rPr>
          <w:sz w:val="26"/>
          <w:szCs w:val="26"/>
        </w:rPr>
      </w:pPr>
      <w:r w:rsidRPr="00447CCF">
        <w:rPr>
          <w:sz w:val="26"/>
          <w:szCs w:val="26"/>
        </w:rPr>
        <w:t xml:space="preserve">Фалько С.Г., Носов В.М., Контроллинг на предприятии. - </w:t>
      </w:r>
      <w:r w:rsidR="00D179DE">
        <w:rPr>
          <w:sz w:val="26"/>
          <w:szCs w:val="26"/>
        </w:rPr>
        <w:t xml:space="preserve">М.: Знание России, 1995. </w:t>
      </w:r>
    </w:p>
    <w:p w:rsidR="00AD20CA" w:rsidRPr="00447CCF" w:rsidRDefault="00AD20CA" w:rsidP="00447CCF">
      <w:pPr>
        <w:numPr>
          <w:ilvl w:val="0"/>
          <w:numId w:val="8"/>
        </w:numPr>
        <w:tabs>
          <w:tab w:val="clear" w:pos="1455"/>
          <w:tab w:val="num" w:pos="540"/>
        </w:tabs>
        <w:spacing w:line="312" w:lineRule="auto"/>
        <w:ind w:left="540" w:hanging="540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Хан Д., Планирование и контроль: концепция контроллинга /Пер. с нем. - М.: Фина</w:t>
      </w:r>
      <w:r w:rsidR="00D179DE">
        <w:rPr>
          <w:sz w:val="26"/>
          <w:szCs w:val="26"/>
        </w:rPr>
        <w:t xml:space="preserve">нсы и статистика, 1997. </w:t>
      </w:r>
    </w:p>
    <w:p w:rsidR="00AD20CA" w:rsidRPr="00447CCF" w:rsidRDefault="00AD20CA" w:rsidP="00447CCF">
      <w:pPr>
        <w:numPr>
          <w:ilvl w:val="0"/>
          <w:numId w:val="8"/>
        </w:numPr>
        <w:tabs>
          <w:tab w:val="clear" w:pos="1455"/>
          <w:tab w:val="num" w:pos="540"/>
        </w:tabs>
        <w:spacing w:line="312" w:lineRule="auto"/>
        <w:ind w:left="540" w:hanging="540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Контроллинг в бизнесе: методологические и практические основы построения контроллинга в организациях /А.М. Карминский, Н.И. Оленев, А.Г. Примак, С.Г. Фалько. - М.: Фина</w:t>
      </w:r>
      <w:r w:rsidR="00D179DE">
        <w:rPr>
          <w:sz w:val="26"/>
          <w:szCs w:val="26"/>
        </w:rPr>
        <w:t xml:space="preserve">нсы и статистика, 1998. </w:t>
      </w:r>
    </w:p>
    <w:p w:rsidR="00AD20CA" w:rsidRPr="00447CCF" w:rsidRDefault="00AD20CA" w:rsidP="00447CCF">
      <w:pPr>
        <w:numPr>
          <w:ilvl w:val="0"/>
          <w:numId w:val="8"/>
        </w:numPr>
        <w:tabs>
          <w:tab w:val="clear" w:pos="1455"/>
          <w:tab w:val="num" w:pos="540"/>
        </w:tabs>
        <w:spacing w:line="312" w:lineRule="auto"/>
        <w:ind w:left="540" w:hanging="540"/>
        <w:jc w:val="both"/>
        <w:rPr>
          <w:sz w:val="26"/>
          <w:szCs w:val="26"/>
        </w:rPr>
      </w:pPr>
      <w:r w:rsidRPr="00447CCF">
        <w:rPr>
          <w:sz w:val="26"/>
          <w:szCs w:val="26"/>
        </w:rPr>
        <w:t xml:space="preserve">Контроллинг как инструмент управления предприятием / Е.А. Ананькина, С.В. Данилочкин, Н.Г. Данилочкина </w:t>
      </w:r>
      <w:r w:rsidR="00D179DE">
        <w:rPr>
          <w:sz w:val="26"/>
          <w:szCs w:val="26"/>
        </w:rPr>
        <w:t>и др.;</w:t>
      </w:r>
      <w:r w:rsidRPr="00447CCF">
        <w:rPr>
          <w:sz w:val="26"/>
          <w:szCs w:val="26"/>
        </w:rPr>
        <w:t xml:space="preserve">Под ред. Н.Г. Данилочкиной. </w:t>
      </w:r>
      <w:r w:rsidR="00D179DE">
        <w:rPr>
          <w:sz w:val="26"/>
          <w:szCs w:val="26"/>
        </w:rPr>
        <w:t xml:space="preserve">– М.: ЮНИТИ-ДАНА, 2004. </w:t>
      </w:r>
    </w:p>
    <w:p w:rsidR="00AD20CA" w:rsidRPr="00447CCF" w:rsidRDefault="00AD20CA" w:rsidP="00447CCF">
      <w:pPr>
        <w:numPr>
          <w:ilvl w:val="0"/>
          <w:numId w:val="8"/>
        </w:numPr>
        <w:tabs>
          <w:tab w:val="clear" w:pos="1455"/>
          <w:tab w:val="num" w:pos="540"/>
        </w:tabs>
        <w:spacing w:line="312" w:lineRule="auto"/>
        <w:ind w:left="540" w:hanging="540"/>
        <w:jc w:val="both"/>
        <w:rPr>
          <w:sz w:val="26"/>
          <w:szCs w:val="26"/>
        </w:rPr>
      </w:pPr>
      <w:r w:rsidRPr="00447CCF">
        <w:rPr>
          <w:sz w:val="26"/>
          <w:szCs w:val="26"/>
        </w:rPr>
        <w:t>Сбалансированная система показателей: руководство по внедрению / Хервиг Р. Фридаг, Вальтер Шмидт; [пер. с нем. М. Рёш]</w:t>
      </w:r>
      <w:r w:rsidR="00D179DE">
        <w:rPr>
          <w:sz w:val="26"/>
          <w:szCs w:val="26"/>
        </w:rPr>
        <w:t xml:space="preserve">. – М.: Омега-Л, 2006. </w:t>
      </w:r>
    </w:p>
    <w:p w:rsidR="00AD20CA" w:rsidRPr="005472E7" w:rsidRDefault="00AD20CA" w:rsidP="00AD20CA">
      <w:pPr>
        <w:spacing w:line="360" w:lineRule="auto"/>
        <w:jc w:val="both"/>
        <w:rPr>
          <w:sz w:val="28"/>
          <w:szCs w:val="28"/>
        </w:rPr>
      </w:pPr>
    </w:p>
    <w:p w:rsidR="00AD20CA" w:rsidRPr="00AD20CA" w:rsidRDefault="00AD20CA" w:rsidP="004B590C">
      <w:pPr>
        <w:ind w:firstLine="748"/>
        <w:jc w:val="both"/>
        <w:rPr>
          <w:lang w:val="en-US"/>
        </w:rPr>
      </w:pPr>
      <w:bookmarkStart w:id="2" w:name="_GoBack"/>
      <w:bookmarkEnd w:id="2"/>
    </w:p>
    <w:sectPr w:rsidR="00AD20CA" w:rsidRPr="00AD20CA" w:rsidSect="00474B59">
      <w:footerReference w:type="even" r:id="rId15"/>
      <w:footerReference w:type="default" r:id="rId16"/>
      <w:pgSz w:w="11906" w:h="16838"/>
      <w:pgMar w:top="851" w:right="851" w:bottom="851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084" w:rsidRDefault="00DF5084">
      <w:r>
        <w:separator/>
      </w:r>
    </w:p>
  </w:endnote>
  <w:endnote w:type="continuationSeparator" w:id="0">
    <w:p w:rsidR="00DF5084" w:rsidRDefault="00DF5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410" w:rsidRDefault="007F2410" w:rsidP="00DB23C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2410" w:rsidRDefault="007F2410" w:rsidP="00AB02A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410" w:rsidRPr="00AB02A2" w:rsidRDefault="007F2410" w:rsidP="00DB23CB">
    <w:pPr>
      <w:pStyle w:val="a4"/>
      <w:framePr w:wrap="around" w:vAnchor="text" w:hAnchor="margin" w:xAlign="right" w:y="1"/>
      <w:rPr>
        <w:rStyle w:val="a5"/>
        <w:rFonts w:ascii="Verdana" w:hAnsi="Verdana"/>
        <w:sz w:val="18"/>
        <w:szCs w:val="18"/>
      </w:rPr>
    </w:pPr>
    <w:r w:rsidRPr="00AB02A2">
      <w:rPr>
        <w:rStyle w:val="a5"/>
        <w:rFonts w:ascii="Verdana" w:hAnsi="Verdana"/>
        <w:sz w:val="18"/>
        <w:szCs w:val="18"/>
      </w:rPr>
      <w:fldChar w:fldCharType="begin"/>
    </w:r>
    <w:r w:rsidRPr="00AB02A2">
      <w:rPr>
        <w:rStyle w:val="a5"/>
        <w:rFonts w:ascii="Verdana" w:hAnsi="Verdana"/>
        <w:sz w:val="18"/>
        <w:szCs w:val="18"/>
      </w:rPr>
      <w:instrText xml:space="preserve">PAGE  </w:instrText>
    </w:r>
    <w:r w:rsidRPr="00AB02A2">
      <w:rPr>
        <w:rStyle w:val="a5"/>
        <w:rFonts w:ascii="Verdana" w:hAnsi="Verdana"/>
        <w:sz w:val="18"/>
        <w:szCs w:val="18"/>
      </w:rPr>
      <w:fldChar w:fldCharType="separate"/>
    </w:r>
    <w:r w:rsidR="00C43B75">
      <w:rPr>
        <w:rStyle w:val="a5"/>
        <w:rFonts w:ascii="Verdana" w:hAnsi="Verdana"/>
        <w:noProof/>
        <w:sz w:val="18"/>
        <w:szCs w:val="18"/>
      </w:rPr>
      <w:t>2</w:t>
    </w:r>
    <w:r w:rsidRPr="00AB02A2">
      <w:rPr>
        <w:rStyle w:val="a5"/>
        <w:rFonts w:ascii="Verdana" w:hAnsi="Verdana"/>
        <w:sz w:val="18"/>
        <w:szCs w:val="18"/>
      </w:rPr>
      <w:fldChar w:fldCharType="end"/>
    </w:r>
  </w:p>
  <w:p w:rsidR="007F2410" w:rsidRDefault="007F2410" w:rsidP="00AB02A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084" w:rsidRDefault="00DF5084">
      <w:r>
        <w:separator/>
      </w:r>
    </w:p>
  </w:footnote>
  <w:footnote w:type="continuationSeparator" w:id="0">
    <w:p w:rsidR="00DF5084" w:rsidRDefault="00DF50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3in;height:3in" o:bullet="t"/>
    </w:pict>
  </w:numPicBullet>
  <w:numPicBullet w:numPicBulletId="3">
    <w:pict>
      <v:shape id="_x0000_i1038" type="#_x0000_t75" style="width:3in;height:3in" o:bullet="t"/>
    </w:pict>
  </w:numPicBullet>
  <w:numPicBullet w:numPicBulletId="4">
    <w:pict>
      <v:shape id="_x0000_i1039" type="#_x0000_t75" style="width:3in;height:3in" o:bullet="t"/>
    </w:pict>
  </w:numPicBullet>
  <w:numPicBullet w:numPicBulletId="5">
    <w:pict>
      <v:shape id="_x0000_i1040" type="#_x0000_t75" style="width:3in;height:3in" o:bullet="t"/>
    </w:pict>
  </w:numPicBullet>
  <w:numPicBullet w:numPicBulletId="6">
    <w:pict>
      <v:shape id="_x0000_i1041" type="#_x0000_t75" style="width:3in;height:3in" o:bullet="t"/>
    </w:pict>
  </w:numPicBullet>
  <w:numPicBullet w:numPicBulletId="7">
    <w:pict>
      <v:shape id="_x0000_i1042" type="#_x0000_t75" style="width:3in;height:3in" o:bullet="t"/>
    </w:pict>
  </w:numPicBullet>
  <w:numPicBullet w:numPicBulletId="8">
    <w:pict>
      <v:shape id="_x0000_i1043" type="#_x0000_t75" style="width:3in;height:3in" o:bullet="t"/>
    </w:pict>
  </w:numPicBullet>
  <w:abstractNum w:abstractNumId="0">
    <w:nsid w:val="202326B5"/>
    <w:multiLevelType w:val="multilevel"/>
    <w:tmpl w:val="71CC3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E412FC"/>
    <w:multiLevelType w:val="multilevel"/>
    <w:tmpl w:val="E4DA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855D11"/>
    <w:multiLevelType w:val="hybridMultilevel"/>
    <w:tmpl w:val="19B4965E"/>
    <w:lvl w:ilvl="0" w:tplc="0419000F">
      <w:start w:val="1"/>
      <w:numFmt w:val="decimal"/>
      <w:lvlText w:val="%1."/>
      <w:lvlJc w:val="left"/>
      <w:pPr>
        <w:tabs>
          <w:tab w:val="num" w:pos="1468"/>
        </w:tabs>
        <w:ind w:left="14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</w:lvl>
  </w:abstractNum>
  <w:abstractNum w:abstractNumId="3">
    <w:nsid w:val="599B5F53"/>
    <w:multiLevelType w:val="hybridMultilevel"/>
    <w:tmpl w:val="4086BEAC"/>
    <w:lvl w:ilvl="0" w:tplc="BB22B376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63E46662"/>
    <w:multiLevelType w:val="multilevel"/>
    <w:tmpl w:val="05ACEB7A"/>
    <w:lvl w:ilvl="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D21520"/>
    <w:multiLevelType w:val="multilevel"/>
    <w:tmpl w:val="335A6E2A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244450"/>
    <w:multiLevelType w:val="multilevel"/>
    <w:tmpl w:val="DD32577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3A6EFD"/>
    <w:multiLevelType w:val="hybridMultilevel"/>
    <w:tmpl w:val="09C62F80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7253"/>
    <w:rsid w:val="00032366"/>
    <w:rsid w:val="00034785"/>
    <w:rsid w:val="00052EE6"/>
    <w:rsid w:val="000B7C21"/>
    <w:rsid w:val="000D1E5D"/>
    <w:rsid w:val="000D346C"/>
    <w:rsid w:val="001032E9"/>
    <w:rsid w:val="0015453A"/>
    <w:rsid w:val="00163667"/>
    <w:rsid w:val="001772CF"/>
    <w:rsid w:val="001847D6"/>
    <w:rsid w:val="001D471F"/>
    <w:rsid w:val="001E45CE"/>
    <w:rsid w:val="002117D5"/>
    <w:rsid w:val="002847BF"/>
    <w:rsid w:val="00295A25"/>
    <w:rsid w:val="002B2CB8"/>
    <w:rsid w:val="002C041D"/>
    <w:rsid w:val="002C6119"/>
    <w:rsid w:val="002E2C80"/>
    <w:rsid w:val="002F5E6F"/>
    <w:rsid w:val="00322C54"/>
    <w:rsid w:val="00333042"/>
    <w:rsid w:val="003336A3"/>
    <w:rsid w:val="00371660"/>
    <w:rsid w:val="00381900"/>
    <w:rsid w:val="004371F6"/>
    <w:rsid w:val="00437CDF"/>
    <w:rsid w:val="00447CCF"/>
    <w:rsid w:val="00474B59"/>
    <w:rsid w:val="004868C0"/>
    <w:rsid w:val="004B590C"/>
    <w:rsid w:val="004E68D1"/>
    <w:rsid w:val="005371F3"/>
    <w:rsid w:val="00546F7E"/>
    <w:rsid w:val="00551FAE"/>
    <w:rsid w:val="0058382F"/>
    <w:rsid w:val="005C3EEB"/>
    <w:rsid w:val="005C7AC4"/>
    <w:rsid w:val="005E127C"/>
    <w:rsid w:val="005E2984"/>
    <w:rsid w:val="00626BBC"/>
    <w:rsid w:val="00641BE1"/>
    <w:rsid w:val="006C5979"/>
    <w:rsid w:val="006D42C7"/>
    <w:rsid w:val="007042C4"/>
    <w:rsid w:val="007156B0"/>
    <w:rsid w:val="00727A2A"/>
    <w:rsid w:val="00760D54"/>
    <w:rsid w:val="007667DB"/>
    <w:rsid w:val="007E0813"/>
    <w:rsid w:val="007F2410"/>
    <w:rsid w:val="00807253"/>
    <w:rsid w:val="00831BA1"/>
    <w:rsid w:val="00845F67"/>
    <w:rsid w:val="00937A64"/>
    <w:rsid w:val="00955289"/>
    <w:rsid w:val="00957483"/>
    <w:rsid w:val="00970BC8"/>
    <w:rsid w:val="00987270"/>
    <w:rsid w:val="009D40E5"/>
    <w:rsid w:val="009F16C7"/>
    <w:rsid w:val="00A00246"/>
    <w:rsid w:val="00A10009"/>
    <w:rsid w:val="00A10F77"/>
    <w:rsid w:val="00AA764B"/>
    <w:rsid w:val="00AB02A2"/>
    <w:rsid w:val="00AC52AD"/>
    <w:rsid w:val="00AD20CA"/>
    <w:rsid w:val="00B013D1"/>
    <w:rsid w:val="00B71D54"/>
    <w:rsid w:val="00B85CEC"/>
    <w:rsid w:val="00B911C0"/>
    <w:rsid w:val="00BB7B0E"/>
    <w:rsid w:val="00BD2974"/>
    <w:rsid w:val="00BD43EB"/>
    <w:rsid w:val="00BD52CC"/>
    <w:rsid w:val="00BE191D"/>
    <w:rsid w:val="00C31660"/>
    <w:rsid w:val="00C43B75"/>
    <w:rsid w:val="00C460CD"/>
    <w:rsid w:val="00C54F50"/>
    <w:rsid w:val="00C80B74"/>
    <w:rsid w:val="00CB2A23"/>
    <w:rsid w:val="00CC5AFF"/>
    <w:rsid w:val="00D179DE"/>
    <w:rsid w:val="00D202BD"/>
    <w:rsid w:val="00D429E1"/>
    <w:rsid w:val="00D71164"/>
    <w:rsid w:val="00D75C16"/>
    <w:rsid w:val="00DA5CEB"/>
    <w:rsid w:val="00DB23CB"/>
    <w:rsid w:val="00DC5FAA"/>
    <w:rsid w:val="00DD289F"/>
    <w:rsid w:val="00DF5084"/>
    <w:rsid w:val="00E83ABD"/>
    <w:rsid w:val="00EE3A40"/>
    <w:rsid w:val="00EE7B75"/>
    <w:rsid w:val="00F15697"/>
    <w:rsid w:val="00F33C1C"/>
    <w:rsid w:val="00F4154C"/>
    <w:rsid w:val="00F93E3E"/>
    <w:rsid w:val="00FA7CF8"/>
    <w:rsid w:val="00FB1B1E"/>
    <w:rsid w:val="00FB694E"/>
    <w:rsid w:val="00FC4416"/>
    <w:rsid w:val="00FD245F"/>
    <w:rsid w:val="00FD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>
      <o:colormenu v:ext="edit" fillcolor="#cfc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ABAF295E-06BC-4BBC-A165-8AEC8B53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0B7C21"/>
    <w:pPr>
      <w:spacing w:before="100" w:beforeAutospacing="1" w:after="100" w:afterAutospacing="1"/>
      <w:outlineLvl w:val="0"/>
    </w:pPr>
    <w:rPr>
      <w:b/>
      <w:bCs/>
      <w:kern w:val="36"/>
    </w:rPr>
  </w:style>
  <w:style w:type="paragraph" w:styleId="5">
    <w:name w:val="heading 5"/>
    <w:basedOn w:val="a"/>
    <w:next w:val="a"/>
    <w:qFormat/>
    <w:rsid w:val="00845F6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отовый"/>
    <w:basedOn w:val="a"/>
    <w:rsid w:val="002B2CB8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 w:val="20"/>
      <w:szCs w:val="20"/>
    </w:rPr>
  </w:style>
  <w:style w:type="paragraph" w:styleId="a4">
    <w:name w:val="footer"/>
    <w:basedOn w:val="a"/>
    <w:rsid w:val="00AB02A2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B02A2"/>
  </w:style>
  <w:style w:type="paragraph" w:styleId="a6">
    <w:name w:val="header"/>
    <w:basedOn w:val="a"/>
    <w:rsid w:val="00AB02A2"/>
    <w:pPr>
      <w:tabs>
        <w:tab w:val="center" w:pos="4677"/>
        <w:tab w:val="right" w:pos="9355"/>
      </w:tabs>
    </w:pPr>
  </w:style>
  <w:style w:type="paragraph" w:styleId="a7">
    <w:name w:val="Body Text Indent"/>
    <w:basedOn w:val="a"/>
    <w:rsid w:val="00957483"/>
    <w:pPr>
      <w:spacing w:before="100" w:beforeAutospacing="1" w:after="100" w:afterAutospacing="1"/>
    </w:pPr>
  </w:style>
  <w:style w:type="paragraph" w:styleId="a8">
    <w:name w:val="Normal (Web)"/>
    <w:basedOn w:val="a"/>
    <w:rsid w:val="00AB02A2"/>
    <w:pPr>
      <w:spacing w:before="100" w:beforeAutospacing="1" w:after="100" w:afterAutospacing="1"/>
    </w:pPr>
  </w:style>
  <w:style w:type="character" w:styleId="a9">
    <w:name w:val="Strong"/>
    <w:basedOn w:val="a0"/>
    <w:qFormat/>
    <w:rsid w:val="00AB02A2"/>
    <w:rPr>
      <w:b/>
      <w:bCs/>
    </w:rPr>
  </w:style>
  <w:style w:type="paragraph" w:customStyle="1" w:styleId="aa">
    <w:name w:val="Основа"/>
    <w:basedOn w:val="a"/>
    <w:rsid w:val="00845F67"/>
    <w:pPr>
      <w:ind w:firstLine="709"/>
      <w:jc w:val="both"/>
    </w:pPr>
    <w:rPr>
      <w:rFonts w:ascii="Verdana" w:hAnsi="Verdana"/>
      <w:bCs/>
      <w:sz w:val="20"/>
      <w:szCs w:val="20"/>
    </w:rPr>
  </w:style>
  <w:style w:type="paragraph" w:customStyle="1" w:styleId="ab">
    <w:name w:val="Основной"/>
    <w:basedOn w:val="a"/>
    <w:rsid w:val="00845F67"/>
    <w:pPr>
      <w:ind w:firstLine="709"/>
      <w:jc w:val="both"/>
    </w:pPr>
    <w:rPr>
      <w:rFonts w:ascii="Verdana" w:hAnsi="Verdana"/>
      <w:sz w:val="20"/>
    </w:rPr>
  </w:style>
  <w:style w:type="paragraph" w:customStyle="1" w:styleId="10">
    <w:name w:val="Обычный1"/>
    <w:rsid w:val="00845F67"/>
    <w:pPr>
      <w:spacing w:before="100" w:after="100"/>
    </w:pPr>
    <w:rPr>
      <w:snapToGrid w:val="0"/>
      <w:sz w:val="24"/>
    </w:rPr>
  </w:style>
  <w:style w:type="table" w:styleId="ac">
    <w:name w:val="Table Grid"/>
    <w:basedOn w:val="a1"/>
    <w:rsid w:val="00D711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rsid w:val="00FB69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4575</Words>
  <Characters>26082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 переходом нашей экономики к рыночному механизму значительно повысился интерес предприятий к новейшим методам управления</vt:lpstr>
    </vt:vector>
  </TitlesOfParts>
  <Company>МЭСИ, Менеджмент</Company>
  <LinksUpToDate>false</LinksUpToDate>
  <CharactersWithSpaces>30596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 переходом нашей экономики к рыночному механизму значительно повысился интерес предприятий к новейшим методам управления</dc:title>
  <dc:subject/>
  <dc:creator>Альберт Лобачёв</dc:creator>
  <cp:keywords/>
  <dc:description/>
  <cp:lastModifiedBy>admin</cp:lastModifiedBy>
  <cp:revision>2</cp:revision>
  <dcterms:created xsi:type="dcterms:W3CDTF">2014-04-06T15:04:00Z</dcterms:created>
  <dcterms:modified xsi:type="dcterms:W3CDTF">2014-04-06T15:04:00Z</dcterms:modified>
</cp:coreProperties>
</file>