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48" w:rsidRDefault="00823048">
      <w:pPr>
        <w:pStyle w:val="a3"/>
        <w:widowControl w:val="0"/>
        <w:spacing w:before="120"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КОНСАЛТИНГ - КАК ПРАКТИЧЕСКАЯ ФОРМА РЕАЛИЗАЦИИ ИНТЕЛЛЕКТУАЛЬНОЙ СОБСТВЕННОСТИ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Одно из условий признания России западным сообществом является принятие ею всех необходимых мер по введению в действие законодательства о защите прав интеллектуальной собственности.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Однако, когда речь заходит об интеллектуальной собственности, обычно называются патенты, товарные знаки, права авторов произведений и т.д., т.е. те объекты, защита прав на которые не представляет юридической сложности при отлаженной правовой системе и наличии соответствующего законодательства.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то же время, при широком толковании, под интеллектуальной собственностью понимают любую информацию, имеющую ценность с точки зрения заложенных в нее творческих идей, а также информацию, имеющую коммерческую ценность.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Несомненно, под это определение подпадает информация, которую “производят” специалисты по управленческому консультированию.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Российский менталитет мало изменился со времени Н.М.Карамзина- “воруют”, что особенно явно проявляется в отношении к интеллектуальной собственности (попробуйте представить себе русского, который стыдится работать на компьютере с нелицензионным программным обеспечением).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то же время, специфика труда консультантов по управлению заключается в том, что они практически всегда предоставляют “информацию, содержащую творческие идеи”, конкретному заказчику за оговоренное вознаграждение. Известно, что оборот консультационных услуг в развитых странах весьма велик, так, в частности, в США этот оборот превышает в денежном выражении весь экспорт России, включая нефть и газ.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Возможно, рассмотрение управленческого консультирования, как частного случая возмездного использования интеллектуальной собственностью позволит в какой-то мере продвинуться на пути более глубокого понимания, почему в России часто не считается зазорным, использовать результаты интеллектуальной собственности без соответствующего наличия такого права.</w:t>
      </w:r>
    </w:p>
    <w:p w:rsidR="00823048" w:rsidRDefault="00823048">
      <w:pPr>
        <w:pStyle w:val="a3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ИНВЕСТИЦИИ ВРЕМЕНИ В ИНТЕЛЛЕКТУАЛЬНУЮ СОБСТВЕННОСТЬ 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Когда говорят об инвестициях, то обычно подразумевают вложение в какое-то имущество денежных средств. В то же время очевидно, что инвестировать в какое-то дело можно также свои силы, время и даже интеллектуальную собственность. Недаром, при начале нового дела, например при организации товарищества, соучредители могут объединить денежные средства одного, личный автомобиль другого, а третьего “берут в долю”, потому что он умеет что-то делать, что не умеют другие. 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Что касается консультантов по управленческому консультирования, то они на первом этапе своего бизнеса инвестируют собственное время в приобретения сначала необходимых знаний, ну а потом уже приобретается практический опыт работы. Отметим, что если в последующем консультанты выполняют “невыгодные проекты” с точки зрения получения вознаграждения, но выгодные с точки получения новых знаний, информации и т.д., то это, в определенном смысле, также можно рассматривать как инвестиции времени в свое будущее.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rStyle w:val="a4"/>
          <w:b w:val="0"/>
          <w:bCs w:val="0"/>
          <w:color w:val="000000"/>
        </w:rPr>
        <w:t>Как это не покажется странным, изменения в менеджменте в конце 20 века ускорились до такой степени, что иногда их можно сравнивать с изменениями в новых технологиях.</w:t>
      </w:r>
      <w:r>
        <w:rPr>
          <w:color w:val="000000"/>
        </w:rPr>
        <w:t xml:space="preserve"> Отчасти это связано с тем, что консультанты сами применяют в своей работе эти технологии (например Интернет для сбора информации), а с другой стороны, применение этих технологий на консультируемых предприятиях ставит новые задачи по мотивации работников творческого труда и др.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Поэтому консультанты по управлению должны постоянно наращивать свой потенциал. Если они не будут значительную часть своего времени заниматься повышением своего уровня, они просто отстанут от своих коллег, станут неконкурентоспособными.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Чем же “владеют” консультанты, когда работодатели приглашают их для решения своих проблем?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Во-первых, они владеют методами исследования проблем, которые показали свою эффективность на практике, в частности методами сбора и анализа информации, необходимых для нахождения оптимальных решений.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Во-вторых, консультанты по управлению являются специалистами в своей области. Они должны обладать достаточными знаниями в быстро развивающейсятеории менеджмента, который является не только искусством, но и наукой.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И, наконец, они обладают опытом работы по решению проблем у своих прошлых клиентов.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И первое, и второе, и третье - все требует больших затрат времени. Консультанты инвестируют свое время в накопление интеллектуального потенциала, также, например, как авторы компьютерных программ до того, как начинают создавать новый продукт.</w:t>
      </w:r>
    </w:p>
    <w:p w:rsidR="00823048" w:rsidRDefault="00823048">
      <w:pPr>
        <w:pStyle w:val="a3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КОМУ ПРИНАДЛЕЖАТ РЕЗУЛЬТАТЫ ТРУДА КОНСУЛЬТАНТА?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rStyle w:val="a4"/>
          <w:b w:val="0"/>
          <w:bCs w:val="0"/>
          <w:color w:val="000000"/>
        </w:rPr>
        <w:t>Любой, даже независимый консультант по управлению, является предпринимателем в первую очередь по отношению к бизнесу своего клиента. Его задача заключается в том, чтобы предложить более оптимальную комбинацию ресурсов, которыми владеет или распоряжается клиент. Отсюда следует, что труд консультанта является несомненно творческим трудом, а продукт этого труда, представляющий из себя информацию, обладающую коммерческой ценностью, есть интеллектуальная собственность.</w:t>
      </w:r>
      <w:r>
        <w:rPr>
          <w:color w:val="000000"/>
        </w:rPr>
        <w:t xml:space="preserve"> Но спрашивается, кому принадлежит эта собственность? Консультанту, который выполнил работу, или клиенту, который выплатил за эту работу соответствующее вознаграждение.</w:t>
      </w:r>
    </w:p>
    <w:p w:rsidR="00823048" w:rsidRDefault="00823048">
      <w:pPr>
        <w:pStyle w:val="a3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Управленческий аспект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Условно, выделяют три формы управленческого консультирования. </w:t>
      </w:r>
    </w:p>
    <w:p w:rsidR="00823048" w:rsidRDefault="00823048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rStyle w:val="a5"/>
          <w:i w:val="0"/>
          <w:iCs w:val="0"/>
          <w:color w:val="000000"/>
          <w:sz w:val="24"/>
          <w:szCs w:val="24"/>
        </w:rPr>
        <w:t>Экспертное консультирование,</w:t>
      </w:r>
      <w:r>
        <w:rPr>
          <w:color w:val="000000"/>
          <w:sz w:val="24"/>
          <w:szCs w:val="24"/>
        </w:rPr>
        <w:t xml:space="preserve"> когда большую часть работы выполняет консультант. Однако в этом случае , клиент для выполнения консультационного проекта передает консультанту ценную коммерческую информацию (т.е., по определению интеллектуальную собственность), которую консультант в соответствии с нормами профессионального консультирования обязан сохранять в строгой тайне. </w:t>
      </w:r>
    </w:p>
    <w:p w:rsidR="00823048" w:rsidRDefault="00823048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rStyle w:val="a5"/>
          <w:i w:val="0"/>
          <w:iCs w:val="0"/>
          <w:color w:val="000000"/>
          <w:sz w:val="24"/>
          <w:szCs w:val="24"/>
        </w:rPr>
        <w:t>Обучающее консультирование</w:t>
      </w:r>
      <w:r>
        <w:rPr>
          <w:color w:val="000000"/>
          <w:sz w:val="24"/>
          <w:szCs w:val="24"/>
        </w:rPr>
        <w:t xml:space="preserve">, когда консультант передает клиенту определенные знания, как почерпнутые из общедоступных книг, так и те, которые являются продуктом его личного труда. </w:t>
      </w:r>
    </w:p>
    <w:p w:rsidR="00823048" w:rsidRDefault="00823048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rStyle w:val="a5"/>
          <w:i w:val="0"/>
          <w:iCs w:val="0"/>
          <w:color w:val="000000"/>
          <w:sz w:val="24"/>
          <w:szCs w:val="24"/>
        </w:rPr>
        <w:t>Процессное консультирование,</w:t>
      </w:r>
      <w:r>
        <w:rPr>
          <w:color w:val="000000"/>
          <w:sz w:val="24"/>
          <w:szCs w:val="24"/>
        </w:rPr>
        <w:t xml:space="preserve"> когда и консультант и клиент выступают практически на равных в создании интеллектуального продукта. </w:t>
      </w:r>
    </w:p>
    <w:p w:rsidR="00823048" w:rsidRDefault="00823048">
      <w:pPr>
        <w:pStyle w:val="a3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Правовой аспект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российском праве предусмотрены три формы реализации права собственности, независимо от того, относятся ли они к материальной или интеллектуальной собственности. Это </w:t>
      </w:r>
      <w:r>
        <w:rPr>
          <w:rStyle w:val="a5"/>
          <w:i w:val="0"/>
          <w:iCs w:val="0"/>
          <w:color w:val="000000"/>
        </w:rPr>
        <w:t>право владения, право распоряжения и право пользования.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когда в качестве рассмотрения выступает информация, которая произведена в ходе управленческого консультирования, очевидно, что за соответствующее вознаграждение консультант передает клиенту право пользования информацией, содержащейся в отчете по работе или переданной ему в устной форме. 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Что касается права “владения”, то очевидно, что даже если бы это право было зарегистрировано документально, им, после оплаты, владеют и клиент и консультант, из головы которого невозможно “изъять” ценную информацию. При выполнении новых консультационных проектов консультант будет создавать новые творческие продукты, при синтезе которых, несомненно, будет участвовать и информация из прошлых проектов.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Не проще дело обстоит и с правом распоряжения. Если в чистом виде консультант не имеет права передавать материалы уже выполненных проектов новым клиентам, при передаче новой информации в ней, наверняка будут просматриваться и “следы” прошлых творческих исканий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Дело осложняется еще тем, что, например, в ходе процессного консультирования по сути создан результат труда, в котором присутствует значительная доля участия самого клиента.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Здесь есть о чем поспорить, если вспомнить наше отношение к музыкальным произведениям одних авторов, в которых мы невольно узнаем фрагменты из чужих произведений.</w:t>
      </w:r>
    </w:p>
    <w:p w:rsidR="00823048" w:rsidRDefault="00823048">
      <w:pPr>
        <w:pStyle w:val="a3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КОНСУЛЬТИРОВАНИЕ В РОССИИ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Как развивается управленческое консультирование в России и какие проблемы возникают на этом пути, связанные с этой формой реализации интеллектуальной собственности.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Следует отметить, что в России пока только начинает формироваться “новый менталитет”, когда за советы становится принятым платить. И, несомненно, большую положительную роль в формировании этого менталитета играют юристы, к помощи которых все чаще приходится обращаться простым людям и фирмам. Достаточно большим спросом стали пользоваться в последнее время услуги дизайнеров, консультантов по оценке недвижимости и т.д.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Особенность управленческого консультирования заключается в том, что их услуги наименее осязаемы, за исключением, быть может таких ситуаций, как составление для клиентов бизнес-планов. Чаще же услуги консультантов по управлению предоставляются в форме устных советов, письменный отчет это скорее просто несколько другая форма, позволяющая клиенту лучше воспринимать информацию, не забывать ее.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Стоимость консультационных услуг на западе колеблется от 500 до 1500 долларов за консультанто-день В России стоимость услуг консультантов по управлению значительно ниже, но постоянно растет и в скором времени может приблизиться к общемировой.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Однако, объяснить клиенту, что консультант потратил кучу времени на инвестирование своего времени в необходимые знания плохо воспринимаются клиентом. Быть может поэтому, в России консультанты больше предпочитают употреблять термины не почасовая оплата, а “общая стоимость консультационного проекта”.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При этом консалтинг в России, как оригинальная форма реализации интеллектуальной собственности, наталкивается на такие специфические трудности, которые очень редко встречаются в других формах, таких как патенты, товарные знаки и даже авторские права.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Дело в том, что работа консультанта заключается не только в том, чтобы найти лучшее с учетом существующей ситуации решение проблемы клиента. Реклама для консультанта - это успехи дел его старых клиентов, а этих успехов скорее всего не будет, если консультант просто ограничится подготовкой рекомендаций.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rStyle w:val="a4"/>
          <w:b w:val="0"/>
          <w:bCs w:val="0"/>
          <w:color w:val="000000"/>
        </w:rPr>
        <w:t>Только в том случае, когда предлагаемые решения овладеют умом клиента, иначе говоря, только тогда, когда заказчик консультационных услуг примет решение как свое собственное, предлагаемое решение на самом деле будет реализовано, и только тогда можно рассчитывать на успех.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Однако с учетом подготовки современных руководителей в России, как старых, так и новых, консультанту сегодня приходится тратить много времени на подготовку, обучение руководителей до того уровня, когда его идеи будут правильно восприняты. 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этом необходима кропотливая психологическая подготовка клиента к анализу рыночной ситуации его фирмы. В большинстве случаев проблемы, которыми занимаются консультанты, вызваны некомпетентным управлением самого клиента - </w:t>
      </w:r>
    </w:p>
    <w:p w:rsidR="00823048" w:rsidRDefault="00823048">
      <w:pPr>
        <w:widowControl w:val="0"/>
        <w:numPr>
          <w:ilvl w:val="0"/>
          <w:numId w:val="2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сначала клиенту сообщаются неприятные сведения о нем самом, как руководителе, </w:t>
      </w:r>
    </w:p>
    <w:p w:rsidR="00823048" w:rsidRDefault="00823048">
      <w:pPr>
        <w:widowControl w:val="0"/>
        <w:numPr>
          <w:ilvl w:val="0"/>
          <w:numId w:val="3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проводится его обучение до уровня готовности восприятия идей консультанта. </w:t>
      </w:r>
    </w:p>
    <w:p w:rsidR="00823048" w:rsidRDefault="00823048">
      <w:pPr>
        <w:widowControl w:val="0"/>
        <w:numPr>
          <w:ilvl w:val="0"/>
          <w:numId w:val="4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заключении, клиента, в ходе обсуждения вариантов решения , выводят самого на оптимальное решение. 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Если при этом учесть отмеченные особенности процессного консультирования, наиболее эффективной формы в современных условиях, то не приходится удивляться тому, что клиент часто не понимает: “Почему он должен платить, да еще большие деньги, за то, что, по его мнению, он сам же и вывел”.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Если же консультант всю работу сделает сам, его идеи, как показывает практика, не будут восприняты.</w:t>
      </w:r>
    </w:p>
    <w:p w:rsidR="00823048" w:rsidRDefault="00823048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Поэтому консалтинг, несмотря на то, что является одним из важнейших средств выведения российских предприятий на уровень управления, соответствующий современным западным стандартам, является сегодня одной из наиболее уязвимых в России форм реализации интеллектуальной собственности.</w:t>
      </w:r>
    </w:p>
    <w:p w:rsidR="00823048" w:rsidRDefault="008230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23048" w:rsidRDefault="008230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Ф. Токарев</w:t>
      </w:r>
      <w:r>
        <w:rPr>
          <w:color w:val="000000"/>
        </w:rPr>
        <w:t xml:space="preserve">, </w:t>
      </w:r>
      <w:r>
        <w:rPr>
          <w:color w:val="000000"/>
          <w:sz w:val="24"/>
          <w:szCs w:val="24"/>
        </w:rPr>
        <w:t>к.т.н.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Консалтинг - как практическая форма реализации интеллектуальной собственности.</w:t>
      </w:r>
      <w:bookmarkStart w:id="0" w:name="_GoBack"/>
      <w:bookmarkEnd w:id="0"/>
    </w:p>
    <w:sectPr w:rsidR="0082304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442E7"/>
    <w:multiLevelType w:val="hybridMultilevel"/>
    <w:tmpl w:val="A7E6D724"/>
    <w:lvl w:ilvl="0" w:tplc="41581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5581A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044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9808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ACA0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C08C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63A9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CC01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486C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E8F38B9"/>
    <w:multiLevelType w:val="hybridMultilevel"/>
    <w:tmpl w:val="84263426"/>
    <w:lvl w:ilvl="0" w:tplc="1452E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8A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CC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E6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04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92C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22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0B4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83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9446F"/>
    <w:multiLevelType w:val="hybridMultilevel"/>
    <w:tmpl w:val="35A4379C"/>
    <w:lvl w:ilvl="0" w:tplc="CE820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522D8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772DF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EEF9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BEA1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407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401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2853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886B8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B105B82"/>
    <w:multiLevelType w:val="hybridMultilevel"/>
    <w:tmpl w:val="86A4CB54"/>
    <w:lvl w:ilvl="0" w:tplc="0672B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56C1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100A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EEF6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AD48C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D49F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1854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EE80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7E4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2D1"/>
    <w:rsid w:val="00486AE8"/>
    <w:rsid w:val="005509CF"/>
    <w:rsid w:val="00823048"/>
    <w:rsid w:val="00B5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5031ED-AA98-4E49-95FE-4E397AC4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7226</Words>
  <Characters>4120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КОНСАЛТИНГ - КАК ПРАКТИЧЕСКАЯ ФОРМА РЕАЛИЗАЦИИ ИНТЕЛЛЕКТУАЛЬНОЙ СОБСТВЕННОСТИ</vt:lpstr>
    </vt:vector>
  </TitlesOfParts>
  <Company>PERSONAL COMPUTERS</Company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КОНСАЛТИНГ - КАК ПРАКТИЧЕСКАЯ ФОРМА РЕАЛИЗАЦИИ ИНТЕЛЛЕКТУАЛЬНОЙ СОБСТВЕННОСТИ</dc:title>
  <dc:subject/>
  <dc:creator>USER</dc:creator>
  <cp:keywords/>
  <dc:description/>
  <cp:lastModifiedBy>admin</cp:lastModifiedBy>
  <cp:revision>2</cp:revision>
  <dcterms:created xsi:type="dcterms:W3CDTF">2014-01-27T05:37:00Z</dcterms:created>
  <dcterms:modified xsi:type="dcterms:W3CDTF">2014-01-27T05:37:00Z</dcterms:modified>
</cp:coreProperties>
</file>