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DAB" w:rsidRPr="00B87DAB" w:rsidRDefault="00B87DAB" w:rsidP="00B87DAB">
      <w:pPr>
        <w:widowControl w:val="0"/>
        <w:autoSpaceDE w:val="0"/>
        <w:autoSpaceDN w:val="0"/>
        <w:adjustRightInd w:val="0"/>
        <w:spacing w:line="360" w:lineRule="auto"/>
        <w:jc w:val="center"/>
        <w:rPr>
          <w:b/>
          <w:sz w:val="30"/>
          <w:szCs w:val="30"/>
        </w:rPr>
      </w:pPr>
      <w:r w:rsidRPr="00B87DAB">
        <w:rPr>
          <w:b/>
          <w:sz w:val="30"/>
          <w:szCs w:val="30"/>
        </w:rPr>
        <w:t>Содержание</w:t>
      </w:r>
    </w:p>
    <w:p w:rsidR="002671B7" w:rsidRDefault="002671B7">
      <w:pPr>
        <w:pStyle w:val="10"/>
        <w:tabs>
          <w:tab w:val="right" w:leader="dot" w:pos="9348"/>
        </w:tabs>
        <w:rPr>
          <w:b w:val="0"/>
          <w:noProof/>
          <w:sz w:val="24"/>
        </w:rPr>
      </w:pPr>
      <w:r w:rsidRPr="007C59BB">
        <w:rPr>
          <w:rStyle w:val="a3"/>
          <w:noProof/>
        </w:rPr>
        <w:t>Введение</w:t>
      </w:r>
      <w:r>
        <w:rPr>
          <w:noProof/>
          <w:webHidden/>
        </w:rPr>
        <w:tab/>
      </w:r>
      <w:r w:rsidR="00BC64F8">
        <w:rPr>
          <w:noProof/>
          <w:webHidden/>
        </w:rPr>
        <w:t>3</w:t>
      </w:r>
    </w:p>
    <w:p w:rsidR="002671B7" w:rsidRDefault="002671B7">
      <w:pPr>
        <w:pStyle w:val="10"/>
        <w:tabs>
          <w:tab w:val="right" w:leader="dot" w:pos="9348"/>
        </w:tabs>
        <w:rPr>
          <w:b w:val="0"/>
          <w:noProof/>
          <w:sz w:val="24"/>
        </w:rPr>
      </w:pPr>
      <w:r w:rsidRPr="007C59BB">
        <w:rPr>
          <w:rStyle w:val="a3"/>
          <w:noProof/>
        </w:rPr>
        <w:t>Глава 1. Международные перспективы финансового учета</w:t>
      </w:r>
      <w:r>
        <w:rPr>
          <w:noProof/>
          <w:webHidden/>
        </w:rPr>
        <w:tab/>
      </w:r>
      <w:r w:rsidR="00BC64F8">
        <w:rPr>
          <w:noProof/>
          <w:webHidden/>
        </w:rPr>
        <w:t>4</w:t>
      </w:r>
    </w:p>
    <w:p w:rsidR="002671B7" w:rsidRDefault="002671B7">
      <w:pPr>
        <w:pStyle w:val="20"/>
        <w:tabs>
          <w:tab w:val="right" w:leader="dot" w:pos="9348"/>
        </w:tabs>
        <w:rPr>
          <w:b w:val="0"/>
          <w:i w:val="0"/>
          <w:noProof/>
        </w:rPr>
      </w:pPr>
      <w:r w:rsidRPr="007C59BB">
        <w:rPr>
          <w:rStyle w:val="a3"/>
          <w:noProof/>
        </w:rPr>
        <w:t>1.1. Учет и факторы, влияющие на его развитие</w:t>
      </w:r>
      <w:r>
        <w:rPr>
          <w:noProof/>
          <w:webHidden/>
        </w:rPr>
        <w:tab/>
      </w:r>
      <w:r w:rsidR="00BC64F8">
        <w:rPr>
          <w:noProof/>
          <w:webHidden/>
        </w:rPr>
        <w:t>4</w:t>
      </w:r>
    </w:p>
    <w:p w:rsidR="002671B7" w:rsidRDefault="002671B7">
      <w:pPr>
        <w:pStyle w:val="20"/>
        <w:tabs>
          <w:tab w:val="right" w:leader="dot" w:pos="9348"/>
        </w:tabs>
        <w:rPr>
          <w:b w:val="0"/>
          <w:i w:val="0"/>
          <w:noProof/>
        </w:rPr>
      </w:pPr>
      <w:r w:rsidRPr="007C59BB">
        <w:rPr>
          <w:rStyle w:val="a3"/>
          <w:noProof/>
        </w:rPr>
        <w:t>1.2. Финансовая отчетность</w:t>
      </w:r>
      <w:r>
        <w:rPr>
          <w:noProof/>
          <w:webHidden/>
        </w:rPr>
        <w:tab/>
      </w:r>
      <w:r w:rsidR="00BC64F8">
        <w:rPr>
          <w:noProof/>
          <w:webHidden/>
        </w:rPr>
        <w:t>7</w:t>
      </w:r>
    </w:p>
    <w:p w:rsidR="002671B7" w:rsidRDefault="002671B7">
      <w:pPr>
        <w:pStyle w:val="20"/>
        <w:tabs>
          <w:tab w:val="right" w:leader="dot" w:pos="9348"/>
        </w:tabs>
        <w:rPr>
          <w:b w:val="0"/>
          <w:i w:val="0"/>
          <w:noProof/>
        </w:rPr>
      </w:pPr>
      <w:r w:rsidRPr="007C59BB">
        <w:rPr>
          <w:rStyle w:val="a3"/>
          <w:noProof/>
        </w:rPr>
        <w:t>1.3. Интерпретация отчетности зарубежных компаний</w:t>
      </w:r>
      <w:r>
        <w:rPr>
          <w:noProof/>
          <w:webHidden/>
        </w:rPr>
        <w:tab/>
      </w:r>
      <w:r w:rsidR="00BC64F8">
        <w:rPr>
          <w:noProof/>
          <w:webHidden/>
        </w:rPr>
        <w:t>9</w:t>
      </w:r>
    </w:p>
    <w:p w:rsidR="002671B7" w:rsidRDefault="002671B7">
      <w:pPr>
        <w:pStyle w:val="20"/>
        <w:tabs>
          <w:tab w:val="right" w:leader="dot" w:pos="9348"/>
        </w:tabs>
        <w:rPr>
          <w:b w:val="0"/>
          <w:i w:val="0"/>
          <w:noProof/>
        </w:rPr>
      </w:pPr>
      <w:r w:rsidRPr="007C59BB">
        <w:rPr>
          <w:rStyle w:val="a3"/>
          <w:noProof/>
        </w:rPr>
        <w:t>1.4. Международные организации</w:t>
      </w:r>
      <w:r>
        <w:rPr>
          <w:noProof/>
          <w:webHidden/>
        </w:rPr>
        <w:tab/>
      </w:r>
      <w:r w:rsidR="00BC64F8">
        <w:rPr>
          <w:noProof/>
          <w:webHidden/>
        </w:rPr>
        <w:t>11</w:t>
      </w:r>
    </w:p>
    <w:p w:rsidR="002671B7" w:rsidRDefault="002671B7">
      <w:pPr>
        <w:pStyle w:val="10"/>
        <w:tabs>
          <w:tab w:val="right" w:leader="dot" w:pos="9348"/>
        </w:tabs>
        <w:rPr>
          <w:b w:val="0"/>
          <w:noProof/>
          <w:sz w:val="24"/>
        </w:rPr>
      </w:pPr>
      <w:r w:rsidRPr="007C59BB">
        <w:rPr>
          <w:rStyle w:val="a3"/>
          <w:noProof/>
        </w:rPr>
        <w:t>Глава 2. Процедура консолидирования</w:t>
      </w:r>
      <w:r>
        <w:rPr>
          <w:noProof/>
          <w:webHidden/>
        </w:rPr>
        <w:tab/>
      </w:r>
      <w:r w:rsidR="00BC64F8">
        <w:rPr>
          <w:noProof/>
          <w:webHidden/>
        </w:rPr>
        <w:t>14</w:t>
      </w:r>
    </w:p>
    <w:p w:rsidR="002671B7" w:rsidRDefault="002671B7">
      <w:pPr>
        <w:pStyle w:val="20"/>
        <w:tabs>
          <w:tab w:val="right" w:leader="dot" w:pos="9348"/>
        </w:tabs>
        <w:rPr>
          <w:b w:val="0"/>
          <w:i w:val="0"/>
          <w:noProof/>
        </w:rPr>
      </w:pPr>
      <w:r w:rsidRPr="007C59BB">
        <w:rPr>
          <w:rStyle w:val="a3"/>
          <w:noProof/>
        </w:rPr>
        <w:t>2.1. Метод покупки</w:t>
      </w:r>
      <w:r>
        <w:rPr>
          <w:noProof/>
          <w:webHidden/>
        </w:rPr>
        <w:tab/>
      </w:r>
      <w:r w:rsidR="00BC64F8">
        <w:rPr>
          <w:noProof/>
          <w:webHidden/>
        </w:rPr>
        <w:t>16</w:t>
      </w:r>
    </w:p>
    <w:p w:rsidR="002671B7" w:rsidRDefault="002671B7">
      <w:pPr>
        <w:pStyle w:val="20"/>
        <w:tabs>
          <w:tab w:val="right" w:leader="dot" w:pos="9348"/>
        </w:tabs>
        <w:rPr>
          <w:b w:val="0"/>
          <w:i w:val="0"/>
          <w:noProof/>
        </w:rPr>
      </w:pPr>
      <w:r w:rsidRPr="007C59BB">
        <w:rPr>
          <w:rStyle w:val="a3"/>
          <w:noProof/>
        </w:rPr>
        <w:t>2.2. Метод слияния (поглощения)</w:t>
      </w:r>
      <w:r>
        <w:rPr>
          <w:noProof/>
          <w:webHidden/>
        </w:rPr>
        <w:tab/>
      </w:r>
      <w:r w:rsidR="00BC64F8">
        <w:rPr>
          <w:noProof/>
          <w:webHidden/>
        </w:rPr>
        <w:t>20</w:t>
      </w:r>
    </w:p>
    <w:p w:rsidR="002671B7" w:rsidRDefault="002671B7">
      <w:pPr>
        <w:pStyle w:val="20"/>
        <w:tabs>
          <w:tab w:val="right" w:leader="dot" w:pos="9348"/>
        </w:tabs>
        <w:rPr>
          <w:b w:val="0"/>
          <w:i w:val="0"/>
          <w:noProof/>
        </w:rPr>
      </w:pPr>
      <w:r w:rsidRPr="007C59BB">
        <w:rPr>
          <w:rStyle w:val="a3"/>
          <w:noProof/>
        </w:rPr>
        <w:t>2.3. Составление консолидированного отчета о прибылях и убытках</w:t>
      </w:r>
      <w:r>
        <w:rPr>
          <w:noProof/>
          <w:webHidden/>
        </w:rPr>
        <w:tab/>
      </w:r>
      <w:r w:rsidR="00BC64F8">
        <w:rPr>
          <w:noProof/>
          <w:webHidden/>
        </w:rPr>
        <w:t>21</w:t>
      </w:r>
    </w:p>
    <w:p w:rsidR="002671B7" w:rsidRDefault="002671B7">
      <w:pPr>
        <w:pStyle w:val="20"/>
        <w:tabs>
          <w:tab w:val="right" w:leader="dot" w:pos="9348"/>
        </w:tabs>
        <w:rPr>
          <w:b w:val="0"/>
          <w:i w:val="0"/>
          <w:noProof/>
        </w:rPr>
      </w:pPr>
      <w:r w:rsidRPr="007C59BB">
        <w:rPr>
          <w:rStyle w:val="a3"/>
          <w:noProof/>
        </w:rPr>
        <w:t>2.4. Консолидация деятельности компаний группы в последующие периоды</w:t>
      </w:r>
      <w:r>
        <w:rPr>
          <w:noProof/>
          <w:webHidden/>
        </w:rPr>
        <w:tab/>
      </w:r>
      <w:r w:rsidR="00BC64F8">
        <w:rPr>
          <w:noProof/>
          <w:webHidden/>
        </w:rPr>
        <w:t>22</w:t>
      </w:r>
    </w:p>
    <w:p w:rsidR="002671B7" w:rsidRDefault="002671B7">
      <w:pPr>
        <w:pStyle w:val="10"/>
        <w:tabs>
          <w:tab w:val="right" w:leader="dot" w:pos="9348"/>
        </w:tabs>
        <w:rPr>
          <w:b w:val="0"/>
          <w:noProof/>
          <w:sz w:val="24"/>
        </w:rPr>
      </w:pPr>
      <w:r w:rsidRPr="007C59BB">
        <w:rPr>
          <w:rStyle w:val="a3"/>
          <w:noProof/>
        </w:rPr>
        <w:t>Заключение</w:t>
      </w:r>
      <w:r>
        <w:rPr>
          <w:noProof/>
          <w:webHidden/>
        </w:rPr>
        <w:tab/>
      </w:r>
      <w:r w:rsidR="00BC64F8">
        <w:rPr>
          <w:noProof/>
          <w:webHidden/>
        </w:rPr>
        <w:t>25</w:t>
      </w:r>
    </w:p>
    <w:p w:rsidR="002671B7" w:rsidRDefault="002671B7">
      <w:pPr>
        <w:pStyle w:val="10"/>
        <w:tabs>
          <w:tab w:val="right" w:leader="dot" w:pos="9348"/>
        </w:tabs>
        <w:rPr>
          <w:b w:val="0"/>
          <w:noProof/>
          <w:sz w:val="24"/>
        </w:rPr>
      </w:pPr>
      <w:r w:rsidRPr="007C59BB">
        <w:rPr>
          <w:rStyle w:val="a3"/>
          <w:noProof/>
        </w:rPr>
        <w:t>Список литературы</w:t>
      </w:r>
      <w:r>
        <w:rPr>
          <w:noProof/>
          <w:webHidden/>
        </w:rPr>
        <w:tab/>
      </w:r>
      <w:r w:rsidR="00BC64F8">
        <w:rPr>
          <w:noProof/>
          <w:webHidden/>
        </w:rPr>
        <w:t>27</w:t>
      </w:r>
    </w:p>
    <w:p w:rsidR="00B87DAB" w:rsidRDefault="00B87DAB">
      <w:pPr>
        <w:widowControl w:val="0"/>
        <w:autoSpaceDE w:val="0"/>
        <w:autoSpaceDN w:val="0"/>
        <w:adjustRightInd w:val="0"/>
        <w:rPr>
          <w:sz w:val="28"/>
          <w:szCs w:val="28"/>
          <w:lang w:val="en-US"/>
        </w:rPr>
      </w:pPr>
    </w:p>
    <w:p w:rsidR="00B87DAB" w:rsidRDefault="00B87DAB">
      <w:pPr>
        <w:widowControl w:val="0"/>
        <w:autoSpaceDE w:val="0"/>
        <w:autoSpaceDN w:val="0"/>
        <w:adjustRightInd w:val="0"/>
        <w:rPr>
          <w:sz w:val="28"/>
          <w:szCs w:val="28"/>
          <w:lang w:val="en-US"/>
        </w:rPr>
      </w:pPr>
    </w:p>
    <w:p w:rsidR="00D971A3" w:rsidRPr="00B87DAB" w:rsidRDefault="00B87DAB" w:rsidP="00B87DAB">
      <w:pPr>
        <w:pStyle w:val="1"/>
        <w:spacing w:line="360" w:lineRule="auto"/>
        <w:jc w:val="center"/>
        <w:rPr>
          <w:rFonts w:ascii="Times New Roman" w:hAnsi="Times New Roman" w:cs="Times New Roman"/>
        </w:rPr>
      </w:pPr>
      <w:r>
        <w:br w:type="page"/>
      </w:r>
      <w:bookmarkStart w:id="0" w:name="_Toc69709729"/>
      <w:r w:rsidR="00D971A3" w:rsidRPr="00B87DAB">
        <w:rPr>
          <w:rFonts w:ascii="Times New Roman" w:hAnsi="Times New Roman" w:cs="Times New Roman"/>
        </w:rPr>
        <w:t>Введение</w:t>
      </w:r>
      <w:bookmarkEnd w:id="0"/>
    </w:p>
    <w:p w:rsidR="00D971A3" w:rsidRPr="00B87DAB"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 xml:space="preserve">Учет нередко называют языком бизнеса. Он является связующим звеном разнообразных </w:t>
      </w:r>
      <w:r w:rsidR="00B87DAB">
        <w:rPr>
          <w:sz w:val="28"/>
          <w:szCs w:val="28"/>
        </w:rPr>
        <w:t>видов деятельности, присущих лю</w:t>
      </w:r>
      <w:r w:rsidRPr="00B87DAB">
        <w:rPr>
          <w:sz w:val="28"/>
          <w:szCs w:val="28"/>
        </w:rPr>
        <w:t>бому бизнесу. Результатом учетного проц</w:t>
      </w:r>
      <w:r w:rsidR="00B87DAB">
        <w:rPr>
          <w:sz w:val="28"/>
          <w:szCs w:val="28"/>
        </w:rPr>
        <w:t>есса являются финансо</w:t>
      </w:r>
      <w:r w:rsidRPr="00B87DAB">
        <w:rPr>
          <w:sz w:val="28"/>
          <w:szCs w:val="28"/>
        </w:rPr>
        <w:t>вые отчеты и сметы, калькуляция себестоимости производимо</w:t>
      </w:r>
      <w:r w:rsidR="00B87DAB">
        <w:rPr>
          <w:sz w:val="28"/>
          <w:szCs w:val="28"/>
        </w:rPr>
        <w:t>й</w:t>
      </w:r>
      <w:r w:rsidRPr="00B87DAB">
        <w:rPr>
          <w:sz w:val="28"/>
          <w:szCs w:val="28"/>
        </w:rPr>
        <w:t xml:space="preserve"> продукции и оценка бюджетного дефицита, расчет налогов и оцен</w:t>
      </w:r>
      <w:r w:rsidR="00B87DAB">
        <w:rPr>
          <w:sz w:val="28"/>
          <w:szCs w:val="28"/>
        </w:rPr>
        <w:t>ка</w:t>
      </w:r>
      <w:r w:rsidRPr="00B87DAB">
        <w:rPr>
          <w:sz w:val="28"/>
          <w:szCs w:val="28"/>
        </w:rPr>
        <w:t xml:space="preserve"> инвестиционной политики. Говоря иначе, бухгалтерский уче</w:t>
      </w:r>
      <w:r w:rsidR="00B87DAB">
        <w:rPr>
          <w:sz w:val="28"/>
          <w:szCs w:val="28"/>
        </w:rPr>
        <w:t>т</w:t>
      </w:r>
      <w:r w:rsidRPr="00B87DAB">
        <w:rPr>
          <w:sz w:val="28"/>
          <w:szCs w:val="28"/>
        </w:rPr>
        <w:t xml:space="preserve"> представляет собой исключительно полезную сферу дея</w:t>
      </w:r>
      <w:r w:rsidR="00B87DAB">
        <w:rPr>
          <w:sz w:val="28"/>
          <w:szCs w:val="28"/>
        </w:rPr>
        <w:t>тельности</w:t>
      </w:r>
      <w:r w:rsidRPr="00B87DAB">
        <w:rPr>
          <w:sz w:val="28"/>
          <w:szCs w:val="28"/>
        </w:rPr>
        <w:t xml:space="preserve"> в любом обществе, оказывая влияние на многие стороны его по вседневной жизни.</w:t>
      </w:r>
    </w:p>
    <w:p w:rsidR="00D971A3" w:rsidRPr="00B87DAB"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Интернационализация учета. Бухгалтерский учет является од</w:t>
      </w:r>
      <w:r w:rsidRPr="00B87DAB">
        <w:rPr>
          <w:sz w:val="28"/>
          <w:szCs w:val="28"/>
        </w:rPr>
        <w:softHyphen/>
        <w:t>ним из средств международного общения. Для современного уров</w:t>
      </w:r>
      <w:r w:rsidRPr="00B87DAB">
        <w:rPr>
          <w:sz w:val="28"/>
          <w:szCs w:val="28"/>
        </w:rPr>
        <w:softHyphen/>
        <w:t>ня экономической интеграции стран характерна интернационали</w:t>
      </w:r>
      <w:r w:rsidRPr="00B87DAB">
        <w:rPr>
          <w:sz w:val="28"/>
          <w:szCs w:val="28"/>
        </w:rPr>
        <w:softHyphen/>
        <w:t>зация экономики, прежде всего в сфере бизнеса. Сегодня большин</w:t>
      </w:r>
      <w:r w:rsidRPr="00B87DAB">
        <w:rPr>
          <w:sz w:val="28"/>
          <w:szCs w:val="28"/>
        </w:rPr>
        <w:softHyphen/>
        <w:t>ство крупнейших корпораций являются мультина</w:t>
      </w:r>
      <w:r w:rsidR="00687CFD">
        <w:rPr>
          <w:sz w:val="28"/>
          <w:szCs w:val="28"/>
        </w:rPr>
        <w:t>ц</w:t>
      </w:r>
      <w:r w:rsidRPr="00B87DAB">
        <w:rPr>
          <w:sz w:val="28"/>
          <w:szCs w:val="28"/>
        </w:rPr>
        <w:t>ио</w:t>
      </w:r>
      <w:r w:rsidR="00687CFD">
        <w:rPr>
          <w:sz w:val="28"/>
          <w:szCs w:val="28"/>
        </w:rPr>
        <w:t>н</w:t>
      </w:r>
      <w:r w:rsidRPr="00B87DAB">
        <w:rPr>
          <w:sz w:val="28"/>
          <w:szCs w:val="28"/>
        </w:rPr>
        <w:t xml:space="preserve">альными </w:t>
      </w:r>
    </w:p>
    <w:p w:rsidR="00D971A3"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Мультинацио</w:t>
      </w:r>
      <w:r w:rsidR="005854C8">
        <w:rPr>
          <w:sz w:val="28"/>
          <w:szCs w:val="28"/>
        </w:rPr>
        <w:t>н</w:t>
      </w:r>
      <w:r w:rsidRPr="00B87DAB">
        <w:rPr>
          <w:sz w:val="28"/>
          <w:szCs w:val="28"/>
        </w:rPr>
        <w:t>альная природа современного бизнеса — свер</w:t>
      </w:r>
      <w:r w:rsidRPr="00B87DAB">
        <w:rPr>
          <w:sz w:val="28"/>
          <w:szCs w:val="28"/>
        </w:rPr>
        <w:softHyphen/>
        <w:t>шившийся и, по-видимому, необратимый процесс. Корпоративная интернационализация имеет много форм. Например, отдельные</w:t>
      </w:r>
      <w:r w:rsidR="00687CFD">
        <w:rPr>
          <w:sz w:val="28"/>
          <w:szCs w:val="28"/>
        </w:rPr>
        <w:t xml:space="preserve"> компоненты различных потребительских товаров, таких, как машины, персональные компьютеры, видеоаппаратура, могут производиться за пределами страны окончательной сборки этих товаров. Вспомогательные промышленные производства такого</w:t>
      </w:r>
      <w:r w:rsidR="0093208E">
        <w:rPr>
          <w:sz w:val="28"/>
          <w:szCs w:val="28"/>
        </w:rPr>
        <w:t xml:space="preserve"> типа существуют, в частности, вдоль всей американо-мексиканской границы.</w:t>
      </w:r>
    </w:p>
    <w:p w:rsidR="0093208E" w:rsidRPr="00B87DAB" w:rsidRDefault="0093208E" w:rsidP="00B87DAB">
      <w:pPr>
        <w:widowControl w:val="0"/>
        <w:autoSpaceDE w:val="0"/>
        <w:autoSpaceDN w:val="0"/>
        <w:adjustRightInd w:val="0"/>
        <w:spacing w:line="360" w:lineRule="auto"/>
        <w:ind w:right="2" w:firstLine="567"/>
        <w:jc w:val="both"/>
        <w:rPr>
          <w:sz w:val="28"/>
          <w:szCs w:val="28"/>
        </w:rPr>
      </w:pPr>
    </w:p>
    <w:p w:rsidR="00D971A3" w:rsidRPr="00D2428B" w:rsidRDefault="00D2428B" w:rsidP="00D2428B">
      <w:pPr>
        <w:pStyle w:val="1"/>
        <w:spacing w:line="360" w:lineRule="auto"/>
        <w:jc w:val="center"/>
        <w:rPr>
          <w:rFonts w:ascii="Times New Roman" w:hAnsi="Times New Roman" w:cs="Times New Roman"/>
        </w:rPr>
      </w:pPr>
      <w:r>
        <w:rPr>
          <w:sz w:val="28"/>
          <w:szCs w:val="28"/>
        </w:rPr>
        <w:br w:type="page"/>
      </w:r>
      <w:bookmarkStart w:id="1" w:name="_Toc69709730"/>
      <w:r w:rsidR="00D971A3" w:rsidRPr="00D2428B">
        <w:rPr>
          <w:rFonts w:ascii="Times New Roman" w:hAnsi="Times New Roman" w:cs="Times New Roman"/>
        </w:rPr>
        <w:t>Глава</w:t>
      </w:r>
      <w:r w:rsidR="00B87DAB" w:rsidRPr="00D2428B">
        <w:rPr>
          <w:rFonts w:ascii="Times New Roman" w:hAnsi="Times New Roman" w:cs="Times New Roman"/>
        </w:rPr>
        <w:t xml:space="preserve"> </w:t>
      </w:r>
      <w:r w:rsidR="00D971A3" w:rsidRPr="00D2428B">
        <w:rPr>
          <w:rFonts w:ascii="Times New Roman" w:hAnsi="Times New Roman" w:cs="Times New Roman"/>
        </w:rPr>
        <w:t>1</w:t>
      </w:r>
      <w:r w:rsidRPr="00D2428B">
        <w:rPr>
          <w:rFonts w:ascii="Times New Roman" w:hAnsi="Times New Roman" w:cs="Times New Roman"/>
        </w:rPr>
        <w:t xml:space="preserve">. </w:t>
      </w:r>
      <w:r w:rsidR="00D971A3" w:rsidRPr="00D2428B">
        <w:rPr>
          <w:rFonts w:ascii="Times New Roman" w:hAnsi="Times New Roman" w:cs="Times New Roman"/>
        </w:rPr>
        <w:t>Международные перспективы финансового учета</w:t>
      </w:r>
      <w:bookmarkEnd w:id="1"/>
    </w:p>
    <w:p w:rsidR="00D2428B" w:rsidRDefault="00D2428B" w:rsidP="00B87DAB">
      <w:pPr>
        <w:widowControl w:val="0"/>
        <w:autoSpaceDE w:val="0"/>
        <w:autoSpaceDN w:val="0"/>
        <w:adjustRightInd w:val="0"/>
        <w:spacing w:line="360" w:lineRule="auto"/>
        <w:ind w:right="2" w:firstLine="567"/>
        <w:jc w:val="both"/>
        <w:rPr>
          <w:sz w:val="28"/>
          <w:szCs w:val="28"/>
        </w:rPr>
      </w:pPr>
      <w:r>
        <w:rPr>
          <w:sz w:val="28"/>
          <w:szCs w:val="28"/>
        </w:rPr>
        <w:t>С</w:t>
      </w:r>
      <w:r w:rsidR="00D971A3" w:rsidRPr="00B87DAB">
        <w:rPr>
          <w:sz w:val="28"/>
          <w:szCs w:val="28"/>
        </w:rPr>
        <w:t xml:space="preserve"> позиции экономики учет обычно рассматривается как про</w:t>
      </w:r>
      <w:r w:rsidR="00D971A3" w:rsidRPr="00B87DAB">
        <w:rPr>
          <w:sz w:val="28"/>
          <w:szCs w:val="28"/>
        </w:rPr>
        <w:softHyphen/>
        <w:t>цесс подготовки информации о предприятии, которая может быть полезной для принятия управлен</w:t>
      </w:r>
      <w:r>
        <w:rPr>
          <w:sz w:val="28"/>
          <w:szCs w:val="28"/>
        </w:rPr>
        <w:t>ческих решений по распределе</w:t>
      </w:r>
      <w:r>
        <w:rPr>
          <w:sz w:val="28"/>
          <w:szCs w:val="28"/>
        </w:rPr>
        <w:softHyphen/>
        <w:t>нию</w:t>
      </w:r>
      <w:r w:rsidR="00D971A3" w:rsidRPr="00B87DAB">
        <w:rPr>
          <w:sz w:val="28"/>
          <w:szCs w:val="28"/>
        </w:rPr>
        <w:t xml:space="preserve"> и эффективному использованию имеющихся ресурсов. Результатная информация, применяемая в рамках финансового уче</w:t>
      </w:r>
      <w:r w:rsidR="00D971A3" w:rsidRPr="00B87DAB">
        <w:rPr>
          <w:sz w:val="28"/>
          <w:szCs w:val="28"/>
        </w:rPr>
        <w:softHyphen/>
        <w:t xml:space="preserve">та ориентирована прежде всего на пользователей: </w:t>
      </w:r>
    </w:p>
    <w:p w:rsidR="00D2428B"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а) внешних по</w:t>
      </w:r>
      <w:r w:rsidR="00D2428B">
        <w:rPr>
          <w:sz w:val="28"/>
          <w:szCs w:val="28"/>
        </w:rPr>
        <w:t xml:space="preserve"> </w:t>
      </w:r>
      <w:r w:rsidRPr="00B87DAB">
        <w:rPr>
          <w:sz w:val="28"/>
          <w:szCs w:val="28"/>
        </w:rPr>
        <w:t xml:space="preserve">отношению к предприятию, т. е. не участвующих непосредственно в управлении его текущей деятельностью; </w:t>
      </w:r>
    </w:p>
    <w:p w:rsidR="00D2428B"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б) вложивших свои ка</w:t>
      </w:r>
      <w:r w:rsidRPr="00B87DAB">
        <w:rPr>
          <w:sz w:val="28"/>
          <w:szCs w:val="28"/>
        </w:rPr>
        <w:softHyphen/>
        <w:t>питал в активы</w:t>
      </w:r>
      <w:r w:rsidR="00B87DAB">
        <w:rPr>
          <w:sz w:val="28"/>
          <w:szCs w:val="28"/>
        </w:rPr>
        <w:t xml:space="preserve"> </w:t>
      </w:r>
      <w:r w:rsidRPr="00B87DAB">
        <w:rPr>
          <w:sz w:val="28"/>
          <w:szCs w:val="28"/>
        </w:rPr>
        <w:t xml:space="preserve">предприятия. </w:t>
      </w:r>
    </w:p>
    <w:p w:rsidR="00D971A3" w:rsidRPr="00B87DAB"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Физические</w:t>
      </w:r>
      <w:r w:rsidR="00B87DAB">
        <w:rPr>
          <w:sz w:val="28"/>
          <w:szCs w:val="28"/>
        </w:rPr>
        <w:t xml:space="preserve"> </w:t>
      </w:r>
      <w:r w:rsidRPr="00B87DAB">
        <w:rPr>
          <w:sz w:val="28"/>
          <w:szCs w:val="28"/>
        </w:rPr>
        <w:t>и юридические лица, желающие вложить имеющиеся у них ресурсы в тот или иной нес, могут выбрать сферу приложения своего капитала, ост</w:t>
      </w:r>
      <w:r w:rsidR="00D2428B">
        <w:rPr>
          <w:sz w:val="28"/>
          <w:szCs w:val="28"/>
        </w:rPr>
        <w:t>а</w:t>
      </w:r>
      <w:r w:rsidRPr="00B87DAB">
        <w:rPr>
          <w:sz w:val="28"/>
          <w:szCs w:val="28"/>
        </w:rPr>
        <w:t xml:space="preserve">ваясь прежде всего на финансовой отчетности. </w:t>
      </w:r>
      <w:r w:rsidR="00D2428B">
        <w:rPr>
          <w:sz w:val="28"/>
          <w:szCs w:val="28"/>
        </w:rPr>
        <w:t>Бух</w:t>
      </w:r>
      <w:r w:rsidRPr="00B87DAB">
        <w:rPr>
          <w:sz w:val="28"/>
          <w:szCs w:val="28"/>
        </w:rPr>
        <w:t>галтерский учет существует именно потому, что выполняет свое предназначение — поставляет информацию.</w:t>
      </w:r>
      <w:r w:rsidR="00B87DAB">
        <w:rPr>
          <w:sz w:val="28"/>
          <w:szCs w:val="28"/>
        </w:rPr>
        <w:t xml:space="preserve"> </w:t>
      </w:r>
      <w:r w:rsidRPr="00B87DAB">
        <w:rPr>
          <w:sz w:val="28"/>
          <w:szCs w:val="28"/>
        </w:rPr>
        <w:t>И чтобы эта</w:t>
      </w:r>
      <w:r w:rsidR="00B87DAB">
        <w:rPr>
          <w:sz w:val="28"/>
          <w:szCs w:val="28"/>
        </w:rPr>
        <w:t xml:space="preserve"> </w:t>
      </w:r>
      <w:r w:rsidRPr="00B87DAB">
        <w:rPr>
          <w:sz w:val="28"/>
          <w:szCs w:val="28"/>
        </w:rPr>
        <w:t>инфор</w:t>
      </w:r>
      <w:r w:rsidR="00D2428B">
        <w:rPr>
          <w:sz w:val="28"/>
          <w:szCs w:val="28"/>
        </w:rPr>
        <w:t>мация представляла</w:t>
      </w:r>
      <w:r w:rsidRPr="00B87DAB">
        <w:rPr>
          <w:sz w:val="28"/>
          <w:szCs w:val="28"/>
        </w:rPr>
        <w:t xml:space="preserve"> интерес для пользователей, она должна быть </w:t>
      </w:r>
      <w:r w:rsidR="00D2428B">
        <w:rPr>
          <w:sz w:val="28"/>
          <w:szCs w:val="28"/>
        </w:rPr>
        <w:t>достоверной, заслуживающей</w:t>
      </w:r>
      <w:r w:rsidRPr="00B87DAB">
        <w:rPr>
          <w:sz w:val="28"/>
          <w:szCs w:val="28"/>
        </w:rPr>
        <w:t xml:space="preserve"> доверия, отвечающей</w:t>
      </w:r>
      <w:r w:rsidR="00B87DAB">
        <w:rPr>
          <w:sz w:val="28"/>
          <w:szCs w:val="28"/>
        </w:rPr>
        <w:t xml:space="preserve"> </w:t>
      </w:r>
      <w:r w:rsidRPr="00B87DAB">
        <w:rPr>
          <w:sz w:val="28"/>
          <w:szCs w:val="28"/>
        </w:rPr>
        <w:t>их потребно</w:t>
      </w:r>
      <w:r w:rsidR="00D2428B">
        <w:rPr>
          <w:sz w:val="28"/>
          <w:szCs w:val="28"/>
        </w:rPr>
        <w:t>стям.</w:t>
      </w:r>
    </w:p>
    <w:p w:rsidR="00D971A3" w:rsidRPr="00F94E96" w:rsidRDefault="00D971A3" w:rsidP="00F94E96">
      <w:pPr>
        <w:pStyle w:val="2"/>
        <w:spacing w:line="360" w:lineRule="auto"/>
        <w:jc w:val="center"/>
        <w:rPr>
          <w:rFonts w:ascii="Times New Roman" w:hAnsi="Times New Roman" w:cs="Times New Roman"/>
        </w:rPr>
      </w:pPr>
      <w:bookmarkStart w:id="2" w:name="_Toc69709731"/>
      <w:r w:rsidRPr="00F94E96">
        <w:rPr>
          <w:rFonts w:ascii="Times New Roman" w:hAnsi="Times New Roman" w:cs="Times New Roman"/>
        </w:rPr>
        <w:t xml:space="preserve">1.1. </w:t>
      </w:r>
      <w:r w:rsidR="00F94E96">
        <w:rPr>
          <w:rFonts w:ascii="Times New Roman" w:hAnsi="Times New Roman" w:cs="Times New Roman"/>
        </w:rPr>
        <w:t>Учет и факторы</w:t>
      </w:r>
      <w:r w:rsidR="0038271F">
        <w:rPr>
          <w:rFonts w:ascii="Times New Roman" w:hAnsi="Times New Roman" w:cs="Times New Roman"/>
        </w:rPr>
        <w:t>,</w:t>
      </w:r>
      <w:r w:rsidR="00F94E96">
        <w:rPr>
          <w:rFonts w:ascii="Times New Roman" w:hAnsi="Times New Roman" w:cs="Times New Roman"/>
        </w:rPr>
        <w:t xml:space="preserve"> влияющие на его развитие</w:t>
      </w:r>
      <w:bookmarkEnd w:id="2"/>
    </w:p>
    <w:p w:rsidR="00D971A3" w:rsidRPr="00B87DAB"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Бухгалтерский учет определяется средой, в которой он функ</w:t>
      </w:r>
      <w:r w:rsidRPr="00B87DAB">
        <w:rPr>
          <w:sz w:val="28"/>
          <w:szCs w:val="28"/>
        </w:rPr>
        <w:softHyphen/>
        <w:t>ционирует. Каждой стране присущи своя история, свои ценности, политическая система. То же самое можно сказать о бухгалтер</w:t>
      </w:r>
      <w:r w:rsidRPr="00B87DAB">
        <w:rPr>
          <w:sz w:val="28"/>
          <w:szCs w:val="28"/>
        </w:rPr>
        <w:softHyphen/>
        <w:t>ском учете. Так, принципы бухгалтерского учета в США и дру</w:t>
      </w:r>
      <w:r w:rsidRPr="00B87DAB">
        <w:rPr>
          <w:sz w:val="28"/>
          <w:szCs w:val="28"/>
        </w:rPr>
        <w:softHyphen/>
        <w:t>гих странах значительно различаются. Эти различия обусловли</w:t>
      </w:r>
      <w:r w:rsidRPr="00B87DAB">
        <w:rPr>
          <w:sz w:val="28"/>
          <w:szCs w:val="28"/>
        </w:rPr>
        <w:softHyphen/>
        <w:t>ваются как разнообразием существующих форм организации хо</w:t>
      </w:r>
      <w:r w:rsidRPr="00B87DAB">
        <w:rPr>
          <w:sz w:val="28"/>
          <w:szCs w:val="28"/>
        </w:rPr>
        <w:softHyphen/>
        <w:t>зяйственной деятельности, так и влиянием на практику учета внеш</w:t>
      </w:r>
      <w:r w:rsidR="00AD5C5F">
        <w:rPr>
          <w:sz w:val="28"/>
          <w:szCs w:val="28"/>
        </w:rPr>
        <w:t>них факторов (</w:t>
      </w:r>
      <w:r w:rsidRPr="00B87DAB">
        <w:rPr>
          <w:sz w:val="28"/>
          <w:szCs w:val="28"/>
        </w:rPr>
        <w:t xml:space="preserve">политических, экономических, </w:t>
      </w:r>
      <w:r w:rsidR="00AD5C5F">
        <w:rPr>
          <w:sz w:val="28"/>
          <w:szCs w:val="28"/>
        </w:rPr>
        <w:t>с</w:t>
      </w:r>
      <w:r w:rsidRPr="00B87DAB">
        <w:rPr>
          <w:sz w:val="28"/>
          <w:szCs w:val="28"/>
        </w:rPr>
        <w:t>оциальных, г</w:t>
      </w:r>
      <w:r w:rsidR="00AD5C5F">
        <w:rPr>
          <w:sz w:val="28"/>
          <w:szCs w:val="28"/>
        </w:rPr>
        <w:t>е</w:t>
      </w:r>
      <w:r w:rsidRPr="00B87DAB">
        <w:rPr>
          <w:sz w:val="28"/>
          <w:szCs w:val="28"/>
        </w:rPr>
        <w:t>огра</w:t>
      </w:r>
      <w:r w:rsidR="00AD5C5F">
        <w:rPr>
          <w:sz w:val="28"/>
          <w:szCs w:val="28"/>
        </w:rPr>
        <w:t>фически</w:t>
      </w:r>
      <w:r w:rsidRPr="00B87DAB">
        <w:rPr>
          <w:sz w:val="28"/>
          <w:szCs w:val="28"/>
        </w:rPr>
        <w:t>х и др.). Интересно отметить, что определенная схожесть «окружающей среды» в двух различных странах, как правило, обусловливает и наличие многих общих черт в применяемых в них системах бухгалтерского учета.</w:t>
      </w:r>
    </w:p>
    <w:p w:rsidR="00D971A3" w:rsidRPr="00B87DAB"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 xml:space="preserve">В некоторых </w:t>
      </w:r>
      <w:r w:rsidR="00AD5C5F">
        <w:rPr>
          <w:sz w:val="28"/>
          <w:szCs w:val="28"/>
        </w:rPr>
        <w:t>странах, н</w:t>
      </w:r>
      <w:r w:rsidRPr="00B87DAB">
        <w:rPr>
          <w:sz w:val="28"/>
          <w:szCs w:val="28"/>
        </w:rPr>
        <w:t>апример в США, информация, генери</w:t>
      </w:r>
      <w:r w:rsidRPr="00B87DAB">
        <w:rPr>
          <w:sz w:val="28"/>
          <w:szCs w:val="28"/>
        </w:rPr>
        <w:softHyphen/>
        <w:t>руемая в рамках финансового учета, направлена прежде всего на удовлетворение потребностей инвесторов и кредиторов, а по</w:t>
      </w:r>
      <w:r w:rsidRPr="00B87DAB">
        <w:rPr>
          <w:sz w:val="28"/>
          <w:szCs w:val="28"/>
        </w:rPr>
        <w:softHyphen/>
        <w:t>лезность с позиции принятия управленческих решений является важнейшим критерием её качества. В</w:t>
      </w:r>
      <w:r w:rsidR="00AD5C5F">
        <w:rPr>
          <w:sz w:val="28"/>
          <w:szCs w:val="28"/>
        </w:rPr>
        <w:t xml:space="preserve"> </w:t>
      </w:r>
      <w:r w:rsidRPr="00B87DAB">
        <w:rPr>
          <w:sz w:val="28"/>
          <w:szCs w:val="28"/>
        </w:rPr>
        <w:t>друг</w:t>
      </w:r>
      <w:r w:rsidR="00AD5C5F">
        <w:rPr>
          <w:sz w:val="28"/>
          <w:szCs w:val="28"/>
        </w:rPr>
        <w:t>и</w:t>
      </w:r>
      <w:r w:rsidRPr="00B87DAB">
        <w:rPr>
          <w:sz w:val="28"/>
          <w:szCs w:val="28"/>
        </w:rPr>
        <w:t>х странах роль бух</w:t>
      </w:r>
      <w:r w:rsidRPr="00B87DAB">
        <w:rPr>
          <w:sz w:val="28"/>
          <w:szCs w:val="28"/>
        </w:rPr>
        <w:softHyphen/>
        <w:t>галтерского учета и приоритеты, выработанные в рамках его ме</w:t>
      </w:r>
      <w:r w:rsidRPr="00B87DAB">
        <w:rPr>
          <w:sz w:val="28"/>
          <w:szCs w:val="28"/>
        </w:rPr>
        <w:softHyphen/>
        <w:t>тодологий, могут быть иными. Например, это могут</w:t>
      </w:r>
      <w:r w:rsidR="00AD5C5F">
        <w:rPr>
          <w:sz w:val="28"/>
          <w:szCs w:val="28"/>
        </w:rPr>
        <w:t xml:space="preserve"> предоставление достоверной </w:t>
      </w:r>
      <w:r w:rsidRPr="00B87DAB">
        <w:rPr>
          <w:sz w:val="28"/>
          <w:szCs w:val="28"/>
        </w:rPr>
        <w:t>информации и контроль за надлежащим исполнением г</w:t>
      </w:r>
      <w:r w:rsidR="00AD5C5F">
        <w:rPr>
          <w:sz w:val="28"/>
          <w:szCs w:val="28"/>
        </w:rPr>
        <w:t>осударственной налоговой</w:t>
      </w:r>
      <w:r w:rsidRPr="00B87DAB">
        <w:rPr>
          <w:sz w:val="28"/>
          <w:szCs w:val="28"/>
        </w:rPr>
        <w:t xml:space="preserve"> политики. Именно это </w:t>
      </w:r>
      <w:r w:rsidR="00AD5C5F">
        <w:rPr>
          <w:sz w:val="28"/>
          <w:szCs w:val="28"/>
        </w:rPr>
        <w:t xml:space="preserve">предназначение </w:t>
      </w:r>
      <w:r w:rsidRPr="00B87DAB">
        <w:rPr>
          <w:sz w:val="28"/>
          <w:szCs w:val="28"/>
        </w:rPr>
        <w:t>бухгалтерского учета признается основополагаю</w:t>
      </w:r>
      <w:r w:rsidRPr="00B87DAB">
        <w:rPr>
          <w:sz w:val="28"/>
          <w:szCs w:val="28"/>
        </w:rPr>
        <w:softHyphen/>
        <w:t>щим в большинстве стран Южной Америки.</w:t>
      </w:r>
    </w:p>
    <w:p w:rsidR="00D971A3" w:rsidRPr="00B87DAB" w:rsidRDefault="00902753" w:rsidP="00B87DAB">
      <w:pPr>
        <w:widowControl w:val="0"/>
        <w:autoSpaceDE w:val="0"/>
        <w:autoSpaceDN w:val="0"/>
        <w:adjustRightInd w:val="0"/>
        <w:spacing w:line="360" w:lineRule="auto"/>
        <w:ind w:right="2" w:firstLine="567"/>
        <w:jc w:val="both"/>
        <w:rPr>
          <w:sz w:val="28"/>
          <w:szCs w:val="28"/>
        </w:rPr>
      </w:pPr>
      <w:r>
        <w:rPr>
          <w:sz w:val="28"/>
          <w:szCs w:val="28"/>
        </w:rPr>
        <w:t>В некоторых странах</w:t>
      </w:r>
      <w:r w:rsidR="00D971A3" w:rsidRPr="00B87DAB">
        <w:rPr>
          <w:sz w:val="28"/>
          <w:szCs w:val="28"/>
        </w:rPr>
        <w:t xml:space="preserve"> система бухгалтерского учета реализу</w:t>
      </w:r>
      <w:r w:rsidR="00D971A3" w:rsidRPr="00B87DAB">
        <w:rPr>
          <w:sz w:val="28"/>
          <w:szCs w:val="28"/>
        </w:rPr>
        <w:softHyphen/>
        <w:t>ется исходя из приоритета макро</w:t>
      </w:r>
      <w:r>
        <w:rPr>
          <w:sz w:val="28"/>
          <w:szCs w:val="28"/>
        </w:rPr>
        <w:t>экономи</w:t>
      </w:r>
      <w:r w:rsidR="00D971A3" w:rsidRPr="00B87DAB">
        <w:rPr>
          <w:sz w:val="28"/>
          <w:szCs w:val="28"/>
        </w:rPr>
        <w:t>ческих целей, в частно</w:t>
      </w:r>
      <w:r w:rsidR="00D971A3" w:rsidRPr="00B87DAB">
        <w:rPr>
          <w:sz w:val="28"/>
          <w:szCs w:val="28"/>
        </w:rPr>
        <w:softHyphen/>
        <w:t xml:space="preserve">сти </w:t>
      </w:r>
      <w:r>
        <w:rPr>
          <w:sz w:val="28"/>
          <w:szCs w:val="28"/>
        </w:rPr>
        <w:t>достижения заданных</w:t>
      </w:r>
      <w:r w:rsidR="00F138F1">
        <w:rPr>
          <w:sz w:val="28"/>
          <w:szCs w:val="28"/>
        </w:rPr>
        <w:t xml:space="preserve"> </w:t>
      </w:r>
      <w:r>
        <w:rPr>
          <w:sz w:val="28"/>
          <w:szCs w:val="28"/>
        </w:rPr>
        <w:t xml:space="preserve">темпов роста </w:t>
      </w:r>
      <w:r w:rsidR="00D971A3" w:rsidRPr="00B87DAB">
        <w:rPr>
          <w:sz w:val="28"/>
          <w:szCs w:val="28"/>
        </w:rPr>
        <w:t>национальной экон</w:t>
      </w:r>
      <w:r>
        <w:rPr>
          <w:sz w:val="28"/>
          <w:szCs w:val="28"/>
        </w:rPr>
        <w:t>омики</w:t>
      </w:r>
      <w:r w:rsidR="00D971A3" w:rsidRPr="00B87DAB">
        <w:rPr>
          <w:sz w:val="28"/>
          <w:szCs w:val="28"/>
        </w:rPr>
        <w:t>. (Макроэкономические процессы имеют ряд особенностей, сущест</w:t>
      </w:r>
      <w:r w:rsidR="00D971A3" w:rsidRPr="00B87DAB">
        <w:rPr>
          <w:sz w:val="28"/>
          <w:szCs w:val="28"/>
        </w:rPr>
        <w:softHyphen/>
        <w:t>венных для бухгалтерской практики: инфляция, безработица и др.) В этом случае на второй план могут отходить вопросы о по</w:t>
      </w:r>
      <w:r w:rsidR="00D971A3" w:rsidRPr="00B87DAB">
        <w:rPr>
          <w:sz w:val="28"/>
          <w:szCs w:val="28"/>
        </w:rPr>
        <w:softHyphen/>
        <w:t>лезности конкретной информации о налоговых ставках, общеэко</w:t>
      </w:r>
      <w:r w:rsidR="00D971A3" w:rsidRPr="00B87DAB">
        <w:rPr>
          <w:sz w:val="28"/>
          <w:szCs w:val="28"/>
        </w:rPr>
        <w:softHyphen/>
        <w:t>номической политике для инвесторов и кредиторов. Рассмотрим в общих чертах основные факторы, оказывающие влияние на раз</w:t>
      </w:r>
      <w:r w:rsidR="00D971A3" w:rsidRPr="00B87DAB">
        <w:rPr>
          <w:sz w:val="28"/>
          <w:szCs w:val="28"/>
        </w:rPr>
        <w:softHyphen/>
        <w:t>витие учета.</w:t>
      </w:r>
    </w:p>
    <w:p w:rsidR="00D971A3" w:rsidRPr="00B87DAB"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Информационные связи компании и ее инвесторов. Промыш</w:t>
      </w:r>
      <w:r w:rsidRPr="00B87DAB">
        <w:rPr>
          <w:sz w:val="28"/>
          <w:szCs w:val="28"/>
        </w:rPr>
        <w:softHyphen/>
        <w:t>ленная револ</w:t>
      </w:r>
      <w:r w:rsidR="00F138F1">
        <w:rPr>
          <w:sz w:val="28"/>
          <w:szCs w:val="28"/>
        </w:rPr>
        <w:t xml:space="preserve">юция в США и Великобритании привела к резкому </w:t>
      </w:r>
      <w:r w:rsidR="00120847">
        <w:rPr>
          <w:sz w:val="28"/>
          <w:szCs w:val="28"/>
        </w:rPr>
        <w:t>увеличению</w:t>
      </w:r>
      <w:r w:rsidR="00F138F1">
        <w:rPr>
          <w:sz w:val="28"/>
          <w:szCs w:val="28"/>
        </w:rPr>
        <w:t xml:space="preserve"> их национального богатства.</w:t>
      </w:r>
      <w:r w:rsidRPr="00B87DAB">
        <w:rPr>
          <w:sz w:val="28"/>
          <w:szCs w:val="28"/>
        </w:rPr>
        <w:t xml:space="preserve"> С</w:t>
      </w:r>
      <w:r w:rsidR="00120847">
        <w:rPr>
          <w:sz w:val="28"/>
          <w:szCs w:val="28"/>
        </w:rPr>
        <w:t xml:space="preserve"> ростом компаний увеличивались и их потребности</w:t>
      </w:r>
      <w:r w:rsidRPr="00B87DAB">
        <w:rPr>
          <w:sz w:val="28"/>
          <w:szCs w:val="28"/>
        </w:rPr>
        <w:t xml:space="preserve"> в капиталах, при </w:t>
      </w:r>
      <w:r w:rsidR="00120847">
        <w:rPr>
          <w:sz w:val="28"/>
          <w:szCs w:val="28"/>
        </w:rPr>
        <w:t xml:space="preserve">этом источником </w:t>
      </w:r>
      <w:r w:rsidRPr="00B87DAB">
        <w:rPr>
          <w:sz w:val="28"/>
          <w:szCs w:val="28"/>
        </w:rPr>
        <w:t xml:space="preserve">значительной </w:t>
      </w:r>
      <w:r w:rsidR="00120847">
        <w:rPr>
          <w:sz w:val="28"/>
          <w:szCs w:val="28"/>
        </w:rPr>
        <w:t>их части</w:t>
      </w:r>
      <w:r w:rsidRPr="00B87DAB">
        <w:rPr>
          <w:sz w:val="28"/>
          <w:szCs w:val="28"/>
        </w:rPr>
        <w:t xml:space="preserve"> являлся, нарождавшийся и богатевший с</w:t>
      </w:r>
      <w:r w:rsidR="00CD5734">
        <w:rPr>
          <w:sz w:val="28"/>
          <w:szCs w:val="28"/>
        </w:rPr>
        <w:t>р</w:t>
      </w:r>
      <w:r w:rsidRPr="00B87DAB">
        <w:rPr>
          <w:sz w:val="28"/>
          <w:szCs w:val="28"/>
        </w:rPr>
        <w:t>едни</w:t>
      </w:r>
      <w:r w:rsidR="00CD5734">
        <w:rPr>
          <w:sz w:val="28"/>
          <w:szCs w:val="28"/>
        </w:rPr>
        <w:t xml:space="preserve">й </w:t>
      </w:r>
      <w:r w:rsidRPr="00B87DAB">
        <w:rPr>
          <w:sz w:val="28"/>
          <w:szCs w:val="28"/>
        </w:rPr>
        <w:t>класс. Этот процесс оказал существенное вл</w:t>
      </w:r>
      <w:r w:rsidR="00CD5734">
        <w:rPr>
          <w:sz w:val="28"/>
          <w:szCs w:val="28"/>
        </w:rPr>
        <w:t>и</w:t>
      </w:r>
      <w:r w:rsidRPr="00B87DAB">
        <w:rPr>
          <w:sz w:val="28"/>
          <w:szCs w:val="28"/>
        </w:rPr>
        <w:t>ян</w:t>
      </w:r>
      <w:r w:rsidR="00CD5734">
        <w:rPr>
          <w:sz w:val="28"/>
          <w:szCs w:val="28"/>
        </w:rPr>
        <w:t>и</w:t>
      </w:r>
      <w:r w:rsidRPr="00B87DAB">
        <w:rPr>
          <w:sz w:val="28"/>
          <w:szCs w:val="28"/>
        </w:rPr>
        <w:t>е</w:t>
      </w:r>
      <w:r w:rsidR="00CD5734">
        <w:rPr>
          <w:sz w:val="28"/>
          <w:szCs w:val="28"/>
        </w:rPr>
        <w:t xml:space="preserve"> </w:t>
      </w:r>
      <w:r w:rsidRPr="00B87DAB">
        <w:rPr>
          <w:sz w:val="28"/>
          <w:szCs w:val="28"/>
        </w:rPr>
        <w:t>на раз</w:t>
      </w:r>
      <w:r w:rsidRPr="00B87DAB">
        <w:rPr>
          <w:sz w:val="28"/>
          <w:szCs w:val="28"/>
        </w:rPr>
        <w:softHyphen/>
        <w:t>витие</w:t>
      </w:r>
      <w:r w:rsidR="00CD5734">
        <w:rPr>
          <w:sz w:val="28"/>
          <w:szCs w:val="28"/>
        </w:rPr>
        <w:t xml:space="preserve"> фи</w:t>
      </w:r>
      <w:r w:rsidRPr="00B87DAB">
        <w:rPr>
          <w:sz w:val="28"/>
          <w:szCs w:val="28"/>
        </w:rPr>
        <w:t>н</w:t>
      </w:r>
      <w:r w:rsidR="00CD5734">
        <w:rPr>
          <w:sz w:val="28"/>
          <w:szCs w:val="28"/>
        </w:rPr>
        <w:t>ан</w:t>
      </w:r>
      <w:r w:rsidRPr="00B87DAB">
        <w:rPr>
          <w:sz w:val="28"/>
          <w:szCs w:val="28"/>
        </w:rPr>
        <w:t>сового учета в обеих странах. Во-первых, росло коли</w:t>
      </w:r>
      <w:r w:rsidRPr="00B87DAB">
        <w:rPr>
          <w:sz w:val="28"/>
          <w:szCs w:val="28"/>
        </w:rPr>
        <w:softHyphen/>
        <w:t>чество инвесторов и кредиторов, их состав становился все более разнообразным, многие компании переходили в корпоративную</w:t>
      </w:r>
      <w:r w:rsidR="00CD5734">
        <w:rPr>
          <w:sz w:val="28"/>
          <w:szCs w:val="28"/>
        </w:rPr>
        <w:t xml:space="preserve"> </w:t>
      </w:r>
      <w:r w:rsidRPr="00B87DAB">
        <w:rPr>
          <w:sz w:val="28"/>
          <w:szCs w:val="28"/>
        </w:rPr>
        <w:t>собственность. Во-вторых, владельцы компаний (инвесторы) все более отделялись от оперативного управления, передавая его про</w:t>
      </w:r>
      <w:r w:rsidRPr="00B87DAB">
        <w:rPr>
          <w:sz w:val="28"/>
          <w:szCs w:val="28"/>
        </w:rPr>
        <w:softHyphen/>
        <w:t>фессиональным наемным управляющим. В этой ситуации финансо</w:t>
      </w:r>
      <w:r w:rsidRPr="00B87DAB">
        <w:rPr>
          <w:sz w:val="28"/>
          <w:szCs w:val="28"/>
        </w:rPr>
        <w:softHyphen/>
        <w:t>вая учетная информация становится важнейшим источником данных о благосостоянии компании. Появилась практика представ</w:t>
      </w:r>
      <w:r w:rsidRPr="00B87DAB">
        <w:rPr>
          <w:sz w:val="28"/>
          <w:szCs w:val="28"/>
        </w:rPr>
        <w:softHyphen/>
        <w:t>ления акционерам управленческим персоналом финансовых отче</w:t>
      </w:r>
      <w:r w:rsidRPr="00B87DAB">
        <w:rPr>
          <w:sz w:val="28"/>
          <w:szCs w:val="28"/>
        </w:rPr>
        <w:softHyphen/>
        <w:t>тов для контроля за эффективным использованием ресурсов. Имен</w:t>
      </w:r>
      <w:r w:rsidRPr="00B87DAB">
        <w:rPr>
          <w:sz w:val="28"/>
          <w:szCs w:val="28"/>
        </w:rPr>
        <w:softHyphen/>
        <w:t>но это обстоятельство предопределило нацеленность финансовой отчетности на информационные потребности инвесторов и креди</w:t>
      </w:r>
      <w:r w:rsidRPr="00B87DAB">
        <w:rPr>
          <w:sz w:val="28"/>
          <w:szCs w:val="28"/>
        </w:rPr>
        <w:softHyphen/>
        <w:t>торов. Такая ориентация финансового учета в США и Великобри</w:t>
      </w:r>
      <w:r w:rsidRPr="00B87DAB">
        <w:rPr>
          <w:sz w:val="28"/>
          <w:szCs w:val="28"/>
        </w:rPr>
        <w:softHyphen/>
        <w:t>тании свойственна ему в течение уже многих лет. Более того, в этих странах были созданы рынки и биржи ценных бумаг. Резуль</w:t>
      </w:r>
      <w:r w:rsidRPr="00B87DAB">
        <w:rPr>
          <w:sz w:val="28"/>
          <w:szCs w:val="28"/>
        </w:rPr>
        <w:softHyphen/>
        <w:t>тат — финансовые отчеты компаний отличаются значительной ана</w:t>
      </w:r>
      <w:r w:rsidRPr="00B87DAB">
        <w:rPr>
          <w:sz w:val="28"/>
          <w:szCs w:val="28"/>
        </w:rPr>
        <w:softHyphen/>
        <w:t>литичностью, а определение рентабельности хозяйственной дея</w:t>
      </w:r>
      <w:r w:rsidRPr="00B87DAB">
        <w:rPr>
          <w:sz w:val="28"/>
          <w:szCs w:val="28"/>
        </w:rPr>
        <w:softHyphen/>
        <w:t>тельности как одной из характеристик эффективности работы уп</w:t>
      </w:r>
      <w:r w:rsidRPr="00B87DAB">
        <w:rPr>
          <w:sz w:val="28"/>
          <w:szCs w:val="28"/>
        </w:rPr>
        <w:softHyphen/>
        <w:t>равленческого персонала, является целью финансового учета.</w:t>
      </w:r>
    </w:p>
    <w:p w:rsidR="00D971A3" w:rsidRPr="00B87DAB"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В других странах</w:t>
      </w:r>
      <w:r w:rsidR="00B87DAB">
        <w:rPr>
          <w:sz w:val="28"/>
          <w:szCs w:val="28"/>
        </w:rPr>
        <w:t xml:space="preserve"> </w:t>
      </w:r>
      <w:r w:rsidRPr="00B87DAB">
        <w:rPr>
          <w:sz w:val="28"/>
          <w:szCs w:val="28"/>
        </w:rPr>
        <w:t>(Швейцария, Германия, Япония и др.)</w:t>
      </w:r>
      <w:r w:rsidR="00B87DAB">
        <w:rPr>
          <w:sz w:val="28"/>
          <w:szCs w:val="28"/>
        </w:rPr>
        <w:t xml:space="preserve"> </w:t>
      </w:r>
      <w:r w:rsidRPr="00B87DAB">
        <w:rPr>
          <w:sz w:val="28"/>
          <w:szCs w:val="28"/>
        </w:rPr>
        <w:t>фи</w:t>
      </w:r>
      <w:r w:rsidR="000551A4">
        <w:rPr>
          <w:sz w:val="28"/>
          <w:szCs w:val="28"/>
        </w:rPr>
        <w:t>нансовая политика</w:t>
      </w:r>
      <w:r w:rsidRPr="00B87DAB">
        <w:rPr>
          <w:sz w:val="28"/>
          <w:szCs w:val="28"/>
        </w:rPr>
        <w:t xml:space="preserve"> определяется небольшим</w:t>
      </w:r>
      <w:r w:rsidR="00B87DAB">
        <w:rPr>
          <w:sz w:val="28"/>
          <w:szCs w:val="28"/>
        </w:rPr>
        <w:t xml:space="preserve"> </w:t>
      </w:r>
      <w:r w:rsidRPr="00B87DAB">
        <w:rPr>
          <w:sz w:val="28"/>
          <w:szCs w:val="28"/>
        </w:rPr>
        <w:t>количеством о</w:t>
      </w:r>
      <w:r w:rsidR="000551A4">
        <w:rPr>
          <w:sz w:val="28"/>
          <w:szCs w:val="28"/>
        </w:rPr>
        <w:t>ч</w:t>
      </w:r>
      <w:r w:rsidRPr="00B87DAB">
        <w:rPr>
          <w:sz w:val="28"/>
          <w:szCs w:val="28"/>
        </w:rPr>
        <w:t xml:space="preserve">ень </w:t>
      </w:r>
      <w:r w:rsidR="000551A4">
        <w:rPr>
          <w:sz w:val="28"/>
          <w:szCs w:val="28"/>
        </w:rPr>
        <w:t>крупных банков</w:t>
      </w:r>
      <w:r w:rsidR="00CC7F4D">
        <w:rPr>
          <w:sz w:val="28"/>
          <w:szCs w:val="28"/>
        </w:rPr>
        <w:t xml:space="preserve">, удовлетворяющих </w:t>
      </w:r>
      <w:r w:rsidRPr="00B87DAB">
        <w:rPr>
          <w:sz w:val="28"/>
          <w:szCs w:val="28"/>
        </w:rPr>
        <w:t>значительную часть финансо</w:t>
      </w:r>
      <w:r w:rsidR="00CC7F4D">
        <w:rPr>
          <w:sz w:val="28"/>
          <w:szCs w:val="28"/>
        </w:rPr>
        <w:t xml:space="preserve">вых потребностей </w:t>
      </w:r>
      <w:r w:rsidR="00816857">
        <w:rPr>
          <w:sz w:val="28"/>
          <w:szCs w:val="28"/>
        </w:rPr>
        <w:t>бизнеса</w:t>
      </w:r>
      <w:r w:rsidR="00CC7F4D">
        <w:rPr>
          <w:sz w:val="28"/>
          <w:szCs w:val="28"/>
        </w:rPr>
        <w:t xml:space="preserve">. Одновременно </w:t>
      </w:r>
      <w:r w:rsidRPr="00B87DAB">
        <w:rPr>
          <w:sz w:val="28"/>
          <w:szCs w:val="28"/>
        </w:rPr>
        <w:t>происходит и концент</w:t>
      </w:r>
      <w:r w:rsidR="00CC7F4D">
        <w:rPr>
          <w:sz w:val="28"/>
          <w:szCs w:val="28"/>
        </w:rPr>
        <w:t xml:space="preserve">рация в акционирование </w:t>
      </w:r>
      <w:r w:rsidR="00816857">
        <w:rPr>
          <w:sz w:val="28"/>
          <w:szCs w:val="28"/>
        </w:rPr>
        <w:t xml:space="preserve">компаний. </w:t>
      </w:r>
      <w:r w:rsidRPr="00B87DAB">
        <w:rPr>
          <w:sz w:val="28"/>
          <w:szCs w:val="28"/>
        </w:rPr>
        <w:t>Информация,</w:t>
      </w:r>
      <w:r w:rsidR="00B87DAB">
        <w:rPr>
          <w:sz w:val="28"/>
          <w:szCs w:val="28"/>
        </w:rPr>
        <w:t xml:space="preserve"> </w:t>
      </w:r>
      <w:r w:rsidRPr="00B87DAB">
        <w:rPr>
          <w:sz w:val="28"/>
          <w:szCs w:val="28"/>
        </w:rPr>
        <w:t>необходимая</w:t>
      </w:r>
      <w:r w:rsidR="00FC6244">
        <w:rPr>
          <w:sz w:val="28"/>
          <w:szCs w:val="28"/>
        </w:rPr>
        <w:t xml:space="preserve"> для обоснования дополнительных финансовых</w:t>
      </w:r>
      <w:r w:rsidR="00B87DAB">
        <w:rPr>
          <w:sz w:val="28"/>
          <w:szCs w:val="28"/>
        </w:rPr>
        <w:t xml:space="preserve"> </w:t>
      </w:r>
      <w:r w:rsidRPr="00B87DAB">
        <w:rPr>
          <w:sz w:val="28"/>
          <w:szCs w:val="28"/>
        </w:rPr>
        <w:t>вложений, в этом</w:t>
      </w:r>
      <w:r w:rsidR="00BA2412">
        <w:rPr>
          <w:sz w:val="28"/>
          <w:szCs w:val="28"/>
        </w:rPr>
        <w:t xml:space="preserve"> случае формируется, как правило,</w:t>
      </w:r>
      <w:r w:rsidRPr="00B87DAB">
        <w:rPr>
          <w:sz w:val="28"/>
          <w:szCs w:val="28"/>
        </w:rPr>
        <w:t xml:space="preserve"> в процессе прямых контактов </w:t>
      </w:r>
      <w:r w:rsidR="00BA2412">
        <w:rPr>
          <w:sz w:val="28"/>
          <w:szCs w:val="28"/>
        </w:rPr>
        <w:t>заинтересованных лиц</w:t>
      </w:r>
      <w:r w:rsidRPr="00B87DAB">
        <w:rPr>
          <w:sz w:val="28"/>
          <w:szCs w:val="28"/>
        </w:rPr>
        <w:t>.</w:t>
      </w:r>
      <w:r w:rsidR="00BA2412">
        <w:rPr>
          <w:sz w:val="28"/>
          <w:szCs w:val="28"/>
        </w:rPr>
        <w:t xml:space="preserve"> Этот</w:t>
      </w:r>
      <w:r w:rsidRPr="00B87DAB">
        <w:rPr>
          <w:sz w:val="28"/>
          <w:szCs w:val="28"/>
        </w:rPr>
        <w:t xml:space="preserve"> путь является более простым и </w:t>
      </w:r>
      <w:r w:rsidR="00BA2412">
        <w:rPr>
          <w:sz w:val="28"/>
          <w:szCs w:val="28"/>
        </w:rPr>
        <w:t>эффективным</w:t>
      </w:r>
      <w:r w:rsidRPr="00B87DAB">
        <w:rPr>
          <w:sz w:val="28"/>
          <w:szCs w:val="28"/>
        </w:rPr>
        <w:t>, поскольку компания имеет ограниченное число кре</w:t>
      </w:r>
      <w:r w:rsidRPr="00B87DAB">
        <w:rPr>
          <w:sz w:val="28"/>
          <w:szCs w:val="28"/>
        </w:rPr>
        <w:softHyphen/>
        <w:t>диторов (в частности, это может быть один крупный банк). Пра</w:t>
      </w:r>
      <w:r w:rsidRPr="00B87DAB">
        <w:rPr>
          <w:sz w:val="28"/>
          <w:szCs w:val="28"/>
        </w:rPr>
        <w:softHyphen/>
        <w:t>вительства этих стран требуют также публиковать некоторую ин</w:t>
      </w:r>
      <w:r w:rsidRPr="00B87DAB">
        <w:rPr>
          <w:sz w:val="28"/>
          <w:szCs w:val="28"/>
        </w:rPr>
        <w:softHyphen/>
        <w:t>формацию о компаниях, поэтому последние вынуждены готовить финансовую отчетность, но в менее детализированном виде, не</w:t>
      </w:r>
      <w:r w:rsidRPr="00B87DAB">
        <w:rPr>
          <w:sz w:val="28"/>
          <w:szCs w:val="28"/>
        </w:rPr>
        <w:softHyphen/>
        <w:t>жели американские компании.</w:t>
      </w:r>
    </w:p>
    <w:p w:rsidR="00D971A3" w:rsidRPr="00B87DAB"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В этом случае отчетность нацелена прежде всего на защиту интересов банков-кредиторов. Для бухгалтерской практики здесь характерны некоторые особенности, в частности консерватизм в оценке активов, определенное завышение кредиторской задол</w:t>
      </w:r>
      <w:r w:rsidRPr="00B87DAB">
        <w:rPr>
          <w:sz w:val="28"/>
          <w:szCs w:val="28"/>
        </w:rPr>
        <w:softHyphen/>
        <w:t>женности, позволяющее в случае финансовых затруднений обес</w:t>
      </w:r>
      <w:r w:rsidRPr="00B87DAB">
        <w:rPr>
          <w:sz w:val="28"/>
          <w:szCs w:val="28"/>
        </w:rPr>
        <w:softHyphen/>
        <w:t>печить своему банку некоторую свободу действий в исполнении обязательств, уменьшение дивидендных выплат акционерам и др.</w:t>
      </w:r>
    </w:p>
    <w:p w:rsidR="00D971A3" w:rsidRPr="00B87DAB" w:rsidRDefault="00BA2412" w:rsidP="00B87DAB">
      <w:pPr>
        <w:widowControl w:val="0"/>
        <w:autoSpaceDE w:val="0"/>
        <w:autoSpaceDN w:val="0"/>
        <w:adjustRightInd w:val="0"/>
        <w:spacing w:line="360" w:lineRule="auto"/>
        <w:ind w:right="2" w:firstLine="567"/>
        <w:jc w:val="both"/>
        <w:rPr>
          <w:sz w:val="28"/>
          <w:szCs w:val="28"/>
        </w:rPr>
      </w:pPr>
      <w:r>
        <w:rPr>
          <w:sz w:val="28"/>
          <w:szCs w:val="28"/>
        </w:rPr>
        <w:t xml:space="preserve">Во Франции и Швеции бухгалтерский </w:t>
      </w:r>
      <w:r w:rsidR="00D971A3" w:rsidRPr="00B87DAB">
        <w:rPr>
          <w:sz w:val="28"/>
          <w:szCs w:val="28"/>
        </w:rPr>
        <w:t>имеет несколько</w:t>
      </w:r>
      <w:r w:rsidR="00EB6B2B">
        <w:rPr>
          <w:sz w:val="28"/>
          <w:szCs w:val="28"/>
        </w:rPr>
        <w:t xml:space="preserve"> иную ориентацию. Правительства этих стран играют</w:t>
      </w:r>
      <w:r w:rsidR="00D971A3" w:rsidRPr="00B87DAB">
        <w:rPr>
          <w:sz w:val="28"/>
          <w:szCs w:val="28"/>
        </w:rPr>
        <w:t xml:space="preserve"> определяю</w:t>
      </w:r>
      <w:r w:rsidR="00EB6B2B">
        <w:rPr>
          <w:sz w:val="28"/>
          <w:szCs w:val="28"/>
        </w:rPr>
        <w:t>щую роль</w:t>
      </w:r>
      <w:r w:rsidR="00D971A3" w:rsidRPr="00B87DAB">
        <w:rPr>
          <w:sz w:val="28"/>
          <w:szCs w:val="28"/>
        </w:rPr>
        <w:t xml:space="preserve"> в управлении национа</w:t>
      </w:r>
      <w:r w:rsidR="00447E98">
        <w:rPr>
          <w:sz w:val="28"/>
          <w:szCs w:val="28"/>
        </w:rPr>
        <w:t>ль</w:t>
      </w:r>
      <w:r w:rsidR="00D971A3" w:rsidRPr="00B87DAB">
        <w:rPr>
          <w:sz w:val="28"/>
          <w:szCs w:val="28"/>
        </w:rPr>
        <w:t>ными</w:t>
      </w:r>
      <w:r w:rsidR="00447E98">
        <w:rPr>
          <w:sz w:val="28"/>
          <w:szCs w:val="28"/>
        </w:rPr>
        <w:t xml:space="preserve"> ресурсами, </w:t>
      </w:r>
      <w:r w:rsidR="00D971A3" w:rsidRPr="00B87DAB">
        <w:rPr>
          <w:sz w:val="28"/>
          <w:szCs w:val="28"/>
        </w:rPr>
        <w:t>а предприя</w:t>
      </w:r>
      <w:r w:rsidR="00447E98">
        <w:rPr>
          <w:sz w:val="28"/>
          <w:szCs w:val="28"/>
        </w:rPr>
        <w:t xml:space="preserve">тия </w:t>
      </w:r>
      <w:r w:rsidR="00D971A3" w:rsidRPr="00B87DAB">
        <w:rPr>
          <w:sz w:val="28"/>
          <w:szCs w:val="28"/>
        </w:rPr>
        <w:t xml:space="preserve">обязаны </w:t>
      </w:r>
      <w:r w:rsidR="006266B2">
        <w:rPr>
          <w:sz w:val="28"/>
          <w:szCs w:val="28"/>
        </w:rPr>
        <w:t xml:space="preserve">придерживаться </w:t>
      </w:r>
      <w:r w:rsidR="00D971A3" w:rsidRPr="00B87DAB">
        <w:rPr>
          <w:sz w:val="28"/>
          <w:szCs w:val="28"/>
        </w:rPr>
        <w:t>правительственной</w:t>
      </w:r>
      <w:r w:rsidR="00B87DAB">
        <w:rPr>
          <w:sz w:val="28"/>
          <w:szCs w:val="28"/>
        </w:rPr>
        <w:t xml:space="preserve"> </w:t>
      </w:r>
      <w:r w:rsidR="00D971A3" w:rsidRPr="00B87DAB">
        <w:rPr>
          <w:sz w:val="28"/>
          <w:szCs w:val="28"/>
        </w:rPr>
        <w:t>экономической</w:t>
      </w:r>
      <w:r w:rsidR="006266B2">
        <w:rPr>
          <w:sz w:val="28"/>
          <w:szCs w:val="28"/>
        </w:rPr>
        <w:t xml:space="preserve"> политики</w:t>
      </w:r>
      <w:r w:rsidR="002B686D">
        <w:rPr>
          <w:sz w:val="28"/>
          <w:szCs w:val="28"/>
        </w:rPr>
        <w:t>, в частности, в</w:t>
      </w:r>
      <w:r w:rsidR="00B13AB7">
        <w:rPr>
          <w:sz w:val="28"/>
          <w:szCs w:val="28"/>
        </w:rPr>
        <w:t xml:space="preserve"> рамках макроэкономического </w:t>
      </w:r>
      <w:r w:rsidR="00D971A3" w:rsidRPr="00B87DAB">
        <w:rPr>
          <w:sz w:val="28"/>
          <w:szCs w:val="28"/>
        </w:rPr>
        <w:t>планирова</w:t>
      </w:r>
      <w:r w:rsidR="00B13AB7">
        <w:rPr>
          <w:sz w:val="28"/>
          <w:szCs w:val="28"/>
        </w:rPr>
        <w:t>н</w:t>
      </w:r>
      <w:r w:rsidR="00D971A3" w:rsidRPr="00B87DAB">
        <w:rPr>
          <w:sz w:val="28"/>
          <w:szCs w:val="28"/>
        </w:rPr>
        <w:t>ия</w:t>
      </w:r>
      <w:r w:rsidR="00B13AB7">
        <w:rPr>
          <w:sz w:val="28"/>
          <w:szCs w:val="28"/>
        </w:rPr>
        <w:t xml:space="preserve">. </w:t>
      </w:r>
      <w:r w:rsidR="00D971A3" w:rsidRPr="00B87DAB">
        <w:rPr>
          <w:sz w:val="28"/>
          <w:szCs w:val="28"/>
        </w:rPr>
        <w:t xml:space="preserve">Правительства не только контролируют </w:t>
      </w:r>
      <w:r w:rsidR="00B13AB7">
        <w:rPr>
          <w:sz w:val="28"/>
          <w:szCs w:val="28"/>
        </w:rPr>
        <w:t xml:space="preserve">финансовые возможности бизнеса, но и </w:t>
      </w:r>
      <w:r w:rsidR="00D971A3" w:rsidRPr="00B87DAB">
        <w:rPr>
          <w:sz w:val="28"/>
          <w:szCs w:val="28"/>
        </w:rPr>
        <w:t xml:space="preserve">выступают при необходимости в роли инвестора </w:t>
      </w:r>
      <w:r w:rsidR="009B6140">
        <w:rPr>
          <w:sz w:val="28"/>
          <w:szCs w:val="28"/>
        </w:rPr>
        <w:t xml:space="preserve">или кредитора. Здесь бухгалтерский учет </w:t>
      </w:r>
      <w:r w:rsidR="00D971A3" w:rsidRPr="00B87DAB">
        <w:rPr>
          <w:sz w:val="28"/>
          <w:szCs w:val="28"/>
        </w:rPr>
        <w:t>ориентирован прежде всего на потребности государственных плановых органов. Фирмы</w:t>
      </w:r>
      <w:r w:rsidR="009B6140">
        <w:rPr>
          <w:sz w:val="28"/>
          <w:szCs w:val="28"/>
        </w:rPr>
        <w:t xml:space="preserve"> </w:t>
      </w:r>
      <w:r w:rsidR="00D971A3" w:rsidRPr="00B87DAB">
        <w:rPr>
          <w:sz w:val="28"/>
          <w:szCs w:val="28"/>
        </w:rPr>
        <w:t>вынуждены следовать</w:t>
      </w:r>
      <w:r w:rsidR="00B87DAB">
        <w:rPr>
          <w:sz w:val="28"/>
          <w:szCs w:val="28"/>
        </w:rPr>
        <w:t xml:space="preserve"> </w:t>
      </w:r>
      <w:r w:rsidR="00D971A3" w:rsidRPr="00B87DAB">
        <w:rPr>
          <w:sz w:val="28"/>
          <w:szCs w:val="28"/>
        </w:rPr>
        <w:t>унифицированным</w:t>
      </w:r>
      <w:r w:rsidR="00B87DAB">
        <w:rPr>
          <w:sz w:val="28"/>
          <w:szCs w:val="28"/>
        </w:rPr>
        <w:t xml:space="preserve"> </w:t>
      </w:r>
      <w:r w:rsidR="00D971A3" w:rsidRPr="00B87DAB">
        <w:rPr>
          <w:sz w:val="28"/>
          <w:szCs w:val="28"/>
        </w:rPr>
        <w:t>стандартам</w:t>
      </w:r>
      <w:r w:rsidR="00B87DAB">
        <w:rPr>
          <w:sz w:val="28"/>
          <w:szCs w:val="28"/>
        </w:rPr>
        <w:t xml:space="preserve"> </w:t>
      </w:r>
      <w:r w:rsidR="00D971A3" w:rsidRPr="00B87DAB">
        <w:rPr>
          <w:sz w:val="28"/>
          <w:szCs w:val="28"/>
        </w:rPr>
        <w:t>в области учета и отчетности, что в значительной степени упрощает и</w:t>
      </w:r>
      <w:r w:rsidR="009B6140">
        <w:rPr>
          <w:sz w:val="28"/>
          <w:szCs w:val="28"/>
        </w:rPr>
        <w:t xml:space="preserve"> п</w:t>
      </w:r>
      <w:r w:rsidR="00D971A3" w:rsidRPr="00B87DAB">
        <w:rPr>
          <w:sz w:val="28"/>
          <w:szCs w:val="28"/>
        </w:rPr>
        <w:t>овышает эффективность работы правительственных органов.</w:t>
      </w:r>
    </w:p>
    <w:p w:rsidR="00D971A3" w:rsidRPr="00B87DAB" w:rsidRDefault="009B6140" w:rsidP="00B87DAB">
      <w:pPr>
        <w:widowControl w:val="0"/>
        <w:autoSpaceDE w:val="0"/>
        <w:autoSpaceDN w:val="0"/>
        <w:adjustRightInd w:val="0"/>
        <w:spacing w:line="360" w:lineRule="auto"/>
        <w:ind w:right="2" w:firstLine="567"/>
        <w:jc w:val="both"/>
        <w:rPr>
          <w:sz w:val="28"/>
          <w:szCs w:val="28"/>
        </w:rPr>
      </w:pPr>
      <w:r>
        <w:rPr>
          <w:sz w:val="28"/>
          <w:szCs w:val="28"/>
        </w:rPr>
        <w:t xml:space="preserve">Безусловно, сущность отношений между бизнесом и его финансовыми кредиторами достаточно резко меняется с выходом на международные финансовые </w:t>
      </w:r>
      <w:r w:rsidR="00D971A3" w:rsidRPr="00B87DAB">
        <w:rPr>
          <w:sz w:val="28"/>
          <w:szCs w:val="28"/>
        </w:rPr>
        <w:t>рынки. В этом случае необходимо удов</w:t>
      </w:r>
      <w:r>
        <w:rPr>
          <w:sz w:val="28"/>
          <w:szCs w:val="28"/>
        </w:rPr>
        <w:t>л</w:t>
      </w:r>
      <w:r w:rsidR="00D971A3" w:rsidRPr="00B87DAB">
        <w:rPr>
          <w:sz w:val="28"/>
          <w:szCs w:val="28"/>
        </w:rPr>
        <w:t>етворять информационные запросы не только отечественных, но и внешних кредиторов, что автоматически приводит к отклоне</w:t>
      </w:r>
      <w:r w:rsidR="00D971A3" w:rsidRPr="00B87DAB">
        <w:rPr>
          <w:sz w:val="28"/>
          <w:szCs w:val="28"/>
        </w:rPr>
        <w:softHyphen/>
        <w:t>ниям от национальных стандартов в области учета и отчетно</w:t>
      </w:r>
      <w:r>
        <w:rPr>
          <w:sz w:val="28"/>
          <w:szCs w:val="28"/>
        </w:rPr>
        <w:t>сти.</w:t>
      </w:r>
    </w:p>
    <w:p w:rsidR="00D971A3" w:rsidRPr="00B87DAB"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Таким образом,</w:t>
      </w:r>
      <w:r w:rsidR="00B87DAB">
        <w:rPr>
          <w:sz w:val="28"/>
          <w:szCs w:val="28"/>
        </w:rPr>
        <w:t xml:space="preserve"> </w:t>
      </w:r>
      <w:r w:rsidRPr="00B87DAB">
        <w:rPr>
          <w:sz w:val="28"/>
          <w:szCs w:val="28"/>
        </w:rPr>
        <w:t>среди факторов, влияющих</w:t>
      </w:r>
      <w:r w:rsidR="00B87DAB">
        <w:rPr>
          <w:sz w:val="28"/>
          <w:szCs w:val="28"/>
        </w:rPr>
        <w:t xml:space="preserve"> </w:t>
      </w:r>
      <w:r w:rsidRPr="00B87DAB">
        <w:rPr>
          <w:sz w:val="28"/>
          <w:szCs w:val="28"/>
        </w:rPr>
        <w:t>на содержание учетной практики в той или иной стране, можно выделить:</w:t>
      </w:r>
    </w:p>
    <w:p w:rsidR="00D971A3" w:rsidRPr="00B87DAB"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 xml:space="preserve">а) тип </w:t>
      </w:r>
      <w:r w:rsidR="009B6140">
        <w:rPr>
          <w:sz w:val="28"/>
          <w:szCs w:val="28"/>
        </w:rPr>
        <w:t xml:space="preserve">кредиторов и инвесторов </w:t>
      </w:r>
      <w:r w:rsidRPr="00B87DAB">
        <w:rPr>
          <w:sz w:val="28"/>
          <w:szCs w:val="28"/>
        </w:rPr>
        <w:t>как</w:t>
      </w:r>
      <w:r w:rsidR="009B6140">
        <w:rPr>
          <w:sz w:val="28"/>
          <w:szCs w:val="28"/>
        </w:rPr>
        <w:t xml:space="preserve"> </w:t>
      </w:r>
      <w:r w:rsidRPr="00B87DAB">
        <w:rPr>
          <w:sz w:val="28"/>
          <w:szCs w:val="28"/>
        </w:rPr>
        <w:t>основных пользователей учетной информации (физические лица, банки, правительст</w:t>
      </w:r>
      <w:r w:rsidR="009B6140">
        <w:rPr>
          <w:sz w:val="28"/>
          <w:szCs w:val="28"/>
        </w:rPr>
        <w:t>венные органы);</w:t>
      </w:r>
    </w:p>
    <w:p w:rsidR="00D971A3" w:rsidRPr="00B87DAB"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в) число физических и юридических лиц, вовлеченных в про</w:t>
      </w:r>
      <w:r w:rsidRPr="00B87DAB">
        <w:rPr>
          <w:sz w:val="28"/>
          <w:szCs w:val="28"/>
        </w:rPr>
        <w:softHyphen/>
        <w:t>цесс инвестирования капитала;</w:t>
      </w:r>
    </w:p>
    <w:p w:rsidR="00D971A3" w:rsidRPr="00B87DAB"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в)</w:t>
      </w:r>
      <w:r w:rsidR="00B87DAB">
        <w:rPr>
          <w:sz w:val="28"/>
          <w:szCs w:val="28"/>
        </w:rPr>
        <w:t xml:space="preserve"> </w:t>
      </w:r>
      <w:r w:rsidRPr="00B87DAB">
        <w:rPr>
          <w:sz w:val="28"/>
          <w:szCs w:val="28"/>
        </w:rPr>
        <w:t>участие инвесторов в управлении бизнесом;</w:t>
      </w:r>
    </w:p>
    <w:p w:rsidR="00D971A3" w:rsidRPr="00B87DAB"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г)</w:t>
      </w:r>
      <w:r w:rsidR="00B87DAB">
        <w:rPr>
          <w:sz w:val="28"/>
          <w:szCs w:val="28"/>
        </w:rPr>
        <w:t xml:space="preserve"> </w:t>
      </w:r>
      <w:r w:rsidRPr="00B87DAB">
        <w:rPr>
          <w:sz w:val="28"/>
          <w:szCs w:val="28"/>
        </w:rPr>
        <w:t>степень развития рынка и бирж ценных бумаг;</w:t>
      </w:r>
    </w:p>
    <w:p w:rsidR="009B6140"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д)</w:t>
      </w:r>
      <w:r w:rsidR="00B87DAB">
        <w:rPr>
          <w:sz w:val="28"/>
          <w:szCs w:val="28"/>
        </w:rPr>
        <w:t xml:space="preserve"> </w:t>
      </w:r>
      <w:r w:rsidRPr="00B87DAB">
        <w:rPr>
          <w:sz w:val="28"/>
          <w:szCs w:val="28"/>
        </w:rPr>
        <w:t>степень участия в международном бизнесе</w:t>
      </w:r>
      <w:r w:rsidR="009B6140">
        <w:rPr>
          <w:sz w:val="28"/>
          <w:szCs w:val="28"/>
        </w:rPr>
        <w:t>.</w:t>
      </w:r>
      <w:r w:rsidRPr="00B87DAB">
        <w:rPr>
          <w:sz w:val="28"/>
          <w:szCs w:val="28"/>
        </w:rPr>
        <w:t xml:space="preserve"> </w:t>
      </w:r>
    </w:p>
    <w:p w:rsidR="00D971A3" w:rsidRPr="008C5245" w:rsidRDefault="008C5245" w:rsidP="008C5245">
      <w:pPr>
        <w:pStyle w:val="2"/>
        <w:spacing w:line="360" w:lineRule="auto"/>
        <w:jc w:val="center"/>
        <w:rPr>
          <w:rFonts w:ascii="Times New Roman" w:hAnsi="Times New Roman" w:cs="Times New Roman"/>
        </w:rPr>
      </w:pPr>
      <w:bookmarkStart w:id="3" w:name="_Toc69709732"/>
      <w:r>
        <w:rPr>
          <w:rFonts w:ascii="Times New Roman" w:hAnsi="Times New Roman" w:cs="Times New Roman"/>
        </w:rPr>
        <w:t xml:space="preserve">1.2. </w:t>
      </w:r>
      <w:r w:rsidR="00D971A3" w:rsidRPr="008C5245">
        <w:rPr>
          <w:rFonts w:ascii="Times New Roman" w:hAnsi="Times New Roman" w:cs="Times New Roman"/>
        </w:rPr>
        <w:t>Финансовая отчетность</w:t>
      </w:r>
      <w:bookmarkEnd w:id="3"/>
    </w:p>
    <w:p w:rsidR="00D971A3" w:rsidRPr="00B87DAB"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Компаниями периодически подготавливается финансовая от</w:t>
      </w:r>
      <w:r w:rsidRPr="00B87DAB">
        <w:rPr>
          <w:sz w:val="28"/>
          <w:szCs w:val="28"/>
        </w:rPr>
        <w:softHyphen/>
        <w:t xml:space="preserve">четность в интересах потребителей этой информации. Финансовые отчеты различаются не только по форме, но и по существу </w:t>
      </w:r>
      <w:r w:rsidR="008C5245">
        <w:rPr>
          <w:sz w:val="28"/>
          <w:szCs w:val="28"/>
        </w:rPr>
        <w:t>и</w:t>
      </w:r>
      <w:r w:rsidRPr="00B87DAB">
        <w:rPr>
          <w:sz w:val="28"/>
          <w:szCs w:val="28"/>
        </w:rPr>
        <w:t xml:space="preserve"> объ</w:t>
      </w:r>
      <w:r w:rsidRPr="00B87DAB">
        <w:rPr>
          <w:sz w:val="28"/>
          <w:szCs w:val="28"/>
        </w:rPr>
        <w:softHyphen/>
        <w:t>ему представляемой в них информации. Содержательная часть от</w:t>
      </w:r>
      <w:r w:rsidRPr="00B87DAB">
        <w:rPr>
          <w:sz w:val="28"/>
          <w:szCs w:val="28"/>
        </w:rPr>
        <w:softHyphen/>
        <w:t>чета зависит от того, кому этот отчет предназначается: инвесто</w:t>
      </w:r>
      <w:r w:rsidRPr="00B87DAB">
        <w:rPr>
          <w:sz w:val="28"/>
          <w:szCs w:val="28"/>
        </w:rPr>
        <w:softHyphen/>
        <w:t>рам или кредиторам, правительственным или иным органам. На</w:t>
      </w:r>
      <w:r w:rsidRPr="00B87DAB">
        <w:rPr>
          <w:sz w:val="28"/>
          <w:szCs w:val="28"/>
        </w:rPr>
        <w:softHyphen/>
        <w:t>циональные традиции также влияют на структуру и содержание</w:t>
      </w:r>
      <w:r w:rsidR="008C5245">
        <w:rPr>
          <w:sz w:val="28"/>
          <w:szCs w:val="28"/>
        </w:rPr>
        <w:t xml:space="preserve"> </w:t>
      </w:r>
      <w:r w:rsidRPr="00B87DAB">
        <w:rPr>
          <w:sz w:val="28"/>
          <w:szCs w:val="28"/>
        </w:rPr>
        <w:t>отчета.</w:t>
      </w:r>
    </w:p>
    <w:p w:rsidR="00D971A3" w:rsidRPr="00B87DAB"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Под транснациональной финансовой отчетностью понимают от</w:t>
      </w:r>
      <w:r w:rsidRPr="00B87DAB">
        <w:rPr>
          <w:sz w:val="28"/>
          <w:szCs w:val="28"/>
        </w:rPr>
        <w:softHyphen/>
        <w:t>четность, предоставляемую заинтересованным физическим</w:t>
      </w:r>
      <w:r w:rsidR="00B87DAB">
        <w:rPr>
          <w:sz w:val="28"/>
          <w:szCs w:val="28"/>
        </w:rPr>
        <w:t xml:space="preserve"> </w:t>
      </w:r>
      <w:r w:rsidRPr="00B87DAB">
        <w:rPr>
          <w:sz w:val="28"/>
          <w:szCs w:val="28"/>
        </w:rPr>
        <w:t>и юри</w:t>
      </w:r>
      <w:r w:rsidRPr="00B87DAB">
        <w:rPr>
          <w:sz w:val="28"/>
          <w:szCs w:val="28"/>
        </w:rPr>
        <w:softHyphen/>
        <w:t>дическим лицам</w:t>
      </w:r>
      <w:r w:rsidR="00B87DAB">
        <w:rPr>
          <w:sz w:val="28"/>
          <w:szCs w:val="28"/>
        </w:rPr>
        <w:t xml:space="preserve"> </w:t>
      </w:r>
      <w:r w:rsidRPr="00B87DAB">
        <w:rPr>
          <w:sz w:val="28"/>
          <w:szCs w:val="28"/>
        </w:rPr>
        <w:t>за</w:t>
      </w:r>
      <w:r w:rsidR="00B87DAB">
        <w:rPr>
          <w:sz w:val="28"/>
          <w:szCs w:val="28"/>
        </w:rPr>
        <w:t xml:space="preserve"> </w:t>
      </w:r>
      <w:r w:rsidRPr="00B87DAB">
        <w:rPr>
          <w:sz w:val="28"/>
          <w:szCs w:val="28"/>
        </w:rPr>
        <w:t>пределами</w:t>
      </w:r>
      <w:r w:rsidR="00B87DAB">
        <w:rPr>
          <w:sz w:val="28"/>
          <w:szCs w:val="28"/>
        </w:rPr>
        <w:t xml:space="preserve"> </w:t>
      </w:r>
      <w:r w:rsidRPr="00B87DAB">
        <w:rPr>
          <w:sz w:val="28"/>
          <w:szCs w:val="28"/>
        </w:rPr>
        <w:t>страны, в</w:t>
      </w:r>
      <w:r w:rsidR="00B87DAB">
        <w:rPr>
          <w:sz w:val="28"/>
          <w:szCs w:val="28"/>
        </w:rPr>
        <w:t xml:space="preserve"> </w:t>
      </w:r>
      <w:r w:rsidRPr="00B87DAB">
        <w:rPr>
          <w:sz w:val="28"/>
          <w:szCs w:val="28"/>
        </w:rPr>
        <w:t>которой</w:t>
      </w:r>
      <w:r w:rsidR="00B87DAB">
        <w:rPr>
          <w:sz w:val="28"/>
          <w:szCs w:val="28"/>
        </w:rPr>
        <w:t xml:space="preserve"> </w:t>
      </w:r>
      <w:r w:rsidRPr="00B87DAB">
        <w:rPr>
          <w:sz w:val="28"/>
          <w:szCs w:val="28"/>
        </w:rPr>
        <w:t>размещается штаб-квартира</w:t>
      </w:r>
      <w:r w:rsidR="00B87DAB">
        <w:rPr>
          <w:sz w:val="28"/>
          <w:szCs w:val="28"/>
        </w:rPr>
        <w:t xml:space="preserve"> </w:t>
      </w:r>
      <w:r w:rsidRPr="00B87DAB">
        <w:rPr>
          <w:sz w:val="28"/>
          <w:szCs w:val="28"/>
        </w:rPr>
        <w:t>МНК.</w:t>
      </w:r>
      <w:r w:rsidR="00B87DAB">
        <w:rPr>
          <w:sz w:val="28"/>
          <w:szCs w:val="28"/>
        </w:rPr>
        <w:t xml:space="preserve"> </w:t>
      </w:r>
      <w:r w:rsidRPr="00B87DAB">
        <w:rPr>
          <w:sz w:val="28"/>
          <w:szCs w:val="28"/>
        </w:rPr>
        <w:t>Формирование</w:t>
      </w:r>
      <w:r w:rsidR="00B87DAB">
        <w:rPr>
          <w:sz w:val="28"/>
          <w:szCs w:val="28"/>
        </w:rPr>
        <w:t xml:space="preserve"> </w:t>
      </w:r>
      <w:r w:rsidRPr="00B87DAB">
        <w:rPr>
          <w:sz w:val="28"/>
          <w:szCs w:val="28"/>
        </w:rPr>
        <w:t>такой</w:t>
      </w:r>
      <w:r w:rsidR="00B87DAB">
        <w:rPr>
          <w:sz w:val="28"/>
          <w:szCs w:val="28"/>
        </w:rPr>
        <w:t xml:space="preserve"> </w:t>
      </w:r>
      <w:r w:rsidRPr="00B87DAB">
        <w:rPr>
          <w:sz w:val="28"/>
          <w:szCs w:val="28"/>
        </w:rPr>
        <w:t>отчетности</w:t>
      </w:r>
      <w:r w:rsidR="00B87DAB">
        <w:rPr>
          <w:sz w:val="28"/>
          <w:szCs w:val="28"/>
        </w:rPr>
        <w:t xml:space="preserve"> </w:t>
      </w:r>
      <w:r w:rsidRPr="00B87DAB">
        <w:rPr>
          <w:sz w:val="28"/>
          <w:szCs w:val="28"/>
        </w:rPr>
        <w:t>обусловл</w:t>
      </w:r>
      <w:r w:rsidR="008C5245">
        <w:rPr>
          <w:sz w:val="28"/>
          <w:szCs w:val="28"/>
        </w:rPr>
        <w:t>и</w:t>
      </w:r>
      <w:r w:rsidRPr="00B87DAB">
        <w:rPr>
          <w:sz w:val="28"/>
          <w:szCs w:val="28"/>
        </w:rPr>
        <w:t>ва</w:t>
      </w:r>
      <w:r w:rsidR="008C5245">
        <w:rPr>
          <w:sz w:val="28"/>
          <w:szCs w:val="28"/>
        </w:rPr>
        <w:t>е</w:t>
      </w:r>
      <w:r w:rsidRPr="00B87DAB">
        <w:rPr>
          <w:sz w:val="28"/>
          <w:szCs w:val="28"/>
        </w:rPr>
        <w:t>тся двумя причинами общего характера.</w:t>
      </w:r>
    </w:p>
    <w:p w:rsidR="008C5245"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Первая</w:t>
      </w:r>
      <w:r w:rsidR="00B87DAB">
        <w:rPr>
          <w:sz w:val="28"/>
          <w:szCs w:val="28"/>
        </w:rPr>
        <w:t xml:space="preserve"> </w:t>
      </w:r>
      <w:r w:rsidRPr="00B87DAB">
        <w:rPr>
          <w:sz w:val="28"/>
          <w:szCs w:val="28"/>
        </w:rPr>
        <w:t>может</w:t>
      </w:r>
      <w:r w:rsidR="00B87DAB">
        <w:rPr>
          <w:sz w:val="28"/>
          <w:szCs w:val="28"/>
        </w:rPr>
        <w:t xml:space="preserve"> </w:t>
      </w:r>
      <w:r w:rsidRPr="00B87DAB">
        <w:rPr>
          <w:sz w:val="28"/>
          <w:szCs w:val="28"/>
        </w:rPr>
        <w:t>быть</w:t>
      </w:r>
      <w:r w:rsidR="00B87DAB">
        <w:rPr>
          <w:sz w:val="28"/>
          <w:szCs w:val="28"/>
        </w:rPr>
        <w:t xml:space="preserve"> </w:t>
      </w:r>
      <w:r w:rsidRPr="00B87DAB">
        <w:rPr>
          <w:sz w:val="28"/>
          <w:szCs w:val="28"/>
        </w:rPr>
        <w:t>определена</w:t>
      </w:r>
      <w:r w:rsidR="00B87DAB">
        <w:rPr>
          <w:sz w:val="28"/>
          <w:szCs w:val="28"/>
        </w:rPr>
        <w:t xml:space="preserve"> </w:t>
      </w:r>
      <w:r w:rsidRPr="00B87DAB">
        <w:rPr>
          <w:sz w:val="28"/>
          <w:szCs w:val="28"/>
        </w:rPr>
        <w:t>как</w:t>
      </w:r>
      <w:r w:rsidR="00B87DAB">
        <w:rPr>
          <w:sz w:val="28"/>
          <w:szCs w:val="28"/>
        </w:rPr>
        <w:t xml:space="preserve"> </w:t>
      </w:r>
      <w:r w:rsidRPr="00B87DAB">
        <w:rPr>
          <w:sz w:val="28"/>
          <w:szCs w:val="28"/>
        </w:rPr>
        <w:t>глобальная</w:t>
      </w:r>
      <w:r w:rsidR="00B87DAB">
        <w:rPr>
          <w:sz w:val="28"/>
          <w:szCs w:val="28"/>
        </w:rPr>
        <w:t xml:space="preserve"> </w:t>
      </w:r>
      <w:r w:rsidRPr="00B87DAB">
        <w:rPr>
          <w:sz w:val="28"/>
          <w:szCs w:val="28"/>
        </w:rPr>
        <w:t>финансовая</w:t>
      </w:r>
      <w:r w:rsidR="008C5245">
        <w:rPr>
          <w:sz w:val="28"/>
          <w:szCs w:val="28"/>
        </w:rPr>
        <w:t xml:space="preserve"> </w:t>
      </w:r>
      <w:r w:rsidRPr="00B87DAB">
        <w:rPr>
          <w:sz w:val="28"/>
          <w:szCs w:val="28"/>
        </w:rPr>
        <w:t xml:space="preserve">стратегия МНК, предусматривающая: </w:t>
      </w:r>
    </w:p>
    <w:p w:rsidR="008C5245"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а) регистрацию корпора</w:t>
      </w:r>
      <w:r w:rsidRPr="00B87DAB">
        <w:rPr>
          <w:sz w:val="28"/>
          <w:szCs w:val="28"/>
        </w:rPr>
        <w:softHyphen/>
        <w:t xml:space="preserve">ции на зарубежных фондовых биржах; </w:t>
      </w:r>
    </w:p>
    <w:p w:rsidR="008C5245"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 xml:space="preserve">б) продажу своих ценных бумаг за рубежом; </w:t>
      </w:r>
    </w:p>
    <w:p w:rsidR="008C5245"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 xml:space="preserve">в) получение кредитов от иностранных банков. </w:t>
      </w:r>
    </w:p>
    <w:p w:rsidR="00D971A3" w:rsidRPr="00B87DAB"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Иначе говоря. МНК и поисках материальных и финансовых ре</w:t>
      </w:r>
      <w:r w:rsidRPr="00B87DAB">
        <w:rPr>
          <w:sz w:val="28"/>
          <w:szCs w:val="28"/>
        </w:rPr>
        <w:softHyphen/>
        <w:t>сурсов не ограничиваются пределами своем) страны и готовы со</w:t>
      </w:r>
      <w:r w:rsidRPr="00B87DAB">
        <w:rPr>
          <w:sz w:val="28"/>
          <w:szCs w:val="28"/>
        </w:rPr>
        <w:softHyphen/>
        <w:t>трудничать с любыми контрагентами, обеспечивающими им допо</w:t>
      </w:r>
      <w:r w:rsidR="008C5245">
        <w:rPr>
          <w:sz w:val="28"/>
          <w:szCs w:val="28"/>
        </w:rPr>
        <w:t>лнительные</w:t>
      </w:r>
      <w:r w:rsidRPr="00B87DAB">
        <w:rPr>
          <w:sz w:val="28"/>
          <w:szCs w:val="28"/>
        </w:rPr>
        <w:t xml:space="preserve"> финансовые ресурсы и прибыль.</w:t>
      </w:r>
    </w:p>
    <w:p w:rsidR="00D971A3" w:rsidRPr="00B87DAB"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Вторую причину можно определить как транснациональное инвестирование, предусматривающее приобретение пенных бумаг не только отечественных, но и зарубежных корпораций. Если фир</w:t>
      </w:r>
      <w:r w:rsidRPr="00B87DAB">
        <w:rPr>
          <w:sz w:val="28"/>
          <w:szCs w:val="28"/>
        </w:rPr>
        <w:softHyphen/>
        <w:t>ма «Сони» производит всемирно известные телевизоры, почему бы не приобрести часть ее акций с тем. чтобы в дальнейшем получить дополнительную прибыль на инвестированный капитал?</w:t>
      </w:r>
    </w:p>
    <w:p w:rsidR="00D971A3" w:rsidRPr="00B87DAB"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Подготовка транснациональной финансовой отчетности пред</w:t>
      </w:r>
      <w:r w:rsidRPr="00B87DAB">
        <w:rPr>
          <w:sz w:val="28"/>
          <w:szCs w:val="28"/>
        </w:rPr>
        <w:softHyphen/>
        <w:t>полагает решение ряда проблем, связанных с интересами как са</w:t>
      </w:r>
      <w:r w:rsidRPr="00B87DAB">
        <w:rPr>
          <w:sz w:val="28"/>
          <w:szCs w:val="28"/>
        </w:rPr>
        <w:softHyphen/>
        <w:t>мой МНК, так и пользователей информации. Когда компания го</w:t>
      </w:r>
      <w:r w:rsidRPr="00B87DAB">
        <w:rPr>
          <w:sz w:val="28"/>
          <w:szCs w:val="28"/>
        </w:rPr>
        <w:softHyphen/>
        <w:t>товит финансовый отчет, предназначенный для использования только в своей стране, го подразумевается, что пользователи зна</w:t>
      </w:r>
      <w:r w:rsidRPr="00B87DAB">
        <w:rPr>
          <w:sz w:val="28"/>
          <w:szCs w:val="28"/>
        </w:rPr>
        <w:softHyphen/>
        <w:t>комы: а) с общими принципами бухгалтерского учета в данной стране; б) со специальными методиками, используемыми данной компанией; в) с языком, на котором написан отчет; г) с денежным измерителем, используемым в отчете. Все чти аспекты приобрета</w:t>
      </w:r>
      <w:r w:rsidRPr="00B87DAB">
        <w:rPr>
          <w:sz w:val="28"/>
          <w:szCs w:val="28"/>
        </w:rPr>
        <w:softHyphen/>
        <w:t>ют совершенно другое звучание, когда отчет направляется зарубежным пользователям.</w:t>
      </w:r>
    </w:p>
    <w:p w:rsidR="0099719D" w:rsidRDefault="0099719D" w:rsidP="00B87DAB">
      <w:pPr>
        <w:widowControl w:val="0"/>
        <w:autoSpaceDE w:val="0"/>
        <w:autoSpaceDN w:val="0"/>
        <w:adjustRightInd w:val="0"/>
        <w:spacing w:line="360" w:lineRule="auto"/>
        <w:ind w:right="2" w:firstLine="567"/>
        <w:jc w:val="both"/>
        <w:rPr>
          <w:sz w:val="28"/>
          <w:szCs w:val="28"/>
        </w:rPr>
      </w:pPr>
    </w:p>
    <w:p w:rsidR="0099719D" w:rsidRPr="0099719D" w:rsidRDefault="0099719D" w:rsidP="0099719D">
      <w:pPr>
        <w:pStyle w:val="2"/>
        <w:spacing w:line="360" w:lineRule="auto"/>
        <w:jc w:val="center"/>
        <w:rPr>
          <w:rFonts w:ascii="Times New Roman" w:hAnsi="Times New Roman" w:cs="Times New Roman"/>
        </w:rPr>
      </w:pPr>
      <w:bookmarkStart w:id="4" w:name="_Toc69709733"/>
      <w:r w:rsidRPr="0099719D">
        <w:rPr>
          <w:rFonts w:ascii="Times New Roman" w:hAnsi="Times New Roman" w:cs="Times New Roman"/>
        </w:rPr>
        <w:t>1.3. Интерпретация отчетности зарубежных компаний</w:t>
      </w:r>
      <w:bookmarkEnd w:id="4"/>
    </w:p>
    <w:p w:rsidR="00896DAB"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 xml:space="preserve">Итак, мы видели, что </w:t>
      </w:r>
      <w:r w:rsidR="0099719D">
        <w:rPr>
          <w:sz w:val="28"/>
          <w:szCs w:val="28"/>
        </w:rPr>
        <w:t xml:space="preserve">проблемы </w:t>
      </w:r>
      <w:r w:rsidRPr="00B87DAB">
        <w:rPr>
          <w:sz w:val="28"/>
          <w:szCs w:val="28"/>
        </w:rPr>
        <w:t>анализа финансовой отчетно</w:t>
      </w:r>
      <w:r w:rsidRPr="00B87DAB">
        <w:rPr>
          <w:sz w:val="28"/>
          <w:szCs w:val="28"/>
        </w:rPr>
        <w:softHyphen/>
        <w:t>сти, связанные</w:t>
      </w:r>
      <w:r w:rsidR="00896DAB">
        <w:rPr>
          <w:sz w:val="28"/>
          <w:szCs w:val="28"/>
        </w:rPr>
        <w:t xml:space="preserve"> </w:t>
      </w:r>
      <w:r w:rsidRPr="00B87DAB">
        <w:rPr>
          <w:sz w:val="28"/>
          <w:szCs w:val="28"/>
        </w:rPr>
        <w:t>с национальными различиями в языках, валютных</w:t>
      </w:r>
      <w:r w:rsidR="00896DAB">
        <w:rPr>
          <w:sz w:val="28"/>
          <w:szCs w:val="28"/>
        </w:rPr>
        <w:t xml:space="preserve"> системах и принципах </w:t>
      </w:r>
      <w:r w:rsidRPr="00B87DAB">
        <w:rPr>
          <w:sz w:val="28"/>
          <w:szCs w:val="28"/>
        </w:rPr>
        <w:t>учета, в той или иной степени могут быть ре</w:t>
      </w:r>
      <w:r w:rsidR="00896DAB">
        <w:rPr>
          <w:sz w:val="28"/>
          <w:szCs w:val="28"/>
        </w:rPr>
        <w:t xml:space="preserve">шены. Однако и в </w:t>
      </w:r>
      <w:r w:rsidRPr="00B87DAB">
        <w:rPr>
          <w:sz w:val="28"/>
          <w:szCs w:val="28"/>
        </w:rPr>
        <w:t>этом сл</w:t>
      </w:r>
      <w:r w:rsidR="00896DAB">
        <w:rPr>
          <w:sz w:val="28"/>
          <w:szCs w:val="28"/>
        </w:rPr>
        <w:t>у</w:t>
      </w:r>
      <w:r w:rsidRPr="00B87DAB">
        <w:rPr>
          <w:sz w:val="28"/>
          <w:szCs w:val="28"/>
        </w:rPr>
        <w:t>чае зарубежный аналитик может стол</w:t>
      </w:r>
      <w:r w:rsidR="00896DAB">
        <w:rPr>
          <w:sz w:val="28"/>
          <w:szCs w:val="28"/>
        </w:rPr>
        <w:t>к</w:t>
      </w:r>
      <w:r w:rsidRPr="00B87DAB">
        <w:rPr>
          <w:sz w:val="28"/>
          <w:szCs w:val="28"/>
        </w:rPr>
        <w:t xml:space="preserve">нуться с еще одной, более сложной проблемой. </w:t>
      </w:r>
    </w:p>
    <w:p w:rsidR="00D971A3" w:rsidRPr="00B87DAB" w:rsidRDefault="00896DAB" w:rsidP="00B87DAB">
      <w:pPr>
        <w:widowControl w:val="0"/>
        <w:autoSpaceDE w:val="0"/>
        <w:autoSpaceDN w:val="0"/>
        <w:adjustRightInd w:val="0"/>
        <w:spacing w:line="360" w:lineRule="auto"/>
        <w:ind w:right="2" w:firstLine="567"/>
        <w:jc w:val="both"/>
        <w:rPr>
          <w:sz w:val="28"/>
          <w:szCs w:val="28"/>
        </w:rPr>
      </w:pPr>
      <w:r>
        <w:rPr>
          <w:sz w:val="28"/>
          <w:szCs w:val="28"/>
        </w:rPr>
        <w:t xml:space="preserve">Дело в том, что система финансирования </w:t>
      </w:r>
      <w:r w:rsidR="00D971A3" w:rsidRPr="00B87DAB">
        <w:rPr>
          <w:sz w:val="28"/>
          <w:szCs w:val="28"/>
        </w:rPr>
        <w:t>и принципы приня</w:t>
      </w:r>
      <w:r w:rsidR="00D971A3" w:rsidRPr="00B87DAB">
        <w:rPr>
          <w:sz w:val="28"/>
          <w:szCs w:val="28"/>
        </w:rPr>
        <w:softHyphen/>
        <w:t xml:space="preserve">тия управленческих </w:t>
      </w:r>
      <w:r>
        <w:rPr>
          <w:sz w:val="28"/>
          <w:szCs w:val="28"/>
        </w:rPr>
        <w:t xml:space="preserve">решений в </w:t>
      </w:r>
      <w:r w:rsidR="00D971A3" w:rsidRPr="00B87DAB">
        <w:rPr>
          <w:sz w:val="28"/>
          <w:szCs w:val="28"/>
        </w:rPr>
        <w:t>области инвестирования также име</w:t>
      </w:r>
      <w:r w:rsidR="00D725F4">
        <w:rPr>
          <w:sz w:val="28"/>
          <w:szCs w:val="28"/>
        </w:rPr>
        <w:t xml:space="preserve">ют национальные   </w:t>
      </w:r>
      <w:r w:rsidR="00D971A3" w:rsidRPr="00B87DAB">
        <w:rPr>
          <w:sz w:val="28"/>
          <w:szCs w:val="28"/>
        </w:rPr>
        <w:t>особенности. Поэтому аналитик должен понять, как</w:t>
      </w:r>
      <w:r w:rsidR="00D725F4">
        <w:rPr>
          <w:sz w:val="28"/>
          <w:szCs w:val="28"/>
        </w:rPr>
        <w:t xml:space="preserve"> эти </w:t>
      </w:r>
      <w:r w:rsidR="00D971A3" w:rsidRPr="00B87DAB">
        <w:rPr>
          <w:sz w:val="28"/>
          <w:szCs w:val="28"/>
        </w:rPr>
        <w:t>особенности влияют на данные финансовой отчетности. Эт</w:t>
      </w:r>
      <w:r w:rsidR="00D725F4">
        <w:rPr>
          <w:sz w:val="28"/>
          <w:szCs w:val="28"/>
        </w:rPr>
        <w:t xml:space="preserve">о крайне </w:t>
      </w:r>
      <w:r w:rsidR="00D971A3" w:rsidRPr="00B87DAB">
        <w:rPr>
          <w:sz w:val="28"/>
          <w:szCs w:val="28"/>
        </w:rPr>
        <w:t>важно, если, например, сравниваются показатели дея</w:t>
      </w:r>
      <w:r w:rsidR="00D971A3" w:rsidRPr="00B87DAB">
        <w:rPr>
          <w:sz w:val="28"/>
          <w:szCs w:val="28"/>
        </w:rPr>
        <w:softHyphen/>
        <w:t>тельности разных зарубежных корпораций.</w:t>
      </w:r>
    </w:p>
    <w:p w:rsidR="00D971A3" w:rsidRPr="00B87DAB"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Одним из способов такого анализа является специальный при</w:t>
      </w:r>
      <w:r w:rsidRPr="00B87DAB">
        <w:rPr>
          <w:sz w:val="28"/>
          <w:szCs w:val="28"/>
        </w:rPr>
        <w:softHyphen/>
        <w:t>ем</w:t>
      </w:r>
      <w:r w:rsidR="00D725F4">
        <w:rPr>
          <w:sz w:val="28"/>
          <w:szCs w:val="28"/>
        </w:rPr>
        <w:t xml:space="preserve">, известный </w:t>
      </w:r>
      <w:r w:rsidRPr="00B87DAB">
        <w:rPr>
          <w:sz w:val="28"/>
          <w:szCs w:val="28"/>
        </w:rPr>
        <w:t>как «анализ коэффициентов» (</w:t>
      </w:r>
      <w:r w:rsidRPr="00B87DAB">
        <w:rPr>
          <w:sz w:val="28"/>
          <w:szCs w:val="28"/>
          <w:lang w:val="en-US"/>
        </w:rPr>
        <w:t>Ratio</w:t>
      </w:r>
      <w:r w:rsidRPr="00B87DAB">
        <w:rPr>
          <w:sz w:val="28"/>
          <w:szCs w:val="28"/>
        </w:rPr>
        <w:t xml:space="preserve"> </w:t>
      </w:r>
      <w:r w:rsidRPr="00B87DAB">
        <w:rPr>
          <w:sz w:val="28"/>
          <w:szCs w:val="28"/>
          <w:lang w:val="en-US"/>
        </w:rPr>
        <w:t>Analysis</w:t>
      </w:r>
      <w:r w:rsidRPr="00B87DAB">
        <w:rPr>
          <w:sz w:val="28"/>
          <w:szCs w:val="28"/>
        </w:rPr>
        <w:t>). На базе финансовой отчетности рассчитываются коэффициенты, характеризующи</w:t>
      </w:r>
      <w:r w:rsidR="00D725F4">
        <w:rPr>
          <w:sz w:val="28"/>
          <w:szCs w:val="28"/>
        </w:rPr>
        <w:t xml:space="preserve">е </w:t>
      </w:r>
      <w:r w:rsidRPr="00B87DAB">
        <w:rPr>
          <w:sz w:val="28"/>
          <w:szCs w:val="28"/>
        </w:rPr>
        <w:t>степень риска, платёжеспособность фирмы, ее рентаб</w:t>
      </w:r>
      <w:r w:rsidR="00D725F4">
        <w:rPr>
          <w:sz w:val="28"/>
          <w:szCs w:val="28"/>
        </w:rPr>
        <w:t>е</w:t>
      </w:r>
      <w:r w:rsidRPr="00B87DAB">
        <w:rPr>
          <w:sz w:val="28"/>
          <w:szCs w:val="28"/>
        </w:rPr>
        <w:t>льность. Одним из наиболее употребительных показателей яв</w:t>
      </w:r>
      <w:r w:rsidR="00D725F4">
        <w:rPr>
          <w:sz w:val="28"/>
          <w:szCs w:val="28"/>
        </w:rPr>
        <w:t>л</w:t>
      </w:r>
      <w:r w:rsidRPr="00B87DAB">
        <w:rPr>
          <w:sz w:val="28"/>
          <w:szCs w:val="28"/>
        </w:rPr>
        <w:t>я</w:t>
      </w:r>
      <w:r w:rsidR="00D725F4">
        <w:rPr>
          <w:sz w:val="28"/>
          <w:szCs w:val="28"/>
        </w:rPr>
        <w:t>е</w:t>
      </w:r>
      <w:r w:rsidRPr="00B87DAB">
        <w:rPr>
          <w:sz w:val="28"/>
          <w:szCs w:val="28"/>
        </w:rPr>
        <w:t>тся</w:t>
      </w:r>
      <w:r w:rsidR="00D725F4">
        <w:rPr>
          <w:sz w:val="28"/>
          <w:szCs w:val="28"/>
        </w:rPr>
        <w:t xml:space="preserve"> отношение </w:t>
      </w:r>
      <w:r w:rsidRPr="00B87DAB">
        <w:rPr>
          <w:sz w:val="28"/>
          <w:szCs w:val="28"/>
        </w:rPr>
        <w:t>всех долгов компании к общей величине акти</w:t>
      </w:r>
      <w:r w:rsidR="00D725F4">
        <w:rPr>
          <w:sz w:val="28"/>
          <w:szCs w:val="28"/>
        </w:rPr>
        <w:t>вов.</w:t>
      </w:r>
      <w:r w:rsidRPr="00B87DAB">
        <w:rPr>
          <w:sz w:val="28"/>
          <w:szCs w:val="28"/>
        </w:rPr>
        <w:t xml:space="preserve"> Так как компания должна рассчитаться с кредиторами за счет собственных средств, относительно меньшее значение этого коэффициента считается более благоприятным. Иначе говоря, при прочих равных условиях инвесторы и кредиторы предпочтут иметь дело с той компанией, в которой значение этого коэффициента</w:t>
      </w:r>
      <w:r w:rsidR="00D725F4">
        <w:rPr>
          <w:sz w:val="28"/>
          <w:szCs w:val="28"/>
        </w:rPr>
        <w:t xml:space="preserve"> </w:t>
      </w:r>
      <w:r w:rsidRPr="00B87DAB">
        <w:rPr>
          <w:sz w:val="28"/>
          <w:szCs w:val="28"/>
        </w:rPr>
        <w:t>меньше.</w:t>
      </w:r>
    </w:p>
    <w:p w:rsidR="008A01DA"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Эта точка зрения является широко распространенной. Однако недавние исследования показали, что возможны и исключения из этого правила, т. е. переход на международный уровень в учетной и аналитической работе может привести к существенным откло</w:t>
      </w:r>
      <w:r w:rsidRPr="00B87DAB">
        <w:rPr>
          <w:sz w:val="28"/>
          <w:szCs w:val="28"/>
        </w:rPr>
        <w:softHyphen/>
        <w:t>нениям от устоявшихся стереотипов 2. Исследователи проанализи</w:t>
      </w:r>
      <w:r w:rsidRPr="00B87DAB">
        <w:rPr>
          <w:sz w:val="28"/>
          <w:szCs w:val="28"/>
        </w:rPr>
        <w:softHyphen/>
        <w:t>ровали финансовую отчетность нескольких японских корпораций, приведенную в соответствие с американскими учетными принци</w:t>
      </w:r>
      <w:r w:rsidRPr="00B87DAB">
        <w:rPr>
          <w:sz w:val="28"/>
          <w:szCs w:val="28"/>
        </w:rPr>
        <w:softHyphen/>
        <w:t>пами, и отчетность аналогичных корпораций США. В результате сравнительного анализа выяснилось, что величина отношения дол</w:t>
      </w:r>
      <w:r w:rsidRPr="00B87DAB">
        <w:rPr>
          <w:sz w:val="28"/>
          <w:szCs w:val="28"/>
        </w:rPr>
        <w:softHyphen/>
        <w:t>гов компании к ее активам в среднем на 58% выше в японских корпорациях. Можно ли на основании этого сделать вывод, что дополнительное инвестирование японских корпораций более рис</w:t>
      </w:r>
      <w:r w:rsidRPr="00B87DAB">
        <w:rPr>
          <w:sz w:val="28"/>
          <w:szCs w:val="28"/>
        </w:rPr>
        <w:softHyphen/>
        <w:t>кованно, чем американских? Исследователи дают отрицательный</w:t>
      </w:r>
      <w:r w:rsidR="008A01DA">
        <w:rPr>
          <w:sz w:val="28"/>
          <w:szCs w:val="28"/>
        </w:rPr>
        <w:t xml:space="preserve"> ответ и поясняют, что этот коэффициент в Японии имеет совершенно другую  интерпретацию </w:t>
      </w:r>
      <w:r w:rsidRPr="00B87DAB">
        <w:rPr>
          <w:sz w:val="28"/>
          <w:szCs w:val="28"/>
        </w:rPr>
        <w:t xml:space="preserve"> — его высокое значение свидетель</w:t>
      </w:r>
      <w:r w:rsidR="008A01DA">
        <w:rPr>
          <w:sz w:val="28"/>
          <w:szCs w:val="28"/>
        </w:rPr>
        <w:t>ствует о степени доверия к ко</w:t>
      </w:r>
      <w:r w:rsidRPr="00B87DAB">
        <w:rPr>
          <w:sz w:val="28"/>
          <w:szCs w:val="28"/>
        </w:rPr>
        <w:t>рпорации со стороны банков. Отно</w:t>
      </w:r>
      <w:r w:rsidR="008A01DA">
        <w:rPr>
          <w:sz w:val="28"/>
          <w:szCs w:val="28"/>
        </w:rPr>
        <w:t>сительно низкое значение этого</w:t>
      </w:r>
      <w:r w:rsidRPr="00B87DAB">
        <w:rPr>
          <w:sz w:val="28"/>
          <w:szCs w:val="28"/>
        </w:rPr>
        <w:t xml:space="preserve"> коэффициента характеризует не </w:t>
      </w:r>
      <w:r w:rsidR="008A01DA">
        <w:rPr>
          <w:sz w:val="28"/>
          <w:szCs w:val="28"/>
        </w:rPr>
        <w:t xml:space="preserve">степень надежности и платежеспособности </w:t>
      </w:r>
      <w:r w:rsidRPr="00B87DAB">
        <w:rPr>
          <w:sz w:val="28"/>
          <w:szCs w:val="28"/>
        </w:rPr>
        <w:t xml:space="preserve">компании, а лишь ее </w:t>
      </w:r>
      <w:r w:rsidR="008A01DA">
        <w:rPr>
          <w:sz w:val="28"/>
          <w:szCs w:val="28"/>
        </w:rPr>
        <w:t xml:space="preserve">неспособность получить кредиты в банках. Таким </w:t>
      </w:r>
      <w:r w:rsidRPr="00B87DAB">
        <w:rPr>
          <w:sz w:val="28"/>
          <w:szCs w:val="28"/>
        </w:rPr>
        <w:t xml:space="preserve">образом, </w:t>
      </w:r>
      <w:r w:rsidR="008A01DA">
        <w:rPr>
          <w:sz w:val="28"/>
          <w:szCs w:val="28"/>
        </w:rPr>
        <w:t>инвесторам следует предпочесть компанию, пользующуюся большим доверием банков.</w:t>
      </w:r>
    </w:p>
    <w:p w:rsidR="00D971A3" w:rsidRPr="00B87DAB" w:rsidRDefault="008A01DA" w:rsidP="00B87DAB">
      <w:pPr>
        <w:widowControl w:val="0"/>
        <w:autoSpaceDE w:val="0"/>
        <w:autoSpaceDN w:val="0"/>
        <w:adjustRightInd w:val="0"/>
        <w:spacing w:line="360" w:lineRule="auto"/>
        <w:ind w:right="2" w:firstLine="567"/>
        <w:jc w:val="both"/>
        <w:rPr>
          <w:sz w:val="28"/>
          <w:szCs w:val="28"/>
        </w:rPr>
      </w:pPr>
      <w:r>
        <w:rPr>
          <w:sz w:val="28"/>
          <w:szCs w:val="28"/>
        </w:rPr>
        <w:t xml:space="preserve">Приведенный пример показывает, что на международном уровне даже единообразие учетных </w:t>
      </w:r>
      <w:r w:rsidR="00D971A3" w:rsidRPr="00B87DAB">
        <w:rPr>
          <w:sz w:val="28"/>
          <w:szCs w:val="28"/>
        </w:rPr>
        <w:t xml:space="preserve"> стандартов не всегда обеспечивает</w:t>
      </w:r>
      <w:r>
        <w:rPr>
          <w:sz w:val="28"/>
          <w:szCs w:val="28"/>
        </w:rPr>
        <w:t xml:space="preserve"> </w:t>
      </w:r>
      <w:r w:rsidR="00D971A3" w:rsidRPr="00B87DAB">
        <w:rPr>
          <w:sz w:val="28"/>
          <w:szCs w:val="28"/>
        </w:rPr>
        <w:t>сравнимость полученных результатов. Экономическа</w:t>
      </w:r>
      <w:r>
        <w:rPr>
          <w:sz w:val="28"/>
          <w:szCs w:val="28"/>
        </w:rPr>
        <w:t>я</w:t>
      </w:r>
      <w:r w:rsidR="00D971A3" w:rsidRPr="00B87DAB">
        <w:rPr>
          <w:sz w:val="28"/>
          <w:szCs w:val="28"/>
        </w:rPr>
        <w:t xml:space="preserve"> среда в лю</w:t>
      </w:r>
      <w:r w:rsidR="00D971A3" w:rsidRPr="00B87DAB">
        <w:rPr>
          <w:sz w:val="28"/>
          <w:szCs w:val="28"/>
        </w:rPr>
        <w:softHyphen/>
        <w:t>бой стране имеет свою национальную окраску, и эт</w:t>
      </w:r>
      <w:r>
        <w:rPr>
          <w:sz w:val="28"/>
          <w:szCs w:val="28"/>
        </w:rPr>
        <w:t>о</w:t>
      </w:r>
      <w:r w:rsidR="00D971A3" w:rsidRPr="00B87DAB">
        <w:rPr>
          <w:sz w:val="28"/>
          <w:szCs w:val="28"/>
        </w:rPr>
        <w:t xml:space="preserve"> отражается на финансовой отчетности корпора</w:t>
      </w:r>
      <w:r>
        <w:rPr>
          <w:sz w:val="28"/>
          <w:szCs w:val="28"/>
        </w:rPr>
        <w:t>ций. Таким образ</w:t>
      </w:r>
      <w:r w:rsidR="00D971A3" w:rsidRPr="00B87DAB">
        <w:rPr>
          <w:sz w:val="28"/>
          <w:szCs w:val="28"/>
        </w:rPr>
        <w:t>ом, исследуя отчетность МНК, зарубежный аналитик должен дос</w:t>
      </w:r>
      <w:r>
        <w:rPr>
          <w:sz w:val="28"/>
          <w:szCs w:val="28"/>
        </w:rPr>
        <w:t>т</w:t>
      </w:r>
      <w:r w:rsidR="00D971A3" w:rsidRPr="00B87DAB">
        <w:rPr>
          <w:sz w:val="28"/>
          <w:szCs w:val="28"/>
        </w:rPr>
        <w:t>аточно четко представлять себе социально-экономические особенности другой страны и их возможное влияние на данные, представленные в бух</w:t>
      </w:r>
      <w:r w:rsidR="00D971A3" w:rsidRPr="00B87DAB">
        <w:rPr>
          <w:sz w:val="28"/>
          <w:szCs w:val="28"/>
        </w:rPr>
        <w:softHyphen/>
      </w:r>
      <w:r>
        <w:rPr>
          <w:sz w:val="28"/>
          <w:szCs w:val="28"/>
        </w:rPr>
        <w:t>галтерской отчетности.</w:t>
      </w:r>
    </w:p>
    <w:p w:rsidR="00D971A3" w:rsidRPr="00B87DAB" w:rsidRDefault="008A01DA" w:rsidP="00B87DAB">
      <w:pPr>
        <w:widowControl w:val="0"/>
        <w:autoSpaceDE w:val="0"/>
        <w:autoSpaceDN w:val="0"/>
        <w:adjustRightInd w:val="0"/>
        <w:spacing w:line="360" w:lineRule="auto"/>
        <w:ind w:right="2" w:firstLine="567"/>
        <w:jc w:val="both"/>
        <w:rPr>
          <w:sz w:val="28"/>
          <w:szCs w:val="28"/>
        </w:rPr>
      </w:pPr>
      <w:r>
        <w:rPr>
          <w:sz w:val="28"/>
          <w:szCs w:val="28"/>
        </w:rPr>
        <w:t xml:space="preserve">Необходимость в подготовке траннациональной финансовой отчетности возникает тогда, когда корпорация пытается </w:t>
      </w:r>
      <w:r w:rsidR="00D971A3" w:rsidRPr="00B87DAB">
        <w:rPr>
          <w:sz w:val="28"/>
          <w:szCs w:val="28"/>
        </w:rPr>
        <w:t>найти за</w:t>
      </w:r>
      <w:r w:rsidR="00D971A3" w:rsidRPr="00B87DAB">
        <w:rPr>
          <w:sz w:val="28"/>
          <w:szCs w:val="28"/>
        </w:rPr>
        <w:softHyphen/>
        <w:t>рубежные источники финансирования. Но найдя такие источники, выясняется, что обычные годовые отчеты не</w:t>
      </w:r>
      <w:r>
        <w:rPr>
          <w:sz w:val="28"/>
          <w:szCs w:val="28"/>
        </w:rPr>
        <w:t xml:space="preserve"> </w:t>
      </w:r>
      <w:r w:rsidR="00D971A3" w:rsidRPr="00B87DAB">
        <w:rPr>
          <w:sz w:val="28"/>
          <w:szCs w:val="28"/>
        </w:rPr>
        <w:t>отвечают требованиям зарубежных инвесторов.</w:t>
      </w:r>
    </w:p>
    <w:p w:rsidR="00D971A3" w:rsidRPr="007F2E52"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Финансовая отчетность — основное средство коммуникации. И неэффективное его использование может привести к финансовым потерям как со стороны компаний, взаимодействующих с МНК и инвестирующих свой капитал в ее предпринимательскую деятель</w:t>
      </w:r>
      <w:r w:rsidRPr="00B87DAB">
        <w:rPr>
          <w:sz w:val="28"/>
          <w:szCs w:val="28"/>
        </w:rPr>
        <w:softHyphen/>
        <w:t>ность, так и самой МНК, поскольку, имея претензии к отчетности МНК и не желая</w:t>
      </w:r>
      <w:r w:rsidR="008A01DA">
        <w:rPr>
          <w:sz w:val="28"/>
          <w:szCs w:val="28"/>
        </w:rPr>
        <w:t xml:space="preserve"> </w:t>
      </w:r>
      <w:r w:rsidRPr="00B87DAB">
        <w:rPr>
          <w:sz w:val="28"/>
          <w:szCs w:val="28"/>
        </w:rPr>
        <w:t>больше рисковать своими капиталами</w:t>
      </w:r>
      <w:r w:rsidR="008A01DA">
        <w:rPr>
          <w:sz w:val="28"/>
          <w:szCs w:val="28"/>
        </w:rPr>
        <w:t xml:space="preserve">, </w:t>
      </w:r>
      <w:r w:rsidRPr="00B87DAB">
        <w:rPr>
          <w:sz w:val="28"/>
          <w:szCs w:val="28"/>
        </w:rPr>
        <w:t>инвёсто</w:t>
      </w:r>
      <w:r w:rsidR="007F2E52">
        <w:rPr>
          <w:sz w:val="28"/>
          <w:szCs w:val="28"/>
        </w:rPr>
        <w:t xml:space="preserve">ры </w:t>
      </w:r>
      <w:r w:rsidRPr="00B87DAB">
        <w:rPr>
          <w:sz w:val="28"/>
          <w:szCs w:val="28"/>
        </w:rPr>
        <w:t>могут</w:t>
      </w:r>
      <w:r w:rsidR="007F2E52">
        <w:rPr>
          <w:sz w:val="28"/>
          <w:szCs w:val="28"/>
        </w:rPr>
        <w:t xml:space="preserve"> п</w:t>
      </w:r>
      <w:r w:rsidRPr="00B87DAB">
        <w:rPr>
          <w:sz w:val="28"/>
          <w:szCs w:val="28"/>
        </w:rPr>
        <w:t>росто отказаться от</w:t>
      </w:r>
      <w:r w:rsidR="007F2E52">
        <w:rPr>
          <w:sz w:val="28"/>
          <w:szCs w:val="28"/>
        </w:rPr>
        <w:t xml:space="preserve"> дальнейшего инвестирования ее </w:t>
      </w:r>
      <w:r w:rsidRPr="00B87DAB">
        <w:rPr>
          <w:sz w:val="28"/>
          <w:szCs w:val="28"/>
        </w:rPr>
        <w:t>деятельности. Негативные последствия для МНК могут наблюдат</w:t>
      </w:r>
      <w:r w:rsidR="007F2E52">
        <w:rPr>
          <w:sz w:val="28"/>
          <w:szCs w:val="28"/>
        </w:rPr>
        <w:t xml:space="preserve">ься </w:t>
      </w:r>
      <w:r w:rsidRPr="00B87DAB">
        <w:rPr>
          <w:sz w:val="28"/>
          <w:szCs w:val="28"/>
        </w:rPr>
        <w:t>на фондовых биржах, в частности снижение курса ее акций. Определяя уровень и способ информационного</w:t>
      </w:r>
      <w:r w:rsidR="007F2E52">
        <w:rPr>
          <w:sz w:val="28"/>
          <w:szCs w:val="28"/>
        </w:rPr>
        <w:t xml:space="preserve"> </w:t>
      </w:r>
      <w:r w:rsidRPr="00B87DAB">
        <w:rPr>
          <w:sz w:val="28"/>
          <w:szCs w:val="28"/>
        </w:rPr>
        <w:t>общения со свои</w:t>
      </w:r>
      <w:r w:rsidRPr="00B87DAB">
        <w:rPr>
          <w:sz w:val="28"/>
          <w:szCs w:val="28"/>
        </w:rPr>
        <w:softHyphen/>
        <w:t xml:space="preserve">ми зарубежными контрагентами, МНК должна исходить из </w:t>
      </w:r>
      <w:r w:rsidR="007F2E52">
        <w:rPr>
          <w:sz w:val="28"/>
          <w:szCs w:val="28"/>
        </w:rPr>
        <w:t xml:space="preserve">принципа экономической целесообразности, </w:t>
      </w:r>
      <w:r w:rsidRPr="00B87DAB">
        <w:rPr>
          <w:sz w:val="28"/>
          <w:szCs w:val="28"/>
        </w:rPr>
        <w:t xml:space="preserve">соотнося свои расходы -на это общение с потенциальными доходами или потерями от </w:t>
      </w:r>
      <w:r w:rsidR="007F2E52">
        <w:rPr>
          <w:sz w:val="28"/>
          <w:szCs w:val="28"/>
        </w:rPr>
        <w:t xml:space="preserve">его </w:t>
      </w:r>
      <w:r w:rsidRPr="00B87DAB">
        <w:rPr>
          <w:sz w:val="28"/>
          <w:szCs w:val="28"/>
        </w:rPr>
        <w:t>несовершенства.</w:t>
      </w:r>
    </w:p>
    <w:p w:rsidR="007F2E52" w:rsidRDefault="007F2E52" w:rsidP="00B87DAB">
      <w:pPr>
        <w:widowControl w:val="0"/>
        <w:autoSpaceDE w:val="0"/>
        <w:autoSpaceDN w:val="0"/>
        <w:adjustRightInd w:val="0"/>
        <w:spacing w:line="360" w:lineRule="auto"/>
        <w:ind w:right="2" w:firstLine="567"/>
        <w:jc w:val="both"/>
        <w:rPr>
          <w:sz w:val="28"/>
          <w:szCs w:val="28"/>
        </w:rPr>
      </w:pPr>
    </w:p>
    <w:p w:rsidR="007F2E52" w:rsidRPr="007F2E52" w:rsidRDefault="007F2E52" w:rsidP="007F2E52">
      <w:pPr>
        <w:pStyle w:val="2"/>
        <w:spacing w:line="360" w:lineRule="auto"/>
        <w:jc w:val="center"/>
        <w:rPr>
          <w:rFonts w:ascii="Times New Roman" w:hAnsi="Times New Roman" w:cs="Times New Roman"/>
        </w:rPr>
      </w:pPr>
      <w:bookmarkStart w:id="5" w:name="_Toc69709734"/>
      <w:r w:rsidRPr="007F2E52">
        <w:rPr>
          <w:rFonts w:ascii="Times New Roman" w:hAnsi="Times New Roman" w:cs="Times New Roman"/>
        </w:rPr>
        <w:t>1.4. Международные организации</w:t>
      </w:r>
      <w:bookmarkEnd w:id="5"/>
    </w:p>
    <w:p w:rsidR="00D971A3" w:rsidRPr="00B87DAB"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Комитет по международным учетным стандартам (</w:t>
      </w:r>
      <w:r w:rsidRPr="00B87DAB">
        <w:rPr>
          <w:sz w:val="28"/>
          <w:szCs w:val="28"/>
          <w:lang w:val="en-US"/>
        </w:rPr>
        <w:t>International</w:t>
      </w:r>
      <w:r w:rsidRPr="00B87DAB">
        <w:rPr>
          <w:sz w:val="28"/>
          <w:szCs w:val="28"/>
        </w:rPr>
        <w:t xml:space="preserve"> </w:t>
      </w:r>
      <w:r w:rsidRPr="00B87DAB">
        <w:rPr>
          <w:sz w:val="28"/>
          <w:szCs w:val="28"/>
          <w:lang w:val="en-US"/>
        </w:rPr>
        <w:t>Accounting</w:t>
      </w:r>
      <w:r w:rsidRPr="00B87DAB">
        <w:rPr>
          <w:sz w:val="28"/>
          <w:szCs w:val="28"/>
        </w:rPr>
        <w:t xml:space="preserve"> </w:t>
      </w:r>
      <w:r w:rsidRPr="00B87DAB">
        <w:rPr>
          <w:sz w:val="28"/>
          <w:szCs w:val="28"/>
          <w:lang w:val="en-US"/>
        </w:rPr>
        <w:t>Standards</w:t>
      </w:r>
      <w:r w:rsidRPr="00B87DAB">
        <w:rPr>
          <w:sz w:val="28"/>
          <w:szCs w:val="28"/>
        </w:rPr>
        <w:t xml:space="preserve"> </w:t>
      </w:r>
      <w:r w:rsidRPr="00B87DAB">
        <w:rPr>
          <w:sz w:val="28"/>
          <w:szCs w:val="28"/>
          <w:lang w:val="en-US"/>
        </w:rPr>
        <w:t>Committee</w:t>
      </w:r>
      <w:r w:rsidRPr="00B87DAB">
        <w:rPr>
          <w:sz w:val="28"/>
          <w:szCs w:val="28"/>
        </w:rPr>
        <w:t xml:space="preserve"> — </w:t>
      </w:r>
      <w:r w:rsidRPr="00B87DAB">
        <w:rPr>
          <w:sz w:val="28"/>
          <w:szCs w:val="28"/>
          <w:lang w:val="en-US"/>
        </w:rPr>
        <w:t>IASC</w:t>
      </w:r>
      <w:r w:rsidR="002F6865">
        <w:rPr>
          <w:sz w:val="28"/>
          <w:szCs w:val="28"/>
        </w:rPr>
        <w:t>) был создан для раз</w:t>
      </w:r>
      <w:r w:rsidRPr="00B87DAB">
        <w:rPr>
          <w:sz w:val="28"/>
          <w:szCs w:val="28"/>
        </w:rPr>
        <w:t>работки стандартов, которые можно было бы распространить на все страны мира.</w:t>
      </w:r>
    </w:p>
    <w:p w:rsidR="00D971A3" w:rsidRPr="00B87DAB"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Далеко не все различия в учете и отчетности могут быть объяснены Особенностями социально-экономической среды той или иной страны. Учет в рамках конкретной страны развивается до</w:t>
      </w:r>
      <w:r w:rsidR="002F6865">
        <w:rPr>
          <w:sz w:val="28"/>
          <w:szCs w:val="28"/>
        </w:rPr>
        <w:t>в</w:t>
      </w:r>
      <w:r w:rsidRPr="00B87DAB">
        <w:rPr>
          <w:sz w:val="28"/>
          <w:szCs w:val="28"/>
        </w:rPr>
        <w:t>ольн</w:t>
      </w:r>
      <w:r w:rsidR="002F6865">
        <w:rPr>
          <w:sz w:val="28"/>
          <w:szCs w:val="28"/>
        </w:rPr>
        <w:t>о</w:t>
      </w:r>
      <w:r w:rsidRPr="00B87DAB">
        <w:rPr>
          <w:sz w:val="28"/>
          <w:szCs w:val="28"/>
        </w:rPr>
        <w:t xml:space="preserve"> медленно, а вместе с тем крупные мультинациональные</w:t>
      </w:r>
      <w:r w:rsidR="002F6865">
        <w:rPr>
          <w:sz w:val="28"/>
          <w:szCs w:val="28"/>
        </w:rPr>
        <w:t xml:space="preserve"> </w:t>
      </w:r>
      <w:r w:rsidRPr="00B87DAB">
        <w:rPr>
          <w:sz w:val="28"/>
          <w:szCs w:val="28"/>
        </w:rPr>
        <w:t>корпорации в своей деятельности выходят за рамки сложившихся национальных экономических традиций (фирма «Тойота, напри</w:t>
      </w:r>
      <w:r w:rsidRPr="00B87DAB">
        <w:rPr>
          <w:sz w:val="28"/>
          <w:szCs w:val="28"/>
        </w:rPr>
        <w:softHyphen/>
        <w:t>мер, имеет гораздо больше общих черт с «Дженерал Моторс», не</w:t>
      </w:r>
      <w:r w:rsidRPr="00B87DAB">
        <w:rPr>
          <w:sz w:val="28"/>
          <w:szCs w:val="28"/>
        </w:rPr>
        <w:softHyphen/>
        <w:t>жели с небольшими японскими фирмами). И тем не менее боль</w:t>
      </w:r>
      <w:r w:rsidRPr="00B87DAB">
        <w:rPr>
          <w:sz w:val="28"/>
          <w:szCs w:val="28"/>
        </w:rPr>
        <w:softHyphen/>
        <w:t>шинство МНК придерживаются своих национальных систем сче</w:t>
      </w:r>
      <w:r w:rsidRPr="00B87DAB">
        <w:rPr>
          <w:sz w:val="28"/>
          <w:szCs w:val="28"/>
        </w:rPr>
        <w:softHyphen/>
        <w:t>товодства.</w:t>
      </w:r>
    </w:p>
    <w:p w:rsidR="00D971A3" w:rsidRPr="00B87DAB"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 xml:space="preserve">По существу, деятельность </w:t>
      </w:r>
      <w:r w:rsidRPr="00B87DAB">
        <w:rPr>
          <w:sz w:val="28"/>
          <w:szCs w:val="28"/>
          <w:lang w:val="en-US"/>
        </w:rPr>
        <w:t>IASC</w:t>
      </w:r>
      <w:r w:rsidRPr="00B87DAB">
        <w:rPr>
          <w:sz w:val="28"/>
          <w:szCs w:val="28"/>
        </w:rPr>
        <w:t xml:space="preserve"> сводится к выделению и по возможности исключению тех национальных особенностей бухгал</w:t>
      </w:r>
      <w:r w:rsidRPr="00B87DAB">
        <w:rPr>
          <w:sz w:val="28"/>
          <w:szCs w:val="28"/>
        </w:rPr>
        <w:softHyphen/>
        <w:t>терского учета, которые не могут быть объяснены влиянием окру</w:t>
      </w:r>
      <w:r w:rsidRPr="00B87DAB">
        <w:rPr>
          <w:sz w:val="28"/>
          <w:szCs w:val="28"/>
        </w:rPr>
        <w:softHyphen/>
        <w:t>жающих социально-экономических факторов. Международные учетные стандарты в принципе предназначены для любых компа</w:t>
      </w:r>
      <w:r w:rsidRPr="00B87DAB">
        <w:rPr>
          <w:sz w:val="28"/>
          <w:szCs w:val="28"/>
        </w:rPr>
        <w:softHyphen/>
        <w:t>ний, но прежде всего они могут быть распространены на деятель</w:t>
      </w:r>
      <w:r w:rsidRPr="00B87DAB">
        <w:rPr>
          <w:sz w:val="28"/>
          <w:szCs w:val="28"/>
        </w:rPr>
        <w:softHyphen/>
        <w:t>нос</w:t>
      </w:r>
      <w:r w:rsidR="002F6865">
        <w:rPr>
          <w:sz w:val="28"/>
          <w:szCs w:val="28"/>
        </w:rPr>
        <w:t>ть МНК.</w:t>
      </w:r>
    </w:p>
    <w:p w:rsidR="00D971A3" w:rsidRPr="00B87DAB"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 xml:space="preserve">К настоящему времени </w:t>
      </w:r>
      <w:r w:rsidR="002F6865">
        <w:rPr>
          <w:sz w:val="28"/>
          <w:szCs w:val="28"/>
          <w:lang w:val="en-US"/>
        </w:rPr>
        <w:t>I</w:t>
      </w:r>
      <w:r w:rsidRPr="00B87DAB">
        <w:rPr>
          <w:sz w:val="28"/>
          <w:szCs w:val="28"/>
          <w:lang w:val="en-US"/>
        </w:rPr>
        <w:t>ASC</w:t>
      </w:r>
      <w:r w:rsidRPr="00B87DAB">
        <w:rPr>
          <w:sz w:val="28"/>
          <w:szCs w:val="28"/>
        </w:rPr>
        <w:t xml:space="preserve"> издал около 30 международных учетных стандартов. Среди них: сегментированное представление финансовой информации (стандарт № 14), информация для отра</w:t>
      </w:r>
      <w:r w:rsidRPr="00B87DAB">
        <w:rPr>
          <w:sz w:val="28"/>
          <w:szCs w:val="28"/>
        </w:rPr>
        <w:softHyphen/>
        <w:t>жения влияния изменения цен (стандарт № 15), учет влияния из</w:t>
      </w:r>
      <w:r w:rsidRPr="00B87DAB">
        <w:rPr>
          <w:sz w:val="28"/>
          <w:szCs w:val="28"/>
        </w:rPr>
        <w:softHyphen/>
        <w:t>менения вал</w:t>
      </w:r>
      <w:r w:rsidR="00B02B02">
        <w:rPr>
          <w:sz w:val="28"/>
          <w:szCs w:val="28"/>
        </w:rPr>
        <w:t xml:space="preserve">ютных курсов </w:t>
      </w:r>
      <w:r w:rsidRPr="00B87DAB">
        <w:rPr>
          <w:sz w:val="28"/>
          <w:szCs w:val="28"/>
        </w:rPr>
        <w:t>стандарт № 21), консолидированная ф</w:t>
      </w:r>
      <w:r w:rsidR="00B02B02">
        <w:rPr>
          <w:sz w:val="28"/>
          <w:szCs w:val="28"/>
        </w:rPr>
        <w:t xml:space="preserve">инансовая </w:t>
      </w:r>
      <w:r w:rsidRPr="00B87DAB">
        <w:rPr>
          <w:sz w:val="28"/>
          <w:szCs w:val="28"/>
        </w:rPr>
        <w:t>отчетность и учет инвестирования в дочерние компа</w:t>
      </w:r>
      <w:r w:rsidRPr="00B87DAB">
        <w:rPr>
          <w:sz w:val="28"/>
          <w:szCs w:val="28"/>
        </w:rPr>
        <w:softHyphen/>
        <w:t>нии (стандарт № 27), финансовая отчетность в гиперинфляцион</w:t>
      </w:r>
      <w:r w:rsidRPr="00B87DAB">
        <w:rPr>
          <w:sz w:val="28"/>
          <w:szCs w:val="28"/>
        </w:rPr>
        <w:softHyphen/>
        <w:t>ной среде (стандарт № 29).</w:t>
      </w:r>
    </w:p>
    <w:p w:rsidR="00D971A3" w:rsidRPr="00B87DAB"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lang w:val="en-US"/>
        </w:rPr>
        <w:t>IASC</w:t>
      </w:r>
      <w:r w:rsidRPr="00B87DAB">
        <w:rPr>
          <w:sz w:val="28"/>
          <w:szCs w:val="28"/>
        </w:rPr>
        <w:t xml:space="preserve"> </w:t>
      </w:r>
      <w:r w:rsidR="00D33172">
        <w:rPr>
          <w:sz w:val="28"/>
          <w:szCs w:val="28"/>
        </w:rPr>
        <w:t xml:space="preserve">основан в 1973 г. </w:t>
      </w:r>
      <w:r w:rsidRPr="00B87DAB">
        <w:rPr>
          <w:sz w:val="28"/>
          <w:szCs w:val="28"/>
        </w:rPr>
        <w:t xml:space="preserve">ведущими </w:t>
      </w:r>
      <w:r w:rsidR="00D33172">
        <w:rPr>
          <w:sz w:val="28"/>
          <w:szCs w:val="28"/>
        </w:rPr>
        <w:t xml:space="preserve">профессиональными бухгалтерскими </w:t>
      </w:r>
      <w:r w:rsidRPr="00B87DAB">
        <w:rPr>
          <w:sz w:val="28"/>
          <w:szCs w:val="28"/>
        </w:rPr>
        <w:t>организациями Австрали</w:t>
      </w:r>
      <w:r w:rsidR="00D33172">
        <w:rPr>
          <w:sz w:val="28"/>
          <w:szCs w:val="28"/>
        </w:rPr>
        <w:t xml:space="preserve">и,  </w:t>
      </w:r>
      <w:r w:rsidRPr="00B87DAB">
        <w:rPr>
          <w:sz w:val="28"/>
          <w:szCs w:val="28"/>
        </w:rPr>
        <w:t>Канады, Франции, Гер</w:t>
      </w:r>
      <w:r w:rsidRPr="00B87DAB">
        <w:rPr>
          <w:sz w:val="28"/>
          <w:szCs w:val="28"/>
        </w:rPr>
        <w:softHyphen/>
        <w:t>мании, Японии, Мексики, Голландии, Великобрита</w:t>
      </w:r>
      <w:r w:rsidR="00D33172">
        <w:rPr>
          <w:sz w:val="28"/>
          <w:szCs w:val="28"/>
        </w:rPr>
        <w:t>нии, Ирландии</w:t>
      </w:r>
      <w:r w:rsidRPr="00B87DAB">
        <w:rPr>
          <w:sz w:val="28"/>
          <w:szCs w:val="28"/>
        </w:rPr>
        <w:t xml:space="preserve"> и США. В </w:t>
      </w:r>
      <w:r w:rsidR="00D33172">
        <w:rPr>
          <w:sz w:val="28"/>
          <w:szCs w:val="28"/>
        </w:rPr>
        <w:t>настоящее</w:t>
      </w:r>
      <w:r w:rsidRPr="00B87DAB">
        <w:rPr>
          <w:sz w:val="28"/>
          <w:szCs w:val="28"/>
        </w:rPr>
        <w:t xml:space="preserve"> время в него входят представители более 100 бухгалтерских ор</w:t>
      </w:r>
      <w:r w:rsidR="00D33172">
        <w:rPr>
          <w:sz w:val="28"/>
          <w:szCs w:val="28"/>
        </w:rPr>
        <w:t>ганизаций из 75 стран.</w:t>
      </w:r>
      <w:r w:rsidRPr="00B87DAB">
        <w:rPr>
          <w:sz w:val="28"/>
          <w:szCs w:val="28"/>
        </w:rPr>
        <w:t xml:space="preserve"> В отличие от ря</w:t>
      </w:r>
      <w:r w:rsidRPr="00B87DAB">
        <w:rPr>
          <w:sz w:val="28"/>
          <w:szCs w:val="28"/>
        </w:rPr>
        <w:softHyphen/>
        <w:t xml:space="preserve">да международных организаций, о которых пойдет речь ниже, </w:t>
      </w:r>
      <w:r w:rsidRPr="00B87DAB">
        <w:rPr>
          <w:sz w:val="28"/>
          <w:szCs w:val="28"/>
          <w:lang w:val="en-US"/>
        </w:rPr>
        <w:t>IASC</w:t>
      </w:r>
      <w:r w:rsidRPr="00B87DAB">
        <w:rPr>
          <w:sz w:val="28"/>
          <w:szCs w:val="28"/>
        </w:rPr>
        <w:t xml:space="preserve"> объединяет представителей только неправительственных профессиональных организаций. В некотором смысле </w:t>
      </w:r>
      <w:r w:rsidRPr="00B87DAB">
        <w:rPr>
          <w:sz w:val="28"/>
          <w:szCs w:val="28"/>
          <w:lang w:val="en-US"/>
        </w:rPr>
        <w:t>IASC</w:t>
      </w:r>
      <w:r w:rsidRPr="00B87DAB">
        <w:rPr>
          <w:sz w:val="28"/>
          <w:szCs w:val="28"/>
        </w:rPr>
        <w:t xml:space="preserve"> явля</w:t>
      </w:r>
      <w:r w:rsidRPr="00B87DAB">
        <w:rPr>
          <w:sz w:val="28"/>
          <w:szCs w:val="28"/>
        </w:rPr>
        <w:softHyphen/>
        <w:t xml:space="preserve">ется международным двойником американского </w:t>
      </w:r>
      <w:r w:rsidRPr="00B87DAB">
        <w:rPr>
          <w:sz w:val="28"/>
          <w:szCs w:val="28"/>
          <w:lang w:val="en-US"/>
        </w:rPr>
        <w:t>FASB</w:t>
      </w:r>
      <w:r w:rsidRPr="00B87DAB">
        <w:rPr>
          <w:sz w:val="28"/>
          <w:szCs w:val="28"/>
        </w:rPr>
        <w:t>.</w:t>
      </w:r>
    </w:p>
    <w:p w:rsidR="00D971A3" w:rsidRPr="00B87DAB"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 xml:space="preserve">Работой </w:t>
      </w:r>
      <w:r w:rsidRPr="00B87DAB">
        <w:rPr>
          <w:sz w:val="28"/>
          <w:szCs w:val="28"/>
          <w:lang w:val="en-US"/>
        </w:rPr>
        <w:t>IASC</w:t>
      </w:r>
      <w:r w:rsidRPr="00B87DAB">
        <w:rPr>
          <w:sz w:val="28"/>
          <w:szCs w:val="28"/>
        </w:rPr>
        <w:t xml:space="preserve">, руководит совет, состоящий из представителей 13 стран, включая страны, основавшие комитет. В </w:t>
      </w:r>
      <w:r w:rsidR="00D33172">
        <w:rPr>
          <w:sz w:val="28"/>
          <w:szCs w:val="28"/>
        </w:rPr>
        <w:t xml:space="preserve">разработке </w:t>
      </w:r>
      <w:r w:rsidRPr="00B87DAB">
        <w:rPr>
          <w:sz w:val="28"/>
          <w:szCs w:val="28"/>
        </w:rPr>
        <w:t xml:space="preserve">международных стандартов могут принимать участие </w:t>
      </w:r>
      <w:r w:rsidR="00D33172">
        <w:rPr>
          <w:sz w:val="28"/>
          <w:szCs w:val="28"/>
        </w:rPr>
        <w:t xml:space="preserve">широкие </w:t>
      </w:r>
      <w:r w:rsidRPr="00B87DAB">
        <w:rPr>
          <w:sz w:val="28"/>
          <w:szCs w:val="28"/>
        </w:rPr>
        <w:t>слои профессиональных бухгалтеров</w:t>
      </w:r>
      <w:r w:rsidR="00D33172">
        <w:rPr>
          <w:sz w:val="28"/>
          <w:szCs w:val="28"/>
        </w:rPr>
        <w:t xml:space="preserve">. </w:t>
      </w:r>
      <w:r w:rsidRPr="00B87DAB">
        <w:rPr>
          <w:sz w:val="28"/>
          <w:szCs w:val="28"/>
        </w:rPr>
        <w:t xml:space="preserve">За </w:t>
      </w:r>
      <w:r w:rsidR="00D33172">
        <w:rPr>
          <w:sz w:val="28"/>
          <w:szCs w:val="28"/>
        </w:rPr>
        <w:t>6</w:t>
      </w:r>
      <w:r w:rsidRPr="00B87DAB">
        <w:rPr>
          <w:sz w:val="28"/>
          <w:szCs w:val="28"/>
        </w:rPr>
        <w:t xml:space="preserve"> месяцев до издания окончательной редакции очередного стандарта совет </w:t>
      </w:r>
      <w:r w:rsidRPr="00B87DAB">
        <w:rPr>
          <w:sz w:val="28"/>
          <w:szCs w:val="28"/>
          <w:lang w:val="en-US"/>
        </w:rPr>
        <w:t>IASC</w:t>
      </w:r>
      <w:r w:rsidRPr="00B87DAB">
        <w:rPr>
          <w:sz w:val="28"/>
          <w:szCs w:val="28"/>
        </w:rPr>
        <w:t xml:space="preserve"> прини</w:t>
      </w:r>
      <w:r w:rsidRPr="00B87DAB">
        <w:rPr>
          <w:sz w:val="28"/>
          <w:szCs w:val="28"/>
        </w:rPr>
        <w:softHyphen/>
        <w:t>мает и анализирует любые замечания и поправки. Получение мне</w:t>
      </w:r>
      <w:r w:rsidRPr="00B87DAB">
        <w:rPr>
          <w:sz w:val="28"/>
          <w:szCs w:val="28"/>
        </w:rPr>
        <w:softHyphen/>
        <w:t xml:space="preserve">ний всех членов совета </w:t>
      </w:r>
      <w:r w:rsidRPr="00B87DAB">
        <w:rPr>
          <w:sz w:val="28"/>
          <w:szCs w:val="28"/>
          <w:lang w:val="en-US"/>
        </w:rPr>
        <w:t>IASC</w:t>
      </w:r>
      <w:r w:rsidRPr="00B87DAB">
        <w:rPr>
          <w:sz w:val="28"/>
          <w:szCs w:val="28"/>
        </w:rPr>
        <w:t xml:space="preserve"> по вновь выпускаемым стандартам является обязательным. Заседания совета проводятся несколько раз в году и в различных странах, чтобы обеспечить разнообразие мнений по обсуждаемым проблемам. Так, последние заседания проводились в Копенгагене, Сиднее, Дюссельдорфе, Нью-Йорке.</w:t>
      </w:r>
    </w:p>
    <w:p w:rsidR="00D971A3" w:rsidRPr="00B87DAB"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 xml:space="preserve">Стандарты </w:t>
      </w:r>
      <w:r w:rsidRPr="00B87DAB">
        <w:rPr>
          <w:sz w:val="28"/>
          <w:szCs w:val="28"/>
          <w:lang w:val="en-US"/>
        </w:rPr>
        <w:t>IASC</w:t>
      </w:r>
      <w:r w:rsidRPr="00B87DAB">
        <w:rPr>
          <w:sz w:val="28"/>
          <w:szCs w:val="28"/>
        </w:rPr>
        <w:t xml:space="preserve"> носят рекомендательный характер, поэтому МНК самостоятельно решают, ориентироваться ли на них при подготовке своей отчетности. Тем не менее поддержка деятельно</w:t>
      </w:r>
      <w:r w:rsidRPr="00B87DAB">
        <w:rPr>
          <w:sz w:val="28"/>
          <w:szCs w:val="28"/>
        </w:rPr>
        <w:softHyphen/>
        <w:t xml:space="preserve">сти </w:t>
      </w:r>
      <w:r w:rsidRPr="00B87DAB">
        <w:rPr>
          <w:sz w:val="28"/>
          <w:szCs w:val="28"/>
          <w:lang w:val="en-US"/>
        </w:rPr>
        <w:t>IASC</w:t>
      </w:r>
      <w:r w:rsidRPr="00B87DAB">
        <w:rPr>
          <w:sz w:val="28"/>
          <w:szCs w:val="28"/>
        </w:rPr>
        <w:t xml:space="preserve"> и признание его стандартов расширяются. Укрепляется мнение, что комитет становится все более влиятельной силой для разработки приемлемых учетных принципов «мирового класса». Так, Япония одобрила стандарт № 27 и распространила его дей</w:t>
      </w:r>
      <w:r w:rsidRPr="00B87DAB">
        <w:rPr>
          <w:sz w:val="28"/>
          <w:szCs w:val="28"/>
        </w:rPr>
        <w:softHyphen/>
        <w:t>ствие на все японские МНК.</w:t>
      </w:r>
    </w:p>
    <w:p w:rsidR="00D971A3" w:rsidRPr="00B87DAB"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Следует признать, что если бы все МНК придерживались стан</w:t>
      </w:r>
      <w:r w:rsidRPr="00B87DAB">
        <w:rPr>
          <w:sz w:val="28"/>
          <w:szCs w:val="28"/>
        </w:rPr>
        <w:softHyphen/>
        <w:t xml:space="preserve">дартов </w:t>
      </w:r>
      <w:r w:rsidRPr="00B87DAB">
        <w:rPr>
          <w:sz w:val="28"/>
          <w:szCs w:val="28"/>
          <w:lang w:val="en-US"/>
        </w:rPr>
        <w:t>IASC</w:t>
      </w:r>
      <w:r w:rsidRPr="00B87DAB">
        <w:rPr>
          <w:sz w:val="28"/>
          <w:szCs w:val="28"/>
        </w:rPr>
        <w:t>, был бы д</w:t>
      </w:r>
      <w:r w:rsidR="00600517">
        <w:rPr>
          <w:sz w:val="28"/>
          <w:szCs w:val="28"/>
        </w:rPr>
        <w:t>остигнут значительный прогресс в</w:t>
      </w:r>
      <w:r w:rsidRPr="00B87DAB">
        <w:rPr>
          <w:sz w:val="28"/>
          <w:szCs w:val="28"/>
        </w:rPr>
        <w:t xml:space="preserve"> унифи</w:t>
      </w:r>
      <w:r w:rsidRPr="00B87DAB">
        <w:rPr>
          <w:sz w:val="28"/>
          <w:szCs w:val="28"/>
        </w:rPr>
        <w:softHyphen/>
        <w:t>кации учетных методик. Можно привести следующий пример раз</w:t>
      </w:r>
      <w:r w:rsidRPr="00B87DAB">
        <w:rPr>
          <w:sz w:val="28"/>
          <w:szCs w:val="28"/>
        </w:rPr>
        <w:softHyphen/>
        <w:t xml:space="preserve">личного подхода в методиках учета, применяемых в отдельных странах и рекомендуемых стандартами </w:t>
      </w:r>
      <w:r w:rsidRPr="00B87DAB">
        <w:rPr>
          <w:sz w:val="28"/>
          <w:szCs w:val="28"/>
          <w:lang w:val="en-US"/>
        </w:rPr>
        <w:t>IASC</w:t>
      </w:r>
      <w:r w:rsidRPr="00B87DAB">
        <w:rPr>
          <w:sz w:val="28"/>
          <w:szCs w:val="28"/>
        </w:rPr>
        <w:t>. Расходы по пенси</w:t>
      </w:r>
      <w:r w:rsidRPr="00B87DAB">
        <w:rPr>
          <w:sz w:val="28"/>
          <w:szCs w:val="28"/>
        </w:rPr>
        <w:softHyphen/>
        <w:t>онному обеспечению своих работников, а также уплата налогов на доходы фирмы могут относиться к различным периодам: либо к периоду, когда были сделаны начисления, либо к периоду, ког</w:t>
      </w:r>
      <w:r w:rsidRPr="00B87DAB">
        <w:rPr>
          <w:sz w:val="28"/>
          <w:szCs w:val="28"/>
        </w:rPr>
        <w:softHyphen/>
        <w:t xml:space="preserve">да были сделаны выплаты. </w:t>
      </w:r>
      <w:r w:rsidRPr="00B87DAB">
        <w:rPr>
          <w:sz w:val="28"/>
          <w:szCs w:val="28"/>
          <w:lang w:val="en-US"/>
        </w:rPr>
        <w:t>IASC</w:t>
      </w:r>
      <w:r w:rsidRPr="00B87DAB">
        <w:rPr>
          <w:sz w:val="28"/>
          <w:szCs w:val="28"/>
        </w:rPr>
        <w:t xml:space="preserve"> рекомендует первую методику учета, тогда как во многих странах больше распространена вто</w:t>
      </w:r>
      <w:r w:rsidRPr="00B87DAB">
        <w:rPr>
          <w:sz w:val="28"/>
          <w:szCs w:val="28"/>
        </w:rPr>
        <w:softHyphen/>
        <w:t>рая.</w:t>
      </w:r>
    </w:p>
    <w:p w:rsidR="00D971A3" w:rsidRPr="00B87DAB" w:rsidRDefault="00D971A3" w:rsidP="00B87DAB">
      <w:pPr>
        <w:widowControl w:val="0"/>
        <w:autoSpaceDE w:val="0"/>
        <w:autoSpaceDN w:val="0"/>
        <w:adjustRightInd w:val="0"/>
        <w:spacing w:line="360" w:lineRule="auto"/>
        <w:ind w:right="2" w:firstLine="567"/>
        <w:jc w:val="both"/>
        <w:rPr>
          <w:sz w:val="28"/>
          <w:szCs w:val="28"/>
        </w:rPr>
      </w:pPr>
      <w:r w:rsidRPr="00B87DAB">
        <w:rPr>
          <w:sz w:val="28"/>
          <w:szCs w:val="28"/>
        </w:rPr>
        <w:t>Международная федерация бухгалтеров (МФБ)</w:t>
      </w:r>
      <w:r w:rsidR="00B87DAB">
        <w:rPr>
          <w:sz w:val="28"/>
          <w:szCs w:val="28"/>
        </w:rPr>
        <w:t xml:space="preserve"> </w:t>
      </w:r>
      <w:r w:rsidRPr="00B87DAB">
        <w:rPr>
          <w:sz w:val="28"/>
          <w:szCs w:val="28"/>
        </w:rPr>
        <w:t>(</w:t>
      </w:r>
      <w:r w:rsidRPr="00B87DAB">
        <w:rPr>
          <w:sz w:val="28"/>
          <w:szCs w:val="28"/>
          <w:lang w:val="en-US"/>
        </w:rPr>
        <w:t>International</w:t>
      </w:r>
      <w:r w:rsidRPr="00B87DAB">
        <w:rPr>
          <w:sz w:val="28"/>
          <w:szCs w:val="28"/>
        </w:rPr>
        <w:t xml:space="preserve"> </w:t>
      </w:r>
      <w:r w:rsidRPr="00B87DAB">
        <w:rPr>
          <w:sz w:val="28"/>
          <w:szCs w:val="28"/>
          <w:lang w:val="en-US"/>
        </w:rPr>
        <w:t>Federation</w:t>
      </w:r>
      <w:r w:rsidRPr="00B87DAB">
        <w:rPr>
          <w:sz w:val="28"/>
          <w:szCs w:val="28"/>
        </w:rPr>
        <w:t xml:space="preserve"> </w:t>
      </w:r>
      <w:r w:rsidRPr="00B87DAB">
        <w:rPr>
          <w:sz w:val="28"/>
          <w:szCs w:val="28"/>
          <w:lang w:val="en-US"/>
        </w:rPr>
        <w:t>of</w:t>
      </w:r>
      <w:r w:rsidRPr="00B87DAB">
        <w:rPr>
          <w:sz w:val="28"/>
          <w:szCs w:val="28"/>
        </w:rPr>
        <w:t xml:space="preserve"> </w:t>
      </w:r>
      <w:r w:rsidRPr="00B87DAB">
        <w:rPr>
          <w:sz w:val="28"/>
          <w:szCs w:val="28"/>
          <w:lang w:val="en-US"/>
        </w:rPr>
        <w:t>Accountants</w:t>
      </w:r>
      <w:r w:rsidRPr="00B87DAB">
        <w:rPr>
          <w:sz w:val="28"/>
          <w:szCs w:val="28"/>
        </w:rPr>
        <w:t xml:space="preserve"> — </w:t>
      </w:r>
      <w:r w:rsidRPr="00B87DAB">
        <w:rPr>
          <w:sz w:val="28"/>
          <w:szCs w:val="28"/>
          <w:lang w:val="en-US"/>
        </w:rPr>
        <w:t>IFAC</w:t>
      </w:r>
      <w:r w:rsidRPr="00B87DAB">
        <w:rPr>
          <w:sz w:val="28"/>
          <w:szCs w:val="28"/>
        </w:rPr>
        <w:t xml:space="preserve">) </w:t>
      </w:r>
      <w:r w:rsidR="00DB5C9B">
        <w:rPr>
          <w:sz w:val="28"/>
          <w:szCs w:val="28"/>
        </w:rPr>
        <w:t xml:space="preserve"> </w:t>
      </w:r>
      <w:r w:rsidRPr="00B87DAB">
        <w:rPr>
          <w:sz w:val="28"/>
          <w:szCs w:val="28"/>
        </w:rPr>
        <w:t>была создана в 1977 г. для раз</w:t>
      </w:r>
      <w:r w:rsidRPr="00B87DAB">
        <w:rPr>
          <w:sz w:val="28"/>
          <w:szCs w:val="28"/>
        </w:rPr>
        <w:softHyphen/>
        <w:t xml:space="preserve">вития и укрепления престижа бухгалтерской профессии. Цели этой </w:t>
      </w:r>
      <w:r w:rsidR="00DB5C9B">
        <w:rPr>
          <w:sz w:val="28"/>
          <w:szCs w:val="28"/>
        </w:rPr>
        <w:t xml:space="preserve">организации в значительной степени </w:t>
      </w:r>
      <w:r w:rsidRPr="00B87DAB">
        <w:rPr>
          <w:sz w:val="28"/>
          <w:szCs w:val="28"/>
        </w:rPr>
        <w:t xml:space="preserve">совпадают с целями </w:t>
      </w:r>
      <w:r w:rsidRPr="00B87DAB">
        <w:rPr>
          <w:sz w:val="28"/>
          <w:szCs w:val="28"/>
          <w:lang w:val="en-US"/>
        </w:rPr>
        <w:t>IASC</w:t>
      </w:r>
      <w:r w:rsidRPr="00B87DAB">
        <w:rPr>
          <w:sz w:val="28"/>
          <w:szCs w:val="28"/>
        </w:rPr>
        <w:t xml:space="preserve">; </w:t>
      </w:r>
      <w:r w:rsidR="00DB5C9B">
        <w:rPr>
          <w:sz w:val="28"/>
          <w:szCs w:val="28"/>
        </w:rPr>
        <w:t xml:space="preserve"> однако приоритет отдается собственно бухгалтерской профессии. Членами </w:t>
      </w:r>
      <w:r w:rsidR="00DB5C9B">
        <w:rPr>
          <w:sz w:val="28"/>
          <w:szCs w:val="28"/>
          <w:lang w:val="en-US"/>
        </w:rPr>
        <w:t>IFAC</w:t>
      </w:r>
      <w:r w:rsidR="00DB5C9B" w:rsidRPr="00DB5C9B">
        <w:rPr>
          <w:sz w:val="28"/>
          <w:szCs w:val="28"/>
        </w:rPr>
        <w:t xml:space="preserve"> </w:t>
      </w:r>
      <w:r w:rsidR="00DB5C9B">
        <w:rPr>
          <w:sz w:val="28"/>
          <w:szCs w:val="28"/>
        </w:rPr>
        <w:t xml:space="preserve">являются </w:t>
      </w:r>
      <w:r w:rsidRPr="00B87DAB">
        <w:rPr>
          <w:sz w:val="28"/>
          <w:szCs w:val="28"/>
        </w:rPr>
        <w:t>представители профессиональных учет</w:t>
      </w:r>
      <w:r w:rsidR="00DB5C9B">
        <w:rPr>
          <w:sz w:val="28"/>
          <w:szCs w:val="28"/>
        </w:rPr>
        <w:t xml:space="preserve">ных организаций из более чем </w:t>
      </w:r>
      <w:r w:rsidRPr="00B87DAB">
        <w:rPr>
          <w:sz w:val="28"/>
          <w:szCs w:val="28"/>
        </w:rPr>
        <w:t>75 стран.</w:t>
      </w:r>
    </w:p>
    <w:p w:rsidR="00D971A3" w:rsidRPr="00B87DAB" w:rsidRDefault="00DB5C9B" w:rsidP="00B87DAB">
      <w:pPr>
        <w:widowControl w:val="0"/>
        <w:autoSpaceDE w:val="0"/>
        <w:autoSpaceDN w:val="0"/>
        <w:adjustRightInd w:val="0"/>
        <w:spacing w:line="360" w:lineRule="auto"/>
        <w:ind w:right="2" w:firstLine="567"/>
        <w:jc w:val="both"/>
        <w:rPr>
          <w:sz w:val="28"/>
          <w:szCs w:val="28"/>
        </w:rPr>
      </w:pPr>
      <w:r>
        <w:rPr>
          <w:sz w:val="28"/>
          <w:szCs w:val="28"/>
        </w:rPr>
        <w:t xml:space="preserve">Действующий в </w:t>
      </w:r>
      <w:r w:rsidR="00D971A3" w:rsidRPr="00B87DAB">
        <w:rPr>
          <w:sz w:val="28"/>
          <w:szCs w:val="28"/>
        </w:rPr>
        <w:t>составе</w:t>
      </w:r>
      <w:r w:rsidR="00B87DAB">
        <w:rPr>
          <w:sz w:val="28"/>
          <w:szCs w:val="28"/>
        </w:rPr>
        <w:t xml:space="preserve"> </w:t>
      </w:r>
      <w:r w:rsidR="00D971A3" w:rsidRPr="00B87DAB">
        <w:rPr>
          <w:sz w:val="28"/>
          <w:szCs w:val="28"/>
        </w:rPr>
        <w:t>федерации</w:t>
      </w:r>
      <w:r w:rsidR="00B87DAB">
        <w:rPr>
          <w:sz w:val="28"/>
          <w:szCs w:val="28"/>
        </w:rPr>
        <w:t xml:space="preserve"> </w:t>
      </w:r>
      <w:r w:rsidR="00D971A3" w:rsidRPr="00B87DAB">
        <w:rPr>
          <w:sz w:val="28"/>
          <w:szCs w:val="28"/>
        </w:rPr>
        <w:t>Комитет</w:t>
      </w:r>
      <w:r w:rsidR="00B87DAB">
        <w:rPr>
          <w:sz w:val="28"/>
          <w:szCs w:val="28"/>
        </w:rPr>
        <w:t xml:space="preserve"> </w:t>
      </w:r>
      <w:r w:rsidR="00D971A3" w:rsidRPr="00B87DAB">
        <w:rPr>
          <w:sz w:val="28"/>
          <w:szCs w:val="28"/>
        </w:rPr>
        <w:t>по</w:t>
      </w:r>
      <w:r w:rsidR="00B87DAB">
        <w:rPr>
          <w:sz w:val="28"/>
          <w:szCs w:val="28"/>
        </w:rPr>
        <w:t xml:space="preserve"> </w:t>
      </w:r>
      <w:r w:rsidR="00D971A3" w:rsidRPr="00B87DAB">
        <w:rPr>
          <w:sz w:val="28"/>
          <w:szCs w:val="28"/>
        </w:rPr>
        <w:t>обобщению</w:t>
      </w:r>
      <w:r>
        <w:rPr>
          <w:sz w:val="28"/>
          <w:szCs w:val="28"/>
        </w:rPr>
        <w:t xml:space="preserve"> практики аудирования </w:t>
      </w:r>
      <w:r w:rsidR="00D971A3" w:rsidRPr="00B87DAB">
        <w:rPr>
          <w:sz w:val="28"/>
          <w:szCs w:val="28"/>
        </w:rPr>
        <w:t>(</w:t>
      </w:r>
      <w:r w:rsidR="00D971A3" w:rsidRPr="00B87DAB">
        <w:rPr>
          <w:sz w:val="28"/>
          <w:szCs w:val="28"/>
          <w:lang w:val="en-US"/>
        </w:rPr>
        <w:t>International</w:t>
      </w:r>
      <w:r w:rsidR="00B87DAB">
        <w:rPr>
          <w:sz w:val="28"/>
          <w:szCs w:val="28"/>
        </w:rPr>
        <w:t xml:space="preserve"> </w:t>
      </w:r>
      <w:r w:rsidR="00D971A3" w:rsidRPr="00B87DAB">
        <w:rPr>
          <w:sz w:val="28"/>
          <w:szCs w:val="28"/>
          <w:lang w:val="en-US"/>
        </w:rPr>
        <w:t>Auditing</w:t>
      </w:r>
      <w:r w:rsidR="00B87DAB">
        <w:rPr>
          <w:sz w:val="28"/>
          <w:szCs w:val="28"/>
        </w:rPr>
        <w:t xml:space="preserve"> </w:t>
      </w:r>
      <w:r w:rsidR="00D971A3" w:rsidRPr="00B87DAB">
        <w:rPr>
          <w:sz w:val="28"/>
          <w:szCs w:val="28"/>
          <w:lang w:val="en-US"/>
        </w:rPr>
        <w:t>Practices</w:t>
      </w:r>
      <w:r w:rsidR="00B87DAB">
        <w:rPr>
          <w:sz w:val="28"/>
          <w:szCs w:val="28"/>
        </w:rPr>
        <w:t xml:space="preserve"> </w:t>
      </w:r>
      <w:r>
        <w:rPr>
          <w:sz w:val="28"/>
          <w:szCs w:val="28"/>
          <w:lang w:val="en-US"/>
        </w:rPr>
        <w:t>Committee</w:t>
      </w:r>
      <w:r w:rsidRPr="00DB5C9B">
        <w:rPr>
          <w:sz w:val="28"/>
          <w:szCs w:val="28"/>
        </w:rPr>
        <w:t xml:space="preserve"> - </w:t>
      </w:r>
      <w:r>
        <w:rPr>
          <w:sz w:val="28"/>
          <w:szCs w:val="28"/>
          <w:lang w:val="en-US"/>
        </w:rPr>
        <w:t>IAPC</w:t>
      </w:r>
      <w:r w:rsidR="00D971A3" w:rsidRPr="00B87DAB">
        <w:rPr>
          <w:sz w:val="28"/>
          <w:szCs w:val="28"/>
        </w:rPr>
        <w:t>)</w:t>
      </w:r>
      <w:r>
        <w:rPr>
          <w:sz w:val="28"/>
          <w:szCs w:val="28"/>
        </w:rPr>
        <w:t xml:space="preserve"> издает </w:t>
      </w:r>
      <w:r w:rsidR="00D971A3" w:rsidRPr="00B87DAB">
        <w:rPr>
          <w:sz w:val="28"/>
          <w:szCs w:val="28"/>
        </w:rPr>
        <w:t>специальные руководства</w:t>
      </w:r>
      <w:r w:rsidR="00B87DAB">
        <w:rPr>
          <w:sz w:val="28"/>
          <w:szCs w:val="28"/>
        </w:rPr>
        <w:t xml:space="preserve"> </w:t>
      </w:r>
      <w:r w:rsidR="00D971A3" w:rsidRPr="00B87DAB">
        <w:rPr>
          <w:sz w:val="28"/>
          <w:szCs w:val="28"/>
        </w:rPr>
        <w:t>(</w:t>
      </w:r>
      <w:r w:rsidR="00D971A3" w:rsidRPr="00B87DAB">
        <w:rPr>
          <w:sz w:val="28"/>
          <w:szCs w:val="28"/>
          <w:lang w:val="en-US"/>
        </w:rPr>
        <w:t>guidelines</w:t>
      </w:r>
      <w:r w:rsidR="00D971A3" w:rsidRPr="00B87DAB">
        <w:rPr>
          <w:sz w:val="28"/>
          <w:szCs w:val="28"/>
        </w:rPr>
        <w:t xml:space="preserve">), </w:t>
      </w:r>
      <w:r w:rsidR="00260A52">
        <w:rPr>
          <w:sz w:val="28"/>
          <w:szCs w:val="28"/>
        </w:rPr>
        <w:t>в</w:t>
      </w:r>
      <w:r w:rsidR="00D971A3" w:rsidRPr="00B87DAB">
        <w:rPr>
          <w:sz w:val="28"/>
          <w:szCs w:val="28"/>
        </w:rPr>
        <w:t xml:space="preserve"> ко</w:t>
      </w:r>
      <w:r w:rsidR="00D971A3" w:rsidRPr="00B87DAB">
        <w:rPr>
          <w:sz w:val="28"/>
          <w:szCs w:val="28"/>
        </w:rPr>
        <w:softHyphen/>
        <w:t xml:space="preserve">торых обобщается и анализируется практика аудирования </w:t>
      </w:r>
      <w:r w:rsidR="00260A52">
        <w:rPr>
          <w:sz w:val="28"/>
          <w:szCs w:val="28"/>
        </w:rPr>
        <w:t xml:space="preserve">в различных странах мира. К настоящему времени </w:t>
      </w:r>
      <w:r w:rsidR="00D971A3" w:rsidRPr="00B87DAB">
        <w:rPr>
          <w:sz w:val="28"/>
          <w:szCs w:val="28"/>
        </w:rPr>
        <w:t xml:space="preserve">распространено уже </w:t>
      </w:r>
      <w:r w:rsidR="00260A52">
        <w:rPr>
          <w:sz w:val="28"/>
          <w:szCs w:val="28"/>
        </w:rPr>
        <w:t xml:space="preserve">несколько выпусков </w:t>
      </w:r>
      <w:r w:rsidR="00260A52" w:rsidRPr="00B87DAB">
        <w:rPr>
          <w:sz w:val="28"/>
          <w:szCs w:val="28"/>
          <w:lang w:val="en-US"/>
        </w:rPr>
        <w:t>guidelines</w:t>
      </w:r>
      <w:r w:rsidR="00D971A3" w:rsidRPr="00B87DAB">
        <w:rPr>
          <w:sz w:val="28"/>
          <w:szCs w:val="28"/>
        </w:rPr>
        <w:t>:</w:t>
      </w:r>
      <w:r w:rsidR="00B87DAB">
        <w:rPr>
          <w:sz w:val="28"/>
          <w:szCs w:val="28"/>
        </w:rPr>
        <w:t xml:space="preserve"> </w:t>
      </w:r>
      <w:r w:rsidR="00D971A3" w:rsidRPr="00B87DAB">
        <w:rPr>
          <w:sz w:val="28"/>
          <w:szCs w:val="28"/>
        </w:rPr>
        <w:t>№</w:t>
      </w:r>
      <w:r w:rsidR="00B87DAB">
        <w:rPr>
          <w:sz w:val="28"/>
          <w:szCs w:val="28"/>
        </w:rPr>
        <w:t xml:space="preserve"> </w:t>
      </w:r>
      <w:r w:rsidR="00D971A3" w:rsidRPr="00B87DAB">
        <w:rPr>
          <w:sz w:val="28"/>
          <w:szCs w:val="28"/>
        </w:rPr>
        <w:t>1—цели</w:t>
      </w:r>
      <w:r w:rsidR="00B87DAB">
        <w:rPr>
          <w:sz w:val="28"/>
          <w:szCs w:val="28"/>
        </w:rPr>
        <w:t xml:space="preserve"> </w:t>
      </w:r>
      <w:r w:rsidR="00D971A3" w:rsidRPr="00B87DAB">
        <w:rPr>
          <w:sz w:val="28"/>
          <w:szCs w:val="28"/>
        </w:rPr>
        <w:t>и задачи</w:t>
      </w:r>
      <w:r w:rsidR="00B87DAB">
        <w:rPr>
          <w:sz w:val="28"/>
          <w:szCs w:val="28"/>
        </w:rPr>
        <w:t xml:space="preserve"> </w:t>
      </w:r>
      <w:r w:rsidR="00D971A3" w:rsidRPr="00B87DAB">
        <w:rPr>
          <w:sz w:val="28"/>
          <w:szCs w:val="28"/>
        </w:rPr>
        <w:t>аудирова</w:t>
      </w:r>
      <w:r w:rsidR="00260A52">
        <w:rPr>
          <w:sz w:val="28"/>
          <w:szCs w:val="28"/>
        </w:rPr>
        <w:t xml:space="preserve">ния; </w:t>
      </w:r>
      <w:r w:rsidR="002C078B">
        <w:rPr>
          <w:sz w:val="28"/>
          <w:szCs w:val="28"/>
        </w:rPr>
        <w:t xml:space="preserve">№6 - анализ и оценка </w:t>
      </w:r>
      <w:r w:rsidR="00D971A3" w:rsidRPr="00B87DAB">
        <w:rPr>
          <w:sz w:val="28"/>
          <w:szCs w:val="28"/>
        </w:rPr>
        <w:t xml:space="preserve">применяемой системы учета; № 8 </w:t>
      </w:r>
      <w:r w:rsidR="002C078B">
        <w:rPr>
          <w:sz w:val="28"/>
          <w:szCs w:val="28"/>
        </w:rPr>
        <w:t xml:space="preserve">- </w:t>
      </w:r>
      <w:r w:rsidR="00D971A3" w:rsidRPr="00B87DAB">
        <w:rPr>
          <w:sz w:val="28"/>
          <w:szCs w:val="28"/>
        </w:rPr>
        <w:t>информационно-технологические</w:t>
      </w:r>
      <w:r w:rsidR="00B87DAB">
        <w:rPr>
          <w:sz w:val="28"/>
          <w:szCs w:val="28"/>
        </w:rPr>
        <w:t xml:space="preserve"> </w:t>
      </w:r>
      <w:r w:rsidR="00D971A3" w:rsidRPr="00B87DAB">
        <w:rPr>
          <w:sz w:val="28"/>
          <w:szCs w:val="28"/>
        </w:rPr>
        <w:t>аспекты аудирования; №</w:t>
      </w:r>
      <w:r w:rsidR="00B87DAB">
        <w:rPr>
          <w:sz w:val="28"/>
          <w:szCs w:val="28"/>
        </w:rPr>
        <w:t xml:space="preserve"> </w:t>
      </w:r>
      <w:r w:rsidR="00D971A3" w:rsidRPr="00B87DAB">
        <w:rPr>
          <w:sz w:val="28"/>
          <w:szCs w:val="28"/>
        </w:rPr>
        <w:t>13</w:t>
      </w:r>
      <w:r w:rsidR="002C078B">
        <w:rPr>
          <w:sz w:val="28"/>
          <w:szCs w:val="28"/>
        </w:rPr>
        <w:t xml:space="preserve"> </w:t>
      </w:r>
      <w:r w:rsidR="00D971A3" w:rsidRPr="00B87DAB">
        <w:rPr>
          <w:sz w:val="28"/>
          <w:szCs w:val="28"/>
        </w:rPr>
        <w:t>-</w:t>
      </w:r>
      <w:r w:rsidR="002C078B">
        <w:rPr>
          <w:sz w:val="28"/>
          <w:szCs w:val="28"/>
        </w:rPr>
        <w:t xml:space="preserve"> </w:t>
      </w:r>
      <w:r w:rsidR="00D971A3" w:rsidRPr="00B87DAB">
        <w:rPr>
          <w:sz w:val="28"/>
          <w:szCs w:val="28"/>
        </w:rPr>
        <w:t>подготовка аудиторского отчета; № 25 - риск и оценка надежно</w:t>
      </w:r>
      <w:r w:rsidR="00D971A3" w:rsidRPr="00B87DAB">
        <w:rPr>
          <w:sz w:val="28"/>
          <w:szCs w:val="28"/>
        </w:rPr>
        <w:softHyphen/>
        <w:t>сти результатов аудирования.</w:t>
      </w:r>
    </w:p>
    <w:p w:rsidR="00D971A3" w:rsidRDefault="00C3592C" w:rsidP="00B87DAB">
      <w:pPr>
        <w:widowControl w:val="0"/>
        <w:autoSpaceDE w:val="0"/>
        <w:autoSpaceDN w:val="0"/>
        <w:adjustRightInd w:val="0"/>
        <w:spacing w:line="360" w:lineRule="auto"/>
        <w:ind w:right="2" w:firstLine="567"/>
        <w:jc w:val="both"/>
        <w:rPr>
          <w:sz w:val="28"/>
          <w:szCs w:val="28"/>
        </w:rPr>
      </w:pPr>
      <w:r>
        <w:rPr>
          <w:sz w:val="28"/>
          <w:szCs w:val="28"/>
        </w:rPr>
        <w:t>Работа другого комитета</w:t>
      </w:r>
      <w:r w:rsidR="00D971A3" w:rsidRPr="00B87DAB">
        <w:rPr>
          <w:sz w:val="28"/>
          <w:szCs w:val="28"/>
        </w:rPr>
        <w:t>— Комитета</w:t>
      </w:r>
      <w:r w:rsidR="00B87DAB">
        <w:rPr>
          <w:sz w:val="28"/>
          <w:szCs w:val="28"/>
        </w:rPr>
        <w:t xml:space="preserve"> </w:t>
      </w:r>
      <w:r w:rsidR="00D971A3" w:rsidRPr="00B87DAB">
        <w:rPr>
          <w:sz w:val="28"/>
          <w:szCs w:val="28"/>
        </w:rPr>
        <w:t>по</w:t>
      </w:r>
      <w:r w:rsidR="00B87DAB">
        <w:rPr>
          <w:sz w:val="28"/>
          <w:szCs w:val="28"/>
        </w:rPr>
        <w:t xml:space="preserve"> </w:t>
      </w:r>
      <w:r w:rsidR="00D971A3" w:rsidRPr="00B87DAB">
        <w:rPr>
          <w:sz w:val="28"/>
          <w:szCs w:val="28"/>
        </w:rPr>
        <w:t xml:space="preserve">профессиональной </w:t>
      </w:r>
      <w:r>
        <w:rPr>
          <w:sz w:val="28"/>
          <w:szCs w:val="28"/>
        </w:rPr>
        <w:t>подготовке (</w:t>
      </w:r>
      <w:r>
        <w:rPr>
          <w:sz w:val="28"/>
          <w:szCs w:val="28"/>
          <w:lang w:val="en-US"/>
        </w:rPr>
        <w:t>Education</w:t>
      </w:r>
      <w:r w:rsidR="00B87DAB">
        <w:rPr>
          <w:sz w:val="28"/>
          <w:szCs w:val="28"/>
        </w:rPr>
        <w:t xml:space="preserve"> </w:t>
      </w:r>
      <w:r w:rsidR="00D971A3" w:rsidRPr="00B87DAB">
        <w:rPr>
          <w:sz w:val="28"/>
          <w:szCs w:val="28"/>
          <w:lang w:val="en-US"/>
        </w:rPr>
        <w:t>Committee</w:t>
      </w:r>
      <w:r w:rsidR="00D971A3" w:rsidRPr="00B87DAB">
        <w:rPr>
          <w:sz w:val="28"/>
          <w:szCs w:val="28"/>
        </w:rPr>
        <w:t>) —направлена</w:t>
      </w:r>
      <w:r w:rsidR="00B87DAB">
        <w:rPr>
          <w:sz w:val="28"/>
          <w:szCs w:val="28"/>
        </w:rPr>
        <w:t xml:space="preserve"> </w:t>
      </w:r>
      <w:r w:rsidR="00D971A3" w:rsidRPr="00B87DAB">
        <w:rPr>
          <w:sz w:val="28"/>
          <w:szCs w:val="28"/>
        </w:rPr>
        <w:t>на</w:t>
      </w:r>
      <w:r w:rsidR="00B87DAB">
        <w:rPr>
          <w:sz w:val="28"/>
          <w:szCs w:val="28"/>
        </w:rPr>
        <w:t xml:space="preserve"> </w:t>
      </w:r>
      <w:r w:rsidR="00D971A3" w:rsidRPr="00B87DAB">
        <w:rPr>
          <w:sz w:val="28"/>
          <w:szCs w:val="28"/>
        </w:rPr>
        <w:t xml:space="preserve">унификацию </w:t>
      </w:r>
      <w:r>
        <w:rPr>
          <w:sz w:val="28"/>
          <w:szCs w:val="28"/>
        </w:rPr>
        <w:t xml:space="preserve">квалификационных </w:t>
      </w:r>
      <w:r w:rsidR="00D971A3" w:rsidRPr="00B87DAB">
        <w:rPr>
          <w:sz w:val="28"/>
          <w:szCs w:val="28"/>
        </w:rPr>
        <w:t>и образовательных</w:t>
      </w:r>
      <w:r w:rsidR="00B87DAB">
        <w:rPr>
          <w:sz w:val="28"/>
          <w:szCs w:val="28"/>
        </w:rPr>
        <w:t xml:space="preserve"> </w:t>
      </w:r>
      <w:r w:rsidR="00D971A3" w:rsidRPr="00B87DAB">
        <w:rPr>
          <w:sz w:val="28"/>
          <w:szCs w:val="28"/>
        </w:rPr>
        <w:t>критериев при подгото</w:t>
      </w:r>
      <w:r>
        <w:rPr>
          <w:sz w:val="28"/>
          <w:szCs w:val="28"/>
        </w:rPr>
        <w:t xml:space="preserve">вке </w:t>
      </w:r>
      <w:r w:rsidR="00D971A3" w:rsidRPr="00B87DAB">
        <w:rPr>
          <w:sz w:val="28"/>
          <w:szCs w:val="28"/>
        </w:rPr>
        <w:t>проф</w:t>
      </w:r>
      <w:r>
        <w:rPr>
          <w:sz w:val="28"/>
          <w:szCs w:val="28"/>
        </w:rPr>
        <w:t>е</w:t>
      </w:r>
      <w:r w:rsidR="00D971A3" w:rsidRPr="00B87DAB">
        <w:rPr>
          <w:sz w:val="28"/>
          <w:szCs w:val="28"/>
        </w:rPr>
        <w:t>сс</w:t>
      </w:r>
      <w:r>
        <w:rPr>
          <w:sz w:val="28"/>
          <w:szCs w:val="28"/>
        </w:rPr>
        <w:t>и</w:t>
      </w:r>
      <w:r w:rsidR="00D971A3" w:rsidRPr="00B87DAB">
        <w:rPr>
          <w:sz w:val="28"/>
          <w:szCs w:val="28"/>
        </w:rPr>
        <w:t>онал</w:t>
      </w:r>
      <w:r>
        <w:rPr>
          <w:sz w:val="28"/>
          <w:szCs w:val="28"/>
        </w:rPr>
        <w:t>ь</w:t>
      </w:r>
      <w:r w:rsidR="00D971A3" w:rsidRPr="00B87DAB">
        <w:rPr>
          <w:sz w:val="28"/>
          <w:szCs w:val="28"/>
        </w:rPr>
        <w:t>ных бухгалтеров. Комитет по этике (</w:t>
      </w:r>
      <w:r w:rsidR="00D971A3" w:rsidRPr="00B87DAB">
        <w:rPr>
          <w:sz w:val="28"/>
          <w:szCs w:val="28"/>
          <w:lang w:val="en-US"/>
        </w:rPr>
        <w:t>Ethics</w:t>
      </w:r>
      <w:r w:rsidR="00D971A3" w:rsidRPr="00B87DAB">
        <w:rPr>
          <w:sz w:val="28"/>
          <w:szCs w:val="28"/>
        </w:rPr>
        <w:t xml:space="preserve"> </w:t>
      </w:r>
      <w:r>
        <w:rPr>
          <w:sz w:val="28"/>
          <w:szCs w:val="28"/>
          <w:lang w:val="en-US"/>
        </w:rPr>
        <w:t>Committee</w:t>
      </w:r>
      <w:r w:rsidR="00D971A3" w:rsidRPr="00B87DAB">
        <w:rPr>
          <w:sz w:val="28"/>
          <w:szCs w:val="28"/>
        </w:rPr>
        <w:t>) занимается обобщением национальных кодексов професси</w:t>
      </w:r>
      <w:r w:rsidR="00D971A3" w:rsidRPr="00B87DAB">
        <w:rPr>
          <w:sz w:val="28"/>
          <w:szCs w:val="28"/>
        </w:rPr>
        <w:softHyphen/>
        <w:t xml:space="preserve">ональной этики </w:t>
      </w:r>
      <w:r w:rsidR="005D5B9B">
        <w:rPr>
          <w:sz w:val="28"/>
          <w:szCs w:val="28"/>
        </w:rPr>
        <w:t>и выработкой единого стандарта</w:t>
      </w:r>
      <w:r w:rsidR="00D971A3" w:rsidRPr="00B87DAB">
        <w:rPr>
          <w:sz w:val="28"/>
          <w:szCs w:val="28"/>
        </w:rPr>
        <w:t>. Оба эти коми</w:t>
      </w:r>
      <w:r w:rsidR="00D971A3" w:rsidRPr="00B87DAB">
        <w:rPr>
          <w:sz w:val="28"/>
          <w:szCs w:val="28"/>
        </w:rPr>
        <w:softHyphen/>
        <w:t xml:space="preserve">тета также периодически публикуют </w:t>
      </w:r>
      <w:r w:rsidR="00D971A3" w:rsidRPr="00B87DAB">
        <w:rPr>
          <w:sz w:val="28"/>
          <w:szCs w:val="28"/>
          <w:lang w:val="en-US"/>
        </w:rPr>
        <w:t>guidelines</w:t>
      </w:r>
      <w:r w:rsidR="00D971A3" w:rsidRPr="00B87DAB">
        <w:rPr>
          <w:sz w:val="28"/>
          <w:szCs w:val="28"/>
        </w:rPr>
        <w:t xml:space="preserve"> по вопросам, вхо</w:t>
      </w:r>
      <w:r w:rsidR="00D971A3" w:rsidRPr="00B87DAB">
        <w:rPr>
          <w:sz w:val="28"/>
          <w:szCs w:val="28"/>
        </w:rPr>
        <w:softHyphen/>
        <w:t>дящим в сферу их компетенций</w:t>
      </w:r>
      <w:r w:rsidR="005D5B9B">
        <w:rPr>
          <w:sz w:val="28"/>
          <w:szCs w:val="28"/>
        </w:rPr>
        <w:t>.</w:t>
      </w:r>
    </w:p>
    <w:p w:rsidR="005D5B9B" w:rsidRDefault="005D5B9B" w:rsidP="00B87DAB">
      <w:pPr>
        <w:widowControl w:val="0"/>
        <w:autoSpaceDE w:val="0"/>
        <w:autoSpaceDN w:val="0"/>
        <w:adjustRightInd w:val="0"/>
        <w:spacing w:line="360" w:lineRule="auto"/>
        <w:ind w:right="2" w:firstLine="567"/>
        <w:jc w:val="both"/>
        <w:rPr>
          <w:sz w:val="28"/>
          <w:szCs w:val="28"/>
        </w:rPr>
      </w:pPr>
    </w:p>
    <w:p w:rsidR="00572039" w:rsidRPr="00572039" w:rsidRDefault="00572039" w:rsidP="00572039">
      <w:pPr>
        <w:pStyle w:val="1"/>
        <w:spacing w:line="360" w:lineRule="auto"/>
        <w:jc w:val="center"/>
        <w:rPr>
          <w:rFonts w:ascii="Times New Roman" w:hAnsi="Times New Roman" w:cs="Times New Roman"/>
        </w:rPr>
      </w:pPr>
      <w:r>
        <w:rPr>
          <w:sz w:val="28"/>
          <w:szCs w:val="28"/>
        </w:rPr>
        <w:br w:type="page"/>
      </w:r>
      <w:bookmarkStart w:id="6" w:name="_Toc531343525"/>
      <w:bookmarkStart w:id="7" w:name="_Toc69709735"/>
      <w:r w:rsidRPr="00572039">
        <w:rPr>
          <w:rFonts w:ascii="Times New Roman" w:hAnsi="Times New Roman" w:cs="Times New Roman"/>
        </w:rPr>
        <w:t>Глава 2. Процедура консолидирования</w:t>
      </w:r>
      <w:bookmarkEnd w:id="6"/>
      <w:bookmarkEnd w:id="7"/>
    </w:p>
    <w:p w:rsidR="00572039" w:rsidRPr="00572039" w:rsidRDefault="00572039" w:rsidP="00572039">
      <w:pPr>
        <w:spacing w:line="360" w:lineRule="auto"/>
        <w:ind w:firstLine="567"/>
        <w:jc w:val="both"/>
        <w:rPr>
          <w:sz w:val="28"/>
          <w:szCs w:val="28"/>
        </w:rPr>
      </w:pPr>
      <w:r w:rsidRPr="00572039">
        <w:rPr>
          <w:sz w:val="28"/>
          <w:szCs w:val="28"/>
        </w:rPr>
        <w:t>Консолидирование должно обеспечить исключение повторного учета вза</w:t>
      </w:r>
      <w:r w:rsidRPr="00572039">
        <w:rPr>
          <w:sz w:val="28"/>
          <w:szCs w:val="28"/>
        </w:rPr>
        <w:softHyphen/>
        <w:t>имных операций компаний группы.</w:t>
      </w:r>
    </w:p>
    <w:p w:rsidR="00572039" w:rsidRPr="00572039" w:rsidRDefault="00572039" w:rsidP="00572039">
      <w:pPr>
        <w:spacing w:line="360" w:lineRule="auto"/>
        <w:ind w:firstLine="567"/>
        <w:jc w:val="both"/>
        <w:rPr>
          <w:sz w:val="28"/>
          <w:szCs w:val="28"/>
        </w:rPr>
      </w:pPr>
      <w:r w:rsidRPr="00572039">
        <w:rPr>
          <w:sz w:val="28"/>
          <w:szCs w:val="28"/>
        </w:rPr>
        <w:t>При составлении консолидированной отчетности данные отчетности мате</w:t>
      </w:r>
      <w:r w:rsidRPr="00572039">
        <w:rPr>
          <w:sz w:val="28"/>
          <w:szCs w:val="28"/>
        </w:rPr>
        <w:softHyphen/>
        <w:t>ринской компании и дочерних предприятий объединяют поэтапно, чтобы предста</w:t>
      </w:r>
      <w:r w:rsidRPr="00572039">
        <w:rPr>
          <w:sz w:val="28"/>
          <w:szCs w:val="28"/>
        </w:rPr>
        <w:softHyphen/>
        <w:t>вить их как единую хозяйственную организацию. В этих целях сначала постатейно суммируют статьи отчетности компаний группы, а затем исключают взаимные инвестиции и операции. В общем виде это можно представить следующим обра</w:t>
      </w:r>
      <w:r w:rsidRPr="00572039">
        <w:rPr>
          <w:sz w:val="28"/>
          <w:szCs w:val="28"/>
        </w:rPr>
        <w:softHyphen/>
        <w:t>зом:</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затраты по инвестициям инвестора элиминируются собственным капита</w:t>
      </w:r>
      <w:r w:rsidRPr="00572039">
        <w:rPr>
          <w:sz w:val="28"/>
          <w:szCs w:val="28"/>
        </w:rPr>
        <w:softHyphen/>
        <w:t>лом инвестируемых предприятий;</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остатки непогашенной задолженности по внутрифирменным операциям, таким, как внутрифирменные продажи, расходы, займы, дивиденды, элиминиру</w:t>
      </w:r>
      <w:r w:rsidRPr="00572039">
        <w:rPr>
          <w:sz w:val="28"/>
          <w:szCs w:val="28"/>
        </w:rPr>
        <w:softHyphen/>
        <w:t>ются полностью;</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нереализованная прибыль по внутрифирменным операциям в остатках то</w:t>
      </w:r>
      <w:r w:rsidRPr="00572039">
        <w:rPr>
          <w:sz w:val="28"/>
          <w:szCs w:val="28"/>
        </w:rPr>
        <w:softHyphen/>
        <w:t>варов и в основных средствах элиминируются в полном объеме;</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нереализованные убытки по внутрифирменным операциям в остатках ак</w:t>
      </w:r>
      <w:r w:rsidRPr="00572039">
        <w:rPr>
          <w:sz w:val="28"/>
          <w:szCs w:val="28"/>
        </w:rPr>
        <w:softHyphen/>
        <w:t>тивов также элиминируются;</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чистая прибыль, принадлежащая сторонним (миноритарным) акционерам дочернего предприятия (доля меньшинства), указывается отдельно от прибыли, принадлежащей материнской компании;</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в консолидированной отчетности следует также выделить долю меньшин</w:t>
      </w:r>
      <w:r w:rsidRPr="00572039">
        <w:rPr>
          <w:sz w:val="28"/>
          <w:szCs w:val="28"/>
        </w:rPr>
        <w:softHyphen/>
        <w:t>ства в нетто-активах (или собственном капитале).</w:t>
      </w:r>
    </w:p>
    <w:p w:rsidR="00572039" w:rsidRPr="00572039" w:rsidRDefault="00572039" w:rsidP="00572039">
      <w:pPr>
        <w:spacing w:line="360" w:lineRule="auto"/>
        <w:ind w:firstLine="567"/>
        <w:jc w:val="both"/>
        <w:rPr>
          <w:sz w:val="28"/>
          <w:szCs w:val="28"/>
        </w:rPr>
      </w:pPr>
      <w:r w:rsidRPr="00572039">
        <w:rPr>
          <w:sz w:val="28"/>
          <w:szCs w:val="28"/>
        </w:rPr>
        <w:t>При составлении консолидированного баланса особое значение имеет поря</w:t>
      </w:r>
      <w:r w:rsidRPr="00572039">
        <w:rPr>
          <w:sz w:val="28"/>
          <w:szCs w:val="28"/>
        </w:rPr>
        <w:softHyphen/>
        <w:t>док объединения долговых обязательств. С правовой точки зрения концерн (группа предприятий) не может иметь долговых обязательств или задолженности по отношению к самому себе. Поэтому кредиты и прочие долговые обязательства, отчисления в резервный фонд и задолженность между предприятиями, входящими в группу, должны исключаться. Это касается прежде всего следующих статей ба</w:t>
      </w:r>
      <w:r w:rsidRPr="00572039">
        <w:rPr>
          <w:sz w:val="28"/>
          <w:szCs w:val="28"/>
        </w:rPr>
        <w:softHyphen/>
        <w:t>ланса:</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задолженности по взносам в уставный капитал;</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расчетов по коммерческим операциям;</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кредитов, выданных предприятиям группы;</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долгосрочных финансовых вложений;</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векселей;</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прочей задолженности;</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краткосрочных финансовых вложений.</w:t>
      </w:r>
    </w:p>
    <w:p w:rsidR="00572039" w:rsidRPr="00572039" w:rsidRDefault="00572039" w:rsidP="00572039">
      <w:pPr>
        <w:spacing w:line="360" w:lineRule="auto"/>
        <w:ind w:firstLine="567"/>
        <w:jc w:val="both"/>
        <w:rPr>
          <w:sz w:val="28"/>
          <w:szCs w:val="28"/>
        </w:rPr>
      </w:pPr>
      <w:r w:rsidRPr="00572039">
        <w:rPr>
          <w:sz w:val="28"/>
          <w:szCs w:val="28"/>
        </w:rPr>
        <w:t>Элиминируются инвестиции материнской компании в дочерние предпри</w:t>
      </w:r>
      <w:r w:rsidRPr="00572039">
        <w:rPr>
          <w:sz w:val="28"/>
          <w:szCs w:val="28"/>
        </w:rPr>
        <w:softHyphen/>
        <w:t>ятия и доля, принадлежащая материнской компании в акционерном капитале до</w:t>
      </w:r>
      <w:r w:rsidRPr="00572039">
        <w:rPr>
          <w:sz w:val="28"/>
          <w:szCs w:val="28"/>
        </w:rPr>
        <w:softHyphen/>
        <w:t>черних предприятий.</w:t>
      </w:r>
    </w:p>
    <w:p w:rsidR="00572039" w:rsidRPr="00572039" w:rsidRDefault="00572039" w:rsidP="00572039">
      <w:pPr>
        <w:spacing w:line="360" w:lineRule="auto"/>
        <w:ind w:firstLine="567"/>
        <w:jc w:val="both"/>
        <w:rPr>
          <w:sz w:val="28"/>
          <w:szCs w:val="28"/>
        </w:rPr>
      </w:pPr>
      <w:r w:rsidRPr="00572039">
        <w:rPr>
          <w:sz w:val="28"/>
          <w:szCs w:val="28"/>
        </w:rPr>
        <w:t>Статьи собственного капитала дочернего предприятия, подлежащие консо</w:t>
      </w:r>
      <w:r w:rsidRPr="00572039">
        <w:rPr>
          <w:sz w:val="28"/>
          <w:szCs w:val="28"/>
        </w:rPr>
        <w:softHyphen/>
        <w:t>лидации, следующие:</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уставный капитал;</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резервный капитал;</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резервы, образованные из валового дохода;</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нераспределенная прибыль (непокрытый убыток);</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чистая прибыль (чистый убыток) текущего года.</w:t>
      </w:r>
    </w:p>
    <w:p w:rsidR="00572039" w:rsidRPr="00572039" w:rsidRDefault="00572039" w:rsidP="00572039">
      <w:pPr>
        <w:spacing w:line="360" w:lineRule="auto"/>
        <w:ind w:firstLine="567"/>
        <w:jc w:val="both"/>
        <w:rPr>
          <w:sz w:val="28"/>
          <w:szCs w:val="28"/>
        </w:rPr>
      </w:pPr>
      <w:r w:rsidRPr="00572039">
        <w:rPr>
          <w:sz w:val="28"/>
          <w:szCs w:val="28"/>
        </w:rPr>
        <w:t>Можно выделить этапы консолидирования баланса в зависимости от нали</w:t>
      </w:r>
      <w:r w:rsidRPr="00572039">
        <w:rPr>
          <w:sz w:val="28"/>
          <w:szCs w:val="28"/>
        </w:rPr>
        <w:softHyphen/>
        <w:t>чия или отсутствия взаимных операций:</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i/>
          <w:sz w:val="28"/>
          <w:szCs w:val="28"/>
        </w:rPr>
        <w:t>первичная консолидация</w:t>
      </w:r>
      <w:r w:rsidRPr="00572039">
        <w:rPr>
          <w:sz w:val="28"/>
          <w:szCs w:val="28"/>
        </w:rPr>
        <w:t xml:space="preserve"> (при составлении впервые консолидированной отчетности ранее независимых предприятий) связана с приобретением инвести</w:t>
      </w:r>
      <w:r w:rsidRPr="00572039">
        <w:rPr>
          <w:sz w:val="28"/>
          <w:szCs w:val="28"/>
        </w:rPr>
        <w:softHyphen/>
        <w:t>руемого предприятия;</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i/>
          <w:sz w:val="28"/>
          <w:szCs w:val="28"/>
        </w:rPr>
        <w:t>последующая консолидация</w:t>
      </w:r>
      <w:r w:rsidRPr="00572039">
        <w:rPr>
          <w:sz w:val="28"/>
          <w:szCs w:val="28"/>
        </w:rPr>
        <w:t xml:space="preserve"> (при составлении консолидированной отчет</w:t>
      </w:r>
      <w:r w:rsidRPr="00572039">
        <w:rPr>
          <w:sz w:val="28"/>
          <w:szCs w:val="28"/>
        </w:rPr>
        <w:softHyphen/>
        <w:t>ности группы, образованной ранее и уже осуществляющей взаимные операции).</w:t>
      </w:r>
    </w:p>
    <w:p w:rsidR="00572039" w:rsidRPr="00572039" w:rsidRDefault="00572039" w:rsidP="00572039">
      <w:pPr>
        <w:spacing w:line="360" w:lineRule="auto"/>
        <w:ind w:firstLine="567"/>
        <w:jc w:val="both"/>
        <w:rPr>
          <w:sz w:val="28"/>
          <w:szCs w:val="28"/>
        </w:rPr>
      </w:pPr>
      <w:r w:rsidRPr="00572039">
        <w:rPr>
          <w:sz w:val="28"/>
          <w:szCs w:val="28"/>
        </w:rPr>
        <w:t>Техника и методы составления консолидированной отчетности в разных странах различны.</w:t>
      </w:r>
    </w:p>
    <w:p w:rsidR="00572039" w:rsidRPr="00572039" w:rsidRDefault="00572039" w:rsidP="00572039">
      <w:pPr>
        <w:spacing w:line="360" w:lineRule="auto"/>
        <w:ind w:firstLine="567"/>
        <w:jc w:val="both"/>
        <w:rPr>
          <w:sz w:val="28"/>
          <w:szCs w:val="28"/>
        </w:rPr>
      </w:pPr>
      <w:r w:rsidRPr="00572039">
        <w:rPr>
          <w:sz w:val="28"/>
          <w:szCs w:val="28"/>
        </w:rPr>
        <w:t>В зависимости от характера сделки при инвестировании и установлении контроля выделяют два метода составления первичной консолидированной отчет</w:t>
      </w:r>
      <w:r w:rsidRPr="00572039">
        <w:rPr>
          <w:sz w:val="28"/>
          <w:szCs w:val="28"/>
        </w:rPr>
        <w:softHyphen/>
        <w:t>ности: метод покупки (приобретения) и метод слияния (поглощения). Эти методы различаются процедурно и оказывают большое влияние на совокупные финансо</w:t>
      </w:r>
      <w:r w:rsidRPr="00572039">
        <w:rPr>
          <w:sz w:val="28"/>
          <w:szCs w:val="28"/>
        </w:rPr>
        <w:softHyphen/>
        <w:t>вые результаты, представляемые в консолидированной отчетности.</w:t>
      </w:r>
    </w:p>
    <w:p w:rsidR="00572039" w:rsidRPr="00572039" w:rsidRDefault="00572039" w:rsidP="00572039">
      <w:pPr>
        <w:pStyle w:val="2"/>
        <w:spacing w:line="360" w:lineRule="auto"/>
        <w:jc w:val="center"/>
        <w:rPr>
          <w:rFonts w:ascii="Times New Roman" w:hAnsi="Times New Roman" w:cs="Times New Roman"/>
        </w:rPr>
      </w:pPr>
      <w:bookmarkStart w:id="8" w:name="_Toc531343526"/>
      <w:bookmarkStart w:id="9" w:name="_Toc69709736"/>
      <w:r w:rsidRPr="00572039">
        <w:rPr>
          <w:rFonts w:ascii="Times New Roman" w:hAnsi="Times New Roman" w:cs="Times New Roman"/>
        </w:rPr>
        <w:t>2.1. Метод покупки</w:t>
      </w:r>
      <w:bookmarkEnd w:id="8"/>
      <w:bookmarkEnd w:id="9"/>
    </w:p>
    <w:p w:rsidR="00572039" w:rsidRPr="00572039" w:rsidRDefault="00572039" w:rsidP="00572039">
      <w:pPr>
        <w:spacing w:line="360" w:lineRule="auto"/>
        <w:ind w:firstLine="567"/>
        <w:jc w:val="both"/>
        <w:rPr>
          <w:sz w:val="28"/>
          <w:szCs w:val="28"/>
        </w:rPr>
      </w:pPr>
      <w:r w:rsidRPr="00572039">
        <w:rPr>
          <w:sz w:val="28"/>
          <w:szCs w:val="28"/>
        </w:rPr>
        <w:t xml:space="preserve">В соответствии с этим методом на дату приобретения определяется </w:t>
      </w:r>
      <w:r w:rsidRPr="00572039">
        <w:rPr>
          <w:i/>
          <w:sz w:val="28"/>
          <w:szCs w:val="28"/>
        </w:rPr>
        <w:t>справед</w:t>
      </w:r>
      <w:r w:rsidRPr="00572039">
        <w:rPr>
          <w:i/>
          <w:sz w:val="28"/>
          <w:szCs w:val="28"/>
        </w:rPr>
        <w:softHyphen/>
        <w:t xml:space="preserve">ливая рыночная цена </w:t>
      </w:r>
      <w:r w:rsidRPr="00572039">
        <w:rPr>
          <w:sz w:val="28"/>
          <w:szCs w:val="28"/>
        </w:rPr>
        <w:t>приобретенных материнской компанией идентифицируемых активов и обязательств. Стоимость таких активов отражается в учете материнской компании по статье «Инвестиции».</w:t>
      </w:r>
    </w:p>
    <w:p w:rsidR="00572039" w:rsidRPr="00572039" w:rsidRDefault="00572039" w:rsidP="00572039">
      <w:pPr>
        <w:spacing w:line="360" w:lineRule="auto"/>
        <w:ind w:firstLine="567"/>
        <w:jc w:val="both"/>
        <w:rPr>
          <w:snapToGrid w:val="0"/>
          <w:sz w:val="28"/>
          <w:szCs w:val="28"/>
        </w:rPr>
      </w:pPr>
      <w:bookmarkStart w:id="10" w:name="BITSoft"/>
      <w:bookmarkEnd w:id="10"/>
      <w:r w:rsidRPr="00572039">
        <w:rPr>
          <w:snapToGrid w:val="0"/>
          <w:sz w:val="28"/>
          <w:szCs w:val="28"/>
        </w:rPr>
        <w:t>Следует иметь в виду, что покупаются не собственно активы инвестируемой компании, а доля в ее акционерном капитале, эквивалентная нетто-активам по стоимости. Покупка активов, например, недвижимости, земельного участка и т.д. коренным образом отличается от покупки акций или доли в уставном капитале на аналогичную сумму. Покупка активов не влечет за собой необходимость состав</w:t>
      </w:r>
      <w:r w:rsidRPr="00572039">
        <w:rPr>
          <w:snapToGrid w:val="0"/>
          <w:sz w:val="28"/>
          <w:szCs w:val="28"/>
        </w:rPr>
        <w:softHyphen/>
        <w:t>ления консолидированной отчетности, а приобретение более 50% акций с правом голоса потребует консолидации.</w:t>
      </w:r>
    </w:p>
    <w:p w:rsidR="00572039" w:rsidRPr="00572039" w:rsidRDefault="00572039" w:rsidP="00572039">
      <w:pPr>
        <w:spacing w:line="360" w:lineRule="auto"/>
        <w:ind w:firstLine="567"/>
        <w:jc w:val="both"/>
        <w:rPr>
          <w:snapToGrid w:val="0"/>
          <w:sz w:val="28"/>
          <w:szCs w:val="28"/>
        </w:rPr>
      </w:pPr>
      <w:r w:rsidRPr="00572039">
        <w:rPr>
          <w:snapToGrid w:val="0"/>
          <w:sz w:val="28"/>
          <w:szCs w:val="28"/>
        </w:rPr>
        <w:t>При покупке и установлении контроля достаточно сложно определить дату, на которую необходимо составлять консолидированную отчетность, поскольку дата приобретения доли в капитале и дата переоценки активов могут быть раз</w:t>
      </w:r>
      <w:r w:rsidRPr="00572039">
        <w:rPr>
          <w:snapToGrid w:val="0"/>
          <w:sz w:val="28"/>
          <w:szCs w:val="28"/>
        </w:rPr>
        <w:softHyphen/>
        <w:t>ными.</w:t>
      </w:r>
    </w:p>
    <w:p w:rsidR="00572039" w:rsidRPr="00572039" w:rsidRDefault="00572039" w:rsidP="00572039">
      <w:pPr>
        <w:spacing w:line="360" w:lineRule="auto"/>
        <w:ind w:firstLine="567"/>
        <w:jc w:val="both"/>
        <w:rPr>
          <w:snapToGrid w:val="0"/>
          <w:sz w:val="28"/>
          <w:szCs w:val="28"/>
        </w:rPr>
      </w:pPr>
      <w:r w:rsidRPr="00572039">
        <w:rPr>
          <w:snapToGrid w:val="0"/>
          <w:sz w:val="28"/>
          <w:szCs w:val="28"/>
        </w:rPr>
        <w:t>Прибыль приобретаемого предприятия, полученная до даты приобретения, не включается в консолидированную отчетность.</w:t>
      </w:r>
    </w:p>
    <w:p w:rsidR="00572039" w:rsidRPr="00572039" w:rsidRDefault="00572039" w:rsidP="00572039">
      <w:pPr>
        <w:spacing w:line="360" w:lineRule="auto"/>
        <w:ind w:firstLine="567"/>
        <w:jc w:val="both"/>
        <w:rPr>
          <w:snapToGrid w:val="0"/>
          <w:sz w:val="28"/>
          <w:szCs w:val="28"/>
        </w:rPr>
      </w:pPr>
      <w:r w:rsidRPr="00572039">
        <w:rPr>
          <w:snapToGrid w:val="0"/>
          <w:sz w:val="28"/>
          <w:szCs w:val="28"/>
        </w:rPr>
        <w:t>Разница между ценой, уплаченной за приобретенные нетто-активы дейст</w:t>
      </w:r>
      <w:r w:rsidRPr="00572039">
        <w:rPr>
          <w:snapToGrid w:val="0"/>
          <w:sz w:val="28"/>
          <w:szCs w:val="28"/>
        </w:rPr>
        <w:softHyphen/>
        <w:t>вующего предприятия, и их справедливой рыночной ценой представляет цену фирмы (гудвилл) или резервный капитал (отрицательный гудвилл, возникающий при покупке по цене, меньшей справедливой рыночной оценки).</w:t>
      </w:r>
    </w:p>
    <w:p w:rsidR="00572039" w:rsidRPr="00572039" w:rsidRDefault="00572039" w:rsidP="00572039">
      <w:pPr>
        <w:spacing w:line="360" w:lineRule="auto"/>
        <w:ind w:firstLine="567"/>
        <w:jc w:val="both"/>
        <w:rPr>
          <w:b/>
          <w:sz w:val="28"/>
          <w:szCs w:val="28"/>
        </w:rPr>
      </w:pPr>
      <w:r w:rsidRPr="00572039">
        <w:rPr>
          <w:b/>
          <w:sz w:val="28"/>
          <w:szCs w:val="28"/>
        </w:rPr>
        <w:t>Цена фирмы (гудвилл):</w:t>
      </w:r>
    </w:p>
    <w:p w:rsidR="00572039" w:rsidRPr="00572039" w:rsidRDefault="00572039" w:rsidP="00572039">
      <w:pPr>
        <w:spacing w:line="360" w:lineRule="auto"/>
        <w:ind w:firstLine="567"/>
        <w:jc w:val="both"/>
        <w:rPr>
          <w:sz w:val="28"/>
          <w:szCs w:val="28"/>
        </w:rPr>
      </w:pPr>
      <w:r w:rsidRPr="00572039">
        <w:rPr>
          <w:sz w:val="28"/>
          <w:szCs w:val="28"/>
        </w:rPr>
        <w:t>цена покупки</w:t>
      </w:r>
    </w:p>
    <w:p w:rsidR="00572039" w:rsidRPr="00572039" w:rsidRDefault="00572039" w:rsidP="00572039">
      <w:pPr>
        <w:spacing w:line="360" w:lineRule="auto"/>
        <w:ind w:firstLine="567"/>
        <w:jc w:val="both"/>
        <w:rPr>
          <w:sz w:val="28"/>
          <w:szCs w:val="28"/>
          <w:u w:val="single"/>
        </w:rPr>
      </w:pPr>
      <w:r w:rsidRPr="00572039">
        <w:rPr>
          <w:sz w:val="28"/>
          <w:szCs w:val="28"/>
          <w:u w:val="single"/>
        </w:rPr>
        <w:t>справедливая рыночная цена приобретенных идентифицируемых активов</w:t>
      </w:r>
    </w:p>
    <w:p w:rsidR="00572039" w:rsidRPr="00572039" w:rsidRDefault="00572039" w:rsidP="00572039">
      <w:pPr>
        <w:spacing w:line="360" w:lineRule="auto"/>
        <w:ind w:firstLine="567"/>
        <w:jc w:val="both"/>
        <w:rPr>
          <w:sz w:val="28"/>
          <w:szCs w:val="28"/>
        </w:rPr>
      </w:pPr>
      <w:r w:rsidRPr="00572039">
        <w:rPr>
          <w:sz w:val="28"/>
          <w:szCs w:val="28"/>
        </w:rPr>
        <w:t>цена фирмы (гудвилл)</w:t>
      </w:r>
    </w:p>
    <w:p w:rsidR="00572039" w:rsidRPr="00572039" w:rsidRDefault="00572039" w:rsidP="00572039">
      <w:pPr>
        <w:spacing w:line="360" w:lineRule="auto"/>
        <w:ind w:firstLine="567"/>
        <w:jc w:val="both"/>
        <w:rPr>
          <w:snapToGrid w:val="0"/>
          <w:sz w:val="28"/>
          <w:szCs w:val="28"/>
        </w:rPr>
      </w:pPr>
      <w:r w:rsidRPr="00572039">
        <w:rPr>
          <w:snapToGrid w:val="0"/>
          <w:sz w:val="28"/>
          <w:szCs w:val="28"/>
        </w:rPr>
        <w:t>Таким образом, цена фирмы отражает потенциальную доходность дочернего предприятия, не показанную в учете, а также стоимость неидентифицируемых ак</w:t>
      </w:r>
      <w:r w:rsidRPr="00572039">
        <w:rPr>
          <w:snapToGrid w:val="0"/>
          <w:sz w:val="28"/>
          <w:szCs w:val="28"/>
        </w:rPr>
        <w:softHyphen/>
        <w:t>тивов и качественных показателей. Цена фирмы отражается в консолидированном балансе по статье «Нематериальные активы», которая подлежит амортизации в те</w:t>
      </w:r>
      <w:r w:rsidRPr="00572039">
        <w:rPr>
          <w:snapToGrid w:val="0"/>
          <w:sz w:val="28"/>
          <w:szCs w:val="28"/>
        </w:rPr>
        <w:softHyphen/>
        <w:t>чение срока ее ожидаемой будущей доходности.</w:t>
      </w:r>
    </w:p>
    <w:p w:rsidR="00572039" w:rsidRPr="00572039" w:rsidRDefault="00572039" w:rsidP="00572039">
      <w:pPr>
        <w:spacing w:line="360" w:lineRule="auto"/>
        <w:ind w:firstLine="567"/>
        <w:jc w:val="both"/>
        <w:rPr>
          <w:snapToGrid w:val="0"/>
          <w:sz w:val="28"/>
          <w:szCs w:val="28"/>
        </w:rPr>
      </w:pPr>
      <w:r w:rsidRPr="00572039">
        <w:rPr>
          <w:snapToGrid w:val="0"/>
          <w:sz w:val="28"/>
          <w:szCs w:val="28"/>
        </w:rPr>
        <w:t>Если приобретается компания, уже обладающая репутацией, связями, нала</w:t>
      </w:r>
      <w:r w:rsidRPr="00572039">
        <w:rPr>
          <w:snapToGrid w:val="0"/>
          <w:sz w:val="28"/>
          <w:szCs w:val="28"/>
        </w:rPr>
        <w:softHyphen/>
        <w:t>женным и прибыльным производством, пользующейся спросом продукцией и хо</w:t>
      </w:r>
      <w:r w:rsidRPr="00572039">
        <w:rPr>
          <w:snapToGrid w:val="0"/>
          <w:sz w:val="28"/>
          <w:szCs w:val="28"/>
        </w:rPr>
        <w:softHyphen/>
        <w:t>рошо организованной системой сбыта, то цена ее приобретения будет отличаться не только от балансовой стоимости (</w:t>
      </w:r>
      <w:r w:rsidRPr="00572039">
        <w:rPr>
          <w:snapToGrid w:val="0"/>
          <w:sz w:val="28"/>
          <w:szCs w:val="28"/>
          <w:lang w:val="en-US"/>
        </w:rPr>
        <w:t>carring</w:t>
      </w:r>
      <w:r w:rsidRPr="00572039">
        <w:rPr>
          <w:snapToGrid w:val="0"/>
          <w:sz w:val="28"/>
          <w:szCs w:val="28"/>
        </w:rPr>
        <w:t xml:space="preserve"> </w:t>
      </w:r>
      <w:r w:rsidRPr="00572039">
        <w:rPr>
          <w:snapToGrid w:val="0"/>
          <w:sz w:val="28"/>
          <w:szCs w:val="28"/>
          <w:lang w:val="en-US"/>
        </w:rPr>
        <w:t>value</w:t>
      </w:r>
      <w:r w:rsidRPr="00572039">
        <w:rPr>
          <w:snapToGrid w:val="0"/>
          <w:sz w:val="28"/>
          <w:szCs w:val="28"/>
        </w:rPr>
        <w:t>) нетто-активов, но и от справед</w:t>
      </w:r>
      <w:r w:rsidRPr="00572039">
        <w:rPr>
          <w:snapToGrid w:val="0"/>
          <w:sz w:val="28"/>
          <w:szCs w:val="28"/>
        </w:rPr>
        <w:softHyphen/>
        <w:t>ливой рыночной цены (</w:t>
      </w:r>
      <w:r w:rsidRPr="00572039">
        <w:rPr>
          <w:snapToGrid w:val="0"/>
          <w:sz w:val="28"/>
          <w:szCs w:val="28"/>
          <w:lang w:val="en-US"/>
        </w:rPr>
        <w:t>fair</w:t>
      </w:r>
      <w:r w:rsidRPr="00572039">
        <w:rPr>
          <w:snapToGrid w:val="0"/>
          <w:sz w:val="28"/>
          <w:szCs w:val="28"/>
        </w:rPr>
        <w:t xml:space="preserve"> </w:t>
      </w:r>
      <w:r w:rsidRPr="00572039">
        <w:rPr>
          <w:snapToGrid w:val="0"/>
          <w:sz w:val="28"/>
          <w:szCs w:val="28"/>
          <w:lang w:val="en-US"/>
        </w:rPr>
        <w:t>value</w:t>
      </w:r>
      <w:r w:rsidRPr="00572039">
        <w:rPr>
          <w:snapToGrid w:val="0"/>
          <w:sz w:val="28"/>
          <w:szCs w:val="28"/>
        </w:rPr>
        <w:t>) идентифицируемых активов.</w:t>
      </w:r>
    </w:p>
    <w:p w:rsidR="00572039" w:rsidRPr="00572039" w:rsidRDefault="00572039" w:rsidP="00572039">
      <w:pPr>
        <w:spacing w:line="360" w:lineRule="auto"/>
        <w:ind w:firstLine="567"/>
        <w:jc w:val="both"/>
        <w:rPr>
          <w:snapToGrid w:val="0"/>
          <w:sz w:val="28"/>
          <w:szCs w:val="28"/>
        </w:rPr>
      </w:pPr>
      <w:r w:rsidRPr="00572039">
        <w:rPr>
          <w:snapToGrid w:val="0"/>
          <w:sz w:val="28"/>
          <w:szCs w:val="28"/>
        </w:rPr>
        <w:t>Справедливая рыночная цена в разных ситуациях может быть различной. В одних случаях — это стоимость активов и обязательств по сделкам информиро</w:t>
      </w:r>
      <w:r w:rsidRPr="00572039">
        <w:rPr>
          <w:snapToGrid w:val="0"/>
          <w:sz w:val="28"/>
          <w:szCs w:val="28"/>
        </w:rPr>
        <w:softHyphen/>
        <w:t>ванных и заинтересованных сторон, не принимающих участия в конкретной опе</w:t>
      </w:r>
      <w:r w:rsidRPr="00572039">
        <w:rPr>
          <w:snapToGrid w:val="0"/>
          <w:sz w:val="28"/>
          <w:szCs w:val="28"/>
        </w:rPr>
        <w:softHyphen/>
        <w:t>рации по приобретению. В других — наименьшая стоимость замещения (</w:t>
      </w:r>
      <w:r w:rsidRPr="00572039">
        <w:rPr>
          <w:snapToGrid w:val="0"/>
          <w:sz w:val="28"/>
          <w:szCs w:val="28"/>
          <w:lang w:val="en-US"/>
        </w:rPr>
        <w:t>lower</w:t>
      </w:r>
      <w:r w:rsidRPr="00572039">
        <w:rPr>
          <w:snapToGrid w:val="0"/>
          <w:sz w:val="28"/>
          <w:szCs w:val="28"/>
        </w:rPr>
        <w:t xml:space="preserve"> </w:t>
      </w:r>
      <w:r w:rsidRPr="00572039">
        <w:rPr>
          <w:snapToGrid w:val="0"/>
          <w:sz w:val="28"/>
          <w:szCs w:val="28"/>
          <w:lang w:val="en-US"/>
        </w:rPr>
        <w:t>of</w:t>
      </w:r>
      <w:r w:rsidRPr="00572039">
        <w:rPr>
          <w:snapToGrid w:val="0"/>
          <w:sz w:val="28"/>
          <w:szCs w:val="28"/>
        </w:rPr>
        <w:t xml:space="preserve"> </w:t>
      </w:r>
      <w:r w:rsidRPr="00572039">
        <w:rPr>
          <w:snapToGrid w:val="0"/>
          <w:sz w:val="28"/>
          <w:szCs w:val="28"/>
          <w:lang w:val="en-US"/>
        </w:rPr>
        <w:t>replacement</w:t>
      </w:r>
      <w:r w:rsidRPr="00572039">
        <w:rPr>
          <w:snapToGrid w:val="0"/>
          <w:sz w:val="28"/>
          <w:szCs w:val="28"/>
        </w:rPr>
        <w:t xml:space="preserve"> </w:t>
      </w:r>
      <w:r w:rsidRPr="00572039">
        <w:rPr>
          <w:snapToGrid w:val="0"/>
          <w:sz w:val="28"/>
          <w:szCs w:val="28"/>
          <w:lang w:val="en-US"/>
        </w:rPr>
        <w:t>cost</w:t>
      </w:r>
      <w:r w:rsidRPr="00572039">
        <w:rPr>
          <w:snapToGrid w:val="0"/>
          <w:sz w:val="28"/>
          <w:szCs w:val="28"/>
        </w:rPr>
        <w:t>), применяемая если активы действительно подлежат замещению. Это может быть и стоимость нетто-реализа-ции (</w:t>
      </w:r>
      <w:r w:rsidRPr="00572039">
        <w:rPr>
          <w:snapToGrid w:val="0"/>
          <w:sz w:val="28"/>
          <w:szCs w:val="28"/>
          <w:lang w:val="en-US"/>
        </w:rPr>
        <w:t>net</w:t>
      </w:r>
      <w:r w:rsidRPr="00572039">
        <w:rPr>
          <w:snapToGrid w:val="0"/>
          <w:sz w:val="28"/>
          <w:szCs w:val="28"/>
        </w:rPr>
        <w:t xml:space="preserve"> </w:t>
      </w:r>
      <w:r w:rsidRPr="00572039">
        <w:rPr>
          <w:snapToGrid w:val="0"/>
          <w:sz w:val="28"/>
          <w:szCs w:val="28"/>
          <w:lang w:val="en-US"/>
        </w:rPr>
        <w:t>realizable</w:t>
      </w:r>
      <w:r w:rsidRPr="00572039">
        <w:rPr>
          <w:snapToGrid w:val="0"/>
          <w:sz w:val="28"/>
          <w:szCs w:val="28"/>
        </w:rPr>
        <w:t xml:space="preserve"> </w:t>
      </w:r>
      <w:r w:rsidRPr="00572039">
        <w:rPr>
          <w:snapToGrid w:val="0"/>
          <w:sz w:val="28"/>
          <w:szCs w:val="28"/>
          <w:lang w:val="en-US"/>
        </w:rPr>
        <w:t>value</w:t>
      </w:r>
      <w:r w:rsidRPr="00572039">
        <w:rPr>
          <w:snapToGrid w:val="0"/>
          <w:sz w:val="28"/>
          <w:szCs w:val="28"/>
        </w:rPr>
        <w:t>), если активы подлежат продаже.</w:t>
      </w:r>
    </w:p>
    <w:p w:rsidR="00572039" w:rsidRPr="00572039" w:rsidRDefault="00572039" w:rsidP="00572039">
      <w:pPr>
        <w:spacing w:line="360" w:lineRule="auto"/>
        <w:ind w:firstLine="567"/>
        <w:jc w:val="both"/>
        <w:rPr>
          <w:snapToGrid w:val="0"/>
          <w:sz w:val="28"/>
          <w:szCs w:val="28"/>
        </w:rPr>
      </w:pPr>
      <w:r w:rsidRPr="00572039">
        <w:rPr>
          <w:snapToGrid w:val="0"/>
          <w:sz w:val="28"/>
          <w:szCs w:val="28"/>
        </w:rPr>
        <w:t>Следует отметить, что справедливую рыночную цену определяют диффе</w:t>
      </w:r>
      <w:r w:rsidRPr="00572039">
        <w:rPr>
          <w:snapToGrid w:val="0"/>
          <w:sz w:val="28"/>
          <w:szCs w:val="28"/>
        </w:rPr>
        <w:softHyphen/>
        <w:t>ренцированно по видам имущества. При этом могут быть использованы справоч</w:t>
      </w:r>
      <w:r w:rsidRPr="00572039">
        <w:rPr>
          <w:snapToGrid w:val="0"/>
          <w:sz w:val="28"/>
          <w:szCs w:val="28"/>
        </w:rPr>
        <w:softHyphen/>
        <w:t>ные цены на машины и оборудование, цены соответствующих рынков, дисконти</w:t>
      </w:r>
      <w:r w:rsidRPr="00572039">
        <w:rPr>
          <w:snapToGrid w:val="0"/>
          <w:sz w:val="28"/>
          <w:szCs w:val="28"/>
        </w:rPr>
        <w:softHyphen/>
        <w:t>рованная стоимость долгосрочной дебиторской и кредиторской задолженности, текущая стоимость воспроизводства земельных участков и незавершенного произ</w:t>
      </w:r>
      <w:r w:rsidRPr="00572039">
        <w:rPr>
          <w:snapToGrid w:val="0"/>
          <w:sz w:val="28"/>
          <w:szCs w:val="28"/>
        </w:rPr>
        <w:softHyphen/>
        <w:t>водства, скорректированная стоимость приобретения материально-производст</w:t>
      </w:r>
      <w:r w:rsidRPr="00572039">
        <w:rPr>
          <w:snapToGrid w:val="0"/>
          <w:sz w:val="28"/>
          <w:szCs w:val="28"/>
        </w:rPr>
        <w:softHyphen/>
        <w:t>венных запасов и долгосрочных контрактов.</w:t>
      </w:r>
    </w:p>
    <w:p w:rsidR="00572039" w:rsidRPr="00572039" w:rsidRDefault="00572039" w:rsidP="00572039">
      <w:pPr>
        <w:spacing w:line="360" w:lineRule="auto"/>
        <w:ind w:firstLine="567"/>
        <w:jc w:val="both"/>
        <w:rPr>
          <w:i/>
          <w:snapToGrid w:val="0"/>
          <w:sz w:val="28"/>
          <w:szCs w:val="28"/>
        </w:rPr>
      </w:pPr>
      <w:r w:rsidRPr="00572039">
        <w:rPr>
          <w:i/>
          <w:snapToGrid w:val="0"/>
          <w:sz w:val="28"/>
          <w:szCs w:val="28"/>
        </w:rPr>
        <w:t>Таким образом, цена фирмы — это разница между суммой, уплаченной за действующее предприятие, и справедливой рыночной ценой приобретаемых идентифицируемых активов.</w:t>
      </w:r>
    </w:p>
    <w:p w:rsidR="00572039" w:rsidRPr="00572039" w:rsidRDefault="00572039" w:rsidP="00572039">
      <w:pPr>
        <w:spacing w:line="360" w:lineRule="auto"/>
        <w:ind w:firstLine="567"/>
        <w:jc w:val="both"/>
        <w:rPr>
          <w:snapToGrid w:val="0"/>
          <w:sz w:val="28"/>
          <w:szCs w:val="28"/>
        </w:rPr>
      </w:pPr>
      <w:r w:rsidRPr="00572039">
        <w:rPr>
          <w:snapToGrid w:val="0"/>
          <w:sz w:val="28"/>
          <w:szCs w:val="28"/>
        </w:rPr>
        <w:t>При приобретении может возникнуть отрицательный гудвилл, если стои</w:t>
      </w:r>
      <w:r w:rsidRPr="00572039">
        <w:rPr>
          <w:snapToGrid w:val="0"/>
          <w:sz w:val="28"/>
          <w:szCs w:val="28"/>
        </w:rPr>
        <w:softHyphen/>
        <w:t>мость приобретения (инвестиции) меньше справедливой рыночной Цены, Такое явление типично при недооцененных активах молодых или Убыточных компаний, находящихся на грани банкротства фирм. Отрицательная цена фирмы, возникаю</w:t>
      </w:r>
      <w:r w:rsidRPr="00572039">
        <w:rPr>
          <w:snapToGrid w:val="0"/>
          <w:sz w:val="28"/>
          <w:szCs w:val="28"/>
        </w:rPr>
        <w:softHyphen/>
        <w:t>щая при консолидации, показывается как резервный капитал, возникающий при консолидации.</w:t>
      </w:r>
    </w:p>
    <w:p w:rsidR="00572039" w:rsidRPr="00572039" w:rsidRDefault="00572039" w:rsidP="00572039">
      <w:pPr>
        <w:spacing w:line="360" w:lineRule="auto"/>
        <w:ind w:firstLine="567"/>
        <w:jc w:val="both"/>
        <w:rPr>
          <w:snapToGrid w:val="0"/>
          <w:sz w:val="28"/>
          <w:szCs w:val="28"/>
        </w:rPr>
      </w:pPr>
      <w:r w:rsidRPr="00572039">
        <w:rPr>
          <w:snapToGrid w:val="0"/>
          <w:sz w:val="28"/>
          <w:szCs w:val="28"/>
        </w:rPr>
        <w:t>Резервный капитал определяется как цена покупки минус справедливая цена приобретенных активов. Резервный капитал характеризует ожидаемые будущие доходы или выгоду от сделки при покупке предприятия по более низкой цене. Он пропорционально списывается. Несписанный остаток рассматривается как при</w:t>
      </w:r>
      <w:r w:rsidRPr="00572039">
        <w:rPr>
          <w:snapToGrid w:val="0"/>
          <w:sz w:val="28"/>
          <w:szCs w:val="28"/>
        </w:rPr>
        <w:softHyphen/>
        <w:t>быль.</w:t>
      </w:r>
    </w:p>
    <w:p w:rsidR="00572039" w:rsidRPr="00572039" w:rsidRDefault="00572039" w:rsidP="00572039">
      <w:pPr>
        <w:spacing w:line="360" w:lineRule="auto"/>
        <w:ind w:firstLine="567"/>
        <w:jc w:val="both"/>
        <w:rPr>
          <w:snapToGrid w:val="0"/>
          <w:sz w:val="28"/>
          <w:szCs w:val="28"/>
        </w:rPr>
      </w:pPr>
      <w:r w:rsidRPr="00572039">
        <w:rPr>
          <w:snapToGrid w:val="0"/>
          <w:sz w:val="28"/>
          <w:szCs w:val="28"/>
        </w:rPr>
        <w:t>Необходимость консолидации капитала связана с устранением двойного счета в консолидированной отчетности и правильным отражением величины соб</w:t>
      </w:r>
      <w:r w:rsidRPr="00572039">
        <w:rPr>
          <w:snapToGrid w:val="0"/>
          <w:sz w:val="28"/>
          <w:szCs w:val="28"/>
        </w:rPr>
        <w:softHyphen/>
        <w:t>ственного капитала в балансе единой экономической единицы. Консолидирован</w:t>
      </w:r>
      <w:r w:rsidRPr="00572039">
        <w:rPr>
          <w:snapToGrid w:val="0"/>
          <w:sz w:val="28"/>
          <w:szCs w:val="28"/>
        </w:rPr>
        <w:softHyphen/>
        <w:t>ная отчетность составляется с точки зрения материнской (холдинговой, головной) компании.</w:t>
      </w:r>
    </w:p>
    <w:p w:rsidR="00572039" w:rsidRPr="00572039" w:rsidRDefault="00572039" w:rsidP="00572039">
      <w:pPr>
        <w:spacing w:line="360" w:lineRule="auto"/>
        <w:ind w:firstLine="567"/>
        <w:jc w:val="both"/>
        <w:rPr>
          <w:snapToGrid w:val="0"/>
          <w:sz w:val="28"/>
          <w:szCs w:val="28"/>
        </w:rPr>
      </w:pPr>
      <w:r w:rsidRPr="00572039">
        <w:rPr>
          <w:snapToGrid w:val="0"/>
          <w:sz w:val="28"/>
          <w:szCs w:val="28"/>
        </w:rPr>
        <w:t>В целях составления консолидированной отчетности в учете западных стран руководствуются количественным подходом к определению степени влияния этих операций на инвестора, что в значительной мере условно, так как зависимость ин</w:t>
      </w:r>
      <w:r w:rsidRPr="00572039">
        <w:rPr>
          <w:snapToGrid w:val="0"/>
          <w:sz w:val="28"/>
          <w:szCs w:val="28"/>
        </w:rPr>
        <w:softHyphen/>
        <w:t>вестируемой компании не обязательно будет обусловливаться высокой долей ин</w:t>
      </w:r>
      <w:r w:rsidRPr="00572039">
        <w:rPr>
          <w:snapToGrid w:val="0"/>
          <w:sz w:val="28"/>
          <w:szCs w:val="28"/>
        </w:rPr>
        <w:softHyphen/>
        <w:t>вестора в ее акционерном капитале, а контроль может осуществляться другим об</w:t>
      </w:r>
      <w:r w:rsidRPr="00572039">
        <w:rPr>
          <w:snapToGrid w:val="0"/>
          <w:sz w:val="28"/>
          <w:szCs w:val="28"/>
        </w:rPr>
        <w:softHyphen/>
        <w:t xml:space="preserve">разом. </w:t>
      </w:r>
    </w:p>
    <w:p w:rsidR="00572039" w:rsidRPr="00572039" w:rsidRDefault="00572039" w:rsidP="00572039">
      <w:pPr>
        <w:spacing w:line="360" w:lineRule="auto"/>
        <w:ind w:firstLine="567"/>
        <w:jc w:val="both"/>
        <w:rPr>
          <w:snapToGrid w:val="0"/>
          <w:sz w:val="28"/>
          <w:szCs w:val="28"/>
        </w:rPr>
      </w:pPr>
      <w:r w:rsidRPr="00572039">
        <w:rPr>
          <w:snapToGrid w:val="0"/>
          <w:sz w:val="28"/>
          <w:szCs w:val="28"/>
        </w:rPr>
        <w:t xml:space="preserve">Выделяются три уровня влияния инвестора: </w:t>
      </w:r>
    </w:p>
    <w:p w:rsidR="00572039" w:rsidRPr="00572039" w:rsidRDefault="00572039" w:rsidP="00572039">
      <w:pPr>
        <w:spacing w:line="360" w:lineRule="auto"/>
        <w:ind w:firstLine="567"/>
        <w:jc w:val="both"/>
        <w:rPr>
          <w:snapToGrid w:val="0"/>
          <w:sz w:val="28"/>
          <w:szCs w:val="28"/>
        </w:rPr>
      </w:pPr>
      <w:r w:rsidRPr="00572039">
        <w:rPr>
          <w:snapToGrid w:val="0"/>
          <w:sz w:val="28"/>
          <w:szCs w:val="28"/>
        </w:rPr>
        <w:t>1) менее 20% в акционерном капитале инвестируемой компании (не оказы</w:t>
      </w:r>
      <w:r w:rsidRPr="00572039">
        <w:rPr>
          <w:snapToGrid w:val="0"/>
          <w:sz w:val="28"/>
          <w:szCs w:val="28"/>
        </w:rPr>
        <w:softHyphen/>
        <w:t>вает существенного влияния);</w:t>
      </w:r>
    </w:p>
    <w:p w:rsidR="00572039" w:rsidRPr="00572039" w:rsidRDefault="00572039" w:rsidP="00572039">
      <w:pPr>
        <w:spacing w:line="360" w:lineRule="auto"/>
        <w:ind w:firstLine="567"/>
        <w:jc w:val="both"/>
        <w:rPr>
          <w:snapToGrid w:val="0"/>
          <w:sz w:val="28"/>
          <w:szCs w:val="28"/>
        </w:rPr>
      </w:pPr>
      <w:r w:rsidRPr="00572039">
        <w:rPr>
          <w:snapToGrid w:val="0"/>
          <w:sz w:val="28"/>
          <w:szCs w:val="28"/>
        </w:rPr>
        <w:t>2) от 20 до 50% (существенное влияние);</w:t>
      </w:r>
    </w:p>
    <w:p w:rsidR="00572039" w:rsidRPr="00572039" w:rsidRDefault="00572039" w:rsidP="00572039">
      <w:pPr>
        <w:spacing w:line="360" w:lineRule="auto"/>
        <w:ind w:firstLine="567"/>
        <w:jc w:val="both"/>
        <w:rPr>
          <w:snapToGrid w:val="0"/>
          <w:sz w:val="28"/>
          <w:szCs w:val="28"/>
        </w:rPr>
      </w:pPr>
      <w:r w:rsidRPr="00572039">
        <w:rPr>
          <w:snapToGrid w:val="0"/>
          <w:sz w:val="28"/>
          <w:szCs w:val="28"/>
        </w:rPr>
        <w:t>3) более 50% в акционерном капитале инвестируемой компании (контроль, составление консолидированной отчетности).</w:t>
      </w:r>
    </w:p>
    <w:p w:rsidR="00572039" w:rsidRPr="00572039" w:rsidRDefault="00572039" w:rsidP="00572039">
      <w:pPr>
        <w:spacing w:line="360" w:lineRule="auto"/>
        <w:ind w:firstLine="567"/>
        <w:jc w:val="both"/>
        <w:rPr>
          <w:snapToGrid w:val="0"/>
          <w:sz w:val="28"/>
          <w:szCs w:val="28"/>
        </w:rPr>
      </w:pPr>
      <w:r w:rsidRPr="00572039">
        <w:rPr>
          <w:snapToGrid w:val="0"/>
          <w:sz w:val="28"/>
          <w:szCs w:val="28"/>
        </w:rPr>
        <w:t>Приобретение более 20% акций, имеющих право голоса, позволяет оказы</w:t>
      </w:r>
      <w:r w:rsidRPr="00572039">
        <w:rPr>
          <w:snapToGrid w:val="0"/>
          <w:sz w:val="28"/>
          <w:szCs w:val="28"/>
        </w:rPr>
        <w:softHyphen/>
        <w:t>вать существенное влияние на деятельность инвестируемой компании. Для учета этих акций используется метод пропорционального распределения прибылей (</w:t>
      </w:r>
      <w:r w:rsidRPr="00572039">
        <w:rPr>
          <w:snapToGrid w:val="0"/>
          <w:sz w:val="28"/>
          <w:szCs w:val="28"/>
          <w:lang w:val="en-US"/>
        </w:rPr>
        <w:t>eq</w:t>
      </w:r>
      <w:r w:rsidRPr="00572039">
        <w:rPr>
          <w:snapToGrid w:val="0"/>
          <w:sz w:val="28"/>
          <w:szCs w:val="28"/>
        </w:rPr>
        <w:softHyphen/>
      </w:r>
      <w:r w:rsidRPr="00572039">
        <w:rPr>
          <w:snapToGrid w:val="0"/>
          <w:sz w:val="28"/>
          <w:szCs w:val="28"/>
          <w:lang w:val="en-US"/>
        </w:rPr>
        <w:t>uity</w:t>
      </w:r>
      <w:r w:rsidRPr="00572039">
        <w:rPr>
          <w:snapToGrid w:val="0"/>
          <w:sz w:val="28"/>
          <w:szCs w:val="28"/>
        </w:rPr>
        <w:t xml:space="preserve"> </w:t>
      </w:r>
      <w:r w:rsidRPr="00572039">
        <w:rPr>
          <w:snapToGrid w:val="0"/>
          <w:sz w:val="28"/>
          <w:szCs w:val="28"/>
          <w:lang w:val="en-US"/>
        </w:rPr>
        <w:t>method</w:t>
      </w:r>
      <w:r w:rsidRPr="00572039">
        <w:rPr>
          <w:snapToGrid w:val="0"/>
          <w:sz w:val="28"/>
          <w:szCs w:val="28"/>
        </w:rPr>
        <w:t>).</w:t>
      </w:r>
    </w:p>
    <w:p w:rsidR="00572039" w:rsidRPr="00572039" w:rsidRDefault="00572039" w:rsidP="00572039">
      <w:pPr>
        <w:spacing w:line="360" w:lineRule="auto"/>
        <w:ind w:firstLine="567"/>
        <w:jc w:val="both"/>
        <w:rPr>
          <w:snapToGrid w:val="0"/>
          <w:sz w:val="28"/>
          <w:szCs w:val="28"/>
        </w:rPr>
      </w:pPr>
      <w:r w:rsidRPr="00572039">
        <w:rPr>
          <w:snapToGrid w:val="0"/>
          <w:sz w:val="28"/>
          <w:szCs w:val="28"/>
        </w:rPr>
        <w:t>В данном случае участие в акционерном капитале инвестируемой компании, превышающее 20%, предполагает, что инвестор включает в свои отчеты соответ</w:t>
      </w:r>
      <w:r w:rsidRPr="00572039">
        <w:rPr>
          <w:snapToGrid w:val="0"/>
          <w:sz w:val="28"/>
          <w:szCs w:val="28"/>
        </w:rPr>
        <w:softHyphen/>
        <w:t>ствующую долю прибылей или убытков контролируемой компании; подобные ин</w:t>
      </w:r>
      <w:r w:rsidRPr="00572039">
        <w:rPr>
          <w:snapToGrid w:val="0"/>
          <w:sz w:val="28"/>
          <w:szCs w:val="28"/>
        </w:rPr>
        <w:softHyphen/>
        <w:t>вестиции производятся не только для простого получения дивидендов. Такие ком</w:t>
      </w:r>
      <w:r w:rsidRPr="00572039">
        <w:rPr>
          <w:snapToGrid w:val="0"/>
          <w:sz w:val="28"/>
          <w:szCs w:val="28"/>
        </w:rPr>
        <w:softHyphen/>
        <w:t xml:space="preserve">пании называются </w:t>
      </w:r>
      <w:r w:rsidRPr="00572039">
        <w:rPr>
          <w:i/>
          <w:snapToGrid w:val="0"/>
          <w:sz w:val="28"/>
          <w:szCs w:val="28"/>
        </w:rPr>
        <w:t>родственными</w:t>
      </w:r>
      <w:r w:rsidRPr="00572039">
        <w:rPr>
          <w:snapToGrid w:val="0"/>
          <w:sz w:val="28"/>
          <w:szCs w:val="28"/>
        </w:rPr>
        <w:t xml:space="preserve"> или </w:t>
      </w:r>
      <w:r w:rsidRPr="00572039">
        <w:rPr>
          <w:i/>
          <w:snapToGrid w:val="0"/>
          <w:sz w:val="28"/>
          <w:szCs w:val="28"/>
        </w:rPr>
        <w:t>ассоциированными,</w:t>
      </w:r>
      <w:r w:rsidRPr="00572039">
        <w:rPr>
          <w:snapToGrid w:val="0"/>
          <w:sz w:val="28"/>
          <w:szCs w:val="28"/>
        </w:rPr>
        <w:t xml:space="preserve"> в Гражданском кодексе Российской Федерации - </w:t>
      </w:r>
      <w:r w:rsidRPr="00572039">
        <w:rPr>
          <w:i/>
          <w:snapToGrid w:val="0"/>
          <w:sz w:val="28"/>
          <w:szCs w:val="28"/>
        </w:rPr>
        <w:t>зависимыми</w:t>
      </w:r>
      <w:r w:rsidRPr="00572039">
        <w:rPr>
          <w:snapToGrid w:val="0"/>
          <w:sz w:val="28"/>
          <w:szCs w:val="28"/>
        </w:rPr>
        <w:t>.</w:t>
      </w:r>
    </w:p>
    <w:p w:rsidR="00572039" w:rsidRPr="00572039" w:rsidRDefault="00572039" w:rsidP="00572039">
      <w:pPr>
        <w:spacing w:line="360" w:lineRule="auto"/>
        <w:ind w:firstLine="567"/>
        <w:jc w:val="both"/>
        <w:rPr>
          <w:snapToGrid w:val="0"/>
          <w:sz w:val="28"/>
          <w:szCs w:val="28"/>
        </w:rPr>
      </w:pPr>
      <w:r w:rsidRPr="00572039">
        <w:rPr>
          <w:snapToGrid w:val="0"/>
          <w:sz w:val="28"/>
          <w:szCs w:val="28"/>
        </w:rPr>
        <w:t xml:space="preserve">Можно выделить три основных признака рассматриваемого метода: </w:t>
      </w:r>
    </w:p>
    <w:p w:rsidR="00572039" w:rsidRPr="00572039" w:rsidRDefault="00572039" w:rsidP="00572039">
      <w:pPr>
        <w:spacing w:line="360" w:lineRule="auto"/>
        <w:ind w:firstLine="567"/>
        <w:jc w:val="both"/>
        <w:rPr>
          <w:snapToGrid w:val="0"/>
          <w:sz w:val="28"/>
          <w:szCs w:val="28"/>
        </w:rPr>
      </w:pPr>
      <w:r w:rsidRPr="00572039">
        <w:rPr>
          <w:snapToGrid w:val="0"/>
          <w:sz w:val="28"/>
          <w:szCs w:val="28"/>
        </w:rPr>
        <w:t xml:space="preserve">1) инвестор учитывает приобретенные акции по покупной стоимости; </w:t>
      </w:r>
    </w:p>
    <w:p w:rsidR="00572039" w:rsidRPr="00572039" w:rsidRDefault="00572039" w:rsidP="00572039">
      <w:pPr>
        <w:spacing w:line="360" w:lineRule="auto"/>
        <w:ind w:firstLine="567"/>
        <w:jc w:val="both"/>
        <w:rPr>
          <w:snapToGrid w:val="0"/>
          <w:sz w:val="28"/>
          <w:szCs w:val="28"/>
        </w:rPr>
      </w:pPr>
      <w:r w:rsidRPr="00572039">
        <w:rPr>
          <w:snapToGrid w:val="0"/>
          <w:sz w:val="28"/>
          <w:szCs w:val="28"/>
        </w:rPr>
        <w:t>2) часть чистой прибыли инвестируемой компании инвестор записывает на увеличение, а убытки — в уменьшение инвестиций;</w:t>
      </w:r>
    </w:p>
    <w:p w:rsidR="00572039" w:rsidRPr="00572039" w:rsidRDefault="00572039" w:rsidP="00572039">
      <w:pPr>
        <w:spacing w:line="360" w:lineRule="auto"/>
        <w:ind w:firstLine="567"/>
        <w:jc w:val="both"/>
        <w:rPr>
          <w:snapToGrid w:val="0"/>
          <w:sz w:val="28"/>
          <w:szCs w:val="28"/>
        </w:rPr>
      </w:pPr>
      <w:r w:rsidRPr="00572039">
        <w:rPr>
          <w:snapToGrid w:val="0"/>
          <w:sz w:val="28"/>
          <w:szCs w:val="28"/>
        </w:rPr>
        <w:t>3) получаемые дивиденды инвестор относит на увеличение денежных средств и уменьшение инвестиций.</w:t>
      </w:r>
    </w:p>
    <w:p w:rsidR="00572039" w:rsidRPr="00572039" w:rsidRDefault="00572039" w:rsidP="00572039">
      <w:pPr>
        <w:spacing w:line="360" w:lineRule="auto"/>
        <w:ind w:firstLine="567"/>
        <w:jc w:val="both"/>
        <w:rPr>
          <w:snapToGrid w:val="0"/>
          <w:sz w:val="28"/>
          <w:szCs w:val="28"/>
        </w:rPr>
      </w:pPr>
      <w:r w:rsidRPr="00572039">
        <w:rPr>
          <w:snapToGrid w:val="0"/>
          <w:sz w:val="28"/>
          <w:szCs w:val="28"/>
        </w:rPr>
        <w:t>Таким образом, текущая сумма инвестиций в балансе складывается из сле</w:t>
      </w:r>
      <w:r w:rsidRPr="00572039">
        <w:rPr>
          <w:snapToGrid w:val="0"/>
          <w:sz w:val="28"/>
          <w:szCs w:val="28"/>
        </w:rPr>
        <w:softHyphen/>
        <w:t>дующих элементов:</w:t>
      </w:r>
    </w:p>
    <w:p w:rsidR="00572039" w:rsidRPr="00572039" w:rsidRDefault="00572039" w:rsidP="00572039">
      <w:pPr>
        <w:spacing w:line="360" w:lineRule="auto"/>
        <w:ind w:firstLine="567"/>
        <w:jc w:val="both"/>
        <w:rPr>
          <w:snapToGrid w:val="0"/>
          <w:sz w:val="28"/>
          <w:szCs w:val="28"/>
        </w:rPr>
      </w:pPr>
      <w:r w:rsidRPr="00572039">
        <w:rPr>
          <w:snapToGrid w:val="0"/>
          <w:sz w:val="28"/>
          <w:szCs w:val="28"/>
        </w:rPr>
        <w:t>затраты по приобретению + соответствующая доля прибылей - соответст</w:t>
      </w:r>
      <w:r w:rsidRPr="00572039">
        <w:rPr>
          <w:snapToGrid w:val="0"/>
          <w:sz w:val="28"/>
          <w:szCs w:val="28"/>
        </w:rPr>
        <w:softHyphen/>
        <w:t>вующая доля убытков - получаемые/полученные дивиденды.</w:t>
      </w:r>
    </w:p>
    <w:p w:rsidR="00572039" w:rsidRPr="00572039" w:rsidRDefault="00572039" w:rsidP="00572039">
      <w:pPr>
        <w:spacing w:line="360" w:lineRule="auto"/>
        <w:ind w:firstLine="567"/>
        <w:jc w:val="both"/>
        <w:rPr>
          <w:snapToGrid w:val="0"/>
          <w:sz w:val="28"/>
          <w:szCs w:val="28"/>
        </w:rPr>
      </w:pPr>
      <w:r w:rsidRPr="00572039">
        <w:rPr>
          <w:snapToGrid w:val="0"/>
          <w:sz w:val="28"/>
          <w:szCs w:val="28"/>
        </w:rPr>
        <w:t>Как уже отмечалось, при установлении контроля инвестора называют мате</w:t>
      </w:r>
      <w:r w:rsidRPr="00572039">
        <w:rPr>
          <w:snapToGrid w:val="0"/>
          <w:sz w:val="28"/>
          <w:szCs w:val="28"/>
        </w:rPr>
        <w:softHyphen/>
        <w:t>ринской компанией, а инвестируемую компанию — дочерней. В этом случае воз</w:t>
      </w:r>
      <w:r w:rsidRPr="00572039">
        <w:rPr>
          <w:snapToGrid w:val="0"/>
          <w:sz w:val="28"/>
          <w:szCs w:val="28"/>
        </w:rPr>
        <w:softHyphen/>
        <w:t>никает необходимость составления консолидированной отчетности. С одной сто</w:t>
      </w:r>
      <w:r w:rsidRPr="00572039">
        <w:rPr>
          <w:snapToGrid w:val="0"/>
          <w:sz w:val="28"/>
          <w:szCs w:val="28"/>
        </w:rPr>
        <w:softHyphen/>
        <w:t>роны, каждая из этих компаний является самостоятельным юридическим лицом и составляет свою финансовую отчетность, с другой стороны, в силу особых отно</w:t>
      </w:r>
      <w:r w:rsidRPr="00572039">
        <w:rPr>
          <w:snapToGrid w:val="0"/>
          <w:sz w:val="28"/>
          <w:szCs w:val="28"/>
        </w:rPr>
        <w:softHyphen/>
        <w:t>шений и связей между дочерней и материнской компаниями они рассматриваются как единое целое и подготавливают общую отчетность, которая называется консо</w:t>
      </w:r>
      <w:r w:rsidRPr="00572039">
        <w:rPr>
          <w:snapToGrid w:val="0"/>
          <w:sz w:val="28"/>
          <w:szCs w:val="28"/>
        </w:rPr>
        <w:softHyphen/>
        <w:t>лидированной.</w:t>
      </w:r>
    </w:p>
    <w:p w:rsidR="00572039" w:rsidRPr="00572039" w:rsidRDefault="00572039" w:rsidP="00572039">
      <w:pPr>
        <w:pStyle w:val="2"/>
        <w:spacing w:line="360" w:lineRule="auto"/>
        <w:jc w:val="center"/>
        <w:rPr>
          <w:rFonts w:ascii="Times New Roman" w:hAnsi="Times New Roman" w:cs="Times New Roman"/>
        </w:rPr>
      </w:pPr>
      <w:bookmarkStart w:id="11" w:name="_Toc531343527"/>
      <w:bookmarkStart w:id="12" w:name="_Toc69709737"/>
      <w:r w:rsidRPr="00572039">
        <w:rPr>
          <w:rFonts w:ascii="Times New Roman" w:hAnsi="Times New Roman" w:cs="Times New Roman"/>
        </w:rPr>
        <w:t>2.2. Метод слияния (поглощения)</w:t>
      </w:r>
      <w:bookmarkEnd w:id="11"/>
      <w:bookmarkEnd w:id="12"/>
    </w:p>
    <w:p w:rsidR="00572039" w:rsidRPr="00572039" w:rsidRDefault="00572039" w:rsidP="00572039">
      <w:pPr>
        <w:spacing w:line="360" w:lineRule="auto"/>
        <w:ind w:firstLine="567"/>
        <w:jc w:val="both"/>
        <w:rPr>
          <w:snapToGrid w:val="0"/>
          <w:sz w:val="28"/>
          <w:szCs w:val="28"/>
        </w:rPr>
      </w:pPr>
      <w:r w:rsidRPr="00572039">
        <w:rPr>
          <w:snapToGrid w:val="0"/>
          <w:sz w:val="28"/>
          <w:szCs w:val="28"/>
        </w:rPr>
        <w:t>Описанный ранее метод приобретения путем покупки имеет свои сложно</w:t>
      </w:r>
      <w:r w:rsidRPr="00572039">
        <w:rPr>
          <w:snapToGrid w:val="0"/>
          <w:sz w:val="28"/>
          <w:szCs w:val="28"/>
        </w:rPr>
        <w:softHyphen/>
        <w:t>сти: прежде всего согласно этому методу необходимо проведение дорогостоящей переоценки, а также требуется наличие у инвестора свободных денежных ресур</w:t>
      </w:r>
      <w:r w:rsidRPr="00572039">
        <w:rPr>
          <w:snapToGrid w:val="0"/>
          <w:sz w:val="28"/>
          <w:szCs w:val="28"/>
        </w:rPr>
        <w:softHyphen/>
        <w:t>сов. Альтернативой ему выступает все шире применяемый метод слияния инве</w:t>
      </w:r>
      <w:r w:rsidRPr="00572039">
        <w:rPr>
          <w:snapToGrid w:val="0"/>
          <w:sz w:val="28"/>
          <w:szCs w:val="28"/>
        </w:rPr>
        <w:softHyphen/>
        <w:t>стора с инвестируемой компанией, в соответствии с которым требуется незначи</w:t>
      </w:r>
      <w:r w:rsidRPr="00572039">
        <w:rPr>
          <w:snapToGrid w:val="0"/>
          <w:sz w:val="28"/>
          <w:szCs w:val="28"/>
        </w:rPr>
        <w:softHyphen/>
        <w:t>тельная величина денежных средств и осуществляется обмен акций инвестора на акции инвестируемой компании. При этом удается избежать уплаты налогов, а ак</w:t>
      </w:r>
      <w:r w:rsidRPr="00572039">
        <w:rPr>
          <w:snapToGrid w:val="0"/>
          <w:sz w:val="28"/>
          <w:szCs w:val="28"/>
        </w:rPr>
        <w:softHyphen/>
        <w:t>ционеры не лишаются прав собственности, поскольку взамен прежних акций по</w:t>
      </w:r>
      <w:r w:rsidRPr="00572039">
        <w:rPr>
          <w:snapToGrid w:val="0"/>
          <w:sz w:val="28"/>
          <w:szCs w:val="28"/>
        </w:rPr>
        <w:softHyphen/>
        <w:t>лучают новые (хотя часто пропорции такого обмена явно не выгодны прежним владельцам). При слиянии права могут приобретаться не только материнской компанией, но и компанией, не входящей в группу, или перераспределяться между несколькими компаниями.</w:t>
      </w:r>
    </w:p>
    <w:p w:rsidR="00572039" w:rsidRPr="00572039" w:rsidRDefault="00572039" w:rsidP="00572039">
      <w:pPr>
        <w:spacing w:line="360" w:lineRule="auto"/>
        <w:ind w:firstLine="567"/>
        <w:jc w:val="both"/>
        <w:rPr>
          <w:snapToGrid w:val="0"/>
          <w:sz w:val="28"/>
          <w:szCs w:val="28"/>
        </w:rPr>
      </w:pPr>
      <w:r w:rsidRPr="00572039">
        <w:rPr>
          <w:snapToGrid w:val="0"/>
          <w:sz w:val="28"/>
          <w:szCs w:val="28"/>
        </w:rPr>
        <w:t>Рассмотрим характерные черты метода слияния (поглощения):</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активы и пассивы не переоцениваются и не корректируются;</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инвестиции показываются по номиналу;</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прибыли, полученные дочерней компанией до слияния, включаются в консолидированную отчетность.</w:t>
      </w:r>
    </w:p>
    <w:p w:rsidR="00572039" w:rsidRPr="00572039" w:rsidRDefault="00572039" w:rsidP="00572039">
      <w:pPr>
        <w:spacing w:line="360" w:lineRule="auto"/>
        <w:ind w:firstLine="567"/>
        <w:jc w:val="both"/>
        <w:rPr>
          <w:snapToGrid w:val="0"/>
          <w:sz w:val="28"/>
          <w:szCs w:val="28"/>
        </w:rPr>
      </w:pPr>
      <w:r w:rsidRPr="00572039">
        <w:rPr>
          <w:snapToGrid w:val="0"/>
          <w:sz w:val="28"/>
          <w:szCs w:val="28"/>
        </w:rPr>
        <w:t xml:space="preserve">Применение указанного метода разрешено в следующих случаях: </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материнская компания обменивает более 90% номинального капитала до</w:t>
      </w:r>
      <w:r w:rsidRPr="00572039">
        <w:rPr>
          <w:sz w:val="28"/>
          <w:szCs w:val="28"/>
        </w:rPr>
        <w:softHyphen/>
        <w:t>черней компании;</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осуществляется обмен акций материнской компании на акции дочерней компании;</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расчеты в денежной форме не должны превышать 10% номинальной стоимости выпущенных акций;</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 xml:space="preserve">компании должны быть равновеликими. </w:t>
      </w:r>
    </w:p>
    <w:p w:rsidR="00572039" w:rsidRPr="00572039" w:rsidRDefault="00572039" w:rsidP="00572039">
      <w:pPr>
        <w:spacing w:line="360" w:lineRule="auto"/>
        <w:ind w:firstLine="567"/>
        <w:jc w:val="both"/>
        <w:rPr>
          <w:sz w:val="28"/>
          <w:szCs w:val="28"/>
        </w:rPr>
      </w:pPr>
      <w:r w:rsidRPr="00572039">
        <w:rPr>
          <w:snapToGrid w:val="0"/>
          <w:sz w:val="28"/>
          <w:szCs w:val="28"/>
        </w:rPr>
        <w:t>При этом методе отсутствует цена фирмы, не производится переоценка ак</w:t>
      </w:r>
      <w:r w:rsidRPr="00572039">
        <w:rPr>
          <w:snapToGrid w:val="0"/>
          <w:sz w:val="28"/>
          <w:szCs w:val="28"/>
        </w:rPr>
        <w:softHyphen/>
        <w:t>тивов до их справедливой рыночной цены, что привело бы к повышению аморти</w:t>
      </w:r>
      <w:r w:rsidRPr="00572039">
        <w:rPr>
          <w:snapToGrid w:val="0"/>
          <w:sz w:val="28"/>
          <w:szCs w:val="28"/>
        </w:rPr>
        <w:softHyphen/>
        <w:t>зационных отчислений.</w:t>
      </w:r>
    </w:p>
    <w:p w:rsidR="00572039" w:rsidRPr="00572039" w:rsidRDefault="00572039" w:rsidP="00572039">
      <w:pPr>
        <w:pStyle w:val="2"/>
        <w:spacing w:line="360" w:lineRule="auto"/>
        <w:jc w:val="center"/>
        <w:rPr>
          <w:rFonts w:ascii="Times New Roman" w:hAnsi="Times New Roman" w:cs="Times New Roman"/>
        </w:rPr>
      </w:pPr>
      <w:bookmarkStart w:id="13" w:name="_Toc531343528"/>
      <w:bookmarkStart w:id="14" w:name="_Toc69709738"/>
      <w:r w:rsidRPr="00572039">
        <w:rPr>
          <w:rFonts w:ascii="Times New Roman" w:hAnsi="Times New Roman" w:cs="Times New Roman"/>
        </w:rPr>
        <w:t>2.3. Составление консолидированного отчета о прибылях и убытках</w:t>
      </w:r>
      <w:bookmarkEnd w:id="13"/>
      <w:bookmarkEnd w:id="14"/>
    </w:p>
    <w:p w:rsidR="00572039" w:rsidRPr="00572039" w:rsidRDefault="00572039" w:rsidP="00572039">
      <w:pPr>
        <w:spacing w:line="360" w:lineRule="auto"/>
        <w:ind w:firstLine="567"/>
        <w:jc w:val="both"/>
        <w:rPr>
          <w:sz w:val="28"/>
          <w:szCs w:val="28"/>
        </w:rPr>
      </w:pPr>
      <w:r w:rsidRPr="00572039">
        <w:rPr>
          <w:sz w:val="28"/>
          <w:szCs w:val="28"/>
        </w:rPr>
        <w:t>Консолидированный  отчет о прибылях и убытках составляется аналогично   консолидированному балансу, т.е. суммированием сче</w:t>
      </w:r>
      <w:r w:rsidRPr="00572039">
        <w:rPr>
          <w:sz w:val="28"/>
          <w:szCs w:val="28"/>
        </w:rPr>
        <w:softHyphen/>
        <w:t xml:space="preserve">тов прибылей и убытков из отчетностей предприятий, входящих в группу, и </w:t>
      </w:r>
      <w:r w:rsidRPr="00572039">
        <w:rPr>
          <w:i/>
          <w:sz w:val="28"/>
          <w:szCs w:val="28"/>
        </w:rPr>
        <w:t>исключения доходов и расходов,</w:t>
      </w:r>
      <w:r w:rsidRPr="00572039">
        <w:rPr>
          <w:sz w:val="28"/>
          <w:szCs w:val="28"/>
        </w:rPr>
        <w:t xml:space="preserve"> возникших в результате операций внутри группы, так как концерн не может реа</w:t>
      </w:r>
      <w:r w:rsidRPr="00572039">
        <w:rPr>
          <w:sz w:val="28"/>
          <w:szCs w:val="28"/>
        </w:rPr>
        <w:softHyphen/>
        <w:t>лизовывать прибыли и убытки от операций внутри себя самого. В его консолиди</w:t>
      </w:r>
      <w:r w:rsidRPr="00572039">
        <w:rPr>
          <w:sz w:val="28"/>
          <w:szCs w:val="28"/>
        </w:rPr>
        <w:softHyphen/>
        <w:t>рованный отчет о прибылях и убытках включаются лишь финан</w:t>
      </w:r>
      <w:r w:rsidRPr="00572039">
        <w:rPr>
          <w:sz w:val="28"/>
          <w:szCs w:val="28"/>
        </w:rPr>
        <w:softHyphen/>
        <w:t>совые результаты, полученные от операций с третьими лицами, не входящими в состав концерна. Это достигается пересчетом коррес</w:t>
      </w:r>
      <w:r w:rsidRPr="00572039">
        <w:rPr>
          <w:sz w:val="28"/>
          <w:szCs w:val="28"/>
        </w:rPr>
        <w:softHyphen/>
        <w:t>пондирующих затрат и результатов и (или) пе</w:t>
      </w:r>
      <w:r w:rsidRPr="00572039">
        <w:rPr>
          <w:sz w:val="28"/>
          <w:szCs w:val="28"/>
        </w:rPr>
        <w:softHyphen/>
        <w:t>регруппировки их в со</w:t>
      </w:r>
      <w:r w:rsidRPr="00572039">
        <w:rPr>
          <w:sz w:val="28"/>
          <w:szCs w:val="28"/>
        </w:rPr>
        <w:softHyphen/>
        <w:t>ставе счета прибылей и убытков. Следует отметить, что ис</w:t>
      </w:r>
      <w:r w:rsidRPr="00572039">
        <w:rPr>
          <w:sz w:val="28"/>
          <w:szCs w:val="28"/>
        </w:rPr>
        <w:softHyphen/>
        <w:t>ключаются не только выручка от реализации продукции, но и прочие доходы от продаж и оказания услуг.</w:t>
      </w:r>
    </w:p>
    <w:p w:rsidR="00572039" w:rsidRPr="00572039" w:rsidRDefault="00572039" w:rsidP="00572039">
      <w:pPr>
        <w:spacing w:line="360" w:lineRule="auto"/>
        <w:ind w:firstLine="567"/>
        <w:jc w:val="both"/>
        <w:rPr>
          <w:sz w:val="28"/>
          <w:szCs w:val="28"/>
        </w:rPr>
      </w:pPr>
      <w:r w:rsidRPr="00572039">
        <w:rPr>
          <w:sz w:val="28"/>
          <w:szCs w:val="28"/>
        </w:rPr>
        <w:t>Процесс консолидирования сче</w:t>
      </w:r>
      <w:r w:rsidRPr="00572039">
        <w:rPr>
          <w:sz w:val="28"/>
          <w:szCs w:val="28"/>
        </w:rPr>
        <w:softHyphen/>
        <w:t>та прибылей и убытков включает:</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консолидирование внутренних оборотов по реализации между предпри</w:t>
      </w:r>
      <w:r w:rsidRPr="00572039">
        <w:rPr>
          <w:sz w:val="28"/>
          <w:szCs w:val="28"/>
        </w:rPr>
        <w:softHyphen/>
        <w:t>ятиями группы,</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консолидирование прочих до</w:t>
      </w:r>
      <w:r w:rsidRPr="00572039">
        <w:rPr>
          <w:sz w:val="28"/>
          <w:szCs w:val="28"/>
        </w:rPr>
        <w:softHyphen/>
        <w:t>ходов и расходов,</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консолидирование переводов прибылей или убытков внутри кон</w:t>
      </w:r>
      <w:r w:rsidRPr="00572039">
        <w:rPr>
          <w:sz w:val="28"/>
          <w:szCs w:val="28"/>
        </w:rPr>
        <w:softHyphen/>
        <w:t>церна.</w:t>
      </w:r>
    </w:p>
    <w:p w:rsidR="00572039" w:rsidRPr="00572039" w:rsidRDefault="00572039" w:rsidP="00572039">
      <w:pPr>
        <w:spacing w:line="360" w:lineRule="auto"/>
        <w:ind w:firstLine="567"/>
        <w:jc w:val="both"/>
        <w:rPr>
          <w:sz w:val="28"/>
          <w:szCs w:val="28"/>
        </w:rPr>
      </w:pPr>
      <w:r w:rsidRPr="00572039">
        <w:rPr>
          <w:sz w:val="28"/>
          <w:szCs w:val="28"/>
        </w:rPr>
        <w:t>При составлении консолидиро</w:t>
      </w:r>
      <w:r w:rsidRPr="00572039">
        <w:rPr>
          <w:sz w:val="28"/>
          <w:szCs w:val="28"/>
        </w:rPr>
        <w:softHyphen/>
        <w:t>ванного отчета о прибылях и убыт</w:t>
      </w:r>
      <w:r w:rsidRPr="00572039">
        <w:rPr>
          <w:sz w:val="28"/>
          <w:szCs w:val="28"/>
        </w:rPr>
        <w:softHyphen/>
        <w:t>ках может возникнуть ситуация, когда предприятия группы исполь</w:t>
      </w:r>
      <w:r w:rsidRPr="00572039">
        <w:rPr>
          <w:sz w:val="28"/>
          <w:szCs w:val="28"/>
        </w:rPr>
        <w:softHyphen/>
        <w:t>зуют разные методы учета затрат</w:t>
      </w:r>
      <w:r w:rsidRPr="00572039">
        <w:rPr>
          <w:noProof/>
          <w:sz w:val="28"/>
          <w:szCs w:val="28"/>
        </w:rPr>
        <w:t xml:space="preserve"> - </w:t>
      </w:r>
      <w:r w:rsidRPr="00572039">
        <w:rPr>
          <w:sz w:val="28"/>
          <w:szCs w:val="28"/>
        </w:rPr>
        <w:t>метод полных затрат или метод прямых затрат. Поэтому в ходе подго</w:t>
      </w:r>
      <w:r w:rsidRPr="00572039">
        <w:rPr>
          <w:sz w:val="28"/>
          <w:szCs w:val="28"/>
        </w:rPr>
        <w:softHyphen/>
        <w:t>товки консолидированной от</w:t>
      </w:r>
      <w:r w:rsidRPr="00572039">
        <w:rPr>
          <w:sz w:val="28"/>
          <w:szCs w:val="28"/>
        </w:rPr>
        <w:softHyphen/>
        <w:t>четности необходимо составлять все отчеты о при</w:t>
      </w:r>
      <w:r w:rsidRPr="00572039">
        <w:rPr>
          <w:sz w:val="28"/>
          <w:szCs w:val="28"/>
        </w:rPr>
        <w:softHyphen/>
        <w:t>былях и убытках отдельных предприятий группы по одному из этих двух методов. Так как это всегда связано со значи</w:t>
      </w:r>
      <w:r w:rsidRPr="00572039">
        <w:rPr>
          <w:sz w:val="28"/>
          <w:szCs w:val="28"/>
        </w:rPr>
        <w:softHyphen/>
        <w:t>тельными затратами, всем пред</w:t>
      </w:r>
      <w:r w:rsidRPr="00572039">
        <w:rPr>
          <w:sz w:val="28"/>
          <w:szCs w:val="28"/>
        </w:rPr>
        <w:softHyphen/>
        <w:t>приятиям кон</w:t>
      </w:r>
      <w:r w:rsidRPr="00572039">
        <w:rPr>
          <w:sz w:val="28"/>
          <w:szCs w:val="28"/>
        </w:rPr>
        <w:softHyphen/>
        <w:t>церна рекомендуется с самого начала придерживаться одного метода учета затрат для со</w:t>
      </w:r>
      <w:r w:rsidRPr="00572039">
        <w:rPr>
          <w:sz w:val="28"/>
          <w:szCs w:val="28"/>
        </w:rPr>
        <w:softHyphen/>
        <w:t>ставления консолидированного от</w:t>
      </w:r>
      <w:r w:rsidRPr="00572039">
        <w:rPr>
          <w:sz w:val="28"/>
          <w:szCs w:val="28"/>
        </w:rPr>
        <w:softHyphen/>
        <w:t>чета о прибылях и убытках.</w:t>
      </w:r>
    </w:p>
    <w:p w:rsidR="00572039" w:rsidRPr="00572039" w:rsidRDefault="00572039" w:rsidP="00572039">
      <w:pPr>
        <w:spacing w:line="360" w:lineRule="auto"/>
        <w:ind w:firstLine="567"/>
        <w:jc w:val="both"/>
        <w:rPr>
          <w:sz w:val="28"/>
          <w:szCs w:val="28"/>
        </w:rPr>
      </w:pPr>
      <w:r w:rsidRPr="00572039">
        <w:rPr>
          <w:sz w:val="28"/>
          <w:szCs w:val="28"/>
        </w:rPr>
        <w:t>Выше была рассмотрена мето</w:t>
      </w:r>
      <w:r w:rsidRPr="00572039">
        <w:rPr>
          <w:sz w:val="28"/>
          <w:szCs w:val="28"/>
        </w:rPr>
        <w:softHyphen/>
        <w:t>дика так называемого полного кон</w:t>
      </w:r>
      <w:r w:rsidRPr="00572039">
        <w:rPr>
          <w:sz w:val="28"/>
          <w:szCs w:val="28"/>
        </w:rPr>
        <w:softHyphen/>
        <w:t>солидирова</w:t>
      </w:r>
      <w:r w:rsidRPr="00572039">
        <w:rPr>
          <w:sz w:val="28"/>
          <w:szCs w:val="28"/>
        </w:rPr>
        <w:softHyphen/>
        <w:t>ния, применяемого для дочерних компаний. Как уже упо</w:t>
      </w:r>
      <w:r w:rsidRPr="00572039">
        <w:rPr>
          <w:sz w:val="28"/>
          <w:szCs w:val="28"/>
        </w:rPr>
        <w:softHyphen/>
        <w:t>миналось, включение ре</w:t>
      </w:r>
      <w:r w:rsidRPr="00572039">
        <w:rPr>
          <w:sz w:val="28"/>
          <w:szCs w:val="28"/>
        </w:rPr>
        <w:softHyphen/>
        <w:t>зультатов совместно контролируемого пред</w:t>
      </w:r>
      <w:r w:rsidRPr="00572039">
        <w:rPr>
          <w:sz w:val="28"/>
          <w:szCs w:val="28"/>
        </w:rPr>
        <w:softHyphen/>
        <w:t>приятия и совместной деятельнос</w:t>
      </w:r>
      <w:r w:rsidRPr="00572039">
        <w:rPr>
          <w:sz w:val="28"/>
          <w:szCs w:val="28"/>
        </w:rPr>
        <w:softHyphen/>
        <w:t>ти в консолидированный отчет кон</w:t>
      </w:r>
      <w:r w:rsidRPr="00572039">
        <w:rPr>
          <w:sz w:val="28"/>
          <w:szCs w:val="28"/>
        </w:rPr>
        <w:softHyphen/>
        <w:t>церна происходит аналогично пол</w:t>
      </w:r>
      <w:r w:rsidRPr="00572039">
        <w:rPr>
          <w:sz w:val="28"/>
          <w:szCs w:val="28"/>
        </w:rPr>
        <w:softHyphen/>
        <w:t>ному консолиди</w:t>
      </w:r>
      <w:r w:rsidRPr="00572039">
        <w:rPr>
          <w:sz w:val="28"/>
          <w:szCs w:val="28"/>
        </w:rPr>
        <w:softHyphen/>
        <w:t>рованию при ис</w:t>
      </w:r>
      <w:r w:rsidRPr="00572039">
        <w:rPr>
          <w:sz w:val="28"/>
          <w:szCs w:val="28"/>
        </w:rPr>
        <w:softHyphen/>
        <w:t>пользовании метода</w:t>
      </w:r>
      <w:r w:rsidRPr="00572039">
        <w:rPr>
          <w:b/>
          <w:sz w:val="28"/>
          <w:szCs w:val="28"/>
        </w:rPr>
        <w:t xml:space="preserve"> пропорцио</w:t>
      </w:r>
      <w:r w:rsidRPr="00572039">
        <w:rPr>
          <w:b/>
          <w:sz w:val="28"/>
          <w:szCs w:val="28"/>
        </w:rPr>
        <w:softHyphen/>
        <w:t>нального консолидирования или консолидирования квот,</w:t>
      </w:r>
      <w:r w:rsidRPr="00572039">
        <w:rPr>
          <w:sz w:val="28"/>
          <w:szCs w:val="28"/>
        </w:rPr>
        <w:t xml:space="preserve"> основан</w:t>
      </w:r>
      <w:r w:rsidRPr="00572039">
        <w:rPr>
          <w:sz w:val="28"/>
          <w:szCs w:val="28"/>
        </w:rPr>
        <w:softHyphen/>
        <w:t>ного на пропорциональном включе</w:t>
      </w:r>
      <w:r w:rsidRPr="00572039">
        <w:rPr>
          <w:sz w:val="28"/>
          <w:szCs w:val="28"/>
        </w:rPr>
        <w:softHyphen/>
        <w:t>нии в отчет концерна приходящихся на долю материнской компании имущества и обяза</w:t>
      </w:r>
      <w:r w:rsidRPr="00572039">
        <w:rPr>
          <w:sz w:val="28"/>
          <w:szCs w:val="28"/>
        </w:rPr>
        <w:softHyphen/>
        <w:t>тельств, а также затрат и результатов деятельности совместного предприятия или со</w:t>
      </w:r>
      <w:r w:rsidRPr="00572039">
        <w:rPr>
          <w:sz w:val="28"/>
          <w:szCs w:val="28"/>
        </w:rPr>
        <w:softHyphen/>
        <w:t>вместной деятельности.</w:t>
      </w:r>
    </w:p>
    <w:p w:rsidR="00572039" w:rsidRPr="00572039" w:rsidRDefault="00572039" w:rsidP="00572039">
      <w:pPr>
        <w:spacing w:line="360" w:lineRule="auto"/>
        <w:ind w:firstLine="567"/>
        <w:jc w:val="both"/>
        <w:rPr>
          <w:sz w:val="28"/>
          <w:szCs w:val="28"/>
        </w:rPr>
      </w:pPr>
      <w:r w:rsidRPr="00572039">
        <w:rPr>
          <w:sz w:val="28"/>
          <w:szCs w:val="28"/>
        </w:rPr>
        <w:t>Следует отметить, что в исклю</w:t>
      </w:r>
      <w:r w:rsidRPr="00572039">
        <w:rPr>
          <w:sz w:val="28"/>
          <w:szCs w:val="28"/>
        </w:rPr>
        <w:softHyphen/>
        <w:t>чительных случаях консолидирова</w:t>
      </w:r>
      <w:r w:rsidRPr="00572039">
        <w:rPr>
          <w:sz w:val="28"/>
          <w:szCs w:val="28"/>
        </w:rPr>
        <w:softHyphen/>
        <w:t>ние совме</w:t>
      </w:r>
      <w:r w:rsidRPr="00572039">
        <w:rPr>
          <w:sz w:val="28"/>
          <w:szCs w:val="28"/>
        </w:rPr>
        <w:softHyphen/>
        <w:t>стной деятельности мо</w:t>
      </w:r>
      <w:r w:rsidRPr="00572039">
        <w:rPr>
          <w:sz w:val="28"/>
          <w:szCs w:val="28"/>
        </w:rPr>
        <w:softHyphen/>
        <w:t xml:space="preserve">жет осуществляться при помощи метода </w:t>
      </w:r>
      <w:r w:rsidRPr="00572039">
        <w:rPr>
          <w:sz w:val="28"/>
          <w:szCs w:val="28"/>
          <w:lang w:val="en-US"/>
        </w:rPr>
        <w:t>Equity</w:t>
      </w:r>
      <w:r w:rsidRPr="00572039">
        <w:rPr>
          <w:sz w:val="28"/>
          <w:szCs w:val="28"/>
        </w:rPr>
        <w:t>.</w:t>
      </w:r>
    </w:p>
    <w:p w:rsidR="00572039" w:rsidRPr="00572039" w:rsidRDefault="00572039" w:rsidP="00572039">
      <w:pPr>
        <w:spacing w:line="360" w:lineRule="auto"/>
        <w:ind w:firstLine="567"/>
        <w:jc w:val="both"/>
        <w:rPr>
          <w:sz w:val="28"/>
          <w:szCs w:val="28"/>
        </w:rPr>
      </w:pPr>
      <w:r w:rsidRPr="00572039">
        <w:rPr>
          <w:sz w:val="28"/>
          <w:szCs w:val="28"/>
        </w:rPr>
        <w:t>Включение в консолидирован</w:t>
      </w:r>
      <w:r w:rsidRPr="00572039">
        <w:rPr>
          <w:sz w:val="28"/>
          <w:szCs w:val="28"/>
        </w:rPr>
        <w:softHyphen/>
        <w:t>ную отчетность результатов дея</w:t>
      </w:r>
      <w:r w:rsidRPr="00572039">
        <w:rPr>
          <w:sz w:val="28"/>
          <w:szCs w:val="28"/>
        </w:rPr>
        <w:softHyphen/>
        <w:t xml:space="preserve">тельности </w:t>
      </w:r>
      <w:r w:rsidRPr="00572039">
        <w:rPr>
          <w:i/>
          <w:sz w:val="28"/>
          <w:szCs w:val="28"/>
        </w:rPr>
        <w:t>за</w:t>
      </w:r>
      <w:r w:rsidRPr="00572039">
        <w:rPr>
          <w:i/>
          <w:sz w:val="28"/>
          <w:szCs w:val="28"/>
        </w:rPr>
        <w:softHyphen/>
        <w:t>висимых компаний</w:t>
      </w:r>
      <w:r w:rsidRPr="00572039">
        <w:rPr>
          <w:sz w:val="28"/>
          <w:szCs w:val="28"/>
        </w:rPr>
        <w:t xml:space="preserve"> от</w:t>
      </w:r>
      <w:r w:rsidRPr="00572039">
        <w:rPr>
          <w:sz w:val="28"/>
          <w:szCs w:val="28"/>
        </w:rPr>
        <w:softHyphen/>
        <w:t>личается от консолидирования до</w:t>
      </w:r>
      <w:r w:rsidRPr="00572039">
        <w:rPr>
          <w:sz w:val="28"/>
          <w:szCs w:val="28"/>
        </w:rPr>
        <w:softHyphen/>
        <w:t>черних и совместных ком</w:t>
      </w:r>
      <w:r w:rsidRPr="00572039">
        <w:rPr>
          <w:sz w:val="28"/>
          <w:szCs w:val="28"/>
        </w:rPr>
        <w:softHyphen/>
        <w:t>паний. Как уже отмечалось, МСУ рекомендуют включать их результаты в консо</w:t>
      </w:r>
      <w:r w:rsidRPr="00572039">
        <w:rPr>
          <w:sz w:val="28"/>
          <w:szCs w:val="28"/>
        </w:rPr>
        <w:softHyphen/>
        <w:t>ли</w:t>
      </w:r>
      <w:r w:rsidRPr="00572039">
        <w:rPr>
          <w:sz w:val="28"/>
          <w:szCs w:val="28"/>
        </w:rPr>
        <w:softHyphen/>
        <w:t>дированную отчетность с помощью метода Ечш1у (доли в капитале), согласно которому участие в зави</w:t>
      </w:r>
      <w:r w:rsidRPr="00572039">
        <w:rPr>
          <w:sz w:val="28"/>
          <w:szCs w:val="28"/>
        </w:rPr>
        <w:softHyphen/>
        <w:t>симых компаниях отражается осо</w:t>
      </w:r>
      <w:r w:rsidRPr="00572039">
        <w:rPr>
          <w:sz w:val="28"/>
          <w:szCs w:val="28"/>
        </w:rPr>
        <w:softHyphen/>
        <w:t>бой статьей в разделе внеоборот</w:t>
      </w:r>
      <w:r w:rsidRPr="00572039">
        <w:rPr>
          <w:sz w:val="28"/>
          <w:szCs w:val="28"/>
        </w:rPr>
        <w:softHyphen/>
        <w:t>ных активов консолидированного отчета. В качестве даты первого включения в консолидированную отчетность концерна следует счи</w:t>
      </w:r>
      <w:r w:rsidRPr="00572039">
        <w:rPr>
          <w:sz w:val="28"/>
          <w:szCs w:val="28"/>
        </w:rPr>
        <w:softHyphen/>
        <w:t>тать начало его функционирования в качестве зависимого. В первый год участие материнской компании в зависимой компании отражается по   первоначальной   стоимости, складывающейся из затрат на ее приобретение. В последующие пе</w:t>
      </w:r>
      <w:r w:rsidRPr="00572039">
        <w:rPr>
          <w:sz w:val="28"/>
          <w:szCs w:val="28"/>
        </w:rPr>
        <w:softHyphen/>
        <w:t>риоды стоимо</w:t>
      </w:r>
      <w:r w:rsidRPr="00572039">
        <w:rPr>
          <w:sz w:val="28"/>
          <w:szCs w:val="28"/>
        </w:rPr>
        <w:softHyphen/>
        <w:t>стная оценка участия будет основываться на его балан</w:t>
      </w:r>
      <w:r w:rsidRPr="00572039">
        <w:rPr>
          <w:sz w:val="28"/>
          <w:szCs w:val="28"/>
        </w:rPr>
        <w:softHyphen/>
        <w:t>совой стоимости и умень</w:t>
      </w:r>
      <w:r w:rsidRPr="00572039">
        <w:rPr>
          <w:sz w:val="28"/>
          <w:szCs w:val="28"/>
        </w:rPr>
        <w:softHyphen/>
        <w:t>шаться или увеличиваться на сумму полу</w:t>
      </w:r>
      <w:r w:rsidRPr="00572039">
        <w:rPr>
          <w:sz w:val="28"/>
          <w:szCs w:val="28"/>
        </w:rPr>
        <w:softHyphen/>
        <w:t>чаемых прибылей или убытков со</w:t>
      </w:r>
      <w:r w:rsidRPr="00572039">
        <w:rPr>
          <w:sz w:val="28"/>
          <w:szCs w:val="28"/>
        </w:rPr>
        <w:softHyphen/>
        <w:t>ответ</w:t>
      </w:r>
      <w:r w:rsidRPr="00572039">
        <w:rPr>
          <w:sz w:val="28"/>
          <w:szCs w:val="28"/>
        </w:rPr>
        <w:softHyphen/>
        <w:t>ственно и уменьшаться на сумму выплаченных дивидендов.</w:t>
      </w:r>
    </w:p>
    <w:p w:rsidR="00572039" w:rsidRPr="00572039" w:rsidRDefault="00572039" w:rsidP="00572039">
      <w:pPr>
        <w:pStyle w:val="2"/>
        <w:spacing w:line="360" w:lineRule="auto"/>
        <w:jc w:val="center"/>
        <w:rPr>
          <w:rFonts w:ascii="Times New Roman" w:hAnsi="Times New Roman" w:cs="Times New Roman"/>
        </w:rPr>
      </w:pPr>
      <w:bookmarkStart w:id="15" w:name="_Toc531343529"/>
      <w:bookmarkStart w:id="16" w:name="_Toc69709739"/>
      <w:r w:rsidRPr="00572039">
        <w:rPr>
          <w:rFonts w:ascii="Times New Roman" w:hAnsi="Times New Roman" w:cs="Times New Roman"/>
        </w:rPr>
        <w:t>2.4. Консолидация деятельности компаний группы в последующие периоды</w:t>
      </w:r>
      <w:bookmarkEnd w:id="15"/>
      <w:bookmarkEnd w:id="16"/>
    </w:p>
    <w:p w:rsidR="00572039" w:rsidRPr="00572039" w:rsidRDefault="00572039" w:rsidP="00572039">
      <w:pPr>
        <w:spacing w:line="360" w:lineRule="auto"/>
        <w:ind w:firstLine="567"/>
        <w:jc w:val="both"/>
        <w:rPr>
          <w:snapToGrid w:val="0"/>
          <w:sz w:val="28"/>
          <w:szCs w:val="28"/>
        </w:rPr>
      </w:pPr>
      <w:r w:rsidRPr="00572039">
        <w:rPr>
          <w:snapToGrid w:val="0"/>
          <w:sz w:val="28"/>
          <w:szCs w:val="28"/>
        </w:rPr>
        <w:t>При консолидации отчетности компаний, входящих в группу, в последую</w:t>
      </w:r>
      <w:r w:rsidRPr="00572039">
        <w:rPr>
          <w:snapToGrid w:val="0"/>
          <w:sz w:val="28"/>
          <w:szCs w:val="28"/>
        </w:rPr>
        <w:softHyphen/>
        <w:t>щие периоды их деятельности возникают дополнительные трудности, связанные с необходимостью элиминирования статей, отражающих взаимные внутрифирмен</w:t>
      </w:r>
      <w:r w:rsidRPr="00572039">
        <w:rPr>
          <w:snapToGrid w:val="0"/>
          <w:sz w:val="28"/>
          <w:szCs w:val="28"/>
        </w:rPr>
        <w:softHyphen/>
        <w:t>ные операции, во избежание повторного счета и искусственного завышения вели</w:t>
      </w:r>
      <w:r w:rsidRPr="00572039">
        <w:rPr>
          <w:snapToGrid w:val="0"/>
          <w:sz w:val="28"/>
          <w:szCs w:val="28"/>
        </w:rPr>
        <w:softHyphen/>
        <w:t>чины капитала и финансовых результатов. Статьи, подлежащие элиминированию, — это статьи, которые исключаются из консолидированной отчетности, поскольку приводят к повторному счету и искажению финансовой характеристики деятель</w:t>
      </w:r>
      <w:r w:rsidRPr="00572039">
        <w:rPr>
          <w:snapToGrid w:val="0"/>
          <w:sz w:val="28"/>
          <w:szCs w:val="28"/>
        </w:rPr>
        <w:softHyphen/>
        <w:t>ности группы.</w:t>
      </w:r>
    </w:p>
    <w:p w:rsidR="00572039" w:rsidRPr="00572039" w:rsidRDefault="00572039" w:rsidP="00572039">
      <w:pPr>
        <w:spacing w:line="360" w:lineRule="auto"/>
        <w:ind w:firstLine="567"/>
        <w:jc w:val="both"/>
        <w:rPr>
          <w:snapToGrid w:val="0"/>
          <w:sz w:val="28"/>
          <w:szCs w:val="28"/>
        </w:rPr>
      </w:pPr>
      <w:r w:rsidRPr="00572039">
        <w:rPr>
          <w:snapToGrid w:val="0"/>
          <w:sz w:val="28"/>
          <w:szCs w:val="28"/>
        </w:rPr>
        <w:t>Концепция группы предполагает особое отношение к операциям между компаниями, входящими в группу. Внутрифирменные операции схожи с опера</w:t>
      </w:r>
      <w:r w:rsidRPr="00572039">
        <w:rPr>
          <w:snapToGrid w:val="0"/>
          <w:sz w:val="28"/>
          <w:szCs w:val="28"/>
        </w:rPr>
        <w:softHyphen/>
        <w:t>циями между отделениями (отделами) внутри компании. Такие операции совер</w:t>
      </w:r>
      <w:r w:rsidRPr="00572039">
        <w:rPr>
          <w:snapToGrid w:val="0"/>
          <w:sz w:val="28"/>
          <w:szCs w:val="28"/>
        </w:rPr>
        <w:softHyphen/>
        <w:t>шаются при торговых сделках и расчетах по ним, выдаче кредитов, получении ди</w:t>
      </w:r>
      <w:r w:rsidRPr="00572039">
        <w:rPr>
          <w:snapToGrid w:val="0"/>
          <w:sz w:val="28"/>
          <w:szCs w:val="28"/>
        </w:rPr>
        <w:softHyphen/>
        <w:t>видендов. Все подобные операции должны быть элиминированы при подготовке консолидированных баланса и отчета о прибылях и убытках. Должны быть эли</w:t>
      </w:r>
      <w:r w:rsidRPr="00572039">
        <w:rPr>
          <w:snapToGrid w:val="0"/>
          <w:sz w:val="28"/>
          <w:szCs w:val="28"/>
        </w:rPr>
        <w:softHyphen/>
        <w:t>минированы и внутрифирменные остатки по расчетам.</w:t>
      </w:r>
    </w:p>
    <w:p w:rsidR="00572039" w:rsidRPr="00572039" w:rsidRDefault="00572039" w:rsidP="00572039">
      <w:pPr>
        <w:spacing w:line="360" w:lineRule="auto"/>
        <w:ind w:firstLine="567"/>
        <w:jc w:val="both"/>
        <w:rPr>
          <w:snapToGrid w:val="0"/>
          <w:sz w:val="28"/>
          <w:szCs w:val="28"/>
        </w:rPr>
      </w:pPr>
      <w:r w:rsidRPr="00572039">
        <w:rPr>
          <w:snapToGrid w:val="0"/>
          <w:sz w:val="28"/>
          <w:szCs w:val="28"/>
        </w:rPr>
        <w:t>При составлении консолидированной отчетности следует элиминировать займы, дебиторскую, кредиторскую задолженность и начисления, поскольку еди</w:t>
      </w:r>
      <w:r w:rsidRPr="00572039">
        <w:rPr>
          <w:snapToGrid w:val="0"/>
          <w:sz w:val="28"/>
          <w:szCs w:val="28"/>
        </w:rPr>
        <w:softHyphen/>
        <w:t>ная хозяйственная единица не может иметь дебиторской или кредиторской задол</w:t>
      </w:r>
      <w:r w:rsidRPr="00572039">
        <w:rPr>
          <w:snapToGrid w:val="0"/>
          <w:sz w:val="28"/>
          <w:szCs w:val="28"/>
        </w:rPr>
        <w:softHyphen/>
        <w:t xml:space="preserve">женности сама себе. </w:t>
      </w:r>
    </w:p>
    <w:p w:rsidR="00572039" w:rsidRPr="00572039" w:rsidRDefault="00572039" w:rsidP="00572039">
      <w:pPr>
        <w:spacing w:line="360" w:lineRule="auto"/>
        <w:ind w:firstLine="567"/>
        <w:jc w:val="both"/>
        <w:rPr>
          <w:snapToGrid w:val="0"/>
          <w:sz w:val="28"/>
          <w:szCs w:val="28"/>
        </w:rPr>
      </w:pPr>
      <w:r w:rsidRPr="00572039">
        <w:rPr>
          <w:snapToGrid w:val="0"/>
          <w:sz w:val="28"/>
          <w:szCs w:val="28"/>
        </w:rPr>
        <w:t>Подлежат элиминированию следующие расчеты:</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задолженность по еще не внесенным в уставный капитал вкладам;</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авансы полученные или выданные;</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займы компаниям, входящим в группу;</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взаимная дебиторская и кредиторская задолженность компаний группы;</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другие активы и ценные бумаги;</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расходы и доходы будущих периодов;</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начисления;</w:t>
      </w:r>
    </w:p>
    <w:p w:rsidR="00572039" w:rsidRPr="00572039" w:rsidRDefault="00572039" w:rsidP="00572039">
      <w:pPr>
        <w:numPr>
          <w:ilvl w:val="0"/>
          <w:numId w:val="1"/>
        </w:numPr>
        <w:tabs>
          <w:tab w:val="clear" w:pos="360"/>
          <w:tab w:val="num" w:pos="993"/>
        </w:tabs>
        <w:spacing w:line="360" w:lineRule="auto"/>
        <w:ind w:left="0" w:firstLine="567"/>
        <w:jc w:val="both"/>
        <w:rPr>
          <w:sz w:val="28"/>
          <w:szCs w:val="28"/>
        </w:rPr>
      </w:pPr>
      <w:r w:rsidRPr="00572039">
        <w:rPr>
          <w:sz w:val="28"/>
          <w:szCs w:val="28"/>
        </w:rPr>
        <w:t>непредвиденные операции.</w:t>
      </w:r>
    </w:p>
    <w:p w:rsidR="00572039" w:rsidRPr="00572039" w:rsidRDefault="00572039" w:rsidP="00572039">
      <w:pPr>
        <w:spacing w:line="360" w:lineRule="auto"/>
        <w:ind w:firstLine="567"/>
        <w:jc w:val="both"/>
        <w:rPr>
          <w:snapToGrid w:val="0"/>
          <w:sz w:val="28"/>
          <w:szCs w:val="28"/>
        </w:rPr>
      </w:pPr>
      <w:r w:rsidRPr="00572039">
        <w:rPr>
          <w:snapToGrid w:val="0"/>
          <w:sz w:val="28"/>
          <w:szCs w:val="28"/>
        </w:rPr>
        <w:t>Если суммы дебиторской задолженности одной компании полностью соот</w:t>
      </w:r>
      <w:r w:rsidRPr="00572039">
        <w:rPr>
          <w:snapToGrid w:val="0"/>
          <w:sz w:val="28"/>
          <w:szCs w:val="28"/>
        </w:rPr>
        <w:softHyphen/>
        <w:t>ветствуют суммам кредиторской задолженности другой компании, входящей в группу, то они просто опускаются.</w:t>
      </w:r>
    </w:p>
    <w:p w:rsidR="00572039" w:rsidRPr="00572039" w:rsidRDefault="00572039" w:rsidP="00572039">
      <w:pPr>
        <w:spacing w:line="360" w:lineRule="auto"/>
        <w:ind w:firstLine="567"/>
        <w:jc w:val="both"/>
        <w:rPr>
          <w:snapToGrid w:val="0"/>
          <w:sz w:val="28"/>
          <w:szCs w:val="28"/>
        </w:rPr>
      </w:pPr>
      <w:r w:rsidRPr="00572039">
        <w:rPr>
          <w:snapToGrid w:val="0"/>
          <w:sz w:val="28"/>
          <w:szCs w:val="28"/>
        </w:rPr>
        <w:t>Причины расхождений по дебиторской и кредиторской задолженности в учете материнской компании и дочернего предприятия могут быть вызваны мето</w:t>
      </w:r>
      <w:r w:rsidRPr="00572039">
        <w:rPr>
          <w:snapToGrid w:val="0"/>
          <w:sz w:val="28"/>
          <w:szCs w:val="28"/>
        </w:rPr>
        <w:softHyphen/>
        <w:t>дологическими различиями, ошибочными записями, различиями во времени и другими причинами. Подобные расхождения легко устранить без какого-либо влияния на отчет о прибылях и убытках. Счета к оплате могут превышать счета к получению в связи с различиями применяемых методов оценки (резерв в учете одной компании при отсутствии счетов к получению другой компании группы).</w:t>
      </w:r>
    </w:p>
    <w:p w:rsidR="00572039" w:rsidRDefault="00572039" w:rsidP="00B87DAB">
      <w:pPr>
        <w:widowControl w:val="0"/>
        <w:autoSpaceDE w:val="0"/>
        <w:autoSpaceDN w:val="0"/>
        <w:adjustRightInd w:val="0"/>
        <w:spacing w:line="360" w:lineRule="auto"/>
        <w:ind w:right="2" w:firstLine="567"/>
        <w:jc w:val="both"/>
        <w:rPr>
          <w:sz w:val="28"/>
          <w:szCs w:val="28"/>
        </w:rPr>
      </w:pPr>
    </w:p>
    <w:p w:rsidR="00CA4E09" w:rsidRPr="0064674F" w:rsidRDefault="00CA4E09" w:rsidP="0064674F">
      <w:pPr>
        <w:pStyle w:val="1"/>
        <w:spacing w:line="360" w:lineRule="auto"/>
        <w:jc w:val="center"/>
        <w:rPr>
          <w:rFonts w:ascii="Times New Roman" w:hAnsi="Times New Roman" w:cs="Times New Roman"/>
        </w:rPr>
      </w:pPr>
      <w:r>
        <w:rPr>
          <w:sz w:val="28"/>
          <w:szCs w:val="28"/>
        </w:rPr>
        <w:br w:type="page"/>
      </w:r>
      <w:bookmarkStart w:id="17" w:name="_Toc69709740"/>
      <w:r w:rsidRPr="0064674F">
        <w:rPr>
          <w:rFonts w:ascii="Times New Roman" w:hAnsi="Times New Roman" w:cs="Times New Roman"/>
        </w:rPr>
        <w:t>Заключение</w:t>
      </w:r>
      <w:bookmarkEnd w:id="17"/>
    </w:p>
    <w:p w:rsidR="00CA4E09" w:rsidRDefault="00CA4E09" w:rsidP="00B87DAB">
      <w:pPr>
        <w:widowControl w:val="0"/>
        <w:autoSpaceDE w:val="0"/>
        <w:autoSpaceDN w:val="0"/>
        <w:adjustRightInd w:val="0"/>
        <w:spacing w:line="360" w:lineRule="auto"/>
        <w:ind w:right="2" w:firstLine="567"/>
        <w:jc w:val="both"/>
        <w:rPr>
          <w:sz w:val="28"/>
          <w:szCs w:val="28"/>
        </w:rPr>
      </w:pPr>
      <w:r>
        <w:rPr>
          <w:sz w:val="28"/>
          <w:szCs w:val="28"/>
        </w:rPr>
        <w:t xml:space="preserve">В настоящее время отчетливо проявляется тенденция к расширению практики консолидирования бухгалтерской отчетности. Разработанная </w:t>
      </w:r>
      <w:r>
        <w:rPr>
          <w:sz w:val="28"/>
          <w:szCs w:val="28"/>
          <w:lang w:val="en-US"/>
        </w:rPr>
        <w:t>IASC</w:t>
      </w:r>
      <w:r w:rsidRPr="00CA4E09">
        <w:rPr>
          <w:sz w:val="28"/>
          <w:szCs w:val="28"/>
        </w:rPr>
        <w:t xml:space="preserve"> </w:t>
      </w:r>
      <w:r>
        <w:rPr>
          <w:sz w:val="28"/>
          <w:szCs w:val="28"/>
        </w:rPr>
        <w:t>новая версия стандарта № 27 «Консолидированная бухгалтерская отчетность и учет инвестирования в дочерние компании» закрепляют</w:t>
      </w:r>
      <w:r w:rsidR="0064674F">
        <w:rPr>
          <w:sz w:val="28"/>
          <w:szCs w:val="28"/>
        </w:rPr>
        <w:t xml:space="preserve"> эту тенденцию на международном уровне.</w:t>
      </w:r>
    </w:p>
    <w:p w:rsidR="0064674F" w:rsidRDefault="0064674F" w:rsidP="00B87DAB">
      <w:pPr>
        <w:widowControl w:val="0"/>
        <w:autoSpaceDE w:val="0"/>
        <w:autoSpaceDN w:val="0"/>
        <w:adjustRightInd w:val="0"/>
        <w:spacing w:line="360" w:lineRule="auto"/>
        <w:ind w:right="2" w:firstLine="567"/>
        <w:jc w:val="both"/>
        <w:rPr>
          <w:sz w:val="28"/>
          <w:szCs w:val="28"/>
        </w:rPr>
      </w:pPr>
      <w:r>
        <w:rPr>
          <w:sz w:val="28"/>
          <w:szCs w:val="28"/>
        </w:rPr>
        <w:t>Приводя аргументы в пользу представления консолидированной отчетности, необходимо отметить и некоторые ограничения ее возможностей. Если прибыль компании в значительной степени определяется какой-то одной производственно-технологической линией или отдельной региональной единицей, а аналитические расшифровки в отчете отсутствуют, консолидированная отчетность не вскрывает эту особенность данной компании. Точно также по сводной отчетности невозможно выявить, если в корпорации убыточные подразделения, в каких производственных и финансовых отношениях находятся дочерние компании и др. Именно по этой причине годовые отчеты становятся все более содержательными, и дополнительно в них приводятся разнообразные аналитические данные.</w:t>
      </w:r>
    </w:p>
    <w:p w:rsidR="0064674F" w:rsidRDefault="00CD322C" w:rsidP="00B87DAB">
      <w:pPr>
        <w:widowControl w:val="0"/>
        <w:autoSpaceDE w:val="0"/>
        <w:autoSpaceDN w:val="0"/>
        <w:adjustRightInd w:val="0"/>
        <w:spacing w:line="360" w:lineRule="auto"/>
        <w:ind w:right="2" w:firstLine="567"/>
        <w:jc w:val="both"/>
        <w:rPr>
          <w:sz w:val="28"/>
          <w:szCs w:val="28"/>
        </w:rPr>
      </w:pPr>
      <w:r w:rsidRPr="006B4CAF">
        <w:rPr>
          <w:sz w:val="28"/>
          <w:szCs w:val="28"/>
        </w:rPr>
        <w:t>Одним из важнейших факторов создания так называемой новой экономики была именно глобализация стандартов, и можно с уверенностью утверждать, что эта тенденция сохранится и в будущем. Нужно рассматривать международные стандарты финансовой отчётности, прежде всего, как эффективный инструментарий для выхода на международные рынки капитала, как новый комплексный подход в процессе формирования финансовой информации. Это особенно актуально на пороге 21 века, который предъявляет качественно новые требования к компаниям, желающим успешно конкурировать на международных рынках. Организации независимо от размеров и форм собственности придется решать следующую задачу: как остаться жизнеспособной на рынке. Это удастся сделать только в случае предоставления товара или услуги, имеющего дополнительную ценность для потребителя, причем в условиях динамично развивающейся конкуренции. Это подразумевает наличие гибкой организационной структуры, в частности, возможность приспосабливаться к ускоряющимся темпам изменений и циклам деловой активности, а также обрабатывать интенсивные потоки информации, денежных средств и т.п. Успешно функционирующая организация с гибкой структурой следующего столетия должна собирать, анализировать и обрабатывать данные потоки в реальном режиме времени.</w:t>
      </w:r>
    </w:p>
    <w:p w:rsidR="002671B7" w:rsidRDefault="002671B7" w:rsidP="00B87DAB">
      <w:pPr>
        <w:widowControl w:val="0"/>
        <w:autoSpaceDE w:val="0"/>
        <w:autoSpaceDN w:val="0"/>
        <w:adjustRightInd w:val="0"/>
        <w:spacing w:line="360" w:lineRule="auto"/>
        <w:ind w:right="2" w:firstLine="567"/>
        <w:jc w:val="both"/>
        <w:rPr>
          <w:sz w:val="28"/>
          <w:szCs w:val="28"/>
        </w:rPr>
      </w:pPr>
    </w:p>
    <w:p w:rsidR="002671B7" w:rsidRPr="002671B7" w:rsidRDefault="002671B7" w:rsidP="002671B7">
      <w:pPr>
        <w:pStyle w:val="1"/>
        <w:spacing w:line="360" w:lineRule="auto"/>
        <w:jc w:val="center"/>
        <w:rPr>
          <w:rFonts w:ascii="Times New Roman" w:hAnsi="Times New Roman" w:cs="Times New Roman"/>
        </w:rPr>
      </w:pPr>
      <w:r>
        <w:rPr>
          <w:sz w:val="28"/>
          <w:szCs w:val="28"/>
        </w:rPr>
        <w:br w:type="page"/>
      </w:r>
      <w:bookmarkStart w:id="18" w:name="_Toc69709741"/>
      <w:r>
        <w:rPr>
          <w:rFonts w:ascii="Times New Roman" w:hAnsi="Times New Roman" w:cs="Times New Roman"/>
        </w:rPr>
        <w:t>Список литературы</w:t>
      </w:r>
      <w:bookmarkEnd w:id="18"/>
    </w:p>
    <w:p w:rsidR="002671B7" w:rsidRPr="006B4CAF" w:rsidRDefault="002671B7" w:rsidP="002671B7">
      <w:pPr>
        <w:spacing w:line="360" w:lineRule="auto"/>
        <w:jc w:val="both"/>
        <w:outlineLvl w:val="0"/>
        <w:rPr>
          <w:sz w:val="28"/>
          <w:szCs w:val="28"/>
        </w:rPr>
      </w:pPr>
    </w:p>
    <w:p w:rsidR="002671B7" w:rsidRPr="002671B7" w:rsidRDefault="002671B7" w:rsidP="002671B7">
      <w:pPr>
        <w:numPr>
          <w:ilvl w:val="0"/>
          <w:numId w:val="3"/>
        </w:numPr>
        <w:spacing w:line="360" w:lineRule="auto"/>
        <w:jc w:val="both"/>
        <w:rPr>
          <w:sz w:val="28"/>
          <w:szCs w:val="28"/>
        </w:rPr>
      </w:pPr>
      <w:r w:rsidRPr="002671B7">
        <w:rPr>
          <w:sz w:val="28"/>
          <w:szCs w:val="28"/>
        </w:rPr>
        <w:t xml:space="preserve">Бернстайн Л.А,, “Анализ финансовой отчётности”, Москва, “Финансы и статистика”, 1996 </w:t>
      </w:r>
    </w:p>
    <w:p w:rsidR="002671B7" w:rsidRPr="002671B7" w:rsidRDefault="002671B7" w:rsidP="002671B7">
      <w:pPr>
        <w:numPr>
          <w:ilvl w:val="0"/>
          <w:numId w:val="3"/>
        </w:numPr>
        <w:spacing w:line="360" w:lineRule="auto"/>
        <w:jc w:val="both"/>
        <w:rPr>
          <w:sz w:val="28"/>
          <w:szCs w:val="28"/>
        </w:rPr>
      </w:pPr>
      <w:r w:rsidRPr="002671B7">
        <w:rPr>
          <w:sz w:val="28"/>
          <w:szCs w:val="28"/>
        </w:rPr>
        <w:t xml:space="preserve">Качалин В.В., “Финансовый учёт и отчётность в соответствии со стандартами GAAP”, Москва, “Дело”, 2000 </w:t>
      </w:r>
    </w:p>
    <w:p w:rsidR="002671B7" w:rsidRPr="002671B7" w:rsidRDefault="002671B7" w:rsidP="002671B7">
      <w:pPr>
        <w:numPr>
          <w:ilvl w:val="0"/>
          <w:numId w:val="3"/>
        </w:numPr>
        <w:spacing w:line="360" w:lineRule="auto"/>
        <w:jc w:val="both"/>
        <w:rPr>
          <w:sz w:val="28"/>
          <w:szCs w:val="28"/>
        </w:rPr>
      </w:pPr>
      <w:r w:rsidRPr="002671B7">
        <w:rPr>
          <w:sz w:val="28"/>
          <w:szCs w:val="28"/>
        </w:rPr>
        <w:t xml:space="preserve">“Международные стандарты финансовой отчётности”, Москва, “Аскери-АССА”, 1999 </w:t>
      </w:r>
    </w:p>
    <w:p w:rsidR="002671B7" w:rsidRPr="002671B7" w:rsidRDefault="002671B7" w:rsidP="002671B7">
      <w:pPr>
        <w:numPr>
          <w:ilvl w:val="0"/>
          <w:numId w:val="3"/>
        </w:numPr>
        <w:spacing w:line="360" w:lineRule="auto"/>
        <w:jc w:val="both"/>
        <w:rPr>
          <w:sz w:val="28"/>
          <w:szCs w:val="28"/>
        </w:rPr>
      </w:pPr>
      <w:r w:rsidRPr="002671B7">
        <w:rPr>
          <w:sz w:val="28"/>
          <w:szCs w:val="28"/>
        </w:rPr>
        <w:t xml:space="preserve">Мюллер Г., Гернон Х., Миик Г., “Учёт: международная перспектива”, Москва, “Финансы и статистика”, 1999 </w:t>
      </w:r>
    </w:p>
    <w:p w:rsidR="002671B7" w:rsidRPr="002671B7" w:rsidRDefault="002671B7" w:rsidP="002671B7">
      <w:pPr>
        <w:numPr>
          <w:ilvl w:val="0"/>
          <w:numId w:val="3"/>
        </w:numPr>
        <w:spacing w:line="360" w:lineRule="auto"/>
        <w:jc w:val="both"/>
        <w:rPr>
          <w:sz w:val="28"/>
          <w:szCs w:val="28"/>
        </w:rPr>
      </w:pPr>
      <w:r w:rsidRPr="002671B7">
        <w:rPr>
          <w:sz w:val="28"/>
          <w:szCs w:val="28"/>
        </w:rPr>
        <w:t xml:space="preserve">Палий В.Ф,, “Комментарии к международным стандартам финансовой отчётности”, Москва, “Аскери-АССА”, 1999 </w:t>
      </w:r>
    </w:p>
    <w:p w:rsidR="002671B7" w:rsidRPr="002671B7" w:rsidRDefault="002671B7" w:rsidP="002671B7">
      <w:pPr>
        <w:numPr>
          <w:ilvl w:val="0"/>
          <w:numId w:val="3"/>
        </w:numPr>
        <w:spacing w:line="360" w:lineRule="auto"/>
        <w:jc w:val="both"/>
        <w:rPr>
          <w:sz w:val="28"/>
          <w:szCs w:val="28"/>
        </w:rPr>
      </w:pPr>
      <w:r w:rsidRPr="002671B7">
        <w:rPr>
          <w:sz w:val="28"/>
          <w:szCs w:val="28"/>
        </w:rPr>
        <w:t xml:space="preserve">Пучкова С.И., Новодворский В.Д., “Консолидированная отчётность”, Москва, “Инфра-М”, 1999 </w:t>
      </w:r>
    </w:p>
    <w:p w:rsidR="002671B7" w:rsidRPr="002671B7" w:rsidRDefault="002671B7" w:rsidP="002671B7">
      <w:pPr>
        <w:numPr>
          <w:ilvl w:val="0"/>
          <w:numId w:val="3"/>
        </w:numPr>
        <w:spacing w:line="360" w:lineRule="auto"/>
        <w:jc w:val="both"/>
        <w:rPr>
          <w:sz w:val="28"/>
          <w:szCs w:val="28"/>
        </w:rPr>
      </w:pPr>
      <w:r w:rsidRPr="002671B7">
        <w:rPr>
          <w:sz w:val="28"/>
          <w:szCs w:val="28"/>
        </w:rPr>
        <w:t xml:space="preserve">Соловьева О.В., “Зарубежные стандарты учёта и отчётности”, Москва, “Аналитика-Пресс”, 1998 </w:t>
      </w:r>
    </w:p>
    <w:p w:rsidR="002671B7" w:rsidRPr="002671B7" w:rsidRDefault="002671B7" w:rsidP="002671B7">
      <w:pPr>
        <w:numPr>
          <w:ilvl w:val="0"/>
          <w:numId w:val="3"/>
        </w:numPr>
        <w:spacing w:line="360" w:lineRule="auto"/>
        <w:jc w:val="both"/>
        <w:rPr>
          <w:sz w:val="28"/>
          <w:szCs w:val="28"/>
        </w:rPr>
      </w:pPr>
      <w:r w:rsidRPr="002671B7">
        <w:rPr>
          <w:sz w:val="28"/>
          <w:szCs w:val="28"/>
        </w:rPr>
        <w:t xml:space="preserve">Палий В.Ф,, “Бухгалтерский учёт в России и международные стандарты”,“Бухгалтерский учёт”, №8, 1997 </w:t>
      </w:r>
    </w:p>
    <w:p w:rsidR="002671B7" w:rsidRPr="002671B7" w:rsidRDefault="002671B7" w:rsidP="002671B7">
      <w:pPr>
        <w:numPr>
          <w:ilvl w:val="0"/>
          <w:numId w:val="3"/>
        </w:numPr>
        <w:spacing w:line="360" w:lineRule="auto"/>
        <w:jc w:val="both"/>
        <w:rPr>
          <w:sz w:val="28"/>
          <w:szCs w:val="28"/>
        </w:rPr>
      </w:pPr>
      <w:r w:rsidRPr="002671B7">
        <w:rPr>
          <w:sz w:val="28"/>
          <w:szCs w:val="28"/>
        </w:rPr>
        <w:t xml:space="preserve">Шнейдман Л.З., “На пути к международным стандартам финансовой отчётности”, “Бухгалтерский учёт”, №1, 1998 </w:t>
      </w:r>
    </w:p>
    <w:p w:rsidR="002671B7" w:rsidRPr="006B4CAF" w:rsidRDefault="002671B7" w:rsidP="002671B7">
      <w:pPr>
        <w:spacing w:line="360" w:lineRule="auto"/>
        <w:rPr>
          <w:sz w:val="28"/>
          <w:szCs w:val="28"/>
        </w:rPr>
      </w:pPr>
    </w:p>
    <w:p w:rsidR="002671B7" w:rsidRPr="00CA4E09" w:rsidRDefault="002671B7" w:rsidP="00B87DAB">
      <w:pPr>
        <w:widowControl w:val="0"/>
        <w:autoSpaceDE w:val="0"/>
        <w:autoSpaceDN w:val="0"/>
        <w:adjustRightInd w:val="0"/>
        <w:spacing w:line="360" w:lineRule="auto"/>
        <w:ind w:right="2" w:firstLine="567"/>
        <w:jc w:val="both"/>
        <w:rPr>
          <w:sz w:val="28"/>
          <w:szCs w:val="28"/>
        </w:rPr>
      </w:pPr>
      <w:bookmarkStart w:id="19" w:name="_GoBack"/>
      <w:bookmarkEnd w:id="19"/>
    </w:p>
    <w:sectPr w:rsidR="002671B7" w:rsidRPr="00CA4E09" w:rsidSect="00B87DAB">
      <w:headerReference w:type="even" r:id="rId7"/>
      <w:headerReference w:type="default" r:id="rId8"/>
      <w:type w:val="continuous"/>
      <w:pgSz w:w="11909" w:h="16834"/>
      <w:pgMar w:top="1134" w:right="850"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87D" w:rsidRDefault="0035287D">
      <w:r>
        <w:separator/>
      </w:r>
    </w:p>
  </w:endnote>
  <w:endnote w:type="continuationSeparator" w:id="0">
    <w:p w:rsidR="0035287D" w:rsidRDefault="0035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87D" w:rsidRDefault="0035287D">
      <w:r>
        <w:separator/>
      </w:r>
    </w:p>
  </w:footnote>
  <w:footnote w:type="continuationSeparator" w:id="0">
    <w:p w:rsidR="0035287D" w:rsidRDefault="00352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039" w:rsidRDefault="00572039" w:rsidP="00B87DAB">
    <w:pPr>
      <w:pStyle w:val="a4"/>
      <w:framePr w:wrap="around" w:vAnchor="text" w:hAnchor="margin" w:xAlign="center" w:y="1"/>
      <w:rPr>
        <w:rStyle w:val="a5"/>
      </w:rPr>
    </w:pPr>
  </w:p>
  <w:p w:rsidR="00572039" w:rsidRDefault="0057203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039" w:rsidRDefault="007C59BB" w:rsidP="00B87DAB">
    <w:pPr>
      <w:pStyle w:val="a4"/>
      <w:framePr w:wrap="around" w:vAnchor="text" w:hAnchor="margin" w:xAlign="center" w:y="1"/>
      <w:rPr>
        <w:rStyle w:val="a5"/>
      </w:rPr>
    </w:pPr>
    <w:r>
      <w:rPr>
        <w:rStyle w:val="a5"/>
        <w:noProof/>
      </w:rPr>
      <w:t>2</w:t>
    </w:r>
  </w:p>
  <w:p w:rsidR="00572039" w:rsidRDefault="0057203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777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12BD0B64"/>
    <w:multiLevelType w:val="hybridMultilevel"/>
    <w:tmpl w:val="7D603A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CC16C16"/>
    <w:multiLevelType w:val="singleLevel"/>
    <w:tmpl w:val="4FBE9C3A"/>
    <w:lvl w:ilvl="0">
      <w:start w:val="1"/>
      <w:numFmt w:val="bullet"/>
      <w:lvlText w:val=""/>
      <w:lvlJc w:val="left"/>
      <w:pPr>
        <w:tabs>
          <w:tab w:val="num" w:pos="360"/>
        </w:tabs>
        <w:ind w:left="36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9D6"/>
    <w:rsid w:val="000551A4"/>
    <w:rsid w:val="00120847"/>
    <w:rsid w:val="001914DB"/>
    <w:rsid w:val="00260A52"/>
    <w:rsid w:val="002671B7"/>
    <w:rsid w:val="002B686D"/>
    <w:rsid w:val="002C078B"/>
    <w:rsid w:val="002F6865"/>
    <w:rsid w:val="0035287D"/>
    <w:rsid w:val="0038271F"/>
    <w:rsid w:val="003D4218"/>
    <w:rsid w:val="00433983"/>
    <w:rsid w:val="00447E98"/>
    <w:rsid w:val="00490D2D"/>
    <w:rsid w:val="00572039"/>
    <w:rsid w:val="005854C8"/>
    <w:rsid w:val="005D5B9B"/>
    <w:rsid w:val="00600517"/>
    <w:rsid w:val="006266B2"/>
    <w:rsid w:val="0064674F"/>
    <w:rsid w:val="00687CFD"/>
    <w:rsid w:val="007453DB"/>
    <w:rsid w:val="007C59BB"/>
    <w:rsid w:val="007F2E52"/>
    <w:rsid w:val="00816857"/>
    <w:rsid w:val="00896DAB"/>
    <w:rsid w:val="008A01DA"/>
    <w:rsid w:val="008C5245"/>
    <w:rsid w:val="00902753"/>
    <w:rsid w:val="0093208E"/>
    <w:rsid w:val="00964F3D"/>
    <w:rsid w:val="0099719D"/>
    <w:rsid w:val="009B6140"/>
    <w:rsid w:val="00A009D6"/>
    <w:rsid w:val="00AD5C5F"/>
    <w:rsid w:val="00B02B02"/>
    <w:rsid w:val="00B13AB7"/>
    <w:rsid w:val="00B87DAB"/>
    <w:rsid w:val="00BA2412"/>
    <w:rsid w:val="00BC64F8"/>
    <w:rsid w:val="00C3592C"/>
    <w:rsid w:val="00CA4E09"/>
    <w:rsid w:val="00CC7F4D"/>
    <w:rsid w:val="00CD322C"/>
    <w:rsid w:val="00CD5734"/>
    <w:rsid w:val="00D2428B"/>
    <w:rsid w:val="00D33172"/>
    <w:rsid w:val="00D725F4"/>
    <w:rsid w:val="00D971A3"/>
    <w:rsid w:val="00DB5C9B"/>
    <w:rsid w:val="00E502CD"/>
    <w:rsid w:val="00EB6B2B"/>
    <w:rsid w:val="00F138F1"/>
    <w:rsid w:val="00F94E96"/>
    <w:rsid w:val="00FC6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E0093B0C-D999-4B36-995F-9247B01A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87DAB"/>
    <w:pPr>
      <w:keepNext/>
      <w:spacing w:before="240" w:after="60"/>
      <w:outlineLvl w:val="0"/>
    </w:pPr>
    <w:rPr>
      <w:rFonts w:ascii="Arial" w:hAnsi="Arial" w:cs="Arial"/>
      <w:b/>
      <w:bCs/>
      <w:kern w:val="32"/>
      <w:sz w:val="32"/>
      <w:szCs w:val="32"/>
    </w:rPr>
  </w:style>
  <w:style w:type="paragraph" w:styleId="2">
    <w:name w:val="heading 2"/>
    <w:basedOn w:val="a"/>
    <w:next w:val="a"/>
    <w:qFormat/>
    <w:rsid w:val="00F94E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87DAB"/>
    <w:rPr>
      <w:color w:val="0000FF"/>
      <w:u w:val="single"/>
    </w:rPr>
  </w:style>
  <w:style w:type="paragraph" w:styleId="10">
    <w:name w:val="toc 1"/>
    <w:basedOn w:val="a"/>
    <w:next w:val="a"/>
    <w:autoRedefine/>
    <w:semiHidden/>
    <w:rsid w:val="00B87DAB"/>
    <w:pPr>
      <w:spacing w:line="360" w:lineRule="auto"/>
      <w:jc w:val="both"/>
    </w:pPr>
    <w:rPr>
      <w:b/>
      <w:sz w:val="28"/>
    </w:rPr>
  </w:style>
  <w:style w:type="paragraph" w:styleId="20">
    <w:name w:val="toc 2"/>
    <w:basedOn w:val="a"/>
    <w:next w:val="a"/>
    <w:autoRedefine/>
    <w:semiHidden/>
    <w:rsid w:val="00B87DAB"/>
    <w:pPr>
      <w:spacing w:line="360" w:lineRule="auto"/>
      <w:ind w:left="240"/>
      <w:jc w:val="both"/>
    </w:pPr>
    <w:rPr>
      <w:b/>
      <w:i/>
    </w:rPr>
  </w:style>
  <w:style w:type="paragraph" w:styleId="a4">
    <w:name w:val="header"/>
    <w:basedOn w:val="a"/>
    <w:rsid w:val="00B87DAB"/>
    <w:pPr>
      <w:tabs>
        <w:tab w:val="center" w:pos="4677"/>
        <w:tab w:val="right" w:pos="9355"/>
      </w:tabs>
    </w:pPr>
  </w:style>
  <w:style w:type="character" w:styleId="a5">
    <w:name w:val="page number"/>
    <w:basedOn w:val="a0"/>
    <w:rsid w:val="00B87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6115</Words>
  <Characters>34858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ICENTER</Company>
  <LinksUpToDate>false</LinksUpToDate>
  <CharactersWithSpaces>40892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comp3</dc:creator>
  <cp:keywords/>
  <dc:description/>
  <cp:lastModifiedBy>Irina</cp:lastModifiedBy>
  <cp:revision>2</cp:revision>
  <cp:lastPrinted>2004-04-14T09:40:00Z</cp:lastPrinted>
  <dcterms:created xsi:type="dcterms:W3CDTF">2014-09-05T14:13:00Z</dcterms:created>
  <dcterms:modified xsi:type="dcterms:W3CDTF">2014-09-05T14:13:00Z</dcterms:modified>
</cp:coreProperties>
</file>