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8E" w:rsidRPr="00FE6C8E" w:rsidRDefault="00FE6C8E" w:rsidP="00FE6C8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6C8E" w:rsidRPr="00FE6C8E" w:rsidRDefault="00FE6C8E" w:rsidP="00FE6C8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6C8E" w:rsidRPr="00FE6C8E" w:rsidRDefault="00FE6C8E" w:rsidP="00FE6C8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6C8E" w:rsidRPr="00FE6C8E" w:rsidRDefault="00FE6C8E" w:rsidP="00FE6C8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6C8E" w:rsidRPr="00FE6C8E" w:rsidRDefault="00FE6C8E" w:rsidP="00FE6C8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6C8E" w:rsidRPr="00FE6C8E" w:rsidRDefault="00FE6C8E" w:rsidP="00FE6C8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6C8E" w:rsidRPr="00FE6C8E" w:rsidRDefault="00FE6C8E" w:rsidP="00FE6C8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6C8E" w:rsidRPr="00FE6C8E" w:rsidRDefault="00FE6C8E" w:rsidP="00FE6C8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6C8E" w:rsidRPr="00FE6C8E" w:rsidRDefault="00FE6C8E" w:rsidP="00FE6C8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6C8E" w:rsidRDefault="00FE6C8E" w:rsidP="00FE6C8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6C8E" w:rsidRDefault="00FE6C8E" w:rsidP="00FE6C8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E6C8E" w:rsidRPr="00FE6C8E" w:rsidRDefault="00FE6C8E" w:rsidP="00FE6C8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6C8E">
        <w:rPr>
          <w:b/>
          <w:bCs/>
          <w:sz w:val="28"/>
          <w:szCs w:val="28"/>
        </w:rPr>
        <w:t>Конституционное право граждан на обжалование актов органов исполнительной власти республики Болгария</w:t>
      </w:r>
    </w:p>
    <w:p w:rsidR="00FE6C8E" w:rsidRPr="00FE6C8E" w:rsidRDefault="00FE6C8E" w:rsidP="00FE6C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6C8E">
        <w:rPr>
          <w:b/>
          <w:bCs/>
          <w:sz w:val="28"/>
          <w:szCs w:val="28"/>
        </w:rPr>
        <w:br w:type="page"/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Термин Конституция происходит из латинского языка и означает «устанавливать». В самом общем плане понятие Конституция определяется как организация одной общности, одного союза. Государство – это самый сложный союз, и Конституция является основной схемой и программой его функционирования.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В правовой науке принято считать, что термин Конституция как государственной организации впервые использовал римский оратор Цицерон.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Американский континент дал образцы первых конституций современного типа – это Конституция штата Вирджиния </w:t>
      </w:r>
      <w:smartTag w:uri="urn:schemas-microsoft-com:office:smarttags" w:element="metricconverter">
        <w:smartTagPr>
          <w:attr w:name="ProductID" w:val="1776 г"/>
        </w:smartTagPr>
        <w:r w:rsidRPr="00FE6C8E">
          <w:rPr>
            <w:sz w:val="28"/>
            <w:szCs w:val="28"/>
          </w:rPr>
          <w:t>1776 г</w:t>
        </w:r>
      </w:smartTag>
      <w:r w:rsidRPr="00FE6C8E">
        <w:rPr>
          <w:sz w:val="28"/>
          <w:szCs w:val="28"/>
        </w:rPr>
        <w:t xml:space="preserve">., за которой последовало принятие Конституций других штатов и федеральной Конституции Соединенных Штатов Америки </w:t>
      </w:r>
      <w:smartTag w:uri="urn:schemas-microsoft-com:office:smarttags" w:element="metricconverter">
        <w:smartTagPr>
          <w:attr w:name="ProductID" w:val="1787 г"/>
        </w:smartTagPr>
        <w:r w:rsidRPr="00FE6C8E">
          <w:rPr>
            <w:sz w:val="28"/>
            <w:szCs w:val="28"/>
          </w:rPr>
          <w:t>1787 г</w:t>
        </w:r>
      </w:smartTag>
      <w:r w:rsidRPr="00FE6C8E">
        <w:rPr>
          <w:sz w:val="28"/>
          <w:szCs w:val="28"/>
        </w:rPr>
        <w:t>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На европейском континенте в 1791 году были приняты две Конституции – это Конституция Польши (май 1791 года) и первая Французская Конституция (август 1791 года).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Первая болгарская Конституция была принята 16 апреля </w:t>
      </w:r>
      <w:smartTag w:uri="urn:schemas-microsoft-com:office:smarttags" w:element="metricconverter">
        <w:smartTagPr>
          <w:attr w:name="ProductID" w:val="1879 г"/>
        </w:smartTagPr>
        <w:r w:rsidRPr="00FE6C8E">
          <w:rPr>
            <w:sz w:val="28"/>
            <w:szCs w:val="28"/>
          </w:rPr>
          <w:t>1879 г</w:t>
        </w:r>
      </w:smartTag>
      <w:r w:rsidRPr="00FE6C8E">
        <w:rPr>
          <w:sz w:val="28"/>
          <w:szCs w:val="28"/>
        </w:rPr>
        <w:t xml:space="preserve">. Учредительным собранием, собравшимся в Тырново. Затем были Конституция </w:t>
      </w:r>
      <w:smartTag w:uri="urn:schemas-microsoft-com:office:smarttags" w:element="metricconverter">
        <w:smartTagPr>
          <w:attr w:name="ProductID" w:val="1947 г"/>
        </w:smartTagPr>
        <w:r w:rsidRPr="00FE6C8E">
          <w:rPr>
            <w:sz w:val="28"/>
            <w:szCs w:val="28"/>
          </w:rPr>
          <w:t>1947 г</w:t>
        </w:r>
      </w:smartTag>
      <w:r w:rsidRPr="00FE6C8E">
        <w:rPr>
          <w:sz w:val="28"/>
          <w:szCs w:val="28"/>
        </w:rPr>
        <w:t xml:space="preserve">. и Конституция </w:t>
      </w:r>
      <w:smartTag w:uri="urn:schemas-microsoft-com:office:smarttags" w:element="metricconverter">
        <w:smartTagPr>
          <w:attr w:name="ProductID" w:val="1971 г"/>
        </w:smartTagPr>
        <w:r w:rsidRPr="00FE6C8E">
          <w:rPr>
            <w:sz w:val="28"/>
            <w:szCs w:val="28"/>
          </w:rPr>
          <w:t>1971 г</w:t>
        </w:r>
      </w:smartTag>
      <w:r w:rsidRPr="00FE6C8E">
        <w:rPr>
          <w:sz w:val="28"/>
          <w:szCs w:val="28"/>
        </w:rPr>
        <w:t>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Ныне действующая Конституция Болгарии принята 12 июля 1991 года Великим народным собранием. Она содержит нормы, которыми определяются основы государственного строя Болгарии, организация и функционирование высших государственных органов (Народное собрание, Совет министров, Президент, Конституционный суд), основы экономической и общественной жизни и правового положения граждан.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В Конституции Российской Федерации, принятой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FE6C8E">
          <w:rPr>
            <w:sz w:val="28"/>
            <w:szCs w:val="28"/>
          </w:rPr>
          <w:t>1993 г</w:t>
        </w:r>
      </w:smartTag>
      <w:r w:rsidRPr="00FE6C8E">
        <w:rPr>
          <w:sz w:val="28"/>
          <w:szCs w:val="28"/>
        </w:rPr>
        <w:t xml:space="preserve">. Россия провозглашена демократическим федеративным правовым государством с республиканской формой правления. Человек, его права и свободы объявлены высшей ценностью </w:t>
      </w:r>
      <w:r w:rsidR="00E814B5" w:rsidRPr="00FE6C8E">
        <w:rPr>
          <w:sz w:val="28"/>
          <w:szCs w:val="28"/>
        </w:rPr>
        <w:t>государства</w:t>
      </w:r>
      <w:r w:rsidRPr="00FE6C8E">
        <w:rPr>
          <w:sz w:val="28"/>
          <w:szCs w:val="28"/>
        </w:rPr>
        <w:t>. А признание, соблюдение и защита прав и свобод человека и гражданина – обязанностью государства.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Действующая конституция Украины принята на V сессии Верховной Рады Украины 28 июня 1996 года. В ней выражается суверенная воля украинского народа. Этим актом гарантируются основные права и свободы человека и гражданина в Украине, определяются основы организации и деятельности системы органов государственной власти, признается и гарантируется местное самоуправление. Конституция основывается на Акте провозглашения независимости Украины от 24 августа 1991 года, подтвержденного 1 декабря того же года всенародным голосованием.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Действующая Конституция Приднестровской Молдавской Республики принята на референдуме 24 декабря </w:t>
      </w:r>
      <w:smartTag w:uri="urn:schemas-microsoft-com:office:smarttags" w:element="metricconverter">
        <w:smartTagPr>
          <w:attr w:name="ProductID" w:val="1995 г"/>
        </w:smartTagPr>
        <w:r w:rsidRPr="00FE6C8E">
          <w:rPr>
            <w:sz w:val="28"/>
            <w:szCs w:val="28"/>
          </w:rPr>
          <w:t>1995 г</w:t>
        </w:r>
      </w:smartTag>
      <w:r w:rsidRPr="00FE6C8E">
        <w:rPr>
          <w:sz w:val="28"/>
          <w:szCs w:val="28"/>
        </w:rPr>
        <w:t xml:space="preserve">. и подписана Президентом 17 января </w:t>
      </w:r>
      <w:smartTag w:uri="urn:schemas-microsoft-com:office:smarttags" w:element="metricconverter">
        <w:smartTagPr>
          <w:attr w:name="ProductID" w:val="1996 г"/>
        </w:smartTagPr>
        <w:r w:rsidRPr="00FE6C8E">
          <w:rPr>
            <w:sz w:val="28"/>
            <w:szCs w:val="28"/>
          </w:rPr>
          <w:t>1996 г</w:t>
        </w:r>
      </w:smartTag>
      <w:r w:rsidRPr="00FE6C8E">
        <w:rPr>
          <w:sz w:val="28"/>
          <w:szCs w:val="28"/>
        </w:rPr>
        <w:t>. Она определяет Приднестровскую Молдавскую Республику как президентскую республику. Политический режим – демократия в процессе становления, которая является гарантией прав и свобод человека и гражданина, обеспечивает точное исполнение Конституции и законов.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Конституция является актом высшей юридической силы и остальные нормативно-правовые акты не могут ей противоречить. Соответствие законов и других правовых актов нормам Конституции является предпосылкой для создания единой непротиворечивой правовой системы. Это значит, что финансовое, гражданское, уголовное право и все остальные отрасли права создаются на основе и в соответствии с положениями Конституции, ее принципами и нормами.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Конституция гарантирует основные права и свободы человека и гражданина, устанавливает систему юридических процедур их защиты. Конституция регламентирует основы государственной организации. Она определяет формы государственного управления и устройство системы государственных органов.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Конституционный принцип разделения властей на законодательную, исполнительную и судебную обеспечивает эффективное функционирование публичной власти. Чтобы не допустить злоупотребления властью, чтобы одна каждая из ветвей контролировалась действиями других ветвей власти, Конституция определяет механизмы их взаимных сдержек и противовесов.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В Конституции особое внимание уделено принципу равноправия граждан. Согласно Конституции все люди свободны и равны в достоинстве и правах, все они равны перед законом. Не допускаются привилегии или ограничения прав и свобод на основании </w:t>
      </w:r>
      <w:r w:rsidR="00E814B5" w:rsidRPr="00FE6C8E">
        <w:rPr>
          <w:sz w:val="28"/>
          <w:szCs w:val="28"/>
        </w:rPr>
        <w:t>определенных</w:t>
      </w:r>
      <w:r w:rsidRPr="00FE6C8E">
        <w:rPr>
          <w:sz w:val="28"/>
          <w:szCs w:val="28"/>
        </w:rPr>
        <w:t xml:space="preserve"> признаков, таких как раса, национальность, этническая принадлежность, пол, происхождение, религия, образование, убеждения, имущественное положение. Принцип равноправия определяет в высшей степени демократическую сущность гражданского общества.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Демократический характер Конституции обусловлен широким объемом прав и свобод, предоставленных человеку и гражданину Конституцией Республики Болгария. Перечень и объем конституционных прав и свобод соответствуют международным стандартам прав человека.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Другие права и свободы дают возможность гражданам участвовать в политической жизни – право избирать и быть избранным, право объединения в политические партии, право на участие в митингах и манифестациях и др.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Третья </w:t>
      </w:r>
      <w:r w:rsidR="00E814B5" w:rsidRPr="00FE6C8E">
        <w:rPr>
          <w:sz w:val="28"/>
          <w:szCs w:val="28"/>
        </w:rPr>
        <w:t>группа</w:t>
      </w:r>
      <w:r w:rsidRPr="00FE6C8E">
        <w:rPr>
          <w:sz w:val="28"/>
          <w:szCs w:val="28"/>
        </w:rPr>
        <w:t xml:space="preserve"> – это социально-экономические права человека и гражданина, которые дают возможность участвовать в </w:t>
      </w:r>
      <w:r w:rsidR="00FE6C8E" w:rsidRPr="00FE6C8E">
        <w:rPr>
          <w:sz w:val="28"/>
          <w:szCs w:val="28"/>
        </w:rPr>
        <w:t>хозяйственной</w:t>
      </w:r>
      <w:r w:rsidRPr="00FE6C8E">
        <w:rPr>
          <w:sz w:val="28"/>
          <w:szCs w:val="28"/>
        </w:rPr>
        <w:t xml:space="preserve"> жизни – право на собственность, право на труд и т.д.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В статье 45 Конституции Болгарии предусматривается, что граждане имеют право подавать жалобы, представлять предложения и подавать петиции в государственные органы.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В зависимости от характера защищаемых интересов основные права, определенные в статье 45, бывают личными, политическими или социально-экономическими. Их можно отнести и к защите основных прав третьего поколения. Например, право на благоприятную окружающую среду. Жалобы, предложения и петиции можно использовать отдельно или как средство для защиты других основных прав. В этом смысле их можно квалифицировать как процедурные гарантии реализации основных прав и законных интересов граждан, а также рассматривать их как процессуальные права.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В зависимости от субъективного характера права, предусмотренные в статье 45, могут быть как индивидуальными, так и коллективными.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Жалобы граждан предполагают наличие прямого интереса со стороны подателя, затрагивание его личных прав или законных интересов. Жалобы подаются в органы центральной государственной администрации или местные государственные органы. Жалобы подаются индивидуально или группой граждан, которые обращаются в государственные институты для устранения нарушения их прав или законных интересов. Не</w:t>
      </w:r>
      <w:r w:rsidR="00E814B5">
        <w:rPr>
          <w:sz w:val="28"/>
          <w:szCs w:val="28"/>
        </w:rPr>
        <w:t xml:space="preserve"> </w:t>
      </w:r>
      <w:r w:rsidRPr="00FE6C8E">
        <w:rPr>
          <w:sz w:val="28"/>
          <w:szCs w:val="28"/>
        </w:rPr>
        <w:t>анонимный характер жалоб – обязательное условие их подачи.</w:t>
      </w:r>
    </w:p>
    <w:p w:rsidR="008258B8" w:rsidRPr="004B5C8E" w:rsidRDefault="008258B8" w:rsidP="00FE6C8E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E6C8E">
        <w:rPr>
          <w:sz w:val="28"/>
          <w:szCs w:val="28"/>
        </w:rPr>
        <w:t xml:space="preserve">В отличие от жалоб представление предложения не связано с нарушением основных прав. В компетентные органы жалобу отправляет гражданин или группа граждан с целью совершенствования деятельности </w:t>
      </w:r>
      <w:r w:rsidR="00E814B5" w:rsidRPr="00FE6C8E">
        <w:rPr>
          <w:sz w:val="28"/>
          <w:szCs w:val="28"/>
        </w:rPr>
        <w:t>государственного</w:t>
      </w:r>
      <w:r w:rsidRPr="00FE6C8E">
        <w:rPr>
          <w:sz w:val="28"/>
          <w:szCs w:val="28"/>
        </w:rPr>
        <w:t xml:space="preserve"> органа или для решения вопроса, находящегося в его компетенции.</w:t>
      </w:r>
      <w:r w:rsidR="00E814B5" w:rsidRPr="00E814B5">
        <w:t xml:space="preserve"> </w:t>
      </w:r>
      <w:r w:rsidR="00E814B5" w:rsidRPr="004B5C8E">
        <w:rPr>
          <w:color w:val="FFFFFF"/>
          <w:sz w:val="28"/>
          <w:szCs w:val="28"/>
        </w:rPr>
        <w:t>право гражданин конституция болгария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В </w:t>
      </w:r>
      <w:r w:rsidR="00FE6C8E" w:rsidRPr="00FE6C8E">
        <w:rPr>
          <w:sz w:val="28"/>
          <w:szCs w:val="28"/>
        </w:rPr>
        <w:t>соответствии</w:t>
      </w:r>
      <w:r w:rsidRPr="00FE6C8E">
        <w:rPr>
          <w:sz w:val="28"/>
          <w:szCs w:val="28"/>
        </w:rPr>
        <w:t xml:space="preserve"> с болгарским законодательством правосудие является государственной деятельностью, которая осуществляется судом. Цель судебной власти – защита прав и законных интересов широкого круга субъектов права, а именно: граждан, юридических лиц и государства. Правосудие представляет собой решение правовых споров судом по существу (правосудие). Оно осуществляется во имя народа (ст. 118 Конституции), являющегося, согласно ст. 1 абз. 2 Основного Закона, источником всей власти в государстве.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Конституционный суд считает, что положения ст. 120, абз. 2 объединяют в своем содержании две </w:t>
      </w:r>
      <w:r w:rsidR="00FE6C8E" w:rsidRPr="00FE6C8E">
        <w:rPr>
          <w:sz w:val="28"/>
          <w:szCs w:val="28"/>
        </w:rPr>
        <w:t>различные</w:t>
      </w:r>
      <w:r w:rsidRPr="00FE6C8E">
        <w:rPr>
          <w:sz w:val="28"/>
          <w:szCs w:val="28"/>
        </w:rPr>
        <w:t xml:space="preserve"> по своему характеру конституционные нормы.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Первая – процессуально-правовая. Вторая – материально-правовая, она определяет конституционные критерии возможности судебного обжалования административных актов. В этом смысле </w:t>
      </w:r>
      <w:r w:rsidR="00FE6C8E" w:rsidRPr="00FE6C8E">
        <w:rPr>
          <w:sz w:val="28"/>
          <w:szCs w:val="28"/>
        </w:rPr>
        <w:t>процессуальный</w:t>
      </w:r>
      <w:r w:rsidRPr="00FE6C8E">
        <w:rPr>
          <w:sz w:val="28"/>
          <w:szCs w:val="28"/>
        </w:rPr>
        <w:t xml:space="preserve"> интерес легитимируется обстоятельством, когда в конкретном случае были нарушены или поставлены под угрозу права или законные интересы соответствующих физических или юридических лиц. Включение юридических лиц в качестве субъектов права на судебное обжалование оправдывает включение норм, его </w:t>
      </w:r>
      <w:r w:rsidR="00FE6C8E" w:rsidRPr="00FE6C8E">
        <w:rPr>
          <w:sz w:val="28"/>
          <w:szCs w:val="28"/>
        </w:rPr>
        <w:t>закрепляющих</w:t>
      </w:r>
      <w:r w:rsidRPr="00FE6C8E">
        <w:rPr>
          <w:sz w:val="28"/>
          <w:szCs w:val="28"/>
        </w:rPr>
        <w:t xml:space="preserve">, в шестую главу </w:t>
      </w:r>
      <w:r w:rsidR="00FE6C8E" w:rsidRPr="00FE6C8E">
        <w:rPr>
          <w:sz w:val="28"/>
          <w:szCs w:val="28"/>
        </w:rPr>
        <w:t>Конституции</w:t>
      </w:r>
      <w:r w:rsidRPr="00FE6C8E">
        <w:rPr>
          <w:sz w:val="28"/>
          <w:szCs w:val="28"/>
        </w:rPr>
        <w:t xml:space="preserve"> Болгарии, так как в систематическом отношении она могла бы относиться и ко второй главе Конституции.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Вопрос о судебном контроле над административными актами решен нормами ст. 120 Конституции. Согласно абз. 2 из круга административных актов, которые могут быть обжалованы в суде, исключаются «четко указанные законом». В той же конституционной норме не содержатся критерии, которые ставят под сомнение это право Народного собрания (Решение № 18 1997 года по к.д. № 12 1997 года – Д.В. № 110 от </w:t>
      </w:r>
      <w:smartTag w:uri="urn:schemas-microsoft-com:office:smarttags" w:element="metricconverter">
        <w:smartTagPr>
          <w:attr w:name="ProductID" w:val="1997 г"/>
        </w:smartTagPr>
        <w:r w:rsidRPr="00FE6C8E">
          <w:rPr>
            <w:sz w:val="28"/>
            <w:szCs w:val="28"/>
          </w:rPr>
          <w:t>1997 г</w:t>
        </w:r>
      </w:smartTag>
      <w:r w:rsidRPr="00FE6C8E">
        <w:rPr>
          <w:sz w:val="28"/>
          <w:szCs w:val="28"/>
        </w:rPr>
        <w:t>.).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Конституционный суд неоднократно подчеркивал, что законодатель может исключить из судебного порядка обжалование административных актов только тогда, когда это исключение не задевает конституционно признанные основные права и свободы граждан или когда другая более высокая, четко провозглашенная конституцией ценность должна быть приоритетно защищенной. Такой, например, является сфера национальной безопасности (Решение № 5 1997 года по к.д. № 25 1996 года – Д.В., № 20 от </w:t>
      </w:r>
      <w:smartTag w:uri="urn:schemas-microsoft-com:office:smarttags" w:element="metricconverter">
        <w:smartTagPr>
          <w:attr w:name="ProductID" w:val="1997 г"/>
        </w:smartTagPr>
        <w:r w:rsidRPr="00FE6C8E">
          <w:rPr>
            <w:sz w:val="28"/>
            <w:szCs w:val="28"/>
          </w:rPr>
          <w:t>1997 г</w:t>
        </w:r>
      </w:smartTag>
      <w:r w:rsidRPr="00FE6C8E">
        <w:rPr>
          <w:sz w:val="28"/>
          <w:szCs w:val="28"/>
        </w:rPr>
        <w:t>.).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Это, однако, не означает, что по </w:t>
      </w:r>
      <w:r w:rsidR="00FE6C8E" w:rsidRPr="00FE6C8E">
        <w:rPr>
          <w:sz w:val="28"/>
          <w:szCs w:val="28"/>
        </w:rPr>
        <w:t>внутреннему</w:t>
      </w:r>
      <w:r w:rsidRPr="00FE6C8E">
        <w:rPr>
          <w:sz w:val="28"/>
          <w:szCs w:val="28"/>
        </w:rPr>
        <w:t xml:space="preserve"> административному иерархическому порядку тот, кого это коснулось, не может на основании ст. 45 и ст. 56 Конституции (эти нормы имеют прямое действие </w:t>
      </w:r>
      <w:r w:rsidR="00FE6C8E" w:rsidRPr="00FE6C8E">
        <w:rPr>
          <w:sz w:val="28"/>
          <w:szCs w:val="28"/>
        </w:rPr>
        <w:t>согласно</w:t>
      </w:r>
      <w:r w:rsidRPr="00FE6C8E">
        <w:rPr>
          <w:sz w:val="28"/>
          <w:szCs w:val="28"/>
        </w:rPr>
        <w:t xml:space="preserve"> ст. 5, абз. 2 Основного Закона) предоставить свои доводы перед вышестоящим административным органом. Этот вывод исходит из общего принципа субординирования в области администрации. Непосредственно вышестоящие административные органы всегда могут отменить акты подчиненных им органов управления в силу присущего им права служебного внутриведомственного контроля и без наличия определенной нормы закона. Это также форма защиты лица, которого это касается. Конституционный суд в Решении № 3 1994 года по к.д. № 1 1994 года (Д.В., номер 49 от 1994 года), разъясняя право защиты по ст.56 Конституции, указал как формы его реализации не только обжалование в суде, но и «жалобы, устные и письменные возражения и объяснения».</w:t>
      </w:r>
    </w:p>
    <w:p w:rsid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 xml:space="preserve">Акты, касающиеся прав и личных интересов граждан, могут быть обжалованы согласно распоряжениям Административно-процессуального кодекса (АПК), изм. в Государственном бюллетене № 30 от 11 апреля </w:t>
      </w:r>
      <w:smartTag w:uri="urn:schemas-microsoft-com:office:smarttags" w:element="metricconverter">
        <w:smartTagPr>
          <w:attr w:name="ProductID" w:val="2006 г"/>
        </w:smartTagPr>
        <w:r w:rsidRPr="00FE6C8E">
          <w:rPr>
            <w:sz w:val="28"/>
            <w:szCs w:val="28"/>
          </w:rPr>
          <w:t>2006 г</w:t>
        </w:r>
      </w:smartTag>
      <w:r w:rsidRPr="00FE6C8E">
        <w:rPr>
          <w:sz w:val="28"/>
          <w:szCs w:val="28"/>
        </w:rPr>
        <w:t xml:space="preserve">. и вошедшим в силу с 12 июля </w:t>
      </w:r>
      <w:smartTag w:uri="urn:schemas-microsoft-com:office:smarttags" w:element="metricconverter">
        <w:smartTagPr>
          <w:attr w:name="ProductID" w:val="2006 г"/>
        </w:smartTagPr>
        <w:r w:rsidRPr="00FE6C8E">
          <w:rPr>
            <w:sz w:val="28"/>
            <w:szCs w:val="28"/>
          </w:rPr>
          <w:t>2006 г</w:t>
        </w:r>
      </w:smartTag>
      <w:r w:rsidRPr="00FE6C8E">
        <w:rPr>
          <w:sz w:val="28"/>
          <w:szCs w:val="28"/>
        </w:rPr>
        <w:t xml:space="preserve">. Это долгожданный нормативный акт, при помощи которого защищаются права и личные интересы граждан Республики Болгария. Этот АПК регламентирует защиту прав граждан относительно актов, изданных органами государственного управления. 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Действующий Закон об административных нарушениях и наказаниях остался за рамками Административно-процессуального кодекса и имеет цель защищать права граждан по поводу наложенных на них наказаний в соответствии с законом.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Административно-процессуальный кодекс дает возможность гражданам защищать свои права двумя способами. Первый способ – согласно административному порядку, т.е. спор решается вышестоящим административным органом. Второй способ – в порядке судебного разбирательства. В условиях правого государства в Республике Болгария восстановилась деятельность административных судилищ по судебным районным и Верховным административным судам. До принятия и вхождения в силу АПК действовали несколько законов, устраивающие процессуальные действия в этой связи, которые были отменены. Защита прав граждан в порядке судебных разбирательств рассматриваются в стадии двух инстанций. Существует и третья инстанция – при Верховном административном суде, регламентирующая АПК как «отмену вошедшего в силу», который ставит конец процессу – защищает права граждан в этой области. При неудовлетворительном решении суда не исключается возможность того, что граждане предъявят свои права Европейскому суду по правам человека.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Конституция Республики Болгарии провозглашает основные принципы развития демократического гражданского общества. Эти принципы являются правовыми нормами самого высокого ранга.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Предусмотрено, что каждый гражданин может искать защиты своих прав и законных интересов, когда они задеты. При этом отказ соответствующего органа обеспечить защиту недопустим.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Основной недостаток в развитии нашего общества заключается в том, что граждане редко пользуются возможностями, которые предоставлены Конституцией и законами для защиты своих прав.</w:t>
      </w:r>
    </w:p>
    <w:p w:rsidR="008258B8" w:rsidRPr="00FE6C8E" w:rsidRDefault="008258B8" w:rsidP="00FE6C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6C8E">
        <w:rPr>
          <w:sz w:val="28"/>
          <w:szCs w:val="28"/>
        </w:rPr>
        <w:t>Основным Законом государства и всей правовой системой гарантируется жизнь, достоинство и права личности. Создаются условия для свободного развития человека и гражданского общества.</w:t>
      </w:r>
    </w:p>
    <w:p w:rsidR="008258B8" w:rsidRPr="004B5C8E" w:rsidRDefault="008258B8" w:rsidP="00FE6C8E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258B8" w:rsidRPr="004B5C8E" w:rsidSect="00FE6C8E">
      <w:headerReference w:type="default" r:id="rId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78" w:rsidRDefault="00B33E78" w:rsidP="00FE6C8E">
      <w:r>
        <w:separator/>
      </w:r>
    </w:p>
  </w:endnote>
  <w:endnote w:type="continuationSeparator" w:id="0">
    <w:p w:rsidR="00B33E78" w:rsidRDefault="00B33E78" w:rsidP="00FE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78" w:rsidRDefault="00B33E78" w:rsidP="00FE6C8E">
      <w:r>
        <w:separator/>
      </w:r>
    </w:p>
  </w:footnote>
  <w:footnote w:type="continuationSeparator" w:id="0">
    <w:p w:rsidR="00B33E78" w:rsidRDefault="00B33E78" w:rsidP="00FE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8E" w:rsidRPr="00FE6C8E" w:rsidRDefault="00FE6C8E" w:rsidP="00FE6C8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8B8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B5C8E"/>
    <w:rsid w:val="004C3DF6"/>
    <w:rsid w:val="004C43CC"/>
    <w:rsid w:val="004F13E4"/>
    <w:rsid w:val="005236DB"/>
    <w:rsid w:val="0058263D"/>
    <w:rsid w:val="0059166F"/>
    <w:rsid w:val="005B1F3E"/>
    <w:rsid w:val="005E6369"/>
    <w:rsid w:val="005F362A"/>
    <w:rsid w:val="00620D39"/>
    <w:rsid w:val="00634225"/>
    <w:rsid w:val="006476C1"/>
    <w:rsid w:val="006824EB"/>
    <w:rsid w:val="00687B4B"/>
    <w:rsid w:val="006A1853"/>
    <w:rsid w:val="006B18CB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58B8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3E78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3A90"/>
    <w:rsid w:val="00D178F9"/>
    <w:rsid w:val="00D17FAA"/>
    <w:rsid w:val="00DB304C"/>
    <w:rsid w:val="00DC4105"/>
    <w:rsid w:val="00E12302"/>
    <w:rsid w:val="00E20865"/>
    <w:rsid w:val="00E547D2"/>
    <w:rsid w:val="00E814B5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E6C8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26CC33-96A4-4513-8715-3ED6EF5A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8B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6C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E6C8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FE6C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E6C8E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2014-03-28T04:11:00Z</dcterms:created>
  <dcterms:modified xsi:type="dcterms:W3CDTF">2014-03-28T04:11:00Z</dcterms:modified>
</cp:coreProperties>
</file>