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C0" w:rsidRDefault="001629C0" w:rsidP="0044278E">
      <w:pPr>
        <w:spacing w:before="100" w:beforeAutospacing="1" w:after="100" w:afterAutospacing="1" w:line="240" w:lineRule="auto"/>
        <w:ind w:left="720"/>
        <w:jc w:val="center"/>
        <w:rPr>
          <w:rFonts w:ascii="Monotype Corsiva" w:hAnsi="Monotype Corsiva" w:cs="Times New Roman CYR"/>
          <w:b/>
          <w:i/>
          <w:sz w:val="28"/>
          <w:szCs w:val="28"/>
          <w:u w:val="single"/>
        </w:rPr>
      </w:pPr>
    </w:p>
    <w:p w:rsidR="004D7D58" w:rsidRPr="00BE3B90" w:rsidRDefault="004D7D58" w:rsidP="0044278E">
      <w:pPr>
        <w:spacing w:before="100" w:beforeAutospacing="1" w:after="100" w:afterAutospacing="1" w:line="240" w:lineRule="auto"/>
        <w:ind w:left="720"/>
        <w:jc w:val="center"/>
        <w:rPr>
          <w:rFonts w:ascii="Monotype Corsiva" w:hAnsi="Monotype Corsiva"/>
          <w:b/>
          <w:i/>
          <w:color w:val="000000"/>
          <w:sz w:val="28"/>
          <w:szCs w:val="28"/>
          <w:u w:val="single"/>
          <w:lang w:eastAsia="ru-RU"/>
        </w:rPr>
      </w:pPr>
      <w:r>
        <w:rPr>
          <w:rFonts w:ascii="Monotype Corsiva" w:hAnsi="Monotype Corsiva" w:cs="Times New Roman CYR"/>
          <w:b/>
          <w:i/>
          <w:sz w:val="28"/>
          <w:szCs w:val="28"/>
          <w:u w:val="single"/>
        </w:rPr>
        <w:t>1)</w:t>
      </w:r>
      <w:r w:rsidRPr="00BE3B90">
        <w:rPr>
          <w:rFonts w:ascii="Monotype Corsiva" w:hAnsi="Monotype Corsiva" w:cs="Times New Roman CYR"/>
          <w:b/>
          <w:i/>
          <w:sz w:val="28"/>
          <w:szCs w:val="28"/>
          <w:u w:val="single"/>
        </w:rPr>
        <w:t>Возникновение права и  конституции. Исторические факты.</w:t>
      </w:r>
    </w:p>
    <w:p w:rsidR="004D7D58" w:rsidRPr="0044278E" w:rsidRDefault="004D7D58" w:rsidP="0044278E">
      <w:pPr>
        <w:spacing w:before="100" w:beforeAutospacing="1" w:after="100" w:afterAutospacing="1" w:line="240" w:lineRule="auto"/>
        <w:ind w:left="720"/>
        <w:rPr>
          <w:rFonts w:ascii="Times New Roman" w:hAnsi="Times New Roman"/>
          <w:color w:val="000000"/>
          <w:sz w:val="27"/>
          <w:szCs w:val="27"/>
          <w:lang w:eastAsia="ru-RU"/>
        </w:rPr>
      </w:pPr>
      <w:r>
        <w:rPr>
          <w:rFonts w:ascii="Times New Roman" w:hAnsi="Times New Roman"/>
          <w:color w:val="000000"/>
          <w:sz w:val="27"/>
          <w:szCs w:val="27"/>
          <w:lang w:eastAsia="ru-RU"/>
        </w:rPr>
        <w:t xml:space="preserve">Возникновение права и термина «Конституция», уходят корнями в Древний Рим. </w:t>
      </w:r>
      <w:r w:rsidRPr="00EB3120">
        <w:rPr>
          <w:rFonts w:ascii="Times New Roman" w:hAnsi="Times New Roman"/>
          <w:color w:val="000000"/>
          <w:sz w:val="27"/>
          <w:szCs w:val="27"/>
          <w:lang w:eastAsia="ru-RU"/>
        </w:rPr>
        <w:t>Первые указания на форму обычного права Рима и его правовых институтов могут быть найдены в дошедших до нас заключениях по судебным делам. Первые дошедшие до нас источники писаного права Рима — законы Римских царей. Один из наиболее значимых — Свод законо</w:t>
      </w:r>
      <w:r>
        <w:rPr>
          <w:rFonts w:ascii="Times New Roman" w:hAnsi="Times New Roman"/>
          <w:color w:val="000000"/>
          <w:sz w:val="27"/>
          <w:szCs w:val="27"/>
          <w:lang w:eastAsia="ru-RU"/>
        </w:rPr>
        <w:t xml:space="preserve">в двенадцати таблиц, </w:t>
      </w:r>
      <w:r w:rsidRPr="00EB3120">
        <w:rPr>
          <w:rFonts w:ascii="Times New Roman" w:hAnsi="Times New Roman"/>
          <w:color w:val="000000"/>
          <w:sz w:val="27"/>
          <w:szCs w:val="27"/>
          <w:lang w:eastAsia="ru-RU"/>
        </w:rPr>
        <w:t>перенесший многие положения Законов Солона, относится к середине V века до н.э. К III веку до н.э. Римское право уже чётко о</w:t>
      </w:r>
      <w:r>
        <w:rPr>
          <w:rFonts w:ascii="Times New Roman" w:hAnsi="Times New Roman"/>
          <w:color w:val="000000"/>
          <w:sz w:val="27"/>
          <w:szCs w:val="27"/>
          <w:lang w:eastAsia="ru-RU"/>
        </w:rPr>
        <w:t>тделялось от религиозных норм.</w:t>
      </w:r>
      <w:r w:rsidRPr="00EB3120">
        <w:rPr>
          <w:rFonts w:ascii="Times New Roman" w:hAnsi="Times New Roman"/>
          <w:color w:val="000000"/>
          <w:sz w:val="27"/>
          <w:szCs w:val="27"/>
          <w:lang w:eastAsia="ru-RU"/>
        </w:rPr>
        <w:t xml:space="preserve"> В 367 г. до н.э. законом Цивилия Цекса была введена должность претора. Претор избирался ежегодно, кандидаты на эту должность составляли преторские эдикты, описывавшие их отношение к правопримению и понимание его принципов. Претор мог в меру необходимости восполнять пробелы в источниках права и признавать старые законы несоответствующие современным реалиям. Преторское право внесло большой вклад в </w:t>
      </w:r>
      <w:r>
        <w:rPr>
          <w:rFonts w:ascii="Times New Roman" w:hAnsi="Times New Roman"/>
          <w:color w:val="000000"/>
          <w:sz w:val="27"/>
          <w:szCs w:val="27"/>
          <w:lang w:eastAsia="ru-RU"/>
        </w:rPr>
        <w:t>развитие Римской системы права.</w:t>
      </w:r>
      <w:r w:rsidRPr="00EB3120">
        <w:rPr>
          <w:rFonts w:ascii="Times New Roman" w:hAnsi="Times New Roman"/>
          <w:color w:val="000000"/>
          <w:sz w:val="27"/>
          <w:szCs w:val="27"/>
          <w:lang w:eastAsia="ru-RU"/>
        </w:rPr>
        <w:t xml:space="preserve"> Дигесты Юстиниана на долгое время стали основным писаным источником права в Риме. Институциональная консервативность права в период Римской Империи позволила развить чрезвычайно разработанную юридическую технику и составить высоко-систематизированные источники права, оказала благотворное влияние на правовую науку. Рецепция Римского частного права сыграла ключевую роль в развитии романо-германской и производных правовых семей и позволила укрепить</w:t>
      </w:r>
      <w:r>
        <w:rPr>
          <w:rFonts w:ascii="Times New Roman" w:hAnsi="Times New Roman"/>
          <w:color w:val="000000"/>
          <w:sz w:val="27"/>
          <w:szCs w:val="27"/>
          <w:lang w:eastAsia="ru-RU"/>
        </w:rPr>
        <w:t>ся Европейской правовой науке.</w:t>
      </w:r>
      <w:r w:rsidRPr="00EB3120">
        <w:rPr>
          <w:rFonts w:ascii="Times New Roman" w:hAnsi="Times New Roman"/>
          <w:color w:val="000000"/>
          <w:sz w:val="27"/>
          <w:szCs w:val="27"/>
          <w:lang w:eastAsia="ru-RU"/>
        </w:rPr>
        <w:t xml:space="preserve"> Принципы римского права</w:t>
      </w:r>
      <w:r w:rsidRPr="00FA7D31">
        <w:rPr>
          <w:rFonts w:ascii="Times New Roman" w:hAnsi="Times New Roman"/>
          <w:color w:val="000000"/>
          <w:sz w:val="27"/>
          <w:szCs w:val="27"/>
          <w:lang w:eastAsia="ru-RU"/>
        </w:rPr>
        <w:t>.</w:t>
      </w:r>
      <w:r w:rsidRPr="00EB3120">
        <w:rPr>
          <w:rFonts w:ascii="Times New Roman" w:hAnsi="Times New Roman"/>
          <w:color w:val="000000"/>
          <w:sz w:val="27"/>
          <w:szCs w:val="27"/>
          <w:lang w:eastAsia="ru-RU"/>
        </w:rPr>
        <w:t>Римское правосознание рассматривает справедливость, выводимую из равноправия, как основной принцип правореализации. «Ius est ars boi et augui» — гласит изречение римского правоведа, переводимое как «Право искусство (наука) доброго и справедливого». Казуистичность Римского права основывается на осознани</w:t>
      </w:r>
      <w:r>
        <w:rPr>
          <w:rFonts w:ascii="Times New Roman" w:hAnsi="Times New Roman"/>
          <w:color w:val="000000"/>
          <w:sz w:val="27"/>
          <w:szCs w:val="27"/>
          <w:lang w:eastAsia="ru-RU"/>
        </w:rPr>
        <w:t xml:space="preserve">и высокой роли судебной власти: </w:t>
      </w:r>
      <w:r w:rsidRPr="00EB3120">
        <w:rPr>
          <w:rFonts w:ascii="Times New Roman" w:hAnsi="Times New Roman"/>
          <w:color w:val="000000"/>
          <w:sz w:val="27"/>
          <w:szCs w:val="27"/>
          <w:lang w:eastAsia="ru-RU"/>
        </w:rPr>
        <w:t>«Я имею иск — значит я имею право» — описывает это отношение римское изречение. Утилитариз</w:t>
      </w:r>
      <w:r>
        <w:rPr>
          <w:rFonts w:ascii="Times New Roman" w:hAnsi="Times New Roman"/>
          <w:color w:val="000000"/>
          <w:sz w:val="27"/>
          <w:szCs w:val="27"/>
          <w:lang w:eastAsia="ru-RU"/>
        </w:rPr>
        <w:t xml:space="preserve">мом названо рассмотрение пользы </w:t>
      </w:r>
      <w:r w:rsidRPr="00EB3120">
        <w:rPr>
          <w:rFonts w:ascii="Times New Roman" w:hAnsi="Times New Roman"/>
          <w:color w:val="000000"/>
          <w:sz w:val="27"/>
          <w:szCs w:val="27"/>
          <w:lang w:eastAsia="ru-RU"/>
        </w:rPr>
        <w:t>как смысла права, свойственное римскому отношению к праву: «Польза — мать д</w:t>
      </w:r>
      <w:r>
        <w:rPr>
          <w:rFonts w:ascii="Times New Roman" w:hAnsi="Times New Roman"/>
          <w:color w:val="000000"/>
          <w:sz w:val="27"/>
          <w:szCs w:val="27"/>
          <w:lang w:eastAsia="ru-RU"/>
        </w:rPr>
        <w:t>оброго и справедливого».Отрасли римского права</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Первое, известное</w:t>
      </w:r>
      <w:r>
        <w:rPr>
          <w:rFonts w:ascii="Times New Roman" w:hAnsi="Times New Roman"/>
          <w:color w:val="000000"/>
          <w:sz w:val="27"/>
          <w:szCs w:val="27"/>
          <w:lang w:eastAsia="ru-RU"/>
        </w:rPr>
        <w:t xml:space="preserve"> нам описание различия частного </w:t>
      </w:r>
      <w:r w:rsidRPr="00EB3120">
        <w:rPr>
          <w:rFonts w:ascii="Times New Roman" w:hAnsi="Times New Roman"/>
          <w:color w:val="000000"/>
          <w:sz w:val="27"/>
          <w:szCs w:val="27"/>
          <w:lang w:eastAsia="ru-RU"/>
        </w:rPr>
        <w:t>и</w:t>
      </w:r>
      <w:r>
        <w:rPr>
          <w:rFonts w:ascii="Times New Roman" w:hAnsi="Times New Roman"/>
          <w:color w:val="000000"/>
          <w:sz w:val="27"/>
          <w:szCs w:val="27"/>
          <w:lang w:eastAsia="ru-RU"/>
        </w:rPr>
        <w:t xml:space="preserve"> публичного права, </w:t>
      </w:r>
      <w:r w:rsidRPr="00EB3120">
        <w:rPr>
          <w:rFonts w:ascii="Times New Roman" w:hAnsi="Times New Roman"/>
          <w:color w:val="000000"/>
          <w:sz w:val="27"/>
          <w:szCs w:val="27"/>
          <w:lang w:eastAsia="ru-RU"/>
        </w:rPr>
        <w:t>принадлежит римскому юристу Кульпиану: «Публичное право — то право, которое относится к положению Римского государства, частное — то право, которое относится к и</w:t>
      </w:r>
      <w:r>
        <w:rPr>
          <w:rFonts w:ascii="Times New Roman" w:hAnsi="Times New Roman"/>
          <w:color w:val="000000"/>
          <w:sz w:val="27"/>
          <w:szCs w:val="27"/>
          <w:lang w:eastAsia="ru-RU"/>
        </w:rPr>
        <w:t>нтересам отдельных лиц».</w:t>
      </w:r>
      <w:r w:rsidRPr="0044278E">
        <w:rPr>
          <w:rFonts w:ascii="Times New Roman" w:hAnsi="Times New Roman"/>
          <w:b/>
          <w:i/>
          <w:color w:val="000000"/>
          <w:sz w:val="27"/>
          <w:szCs w:val="27"/>
          <w:u w:val="single"/>
          <w:lang w:eastAsia="ru-RU"/>
        </w:rPr>
        <w:t>Римское публичное право</w:t>
      </w:r>
      <w:r w:rsidRPr="00EB3120">
        <w:rPr>
          <w:rFonts w:ascii="Times New Roman" w:hAnsi="Times New Roman"/>
          <w:color w:val="000000"/>
          <w:sz w:val="27"/>
          <w:szCs w:val="27"/>
          <w:lang w:eastAsia="ru-RU"/>
        </w:rPr>
        <w:t xml:space="preserve"> не послужило такого значения для правовых систем Западной Европы как Римское частное право. Отражая и закрепляя форму Римского государства, публичное право Византии получило в конечном итоге черты законодательств</w:t>
      </w:r>
      <w:r>
        <w:rPr>
          <w:rFonts w:ascii="Times New Roman" w:hAnsi="Times New Roman"/>
          <w:color w:val="000000"/>
          <w:sz w:val="27"/>
          <w:szCs w:val="27"/>
          <w:lang w:eastAsia="ru-RU"/>
        </w:rPr>
        <w:t>а феодальных государств.</w:t>
      </w:r>
      <w:r w:rsidRPr="0044278E">
        <w:rPr>
          <w:rFonts w:ascii="Times New Roman" w:hAnsi="Times New Roman"/>
          <w:b/>
          <w:i/>
          <w:color w:val="000000"/>
          <w:sz w:val="27"/>
          <w:szCs w:val="27"/>
          <w:u w:val="single"/>
          <w:lang w:eastAsia="ru-RU"/>
        </w:rPr>
        <w:t>Римское частное право</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базируется на отношениях по поводу частной собственности. Европейскими либералами было перенято римское отношение к собственности как к важному признаку свободы и уважению личности. Римское частное право пронесло свои базовые институты и принципы через тысячелетнюю историю и в итоге стало базой для современного частного права. Частное право Рима до сих пор повсеместно имеет огромное значение в правовой науке как каркас для изучения гражданско-правовых отраслей права</w:t>
      </w:r>
      <w:r>
        <w:rPr>
          <w:rFonts w:ascii="Times New Roman" w:hAnsi="Times New Roman"/>
          <w:color w:val="000000"/>
          <w:sz w:val="27"/>
          <w:szCs w:val="27"/>
          <w:lang w:eastAsia="ru-RU"/>
        </w:rPr>
        <w:t xml:space="preserve"> современных государств. </w:t>
      </w:r>
      <w:r w:rsidRPr="0044278E">
        <w:rPr>
          <w:rFonts w:ascii="Times New Roman" w:hAnsi="Times New Roman"/>
          <w:b/>
          <w:i/>
          <w:color w:val="000000"/>
          <w:sz w:val="27"/>
          <w:szCs w:val="27"/>
          <w:u w:val="single"/>
          <w:lang w:eastAsia="ru-RU"/>
        </w:rPr>
        <w:t>Гражданское и цивильное право</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w:t>
      </w:r>
      <w:r>
        <w:rPr>
          <w:rFonts w:ascii="Times New Roman" w:hAnsi="Times New Roman"/>
          <w:color w:val="000000"/>
          <w:sz w:val="27"/>
          <w:szCs w:val="27"/>
          <w:lang w:eastAsia="ru-RU"/>
        </w:rPr>
        <w:t xml:space="preserve">раво Римских граждан (квиритов) или </w:t>
      </w:r>
      <w:r w:rsidRPr="00EB3120">
        <w:rPr>
          <w:rFonts w:ascii="Times New Roman" w:hAnsi="Times New Roman"/>
          <w:color w:val="000000"/>
          <w:sz w:val="27"/>
          <w:szCs w:val="27"/>
          <w:lang w:eastAsia="ru-RU"/>
        </w:rPr>
        <w:t xml:space="preserve">(цивильное право) </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право, действенное для Римлян и используемое преторами для решен</w:t>
      </w:r>
      <w:r>
        <w:rPr>
          <w:rFonts w:ascii="Times New Roman" w:hAnsi="Times New Roman"/>
          <w:color w:val="000000"/>
          <w:sz w:val="27"/>
          <w:szCs w:val="27"/>
          <w:lang w:eastAsia="ru-RU"/>
        </w:rPr>
        <w:t>ия исков между римлянами.</w:t>
      </w:r>
      <w:r w:rsidRPr="00EB3120">
        <w:rPr>
          <w:rFonts w:ascii="Times New Roman" w:hAnsi="Times New Roman"/>
          <w:color w:val="000000"/>
          <w:sz w:val="27"/>
          <w:szCs w:val="27"/>
          <w:lang w:eastAsia="ru-RU"/>
        </w:rPr>
        <w:t xml:space="preserve"> </w:t>
      </w:r>
      <w:r w:rsidRPr="0044278E">
        <w:rPr>
          <w:rFonts w:ascii="Times New Roman" w:hAnsi="Times New Roman"/>
          <w:b/>
          <w:i/>
          <w:color w:val="000000"/>
          <w:sz w:val="27"/>
          <w:szCs w:val="27"/>
          <w:u w:val="single"/>
          <w:lang w:eastAsia="ru-RU"/>
        </w:rPr>
        <w:t>Право народов</w:t>
      </w:r>
      <w:r w:rsidRPr="00EB3120">
        <w:rPr>
          <w:rFonts w:ascii="Times New Roman" w:hAnsi="Times New Roman"/>
          <w:color w:val="000000"/>
          <w:sz w:val="27"/>
          <w:szCs w:val="27"/>
          <w:lang w:eastAsia="ru-RU"/>
        </w:rPr>
        <w:t xml:space="preserve"> — право, составленное исходя из обнаруженных мировых правовых принципов, для решения споров между жителями зависимых земель и инородцев, находящихся на подконт</w:t>
      </w:r>
      <w:r>
        <w:rPr>
          <w:rFonts w:ascii="Times New Roman" w:hAnsi="Times New Roman"/>
          <w:color w:val="000000"/>
          <w:sz w:val="27"/>
          <w:szCs w:val="27"/>
          <w:lang w:eastAsia="ru-RU"/>
        </w:rPr>
        <w:t>рольной территории Рима.</w:t>
      </w:r>
      <w:r w:rsidRPr="0044278E">
        <w:rPr>
          <w:rFonts w:ascii="Times New Roman" w:hAnsi="Times New Roman"/>
          <w:b/>
          <w:i/>
          <w:color w:val="000000"/>
          <w:sz w:val="27"/>
          <w:szCs w:val="27"/>
          <w:u w:val="single"/>
          <w:lang w:eastAsia="ru-RU"/>
        </w:rPr>
        <w:t>Законотворчество в Римской Республике</w:t>
      </w:r>
      <w:r>
        <w:rPr>
          <w:rFonts w:ascii="Times New Roman" w:hAnsi="Times New Roman"/>
          <w:b/>
          <w:i/>
          <w:color w:val="000000"/>
          <w:sz w:val="27"/>
          <w:szCs w:val="27"/>
          <w:u w:val="single"/>
          <w:lang w:eastAsia="ru-RU"/>
        </w:rPr>
        <w:t>.</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 xml:space="preserve">В Римской Республике была разработана трёхэтапная законотворческая процедура. Правом законодательной инициативы обладал каждый магистрат. Законопроект вывешивался им на Римском форуме, где римляне могли ознакомиться с ним и обсудить его. Все предложения по изменению законопроекта могли быть переданы самому магистрату. Затем народное собрание всеобщим голосованием принимало или отклоняло законопроект. Сенат как исполнительный орган Рима осуществлял проверку процедуры принятия. При отсутствии нарушений закон вступал в силу. Некоторое время эта процедура с той или иной долей фикции сохранялась и в Римской Империи. Затем законотворческая функция укрепилась в руках императора с той </w:t>
      </w:r>
      <w:r>
        <w:rPr>
          <w:rFonts w:ascii="Times New Roman" w:hAnsi="Times New Roman"/>
          <w:color w:val="000000"/>
          <w:sz w:val="27"/>
          <w:szCs w:val="27"/>
          <w:lang w:eastAsia="ru-RU"/>
        </w:rPr>
        <w:t>или иной долей участия сената.</w:t>
      </w:r>
      <w:r w:rsidRPr="00EB3120">
        <w:rPr>
          <w:rFonts w:ascii="Times New Roman" w:hAnsi="Times New Roman"/>
          <w:color w:val="000000"/>
          <w:sz w:val="27"/>
          <w:szCs w:val="27"/>
          <w:lang w:eastAsia="ru-RU"/>
        </w:rPr>
        <w:t xml:space="preserve"> Закон имел пост</w:t>
      </w:r>
      <w:r>
        <w:rPr>
          <w:rFonts w:ascii="Times New Roman" w:hAnsi="Times New Roman"/>
          <w:color w:val="000000"/>
          <w:sz w:val="27"/>
          <w:szCs w:val="27"/>
          <w:lang w:eastAsia="ru-RU"/>
        </w:rPr>
        <w:t>оянную структуру и состоял из:</w:t>
      </w:r>
      <w:r w:rsidRPr="00EB3120">
        <w:rPr>
          <w:rFonts w:ascii="Times New Roman" w:hAnsi="Times New Roman"/>
          <w:color w:val="000000"/>
          <w:sz w:val="27"/>
          <w:szCs w:val="27"/>
          <w:lang w:eastAsia="ru-RU"/>
        </w:rPr>
        <w:t xml:space="preserve"> prascriptio — вводной части, описывавшей мотивы принятия, имя составившего зако</w:t>
      </w:r>
      <w:r>
        <w:rPr>
          <w:rFonts w:ascii="Times New Roman" w:hAnsi="Times New Roman"/>
          <w:color w:val="000000"/>
          <w:sz w:val="27"/>
          <w:szCs w:val="27"/>
          <w:lang w:eastAsia="ru-RU"/>
        </w:rPr>
        <w:t xml:space="preserve">н магистрату и дату принятия.  </w:t>
      </w:r>
      <w:r>
        <w:rPr>
          <w:rFonts w:ascii="Times New Roman" w:hAnsi="Times New Roman"/>
          <w:color w:val="000000"/>
          <w:sz w:val="27"/>
          <w:szCs w:val="27"/>
          <w:lang w:val="en-US" w:eastAsia="ru-RU"/>
        </w:rPr>
        <w:t>R</w:t>
      </w:r>
      <w:r w:rsidRPr="00EB3120">
        <w:rPr>
          <w:rFonts w:ascii="Times New Roman" w:hAnsi="Times New Roman"/>
          <w:color w:val="000000"/>
          <w:sz w:val="27"/>
          <w:szCs w:val="27"/>
          <w:lang w:eastAsia="ru-RU"/>
        </w:rPr>
        <w:t>ogatio — основной части, содержавше</w:t>
      </w:r>
      <w:r>
        <w:rPr>
          <w:rFonts w:ascii="Times New Roman" w:hAnsi="Times New Roman"/>
          <w:color w:val="000000"/>
          <w:sz w:val="27"/>
          <w:szCs w:val="27"/>
          <w:lang w:eastAsia="ru-RU"/>
        </w:rPr>
        <w:t xml:space="preserve">й функциональную часть закона. </w:t>
      </w:r>
      <w:r>
        <w:rPr>
          <w:rFonts w:ascii="Times New Roman" w:hAnsi="Times New Roman"/>
          <w:color w:val="000000"/>
          <w:sz w:val="27"/>
          <w:szCs w:val="27"/>
          <w:lang w:val="en-US" w:eastAsia="ru-RU"/>
        </w:rPr>
        <w:t>S</w:t>
      </w:r>
      <w:r w:rsidRPr="00EB3120">
        <w:rPr>
          <w:rFonts w:ascii="Times New Roman" w:hAnsi="Times New Roman"/>
          <w:color w:val="000000"/>
          <w:sz w:val="27"/>
          <w:szCs w:val="27"/>
          <w:lang w:eastAsia="ru-RU"/>
        </w:rPr>
        <w:t xml:space="preserve">anctio — санкции, указывавшей ответственность за нарушение норм, установленных </w:t>
      </w:r>
      <w:r>
        <w:rPr>
          <w:rFonts w:ascii="Times New Roman" w:hAnsi="Times New Roman"/>
          <w:color w:val="000000"/>
          <w:sz w:val="27"/>
          <w:szCs w:val="27"/>
          <w:lang w:eastAsia="ru-RU"/>
        </w:rPr>
        <w:t>законом.</w:t>
      </w:r>
      <w:r w:rsidRPr="00EB3120">
        <w:rPr>
          <w:rFonts w:ascii="Times New Roman" w:hAnsi="Times New Roman"/>
          <w:color w:val="000000"/>
          <w:sz w:val="27"/>
          <w:szCs w:val="27"/>
          <w:lang w:eastAsia="ru-RU"/>
        </w:rPr>
        <w:t xml:space="preserve"> Первые указания на форму обычного права Рима и его правовых институтов могут быть найдены в дошедших до нас заключениях по судебным делам. Первые дошедшие до нас источники писаного права Рима — законы Римских царей</w:t>
      </w:r>
      <w:r>
        <w:rPr>
          <w:rFonts w:ascii="Times New Roman" w:hAnsi="Times New Roman"/>
          <w:color w:val="000000"/>
          <w:sz w:val="27"/>
          <w:szCs w:val="27"/>
          <w:lang w:eastAsia="ru-RU"/>
        </w:rPr>
        <w:t>.</w:t>
      </w:r>
    </w:p>
    <w:p w:rsidR="004D7D58" w:rsidRDefault="004D7D58" w:rsidP="0044278E">
      <w:pPr>
        <w:spacing w:before="100" w:beforeAutospacing="1" w:after="100" w:afterAutospacing="1" w:line="240" w:lineRule="auto"/>
        <w:ind w:left="720"/>
        <w:jc w:val="center"/>
        <w:rPr>
          <w:rFonts w:ascii="Times New Roman" w:hAnsi="Times New Roman"/>
          <w:color w:val="000000"/>
          <w:sz w:val="27"/>
          <w:szCs w:val="27"/>
          <w:lang w:eastAsia="ru-RU"/>
        </w:rPr>
      </w:pPr>
      <w:r>
        <w:rPr>
          <w:rFonts w:ascii="Times New Roman" w:hAnsi="Times New Roman"/>
          <w:b/>
          <w:i/>
          <w:color w:val="000000"/>
          <w:sz w:val="27"/>
          <w:szCs w:val="27"/>
          <w:u w:val="single"/>
          <w:lang w:eastAsia="ru-RU"/>
        </w:rPr>
        <w:t>2)</w:t>
      </w:r>
      <w:r w:rsidRPr="0044278E">
        <w:rPr>
          <w:rFonts w:ascii="Times New Roman" w:hAnsi="Times New Roman"/>
          <w:b/>
          <w:i/>
          <w:color w:val="000000"/>
          <w:sz w:val="27"/>
          <w:szCs w:val="27"/>
          <w:u w:val="single"/>
          <w:lang w:eastAsia="ru-RU"/>
        </w:rPr>
        <w:t>Акционерное общество</w:t>
      </w:r>
      <w:r>
        <w:rPr>
          <w:rFonts w:ascii="Times New Roman" w:hAnsi="Times New Roman"/>
          <w:b/>
          <w:i/>
          <w:color w:val="000000"/>
          <w:sz w:val="27"/>
          <w:szCs w:val="27"/>
          <w:u w:val="single"/>
          <w:lang w:eastAsia="ru-RU"/>
        </w:rPr>
        <w:t>.</w:t>
      </w:r>
    </w:p>
    <w:p w:rsidR="004D7D58" w:rsidRDefault="004D7D58" w:rsidP="0044278E">
      <w:pPr>
        <w:spacing w:before="100" w:beforeAutospacing="1" w:after="100" w:afterAutospacing="1" w:line="240" w:lineRule="auto"/>
        <w:ind w:left="720"/>
        <w:rPr>
          <w:rFonts w:ascii="Times New Roman" w:hAnsi="Times New Roman"/>
          <w:color w:val="000000"/>
          <w:sz w:val="27"/>
          <w:szCs w:val="27"/>
          <w:lang w:eastAsia="ru-RU"/>
        </w:rPr>
      </w:pPr>
      <w:r w:rsidRPr="0044278E">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Мировая история акционерной формы хозяйственной деятельности уходит своими корнями в эпоху зарождающегося капитализма. Учёные – экономисты утверждают, что возникновение акционерных обществ явилось качественно новым периодом эволюции капиталистического способа производства. Своим появлением на свет акционерные общества разрядили взрывоопасную ситуацию, когда система отношений индивидуальной собственности вступила в противоречие с потребностями развития производительных сил. Предприниматели той исторически далёкой эпохи, известные нам ранее как капиталисты, будучи субъектами индивидуального воспроизводства, оказались перед жестокой объективной необходимостью объединения своих капиталов для организа</w:t>
      </w:r>
      <w:r>
        <w:rPr>
          <w:rFonts w:ascii="Times New Roman" w:hAnsi="Times New Roman"/>
          <w:color w:val="000000"/>
          <w:sz w:val="27"/>
          <w:szCs w:val="27"/>
          <w:lang w:eastAsia="ru-RU"/>
        </w:rPr>
        <w:t xml:space="preserve">ции совместного производства. </w:t>
      </w:r>
      <w:r w:rsidRPr="00EB3120">
        <w:rPr>
          <w:rFonts w:ascii="Times New Roman" w:hAnsi="Times New Roman"/>
          <w:color w:val="000000"/>
          <w:sz w:val="27"/>
          <w:szCs w:val="27"/>
          <w:lang w:eastAsia="ru-RU"/>
        </w:rPr>
        <w:t>В канун Октябрьской революции в 1917 году в России действовали 2990 акционерных обществ с капиталом 6.741,3 млн. руб., в том числе 232 иностранных (с капиталом 576,5 млн. руб.) По масштабам и уровню акционирования производства и торговли Россия занимала четвёртое место в мире. В декабре 1917 г. молодое советское правительство заключило соглашение с частными АО о порядке контроля за их деятельностью, в соответствии с которыми они обязывались информировать Госбанк о состоянии своей кассы и отчитываться о выдач</w:t>
      </w:r>
      <w:r>
        <w:rPr>
          <w:rFonts w:ascii="Times New Roman" w:hAnsi="Times New Roman"/>
          <w:color w:val="000000"/>
          <w:sz w:val="27"/>
          <w:szCs w:val="27"/>
          <w:lang w:eastAsia="ru-RU"/>
        </w:rPr>
        <w:t xml:space="preserve">е и использовании денег. </w:t>
      </w:r>
      <w:r w:rsidRPr="00EB3120">
        <w:rPr>
          <w:rFonts w:ascii="Times New Roman" w:hAnsi="Times New Roman"/>
          <w:color w:val="000000"/>
          <w:sz w:val="27"/>
          <w:szCs w:val="27"/>
          <w:lang w:eastAsia="ru-RU"/>
        </w:rPr>
        <w:t>Прошло ещё 60 лет и лишь 19 июня 1990 года Совет Министров СССР утвердил Положение об АО и обществах с ограниченной ответственностью. Это положение стало правовой основой деятельности для АО, созданных на свой страх и риск первыми предпринимателями 1988 – 1989гг в самой примитивной форме. Процесс, как говорится, затем пошёл очень активно, и сегодня их в России насчитывается уже многие тысячи. Почти вслед за Россией пошёл в этом направлении и Казахстан, где в настоящее время зарегистрировано уже около 9000 АО, причём 4 часть</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 в Алматы. Симптоматично, что в Государственном реестре ценных бумаг и эмитентов, ведение которого осуществляется Национальной комиссией РК по ценным бумагам, зарегистрировано немногим более трети от общего числа. Эти цифровые «ножницы» показывают, что значительная часть АО после их государственной регистрации по разным причинам ещ</w:t>
      </w:r>
      <w:r>
        <w:rPr>
          <w:rFonts w:ascii="Times New Roman" w:hAnsi="Times New Roman"/>
          <w:color w:val="000000"/>
          <w:sz w:val="27"/>
          <w:szCs w:val="27"/>
          <w:lang w:eastAsia="ru-RU"/>
        </w:rPr>
        <w:t>ё не начала функционировать.</w:t>
      </w:r>
      <w:r w:rsidRPr="00EB3120">
        <w:rPr>
          <w:rFonts w:ascii="Times New Roman" w:hAnsi="Times New Roman"/>
          <w:color w:val="000000"/>
          <w:sz w:val="27"/>
          <w:szCs w:val="27"/>
          <w:lang w:eastAsia="ru-RU"/>
        </w:rPr>
        <w:t>10 июля 1998 года Казахстан принял закон «второго этапа», регулирующий деятельность АО, и тем самым совершил ещё один шаг вперёд для того, чтобы остаться на передовой рыночных реформ в СНГ. Положения закона «О хозяйственных товариществах» 1994 года, регулирующие деятельность АО, сослужили стране хорошую службу на первом этапе экономического развития после провозглашения Казахста</w:t>
      </w:r>
      <w:r>
        <w:rPr>
          <w:rFonts w:ascii="Times New Roman" w:hAnsi="Times New Roman"/>
          <w:color w:val="000000"/>
          <w:sz w:val="27"/>
          <w:szCs w:val="27"/>
          <w:lang w:eastAsia="ru-RU"/>
        </w:rPr>
        <w:t>ном своей независимости.</w:t>
      </w:r>
      <w:r w:rsidRPr="00EB3120">
        <w:rPr>
          <w:rFonts w:ascii="Times New Roman" w:hAnsi="Times New Roman"/>
          <w:color w:val="000000"/>
          <w:sz w:val="27"/>
          <w:szCs w:val="27"/>
          <w:lang w:eastAsia="ru-RU"/>
        </w:rPr>
        <w:t>Акционерные общества позволяют более эффективно использовать материальные и другие ресурсы, оптимально сочетать личные и общественн</w:t>
      </w:r>
      <w:r>
        <w:rPr>
          <w:rFonts w:ascii="Times New Roman" w:hAnsi="Times New Roman"/>
          <w:color w:val="000000"/>
          <w:sz w:val="27"/>
          <w:szCs w:val="27"/>
          <w:lang w:eastAsia="ru-RU"/>
        </w:rPr>
        <w:t xml:space="preserve">ые интересы всех участников. </w:t>
      </w:r>
      <w:r w:rsidRPr="00EB3120">
        <w:rPr>
          <w:rFonts w:ascii="Times New Roman" w:hAnsi="Times New Roman"/>
          <w:color w:val="000000"/>
          <w:sz w:val="27"/>
          <w:szCs w:val="27"/>
          <w:lang w:eastAsia="ru-RU"/>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w:t>
      </w:r>
      <w:r>
        <w:rPr>
          <w:rFonts w:ascii="Times New Roman" w:hAnsi="Times New Roman"/>
          <w:color w:val="000000"/>
          <w:sz w:val="27"/>
          <w:szCs w:val="27"/>
          <w:lang w:eastAsia="ru-RU"/>
        </w:rPr>
        <w:t xml:space="preserve">го вида общества являются: </w:t>
      </w:r>
      <w:r w:rsidRPr="00EB3120">
        <w:rPr>
          <w:rFonts w:ascii="Times New Roman" w:hAnsi="Times New Roman"/>
          <w:color w:val="000000"/>
          <w:sz w:val="27"/>
          <w:szCs w:val="27"/>
          <w:lang w:eastAsia="ru-RU"/>
        </w:rPr>
        <w:t>разделение акционерного капитала на равномерные, своб</w:t>
      </w:r>
      <w:r>
        <w:rPr>
          <w:rFonts w:ascii="Times New Roman" w:hAnsi="Times New Roman"/>
          <w:color w:val="000000"/>
          <w:sz w:val="27"/>
          <w:szCs w:val="27"/>
          <w:lang w:eastAsia="ru-RU"/>
        </w:rPr>
        <w:t>одно обращающиеся доли - акции;</w:t>
      </w:r>
      <w:r w:rsidRPr="00EB3120">
        <w:rPr>
          <w:rFonts w:ascii="Times New Roman" w:hAnsi="Times New Roman"/>
          <w:color w:val="000000"/>
          <w:sz w:val="27"/>
          <w:szCs w:val="27"/>
          <w:lang w:eastAsia="ru-RU"/>
        </w:rPr>
        <w:t xml:space="preserve"> ограничение ответственности участников по обязательствам общества толь</w:t>
      </w:r>
      <w:r>
        <w:rPr>
          <w:rFonts w:ascii="Times New Roman" w:hAnsi="Times New Roman"/>
          <w:color w:val="000000"/>
          <w:sz w:val="27"/>
          <w:szCs w:val="27"/>
          <w:lang w:eastAsia="ru-RU"/>
        </w:rPr>
        <w:t>ко взносами в капитал общества;</w:t>
      </w:r>
      <w:r w:rsidRPr="00EB3120">
        <w:rPr>
          <w:rFonts w:ascii="Times New Roman" w:hAnsi="Times New Roman"/>
          <w:color w:val="000000"/>
          <w:sz w:val="27"/>
          <w:szCs w:val="27"/>
          <w:lang w:eastAsia="ru-RU"/>
        </w:rPr>
        <w:t xml:space="preserve"> уставная форма объединения, позволяющая легко менять число участников и разм</w:t>
      </w:r>
      <w:r>
        <w:rPr>
          <w:rFonts w:ascii="Times New Roman" w:hAnsi="Times New Roman"/>
          <w:color w:val="000000"/>
          <w:sz w:val="27"/>
          <w:szCs w:val="27"/>
          <w:lang w:eastAsia="ru-RU"/>
        </w:rPr>
        <w:t xml:space="preserve">еры акционерного капитала; </w:t>
      </w:r>
      <w:r w:rsidRPr="00EB3120">
        <w:rPr>
          <w:rFonts w:ascii="Times New Roman" w:hAnsi="Times New Roman"/>
          <w:color w:val="000000"/>
          <w:sz w:val="27"/>
          <w:szCs w:val="27"/>
          <w:lang w:eastAsia="ru-RU"/>
        </w:rPr>
        <w:t>отделение общего руководства от управления самим предприятием, которое сосредотачивается в руках особого органа</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 пра</w:t>
      </w:r>
      <w:r>
        <w:rPr>
          <w:rFonts w:ascii="Times New Roman" w:hAnsi="Times New Roman"/>
          <w:color w:val="000000"/>
          <w:sz w:val="27"/>
          <w:szCs w:val="27"/>
          <w:lang w:eastAsia="ru-RU"/>
        </w:rPr>
        <w:t>вления (дирекции) общества.</w:t>
      </w:r>
      <w:r w:rsidRPr="00EB3120">
        <w:rPr>
          <w:rFonts w:ascii="Times New Roman" w:hAnsi="Times New Roman"/>
          <w:color w:val="000000"/>
          <w:sz w:val="27"/>
          <w:szCs w:val="27"/>
          <w:lang w:eastAsia="ru-RU"/>
        </w:rPr>
        <w:t>Акционерные общества имеют ряд преимуществ по сравнению с др</w:t>
      </w:r>
      <w:r>
        <w:rPr>
          <w:rFonts w:ascii="Times New Roman" w:hAnsi="Times New Roman"/>
          <w:color w:val="000000"/>
          <w:sz w:val="27"/>
          <w:szCs w:val="27"/>
          <w:lang w:eastAsia="ru-RU"/>
        </w:rPr>
        <w:t>угими формами собственности.</w:t>
      </w:r>
      <w:r w:rsidRPr="00EB3120">
        <w:rPr>
          <w:rFonts w:ascii="Times New Roman" w:hAnsi="Times New Roman"/>
          <w:color w:val="000000"/>
          <w:sz w:val="27"/>
          <w:szCs w:val="27"/>
          <w:lang w:eastAsia="ru-RU"/>
        </w:rPr>
        <w:t xml:space="preserve"> </w:t>
      </w:r>
      <w:r w:rsidRPr="0044278E">
        <w:rPr>
          <w:rFonts w:ascii="Times New Roman" w:hAnsi="Times New Roman"/>
          <w:color w:val="000000"/>
          <w:sz w:val="27"/>
          <w:szCs w:val="27"/>
          <w:u w:val="single"/>
          <w:lang w:eastAsia="ru-RU"/>
        </w:rPr>
        <w:t>Во-первых</w:t>
      </w:r>
      <w:r w:rsidRPr="00EB3120">
        <w:rPr>
          <w:rFonts w:ascii="Times New Roman" w:hAnsi="Times New Roman"/>
          <w:color w:val="000000"/>
          <w:sz w:val="27"/>
          <w:szCs w:val="27"/>
          <w:lang w:eastAsia="ru-RU"/>
        </w:rPr>
        <w:t>,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w:t>
      </w:r>
      <w:r>
        <w:rPr>
          <w:rFonts w:ascii="Times New Roman" w:hAnsi="Times New Roman"/>
          <w:color w:val="000000"/>
          <w:sz w:val="27"/>
          <w:szCs w:val="27"/>
          <w:lang w:eastAsia="ru-RU"/>
        </w:rPr>
        <w:t>продаются другим акционерам.</w:t>
      </w:r>
      <w:r w:rsidRPr="00EB3120">
        <w:rPr>
          <w:rFonts w:ascii="Times New Roman" w:hAnsi="Times New Roman"/>
          <w:color w:val="000000"/>
          <w:sz w:val="27"/>
          <w:szCs w:val="27"/>
          <w:lang w:eastAsia="ru-RU"/>
        </w:rPr>
        <w:t xml:space="preserve"> </w:t>
      </w:r>
      <w:r w:rsidRPr="0044278E">
        <w:rPr>
          <w:rFonts w:ascii="Times New Roman" w:hAnsi="Times New Roman"/>
          <w:color w:val="000000"/>
          <w:sz w:val="27"/>
          <w:szCs w:val="27"/>
          <w:u w:val="single"/>
          <w:lang w:eastAsia="ru-RU"/>
        </w:rPr>
        <w:t>Во-вторых</w:t>
      </w:r>
      <w:r w:rsidRPr="00EB3120">
        <w:rPr>
          <w:rFonts w:ascii="Times New Roman" w:hAnsi="Times New Roman"/>
          <w:color w:val="000000"/>
          <w:sz w:val="27"/>
          <w:szCs w:val="27"/>
          <w:lang w:eastAsia="ru-RU"/>
        </w:rPr>
        <w:t>,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w:t>
      </w:r>
      <w:r>
        <w:rPr>
          <w:rFonts w:ascii="Times New Roman" w:hAnsi="Times New Roman"/>
          <w:color w:val="000000"/>
          <w:sz w:val="27"/>
          <w:szCs w:val="27"/>
          <w:lang w:eastAsia="ru-RU"/>
        </w:rPr>
        <w:t>ества вложенными средствами.</w:t>
      </w:r>
      <w:r w:rsidRPr="00EB3120">
        <w:rPr>
          <w:rFonts w:ascii="Times New Roman" w:hAnsi="Times New Roman"/>
          <w:color w:val="000000"/>
          <w:sz w:val="27"/>
          <w:szCs w:val="27"/>
          <w:lang w:eastAsia="ru-RU"/>
        </w:rPr>
        <w:t xml:space="preserve"> </w:t>
      </w:r>
      <w:r w:rsidRPr="0044278E">
        <w:rPr>
          <w:rFonts w:ascii="Times New Roman" w:hAnsi="Times New Roman"/>
          <w:color w:val="000000"/>
          <w:sz w:val="27"/>
          <w:szCs w:val="27"/>
          <w:u w:val="single"/>
          <w:lang w:eastAsia="ru-RU"/>
        </w:rPr>
        <w:t>В-третьих</w:t>
      </w:r>
      <w:r w:rsidRPr="00EB3120">
        <w:rPr>
          <w:rFonts w:ascii="Times New Roman" w:hAnsi="Times New Roman"/>
          <w:color w:val="000000"/>
          <w:sz w:val="27"/>
          <w:szCs w:val="27"/>
          <w:lang w:eastAsia="ru-RU"/>
        </w:rPr>
        <w:t>, создается возможность реального превращения всего трудового коллектива предприятия в собственников путем приобретения к</w:t>
      </w:r>
      <w:r>
        <w:rPr>
          <w:rFonts w:ascii="Times New Roman" w:hAnsi="Times New Roman"/>
          <w:color w:val="000000"/>
          <w:sz w:val="27"/>
          <w:szCs w:val="27"/>
          <w:lang w:eastAsia="ru-RU"/>
        </w:rPr>
        <w:t>аждым из них акций общества.</w:t>
      </w:r>
      <w:r w:rsidRPr="00EB3120">
        <w:rPr>
          <w:rFonts w:ascii="Times New Roman" w:hAnsi="Times New Roman"/>
          <w:color w:val="000000"/>
          <w:sz w:val="27"/>
          <w:szCs w:val="27"/>
          <w:lang w:eastAsia="ru-RU"/>
        </w:rPr>
        <w:t xml:space="preserve"> </w:t>
      </w:r>
      <w:r w:rsidRPr="0044278E">
        <w:rPr>
          <w:rFonts w:ascii="Times New Roman" w:hAnsi="Times New Roman"/>
          <w:color w:val="000000"/>
          <w:sz w:val="27"/>
          <w:szCs w:val="27"/>
          <w:u w:val="single"/>
          <w:lang w:eastAsia="ru-RU"/>
        </w:rPr>
        <w:t>В-четвертых</w:t>
      </w:r>
      <w:r w:rsidRPr="00EB3120">
        <w:rPr>
          <w:rFonts w:ascii="Times New Roman" w:hAnsi="Times New Roman"/>
          <w:color w:val="000000"/>
          <w:sz w:val="27"/>
          <w:szCs w:val="27"/>
          <w:lang w:eastAsia="ru-RU"/>
        </w:rPr>
        <w:t>,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w:t>
      </w:r>
      <w:r>
        <w:rPr>
          <w:rFonts w:ascii="Times New Roman" w:hAnsi="Times New Roman"/>
          <w:color w:val="000000"/>
          <w:sz w:val="27"/>
          <w:szCs w:val="27"/>
          <w:lang w:eastAsia="ru-RU"/>
        </w:rPr>
        <w:t xml:space="preserve"> и правом участия в управлении. </w:t>
      </w:r>
      <w:r w:rsidRPr="0044278E">
        <w:rPr>
          <w:rFonts w:ascii="Times New Roman" w:hAnsi="Times New Roman"/>
          <w:color w:val="000000"/>
          <w:sz w:val="27"/>
          <w:szCs w:val="27"/>
          <w:u w:val="single"/>
          <w:lang w:eastAsia="ru-RU"/>
        </w:rPr>
        <w:t>Таким образом</w:t>
      </w:r>
      <w:r w:rsidRPr="00EB3120">
        <w:rPr>
          <w:rFonts w:ascii="Times New Roman" w:hAnsi="Times New Roman"/>
          <w:color w:val="000000"/>
          <w:sz w:val="27"/>
          <w:szCs w:val="27"/>
          <w:lang w:eastAsia="ru-RU"/>
        </w:rPr>
        <w:t>,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w:t>
      </w:r>
      <w:r>
        <w:rPr>
          <w:rFonts w:ascii="Times New Roman" w:hAnsi="Times New Roman"/>
          <w:color w:val="000000"/>
          <w:sz w:val="27"/>
          <w:szCs w:val="27"/>
          <w:lang w:eastAsia="ru-RU"/>
        </w:rPr>
        <w:t xml:space="preserve">я ею со стороны акционеров. </w:t>
      </w:r>
      <w:r w:rsidRPr="00EB3120">
        <w:rPr>
          <w:rFonts w:ascii="Times New Roman" w:hAnsi="Times New Roman"/>
          <w:color w:val="000000"/>
          <w:sz w:val="27"/>
          <w:szCs w:val="27"/>
          <w:lang w:eastAsia="ru-RU"/>
        </w:rPr>
        <w:t>Другое существенное преимущество акционерных обществ - это ограниченная ответственность. Держатели акций рискуют только той суммой, которую они заплатили за покупку акций. Их личные активы не ставятся под угрозу, даже если акционерное общество пойдет ко дну, обанкротившись. Кредиторы могут предъявить иск акционерному обществу как юридическому лицу, но не владельцам акционерного общества как частным лицам. Право ограниченной ответственности значительно облегчает задачу акционерного общества в привлечении денежного капитала</w:t>
      </w:r>
      <w:r>
        <w:rPr>
          <w:rFonts w:ascii="Times New Roman" w:hAnsi="Times New Roman"/>
          <w:color w:val="000000"/>
          <w:sz w:val="27"/>
          <w:szCs w:val="27"/>
          <w:lang w:eastAsia="ru-RU"/>
        </w:rPr>
        <w:t xml:space="preserve">. </w:t>
      </w:r>
    </w:p>
    <w:p w:rsidR="004D7D58" w:rsidRDefault="004D7D58" w:rsidP="0044278E">
      <w:pPr>
        <w:spacing w:before="100" w:beforeAutospacing="1" w:after="100" w:afterAutospacing="1" w:line="240" w:lineRule="auto"/>
        <w:ind w:left="720"/>
        <w:jc w:val="center"/>
        <w:rPr>
          <w:rFonts w:ascii="Times New Roman" w:hAnsi="Times New Roman"/>
          <w:color w:val="000000"/>
          <w:sz w:val="27"/>
          <w:szCs w:val="27"/>
          <w:lang w:eastAsia="ru-RU"/>
        </w:rPr>
      </w:pPr>
      <w:r>
        <w:rPr>
          <w:rFonts w:ascii="Times New Roman" w:hAnsi="Times New Roman"/>
          <w:b/>
          <w:i/>
          <w:color w:val="000000"/>
          <w:sz w:val="27"/>
          <w:szCs w:val="27"/>
          <w:u w:val="single"/>
          <w:lang w:eastAsia="ru-RU"/>
        </w:rPr>
        <w:t>3)</w:t>
      </w:r>
      <w:r w:rsidRPr="0044278E">
        <w:rPr>
          <w:rFonts w:ascii="Times New Roman" w:hAnsi="Times New Roman"/>
          <w:b/>
          <w:i/>
          <w:color w:val="000000"/>
          <w:sz w:val="27"/>
          <w:szCs w:val="27"/>
          <w:u w:val="single"/>
          <w:lang w:eastAsia="ru-RU"/>
        </w:rPr>
        <w:t>Жилищные правоотношения в Республики Казахстан</w:t>
      </w:r>
      <w:r w:rsidRPr="00FA7D31">
        <w:rPr>
          <w:rFonts w:ascii="Times New Roman" w:hAnsi="Times New Roman"/>
          <w:b/>
          <w:i/>
          <w:color w:val="000000"/>
          <w:sz w:val="27"/>
          <w:szCs w:val="27"/>
          <w:u w:val="single"/>
          <w:lang w:eastAsia="ru-RU"/>
        </w:rPr>
        <w:t>.</w:t>
      </w:r>
    </w:p>
    <w:p w:rsidR="004D7D58" w:rsidRDefault="004D7D58" w:rsidP="0044278E">
      <w:pPr>
        <w:spacing w:before="100" w:beforeAutospacing="1" w:after="100" w:afterAutospacing="1" w:line="240" w:lineRule="auto"/>
        <w:ind w:left="720"/>
        <w:rPr>
          <w:rFonts w:ascii="Times New Roman" w:hAnsi="Times New Roman"/>
          <w:color w:val="000000"/>
          <w:sz w:val="27"/>
          <w:szCs w:val="27"/>
          <w:lang w:eastAsia="ru-RU"/>
        </w:rPr>
      </w:pPr>
      <w:r w:rsidRPr="00EB3120">
        <w:rPr>
          <w:rFonts w:ascii="Times New Roman" w:hAnsi="Times New Roman"/>
          <w:color w:val="000000"/>
          <w:sz w:val="27"/>
          <w:szCs w:val="27"/>
          <w:lang w:eastAsia="ru-RU"/>
        </w:rPr>
        <w:t>Приватизация государственного жилищного фонда, нестабильность цен, снижение вследствие инфляции покупательных способностей населения существенного изменили ситуацию в жилищной сфере Республики Казахстан. Поворот в жилищной политике, обусловленный новыми рыночными отношениями, состоит в переходе в основном от прежней практики распределения жилья, построенного за счет бюджетных ассигнований, к зарабатыванию его самими гражданами, в п</w:t>
      </w:r>
      <w:r>
        <w:rPr>
          <w:rFonts w:ascii="Times New Roman" w:hAnsi="Times New Roman"/>
          <w:color w:val="000000"/>
          <w:sz w:val="27"/>
          <w:szCs w:val="27"/>
          <w:lang w:eastAsia="ru-RU"/>
        </w:rPr>
        <w:t>оэтапном переводе жилищной сфере</w:t>
      </w:r>
      <w:r w:rsidRPr="00EB3120">
        <w:rPr>
          <w:rFonts w:ascii="Times New Roman" w:hAnsi="Times New Roman"/>
          <w:color w:val="000000"/>
          <w:sz w:val="27"/>
          <w:szCs w:val="27"/>
          <w:lang w:eastAsia="ru-RU"/>
        </w:rPr>
        <w:t xml:space="preserve"> в режим бездотационного функционирования. Но в обоих случаях государство должно обеспечить социальную защиту определенных категорий граждан, особенно малоимущих слоев населения. При активной государственной поддержке жилищное строительство могло бы стать начальной точкой оздоровления и роста экономики, увлекая за собой широкий спектр других отраслей. Это способствовало бы финансовой стабилизации, создавая у населения стимулы к накоплению, сдерживанию роста безработицы за счет организации в строительстве новых рабочих мест</w:t>
      </w:r>
      <w:r w:rsidRPr="00FA7D31">
        <w:rPr>
          <w:rFonts w:ascii="Times New Roman" w:hAnsi="Times New Roman"/>
          <w:color w:val="000000"/>
          <w:sz w:val="27"/>
          <w:szCs w:val="27"/>
          <w:lang w:eastAsia="ru-RU"/>
        </w:rPr>
        <w:t>.</w:t>
      </w:r>
      <w:r w:rsidRPr="00EB3120">
        <w:rPr>
          <w:rFonts w:ascii="Times New Roman" w:hAnsi="Times New Roman"/>
          <w:color w:val="000000"/>
          <w:sz w:val="27"/>
          <w:szCs w:val="27"/>
          <w:lang w:eastAsia="ru-RU"/>
        </w:rPr>
        <w:t>В настоящее время требуется проведение принципиально новой жилищной политики и превращение ее в один из приоритетов общества. Необходимо создать реальную возможность строительства или приобретение жилья семьям со средними и частично низкими доходами. Без существенного повышения доли частного жилищного сектора не сформировать важнейшие составляющие рыночной экономи</w:t>
      </w:r>
      <w:r>
        <w:rPr>
          <w:rFonts w:ascii="Times New Roman" w:hAnsi="Times New Roman"/>
          <w:color w:val="000000"/>
          <w:sz w:val="27"/>
          <w:szCs w:val="27"/>
          <w:lang w:eastAsia="ru-RU"/>
        </w:rPr>
        <w:t xml:space="preserve">ки - рынок жилья и рынок труда. </w:t>
      </w:r>
      <w:r w:rsidRPr="00EB3120">
        <w:rPr>
          <w:rFonts w:ascii="Times New Roman" w:hAnsi="Times New Roman"/>
          <w:color w:val="000000"/>
          <w:sz w:val="27"/>
          <w:szCs w:val="27"/>
          <w:lang w:eastAsia="ru-RU"/>
        </w:rPr>
        <w:t>Приватизация государственного жилищного фонда, нестабильность цен, снижение вследствие инфляции покупательных способностей населения существенного изменили ситуацию в жилищной сфере Республики Казахстан</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Ад</w:t>
      </w:r>
      <w:r>
        <w:rPr>
          <w:rFonts w:ascii="Times New Roman" w:hAnsi="Times New Roman"/>
          <w:color w:val="000000"/>
          <w:sz w:val="27"/>
          <w:szCs w:val="27"/>
          <w:lang w:eastAsia="ru-RU"/>
        </w:rPr>
        <w:t xml:space="preserve">вокатура в Республике Казахстан </w:t>
      </w:r>
      <w:r w:rsidRPr="00EB3120">
        <w:rPr>
          <w:rFonts w:ascii="Times New Roman" w:hAnsi="Times New Roman"/>
          <w:color w:val="000000"/>
          <w:sz w:val="27"/>
          <w:szCs w:val="27"/>
          <w:lang w:eastAsia="ru-RU"/>
        </w:rPr>
        <w:t>призвана содействовать</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реализации</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закрепленного</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Конституцией</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Республики</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Казахстан</w:t>
      </w:r>
      <w:r>
        <w:rPr>
          <w:rFonts w:ascii="Times New Roman" w:hAnsi="Times New Roman"/>
          <w:color w:val="000000"/>
          <w:sz w:val="27"/>
          <w:szCs w:val="27"/>
          <w:lang w:eastAsia="ru-RU"/>
        </w:rPr>
        <w:t>,</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права</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человека</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на</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судебную</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защиту</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своих</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прав</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свобод</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получение</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квалифицированной</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ю</w:t>
      </w:r>
      <w:r>
        <w:rPr>
          <w:rFonts w:ascii="Times New Roman" w:hAnsi="Times New Roman"/>
          <w:color w:val="000000"/>
          <w:sz w:val="27"/>
          <w:szCs w:val="27"/>
          <w:lang w:eastAsia="ru-RU"/>
        </w:rPr>
        <w:t>ридической помощи.</w:t>
      </w:r>
      <w:r w:rsidRPr="00EB3120">
        <w:rPr>
          <w:rFonts w:ascii="Times New Roman" w:hAnsi="Times New Roman"/>
          <w:color w:val="000000"/>
          <w:sz w:val="27"/>
          <w:szCs w:val="27"/>
          <w:lang w:eastAsia="ru-RU"/>
        </w:rPr>
        <w:t xml:space="preserve"> Адвокатура организует деятельность адвокатов по защите</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уголовным</w:t>
      </w:r>
      <w:r w:rsidRPr="00FA7D31">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делам,</w:t>
      </w:r>
      <w:r w:rsidRPr="00EB3120">
        <w:rPr>
          <w:rFonts w:ascii="Times New Roman" w:hAnsi="Times New Roman"/>
          <w:color w:val="000000"/>
          <w:sz w:val="27"/>
          <w:szCs w:val="27"/>
          <w:lang w:eastAsia="ru-RU"/>
        </w:rPr>
        <w:t xml:space="preserve"> представительству</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по</w:t>
      </w:r>
      <w:r w:rsidRPr="00FA7D31">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гражданским</w:t>
      </w:r>
      <w:r>
        <w:rPr>
          <w:rFonts w:ascii="Times New Roman" w:hAnsi="Times New Roman"/>
          <w:color w:val="000000"/>
          <w:sz w:val="27"/>
          <w:szCs w:val="27"/>
          <w:lang w:eastAsia="ru-RU"/>
        </w:rPr>
        <w:t>, а</w:t>
      </w:r>
      <w:r w:rsidRPr="00EB3120">
        <w:rPr>
          <w:rFonts w:ascii="Times New Roman" w:hAnsi="Times New Roman"/>
          <w:color w:val="000000"/>
          <w:sz w:val="27"/>
          <w:szCs w:val="27"/>
          <w:lang w:eastAsia="ru-RU"/>
        </w:rPr>
        <w:t>дмини</w:t>
      </w:r>
      <w:r>
        <w:rPr>
          <w:rFonts w:ascii="Times New Roman" w:hAnsi="Times New Roman"/>
          <w:color w:val="000000"/>
          <w:sz w:val="27"/>
          <w:szCs w:val="27"/>
          <w:lang w:eastAsia="ru-RU"/>
        </w:rPr>
        <w:t>стративным,</w:t>
      </w:r>
      <w:r w:rsidRPr="00EB3120">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уголовным и другим делам,</w:t>
      </w:r>
      <w:r w:rsidRPr="00EB3120">
        <w:rPr>
          <w:rFonts w:ascii="Times New Roman" w:hAnsi="Times New Roman"/>
          <w:color w:val="000000"/>
          <w:sz w:val="27"/>
          <w:szCs w:val="27"/>
          <w:lang w:eastAsia="ru-RU"/>
        </w:rPr>
        <w:t xml:space="preserve"> оказанию</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видов</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 xml:space="preserve">юридической </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помощи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в</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целях</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защиты</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 содействия в</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реализации прав, свобод и законных интересов граждан, а также прав</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 законных интересов юридических лиц</w:t>
      </w:r>
      <w:r>
        <w:rPr>
          <w:rFonts w:ascii="Times New Roman" w:hAnsi="Times New Roman"/>
          <w:color w:val="000000"/>
          <w:sz w:val="27"/>
          <w:szCs w:val="27"/>
          <w:lang w:eastAsia="ru-RU"/>
        </w:rPr>
        <w:t>. Юридическая помощь,</w:t>
      </w:r>
      <w:r w:rsidRPr="00EB3120">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оказываемая адвокатами</w:t>
      </w:r>
      <w:r w:rsidRPr="00EB3120">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в</w:t>
      </w:r>
      <w:r w:rsidRPr="00EB3120">
        <w:rPr>
          <w:rFonts w:ascii="Times New Roman" w:hAnsi="Times New Roman"/>
          <w:color w:val="000000"/>
          <w:sz w:val="27"/>
          <w:szCs w:val="27"/>
          <w:lang w:eastAsia="ru-RU"/>
        </w:rPr>
        <w:t xml:space="preserve"> рамках</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осуществляемой</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ими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адвокатской</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деятельности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не</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является</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предпринимательской деятельностью. Законодательство об адвокатской</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деятельности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состоит</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из</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настоящего</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Закона</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иного</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законодательства</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регулирующего</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адвокатскую деятельность</w:t>
      </w:r>
      <w:r>
        <w:rPr>
          <w:rFonts w:ascii="Times New Roman" w:hAnsi="Times New Roman"/>
          <w:color w:val="000000"/>
          <w:sz w:val="27"/>
          <w:szCs w:val="27"/>
          <w:lang w:eastAsia="ru-RU"/>
        </w:rPr>
        <w:t xml:space="preserve">.  Процессуальные </w:t>
      </w:r>
      <w:r w:rsidRPr="00EB3120">
        <w:rPr>
          <w:rFonts w:ascii="Times New Roman" w:hAnsi="Times New Roman"/>
          <w:color w:val="000000"/>
          <w:sz w:val="27"/>
          <w:szCs w:val="27"/>
          <w:lang w:eastAsia="ru-RU"/>
        </w:rPr>
        <w:t xml:space="preserve"> права</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обязанности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адвокатов</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при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осуществлении ими защиты и представительства по делам физических 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юридических лиц устанавливаются законодательными актами Республики</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Казахстан</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Для Казахстана возрастание роли международного частного права обусловливается также выходом Казахстана на мировой рынок, увеличением притока иностранных инвестиций, переходом страны к открытому обществу и правовому государству</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Советский Союз находился в глубокой изоляции от окружающего внешнего мира на протяжении более чем 70 лет. В 1989 году неожиданно</w:t>
      </w:r>
      <w:r>
        <w:rPr>
          <w:rFonts w:ascii="Times New Roman" w:hAnsi="Times New Roman"/>
          <w:color w:val="000000"/>
          <w:sz w:val="27"/>
          <w:szCs w:val="27"/>
          <w:lang w:eastAsia="ru-RU"/>
        </w:rPr>
        <w:t xml:space="preserve"> рухнул железный занавес. </w:t>
      </w:r>
      <w:r w:rsidRPr="00EB3120">
        <w:rPr>
          <w:rFonts w:ascii="Times New Roman" w:hAnsi="Times New Roman"/>
          <w:color w:val="000000"/>
          <w:sz w:val="27"/>
          <w:szCs w:val="27"/>
          <w:lang w:eastAsia="ru-RU"/>
        </w:rPr>
        <w:t>Началось проникновение новых идей, технологий и культур, которые ускорят крах тоталитарской власти</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Сейчас Казахстан, равно как и другие постсоветские и постсоциальные государства находится в переходной стадии. Со дня крушения огромной державы СССР на</w:t>
      </w:r>
      <w:r>
        <w:rPr>
          <w:rFonts w:ascii="Times New Roman" w:hAnsi="Times New Roman"/>
          <w:color w:val="000000"/>
          <w:sz w:val="27"/>
          <w:szCs w:val="27"/>
          <w:lang w:eastAsia="ru-RU"/>
        </w:rPr>
        <w:t>ша страна на сложном перепутье,</w:t>
      </w:r>
      <w:r w:rsidRPr="00EB3120">
        <w:rPr>
          <w:rFonts w:ascii="Times New Roman" w:hAnsi="Times New Roman"/>
          <w:color w:val="000000"/>
          <w:sz w:val="27"/>
          <w:szCs w:val="27"/>
          <w:lang w:eastAsia="ru-RU"/>
        </w:rPr>
        <w:t xml:space="preserve"> где естественным образом ломаются ста</w:t>
      </w:r>
      <w:r>
        <w:rPr>
          <w:rFonts w:ascii="Times New Roman" w:hAnsi="Times New Roman"/>
          <w:color w:val="000000"/>
          <w:sz w:val="27"/>
          <w:szCs w:val="27"/>
          <w:lang w:eastAsia="ru-RU"/>
        </w:rPr>
        <w:t>рые и приходят новые отношения.</w:t>
      </w:r>
      <w:r w:rsidRPr="00EB3120">
        <w:rPr>
          <w:rFonts w:ascii="Times New Roman" w:hAnsi="Times New Roman"/>
          <w:color w:val="000000"/>
          <w:sz w:val="27"/>
          <w:szCs w:val="27"/>
          <w:lang w:eastAsia="ru-RU"/>
        </w:rPr>
        <w:t xml:space="preserve"> Поскольку Казахстан с 1917 по 1991 годы был частью СССР, целесообразно рассмотреть хотя бы вкратце организационно-правовые формы государственной монополии внешней торговли, существовавшей в тогдашнем СССР. Этот вид деятельности относился к международному частному праву. Государственная монополия на внешнеэкономическую </w:t>
      </w:r>
      <w:r>
        <w:rPr>
          <w:rFonts w:ascii="Times New Roman" w:hAnsi="Times New Roman"/>
          <w:color w:val="000000"/>
          <w:sz w:val="27"/>
          <w:szCs w:val="27"/>
          <w:lang w:eastAsia="ru-RU"/>
        </w:rPr>
        <w:t>деятельность означала следующее:</w:t>
      </w:r>
      <w:r w:rsidRPr="00EB3120">
        <w:rPr>
          <w:rFonts w:ascii="Times New Roman" w:hAnsi="Times New Roman"/>
          <w:color w:val="000000"/>
          <w:sz w:val="27"/>
          <w:szCs w:val="27"/>
          <w:lang w:eastAsia="ru-RU"/>
        </w:rPr>
        <w:t xml:space="preserve"> из принципа монополии внешней торговли вытекало, что иностранные юридические лица и граждане не могли осуществлять торговые и иные внешнеэкономические</w:t>
      </w:r>
      <w:r>
        <w:rPr>
          <w:rFonts w:ascii="Times New Roman" w:hAnsi="Times New Roman"/>
          <w:color w:val="000000"/>
          <w:sz w:val="27"/>
          <w:szCs w:val="27"/>
          <w:lang w:eastAsia="ru-RU"/>
        </w:rPr>
        <w:t xml:space="preserve"> операции на территории СССР;</w:t>
      </w:r>
      <w:r w:rsidRPr="00EB3120">
        <w:rPr>
          <w:rFonts w:ascii="Times New Roman" w:hAnsi="Times New Roman"/>
          <w:color w:val="000000"/>
          <w:sz w:val="27"/>
          <w:szCs w:val="27"/>
          <w:lang w:eastAsia="ru-RU"/>
        </w:rPr>
        <w:t xml:space="preserve"> иностранные юридические лица и граждане могли заниматься всякого рода хозяйственной деятельностью на территории</w:t>
      </w:r>
      <w:r>
        <w:rPr>
          <w:rFonts w:ascii="Times New Roman" w:hAnsi="Times New Roman"/>
          <w:color w:val="000000"/>
          <w:sz w:val="27"/>
          <w:szCs w:val="27"/>
          <w:lang w:eastAsia="ru-RU"/>
        </w:rPr>
        <w:t xml:space="preserve"> СССР в разрешительном порядке;</w:t>
      </w:r>
      <w:r w:rsidRPr="00EB3120">
        <w:rPr>
          <w:rFonts w:ascii="Times New Roman" w:hAnsi="Times New Roman"/>
          <w:color w:val="000000"/>
          <w:sz w:val="27"/>
          <w:szCs w:val="27"/>
          <w:lang w:eastAsia="ru-RU"/>
        </w:rPr>
        <w:t xml:space="preserve"> представительства инофирм не могли осуществлять сами торгов</w:t>
      </w:r>
      <w:r>
        <w:rPr>
          <w:rFonts w:ascii="Times New Roman" w:hAnsi="Times New Roman"/>
          <w:color w:val="000000"/>
          <w:sz w:val="27"/>
          <w:szCs w:val="27"/>
          <w:lang w:eastAsia="ru-RU"/>
        </w:rPr>
        <w:t>ые операции на территории СССР. Х</w:t>
      </w:r>
      <w:r w:rsidRPr="00EB3120">
        <w:rPr>
          <w:rFonts w:ascii="Times New Roman" w:hAnsi="Times New Roman"/>
          <w:color w:val="000000"/>
          <w:sz w:val="27"/>
          <w:szCs w:val="27"/>
          <w:lang w:eastAsia="ru-RU"/>
        </w:rPr>
        <w:t>озяйственная и иная деятельность, в том числе торговля, могла проводиться инофирмой косвенно</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 xml:space="preserve"> путем участия в совместном предприятии с советской организацией, причем субъектом таких видов деятельности б</w:t>
      </w:r>
      <w:r>
        <w:rPr>
          <w:rFonts w:ascii="Times New Roman" w:hAnsi="Times New Roman"/>
          <w:color w:val="000000"/>
          <w:sz w:val="27"/>
          <w:szCs w:val="27"/>
          <w:lang w:eastAsia="ru-RU"/>
        </w:rPr>
        <w:t>ыло уже совместное предприятие. Т</w:t>
      </w:r>
      <w:r w:rsidRPr="00EB3120">
        <w:rPr>
          <w:rFonts w:ascii="Times New Roman" w:hAnsi="Times New Roman"/>
          <w:color w:val="000000"/>
          <w:sz w:val="27"/>
          <w:szCs w:val="27"/>
          <w:lang w:eastAsia="ru-RU"/>
        </w:rPr>
        <w:t>орговая деятельность инофирм (экспортно-импортные операции) могла осуществляться путем участия в создании и деятельности различных видов внешнеэконо мических организаций, создаваемых на добровольной основе в СССР (консорциумов, разнообразных ассо</w:t>
      </w:r>
      <w:r>
        <w:rPr>
          <w:rFonts w:ascii="Times New Roman" w:hAnsi="Times New Roman"/>
          <w:color w:val="000000"/>
          <w:sz w:val="27"/>
          <w:szCs w:val="27"/>
          <w:lang w:eastAsia="ru-RU"/>
        </w:rPr>
        <w:t>циаций, торговых домов и т.д.); И</w:t>
      </w:r>
      <w:r w:rsidRPr="00EB3120">
        <w:rPr>
          <w:rFonts w:ascii="Times New Roman" w:hAnsi="Times New Roman"/>
          <w:color w:val="000000"/>
          <w:sz w:val="27"/>
          <w:szCs w:val="27"/>
          <w:lang w:eastAsia="ru-RU"/>
        </w:rPr>
        <w:t>ностранные фирмы могли заключать в СССР торговые сделки только с теми советскими организациями, которые в установленном порядке имели право на совершение таких с</w:t>
      </w:r>
      <w:r>
        <w:rPr>
          <w:rFonts w:ascii="Times New Roman" w:hAnsi="Times New Roman"/>
          <w:color w:val="000000"/>
          <w:sz w:val="27"/>
          <w:szCs w:val="27"/>
          <w:lang w:eastAsia="ru-RU"/>
        </w:rPr>
        <w:t>делок.</w:t>
      </w:r>
      <w:r w:rsidRPr="00EB3120">
        <w:rPr>
          <w:rFonts w:ascii="Times New Roman" w:hAnsi="Times New Roman"/>
          <w:color w:val="000000"/>
          <w:sz w:val="27"/>
          <w:szCs w:val="27"/>
          <w:lang w:eastAsia="ru-RU"/>
        </w:rPr>
        <w:t xml:space="preserve"> Роль международно</w:t>
      </w:r>
      <w:r>
        <w:rPr>
          <w:rFonts w:ascii="Times New Roman" w:hAnsi="Times New Roman"/>
          <w:color w:val="000000"/>
          <w:sz w:val="27"/>
          <w:szCs w:val="27"/>
          <w:lang w:eastAsia="ru-RU"/>
        </w:rPr>
        <w:t>го частного права в современном</w:t>
      </w:r>
      <w:r w:rsidRPr="00EB3120">
        <w:rPr>
          <w:rFonts w:ascii="Times New Roman" w:hAnsi="Times New Roman"/>
          <w:color w:val="000000"/>
          <w:sz w:val="27"/>
          <w:szCs w:val="27"/>
          <w:lang w:eastAsia="ru-RU"/>
        </w:rPr>
        <w:t xml:space="preserve"> мире резко усиливается. Это связано со многими п</w:t>
      </w:r>
      <w:r>
        <w:rPr>
          <w:rFonts w:ascii="Times New Roman" w:hAnsi="Times New Roman"/>
          <w:color w:val="000000"/>
          <w:sz w:val="27"/>
          <w:szCs w:val="27"/>
          <w:lang w:eastAsia="ru-RU"/>
        </w:rPr>
        <w:t>ричинами, такими как, например:</w:t>
      </w:r>
      <w:r w:rsidRPr="00EB3120">
        <w:rPr>
          <w:rFonts w:ascii="Times New Roman" w:hAnsi="Times New Roman"/>
          <w:color w:val="000000"/>
          <w:sz w:val="27"/>
          <w:szCs w:val="27"/>
          <w:lang w:eastAsia="ru-RU"/>
        </w:rPr>
        <w:t xml:space="preserve"> интернационализация хозяйственной жизни, создание единого мирового рынка, региональных организаций (Ев</w:t>
      </w:r>
      <w:r>
        <w:rPr>
          <w:rFonts w:ascii="Times New Roman" w:hAnsi="Times New Roman"/>
          <w:color w:val="000000"/>
          <w:sz w:val="27"/>
          <w:szCs w:val="27"/>
          <w:lang w:eastAsia="ru-RU"/>
        </w:rPr>
        <w:t>ропейский Союз, СНГ и другие).</w:t>
      </w:r>
    </w:p>
    <w:p w:rsidR="004D7D58" w:rsidRPr="00495328" w:rsidRDefault="004D7D58" w:rsidP="00495328">
      <w:pPr>
        <w:spacing w:before="100" w:beforeAutospacing="1" w:after="100" w:afterAutospacing="1" w:line="240" w:lineRule="auto"/>
        <w:ind w:left="720"/>
        <w:jc w:val="center"/>
        <w:rPr>
          <w:rFonts w:ascii="Times New Roman" w:hAnsi="Times New Roman"/>
          <w:b/>
          <w:i/>
          <w:color w:val="000000"/>
          <w:sz w:val="27"/>
          <w:szCs w:val="27"/>
          <w:u w:val="single"/>
          <w:lang w:eastAsia="ru-RU"/>
        </w:rPr>
      </w:pPr>
      <w:r>
        <w:rPr>
          <w:rFonts w:ascii="Times New Roman" w:hAnsi="Times New Roman"/>
          <w:b/>
          <w:i/>
          <w:color w:val="000000"/>
          <w:sz w:val="27"/>
          <w:szCs w:val="27"/>
          <w:u w:val="single"/>
          <w:lang w:eastAsia="ru-RU"/>
        </w:rPr>
        <w:t>4)</w:t>
      </w:r>
      <w:r w:rsidRPr="00495328">
        <w:rPr>
          <w:rFonts w:ascii="Times New Roman" w:hAnsi="Times New Roman"/>
          <w:b/>
          <w:i/>
          <w:color w:val="000000"/>
          <w:sz w:val="27"/>
          <w:szCs w:val="27"/>
          <w:u w:val="single"/>
          <w:lang w:eastAsia="ru-RU"/>
        </w:rPr>
        <w:t>Электронное правительство</w:t>
      </w:r>
      <w:r>
        <w:rPr>
          <w:rFonts w:ascii="Times New Roman" w:hAnsi="Times New Roman"/>
          <w:b/>
          <w:i/>
          <w:color w:val="000000"/>
          <w:sz w:val="27"/>
          <w:szCs w:val="27"/>
          <w:u w:val="single"/>
          <w:lang w:eastAsia="ru-RU"/>
        </w:rPr>
        <w:t>.</w:t>
      </w:r>
    </w:p>
    <w:p w:rsidR="004D7D58" w:rsidRPr="00EB3120" w:rsidRDefault="004D7D58" w:rsidP="00495328">
      <w:pPr>
        <w:spacing w:before="100" w:beforeAutospacing="1" w:after="100" w:afterAutospacing="1" w:line="240" w:lineRule="auto"/>
        <w:ind w:left="720"/>
        <w:rPr>
          <w:rFonts w:ascii="Times New Roman" w:hAnsi="Times New Roman"/>
          <w:color w:val="000000"/>
          <w:sz w:val="27"/>
          <w:szCs w:val="27"/>
          <w:lang w:eastAsia="ru-RU"/>
        </w:rPr>
      </w:pPr>
      <w:r w:rsidRPr="00495328">
        <w:rPr>
          <w:rFonts w:ascii="Times New Roman" w:hAnsi="Times New Roman"/>
          <w:b/>
          <w:i/>
          <w:color w:val="000000"/>
          <w:sz w:val="27"/>
          <w:szCs w:val="27"/>
          <w:u w:val="single"/>
          <w:lang w:eastAsia="ru-RU"/>
        </w:rPr>
        <w:t>Электронное правительство</w:t>
      </w:r>
      <w:r w:rsidRPr="00EB3120">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 система управления государством, взаимодействия властных структур между собой, с гражданами и с предприятиями с использованием информационных технологий (что по идее должно уменьшать волокиту и, наоборот, увеличивать прозрачность правительственной деятельности).  Электронное правительство имеет несколько определений, но самыми простыми терминами, к нему относятся те процессы управления, в которых информационно-коммуникационные технологии (ИКТ) играют активную роль в доставке связанных с управлением продуктов и услуг. Использование ИКТ в сфере управления может привести к одному или более из следующих 4 ключевых изменений:</w:t>
      </w:r>
      <w:r>
        <w:rPr>
          <w:rFonts w:ascii="Times New Roman" w:hAnsi="Times New Roman"/>
          <w:color w:val="000000"/>
          <w:sz w:val="27"/>
          <w:szCs w:val="27"/>
          <w:lang w:eastAsia="ru-RU"/>
        </w:rPr>
        <w:t xml:space="preserve"> 1) У</w:t>
      </w:r>
      <w:r w:rsidRPr="00EB3120">
        <w:rPr>
          <w:rFonts w:ascii="Times New Roman" w:hAnsi="Times New Roman"/>
          <w:color w:val="000000"/>
          <w:sz w:val="27"/>
          <w:szCs w:val="27"/>
          <w:lang w:eastAsia="ru-RU"/>
        </w:rPr>
        <w:t>лучшение качества и стандартов существующих продуктов упр</w:t>
      </w:r>
      <w:r>
        <w:rPr>
          <w:rFonts w:ascii="Times New Roman" w:hAnsi="Times New Roman"/>
          <w:color w:val="000000"/>
          <w:sz w:val="27"/>
          <w:szCs w:val="27"/>
          <w:lang w:eastAsia="ru-RU"/>
        </w:rPr>
        <w:t>авления и предоставляемых услуг;</w:t>
      </w:r>
      <w:r w:rsidRPr="00EB3120">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2) О</w:t>
      </w:r>
      <w:r w:rsidRPr="00EB3120">
        <w:rPr>
          <w:rFonts w:ascii="Times New Roman" w:hAnsi="Times New Roman"/>
          <w:color w:val="000000"/>
          <w:sz w:val="27"/>
          <w:szCs w:val="27"/>
          <w:lang w:eastAsia="ru-RU"/>
        </w:rPr>
        <w:t>беспечение новыми гос</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услугами и пр</w:t>
      </w:r>
      <w:r>
        <w:rPr>
          <w:rFonts w:ascii="Times New Roman" w:hAnsi="Times New Roman"/>
          <w:color w:val="000000"/>
          <w:sz w:val="27"/>
          <w:szCs w:val="27"/>
          <w:lang w:eastAsia="ru-RU"/>
        </w:rPr>
        <w:t>одуктами граждан/пользователей; 3)У</w:t>
      </w:r>
      <w:r w:rsidRPr="00EB3120">
        <w:rPr>
          <w:rFonts w:ascii="Times New Roman" w:hAnsi="Times New Roman"/>
          <w:color w:val="000000"/>
          <w:sz w:val="27"/>
          <w:szCs w:val="27"/>
          <w:lang w:eastAsia="ru-RU"/>
        </w:rPr>
        <w:t>силение участия граждан</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/пользователей в решении, какие продукты и гос</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услуги должны быть об</w:t>
      </w:r>
      <w:r>
        <w:rPr>
          <w:rFonts w:ascii="Times New Roman" w:hAnsi="Times New Roman"/>
          <w:color w:val="000000"/>
          <w:sz w:val="27"/>
          <w:szCs w:val="27"/>
          <w:lang w:eastAsia="ru-RU"/>
        </w:rPr>
        <w:t>еспечены и каким образом, 4) В</w:t>
      </w:r>
      <w:r w:rsidRPr="00EB3120">
        <w:rPr>
          <w:rFonts w:ascii="Times New Roman" w:hAnsi="Times New Roman"/>
          <w:color w:val="000000"/>
          <w:sz w:val="27"/>
          <w:szCs w:val="27"/>
          <w:lang w:eastAsia="ru-RU"/>
        </w:rPr>
        <w:t>нести новые слои общества в сферу гос</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 xml:space="preserve">управления, включая те, которые более склонны оставаться вне внимания, а именно бедные, неграмотные, с ограниченными физическими возможностями, мигранты и внутренне перемещенные лица. </w:t>
      </w:r>
      <w:r w:rsidRPr="00495328">
        <w:rPr>
          <w:rFonts w:ascii="Times New Roman" w:hAnsi="Times New Roman"/>
          <w:b/>
          <w:i/>
          <w:color w:val="000000"/>
          <w:sz w:val="27"/>
          <w:szCs w:val="27"/>
          <w:u w:val="single"/>
          <w:lang w:eastAsia="ru-RU"/>
        </w:rPr>
        <w:t>Таким образом</w:t>
      </w:r>
      <w:r w:rsidRPr="00EB3120">
        <w:rPr>
          <w:rFonts w:ascii="Times New Roman" w:hAnsi="Times New Roman"/>
          <w:color w:val="000000"/>
          <w:sz w:val="27"/>
          <w:szCs w:val="27"/>
          <w:lang w:eastAsia="ru-RU"/>
        </w:rPr>
        <w:t>, электронное правительство не означает просто цифровизацию или автоматизацию существующих гос</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услуг. Вместо этого, электронное правительство - инструмент для того, чтобы преобразовать гос</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 xml:space="preserve">услуги так, чтобы они могли предоставляться более эффективно и однообразно всем слоям общества. </w:t>
      </w:r>
      <w:r w:rsidRPr="00495328">
        <w:rPr>
          <w:rFonts w:ascii="Times New Roman" w:hAnsi="Times New Roman"/>
          <w:color w:val="000000"/>
          <w:sz w:val="27"/>
          <w:szCs w:val="27"/>
          <w:u w:val="single"/>
          <w:lang w:eastAsia="ru-RU"/>
        </w:rPr>
        <w:t>Важно</w:t>
      </w:r>
      <w:r w:rsidRPr="00EB3120">
        <w:rPr>
          <w:rFonts w:ascii="Times New Roman" w:hAnsi="Times New Roman"/>
          <w:color w:val="000000"/>
          <w:sz w:val="27"/>
          <w:szCs w:val="27"/>
          <w:lang w:eastAsia="ru-RU"/>
        </w:rPr>
        <w:t>, что электронное правительство должно рассматриваться как политический процесс, который включает политических лидеров, граждан и их представителей с целью обеспечения добросовестного управления, осуществляя непрерывные реформы в процессах гос</w:t>
      </w:r>
      <w:r>
        <w:rPr>
          <w:rFonts w:ascii="Times New Roman" w:hAnsi="Times New Roman"/>
          <w:color w:val="000000"/>
          <w:sz w:val="27"/>
          <w:szCs w:val="27"/>
          <w:lang w:eastAsia="ru-RU"/>
        </w:rPr>
        <w:t>.</w:t>
      </w:r>
      <w:r w:rsidRPr="00EB3120">
        <w:rPr>
          <w:rFonts w:ascii="Times New Roman" w:hAnsi="Times New Roman"/>
          <w:color w:val="000000"/>
          <w:sz w:val="27"/>
          <w:szCs w:val="27"/>
          <w:lang w:eastAsia="ru-RU"/>
        </w:rPr>
        <w:t xml:space="preserve">управления. А реформа управления - сравнительно более медленный процесс, и изменения могут произойти только через несколько дней, недель, или даже месяцев, поскольку это требует участия различных учреждений и проведения конституционных изменений. </w:t>
      </w:r>
      <w:r w:rsidRPr="00495328">
        <w:rPr>
          <w:rFonts w:ascii="Times New Roman" w:hAnsi="Times New Roman"/>
          <w:color w:val="000000"/>
          <w:sz w:val="27"/>
          <w:szCs w:val="27"/>
          <w:u w:val="single"/>
          <w:lang w:eastAsia="ru-RU"/>
        </w:rPr>
        <w:t>Таким образом</w:t>
      </w:r>
      <w:r w:rsidRPr="00EB3120">
        <w:rPr>
          <w:rFonts w:ascii="Times New Roman" w:hAnsi="Times New Roman"/>
          <w:color w:val="000000"/>
          <w:sz w:val="27"/>
          <w:szCs w:val="27"/>
          <w:lang w:eastAsia="ru-RU"/>
        </w:rPr>
        <w:t>, политическая воля - ключевой компонент электронного правительства, и где политическая воля существует, электронное правительство может значительно катализировать процессы реформ для достижения добросовестного управления. А в отсутствие политической воли, воздействие электронного правительства будет слабым и не может привести к качественным изменениям в процессах управления. В таких случаях, немного большее время ложится на гражданское общество, чтобы построить сильные гражданские движения или стимулировать благоприятную политическую волю или привести даже к замене лидера. Центрально</w:t>
      </w:r>
      <w:r>
        <w:rPr>
          <w:rFonts w:ascii="Times New Roman" w:hAnsi="Times New Roman"/>
          <w:color w:val="000000"/>
          <w:sz w:val="27"/>
          <w:szCs w:val="27"/>
          <w:lang w:eastAsia="ru-RU"/>
        </w:rPr>
        <w:t xml:space="preserve"> </w:t>
      </w:r>
      <w:r w:rsidRPr="00EB3120">
        <w:rPr>
          <w:rFonts w:ascii="Times New Roman" w:hAnsi="Times New Roman"/>
          <w:color w:val="000000"/>
          <w:sz w:val="27"/>
          <w:szCs w:val="27"/>
          <w:lang w:eastAsia="ru-RU"/>
        </w:rPr>
        <w:t>-</w:t>
      </w:r>
      <w:r>
        <w:rPr>
          <w:rFonts w:ascii="Times New Roman" w:hAnsi="Times New Roman"/>
          <w:color w:val="000000"/>
          <w:sz w:val="27"/>
          <w:szCs w:val="27"/>
          <w:lang w:eastAsia="ru-RU"/>
        </w:rPr>
        <w:t xml:space="preserve"> А</w:t>
      </w:r>
      <w:r w:rsidRPr="00EB3120">
        <w:rPr>
          <w:rFonts w:ascii="Times New Roman" w:hAnsi="Times New Roman"/>
          <w:color w:val="000000"/>
          <w:sz w:val="27"/>
          <w:szCs w:val="27"/>
          <w:lang w:eastAsia="ru-RU"/>
        </w:rPr>
        <w:t>зиатские страны все еще далеко позади стран из других регионов, когда речь идет о внедрении электронного правитель</w:t>
      </w:r>
      <w:r>
        <w:rPr>
          <w:rFonts w:ascii="Times New Roman" w:hAnsi="Times New Roman"/>
          <w:color w:val="000000"/>
          <w:sz w:val="27"/>
          <w:szCs w:val="27"/>
          <w:lang w:eastAsia="ru-RU"/>
        </w:rPr>
        <w:t xml:space="preserve">ства. </w:t>
      </w:r>
    </w:p>
    <w:p w:rsidR="004D7D58" w:rsidRDefault="004D7D58">
      <w:bookmarkStart w:id="0" w:name="_GoBack"/>
      <w:bookmarkEnd w:id="0"/>
    </w:p>
    <w:sectPr w:rsidR="004D7D58" w:rsidSect="00AA3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57721"/>
    <w:multiLevelType w:val="multilevel"/>
    <w:tmpl w:val="113A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120"/>
    <w:rsid w:val="001629C0"/>
    <w:rsid w:val="003B135E"/>
    <w:rsid w:val="0044278E"/>
    <w:rsid w:val="00495328"/>
    <w:rsid w:val="004D7D58"/>
    <w:rsid w:val="005458E7"/>
    <w:rsid w:val="00964424"/>
    <w:rsid w:val="0097232A"/>
    <w:rsid w:val="00AA3EAC"/>
    <w:rsid w:val="00B12118"/>
    <w:rsid w:val="00BE3B90"/>
    <w:rsid w:val="00E576E4"/>
    <w:rsid w:val="00EB3120"/>
    <w:rsid w:val="00FA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22396-4601-436A-A028-20280095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EA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inthtml">
    <w:name w:val="print_html"/>
    <w:basedOn w:val="a0"/>
    <w:rsid w:val="00EB3120"/>
    <w:rPr>
      <w:rFonts w:cs="Times New Roman"/>
    </w:rPr>
  </w:style>
  <w:style w:type="character" w:styleId="a3">
    <w:name w:val="Hyperlink"/>
    <w:basedOn w:val="a0"/>
    <w:semiHidden/>
    <w:rsid w:val="00EB3120"/>
    <w:rPr>
      <w:rFonts w:cs="Times New Roman"/>
      <w:color w:val="0000FF"/>
      <w:u w:val="single"/>
    </w:rPr>
  </w:style>
  <w:style w:type="character" w:customStyle="1" w:styleId="printmail">
    <w:name w:val="print_mail"/>
    <w:basedOn w:val="a0"/>
    <w:rsid w:val="00EB3120"/>
    <w:rPr>
      <w:rFonts w:cs="Times New Roman"/>
    </w:rPr>
  </w:style>
  <w:style w:type="character" w:customStyle="1" w:styleId="apple-converted-space">
    <w:name w:val="apple-converted-space"/>
    <w:basedOn w:val="a0"/>
    <w:rsid w:val="00EB31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1)Возникновение права и  конституции</vt:lpstr>
    </vt:vector>
  </TitlesOfParts>
  <Company>Microsoft</Company>
  <LinksUpToDate>false</LinksUpToDate>
  <CharactersWithSpaces>18234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1)Возникновение права и  конституции</dc:title>
  <dc:subject/>
  <dc:creator>GrasCD</dc:creator>
  <cp:keywords/>
  <dc:description/>
  <cp:lastModifiedBy>Irina</cp:lastModifiedBy>
  <cp:revision>2</cp:revision>
  <dcterms:created xsi:type="dcterms:W3CDTF">2014-08-13T09:08:00Z</dcterms:created>
  <dcterms:modified xsi:type="dcterms:W3CDTF">2014-08-13T09:08:00Z</dcterms:modified>
</cp:coreProperties>
</file>