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1B" w:rsidRDefault="00141BFC">
      <w:pPr>
        <w:pStyle w:val="1"/>
      </w:pPr>
      <w:r>
        <w:t xml:space="preserve">       БАЛТИЙСКИЙ   РУССКИЙ   ИНСТИТУТ</w:t>
      </w: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141BFC">
      <w:pPr>
        <w:pStyle w:val="2"/>
      </w:pPr>
      <w:r>
        <w:t xml:space="preserve">        </w:t>
      </w:r>
    </w:p>
    <w:p w:rsidR="00D24D1B" w:rsidRDefault="00D24D1B">
      <w:pPr>
        <w:pStyle w:val="2"/>
      </w:pPr>
    </w:p>
    <w:p w:rsidR="00D24D1B" w:rsidRDefault="00D24D1B">
      <w:pPr>
        <w:pStyle w:val="2"/>
      </w:pPr>
    </w:p>
    <w:p w:rsidR="00D24D1B" w:rsidRDefault="00141BFC">
      <w:pPr>
        <w:pStyle w:val="2"/>
      </w:pPr>
      <w:r>
        <w:t xml:space="preserve">                                  </w:t>
      </w: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                      Контрольная работа</w:t>
      </w: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141BFC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lv-LV"/>
        </w:rPr>
        <w:t xml:space="preserve">                                 </w:t>
      </w:r>
      <w:r>
        <w:rPr>
          <w:sz w:val="28"/>
        </w:rPr>
        <w:t>По дисциплине</w:t>
      </w:r>
      <w:r>
        <w:rPr>
          <w:sz w:val="28"/>
          <w:lang w:val="lv-LV"/>
        </w:rPr>
        <w:t>:</w:t>
      </w:r>
      <w:r>
        <w:rPr>
          <w:sz w:val="28"/>
        </w:rPr>
        <w:t xml:space="preserve"> </w:t>
      </w:r>
    </w:p>
    <w:p w:rsidR="00D24D1B" w:rsidRDefault="00141BFC">
      <w:pPr>
        <w:rPr>
          <w:sz w:val="28"/>
          <w:lang w:val="lv-LV"/>
        </w:rPr>
      </w:pPr>
      <w:r>
        <w:rPr>
          <w:sz w:val="28"/>
        </w:rPr>
        <w:t xml:space="preserve">   </w:t>
      </w:r>
      <w:r>
        <w:rPr>
          <w:sz w:val="32"/>
          <w:lang w:val="lv-LV"/>
        </w:rPr>
        <w:t xml:space="preserve">               </w:t>
      </w:r>
    </w:p>
    <w:p w:rsidR="00D24D1B" w:rsidRDefault="00D24D1B">
      <w:pPr>
        <w:rPr>
          <w:sz w:val="28"/>
        </w:rPr>
      </w:pP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«Конституционное право зарубежных стран»</w:t>
      </w:r>
    </w:p>
    <w:p w:rsidR="00D24D1B" w:rsidRDefault="00141BFC">
      <w:pPr>
        <w:rPr>
          <w:sz w:val="28"/>
        </w:rPr>
      </w:pPr>
      <w:r>
        <w:rPr>
          <w:sz w:val="28"/>
        </w:rPr>
        <w:t xml:space="preserve">    </w:t>
      </w:r>
    </w:p>
    <w:p w:rsidR="00D24D1B" w:rsidRDefault="00141BFC">
      <w:pPr>
        <w:rPr>
          <w:sz w:val="36"/>
        </w:rPr>
      </w:pPr>
      <w:r>
        <w:rPr>
          <w:sz w:val="28"/>
        </w:rPr>
        <w:t xml:space="preserve">               </w:t>
      </w:r>
      <w:r>
        <w:rPr>
          <w:sz w:val="28"/>
          <w:lang w:val="lv-LV"/>
        </w:rPr>
        <w:t xml:space="preserve">                     </w:t>
      </w: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Выполнила </w:t>
      </w: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                                                               студентка  </w:t>
      </w:r>
      <w:r>
        <w:rPr>
          <w:sz w:val="28"/>
          <w:lang w:val="en-US"/>
        </w:rPr>
        <w:t>2</w:t>
      </w:r>
      <w:r>
        <w:rPr>
          <w:sz w:val="28"/>
        </w:rPr>
        <w:t xml:space="preserve"> курса</w:t>
      </w: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                                                        юридического факультета</w:t>
      </w:r>
    </w:p>
    <w:p w:rsidR="00D24D1B" w:rsidRDefault="00141BFC">
      <w:pPr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              заочного отделения</w:t>
      </w: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Фолкмане Даце                                                            </w:t>
      </w:r>
      <w:r>
        <w:rPr>
          <w:sz w:val="28"/>
          <w:lang w:val="lv-LV"/>
        </w:rPr>
        <w:t xml:space="preserve"> </w:t>
      </w:r>
      <w:r>
        <w:rPr>
          <w:sz w:val="28"/>
        </w:rPr>
        <w:t xml:space="preserve">                 </w:t>
      </w: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                                                          студ. билет </w:t>
      </w:r>
      <w:r>
        <w:rPr>
          <w:sz w:val="28"/>
          <w:lang w:val="lv-LV"/>
        </w:rPr>
        <w:t xml:space="preserve">N </w:t>
      </w:r>
      <w:r>
        <w:rPr>
          <w:sz w:val="28"/>
          <w:lang w:val="en-US"/>
        </w:rPr>
        <w:t>RI</w:t>
      </w:r>
      <w:r>
        <w:rPr>
          <w:sz w:val="28"/>
        </w:rPr>
        <w:t>1</w:t>
      </w:r>
      <w:r>
        <w:rPr>
          <w:sz w:val="28"/>
          <w:lang w:val="en-US"/>
        </w:rPr>
        <w:t>A</w:t>
      </w:r>
      <w:r>
        <w:rPr>
          <w:sz w:val="28"/>
        </w:rPr>
        <w:t>078</w:t>
      </w: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Преподаватель</w:t>
      </w:r>
      <w:r>
        <w:rPr>
          <w:sz w:val="28"/>
          <w:lang w:val="lv-LV"/>
        </w:rPr>
        <w:t>:</w:t>
      </w:r>
    </w:p>
    <w:p w:rsidR="00D24D1B" w:rsidRDefault="00141BFC">
      <w:pPr>
        <w:rPr>
          <w:sz w:val="28"/>
        </w:rPr>
      </w:pPr>
      <w:r>
        <w:rPr>
          <w:sz w:val="28"/>
          <w:lang w:val="lv-LV"/>
        </w:rPr>
        <w:t xml:space="preserve">                                                                       </w:t>
      </w:r>
      <w:r>
        <w:rPr>
          <w:sz w:val="28"/>
        </w:rPr>
        <w:t xml:space="preserve">           К</w:t>
      </w:r>
      <w:r>
        <w:rPr>
          <w:sz w:val="28"/>
          <w:lang w:val="lv-LV"/>
        </w:rPr>
        <w:t xml:space="preserve">. </w:t>
      </w:r>
      <w:r>
        <w:rPr>
          <w:sz w:val="28"/>
        </w:rPr>
        <w:t>Матвеев</w:t>
      </w:r>
    </w:p>
    <w:p w:rsidR="00D24D1B" w:rsidRDefault="00141BFC">
      <w:pPr>
        <w:rPr>
          <w:sz w:val="28"/>
        </w:rPr>
      </w:pPr>
      <w:r>
        <w:rPr>
          <w:sz w:val="28"/>
        </w:rPr>
        <w:t xml:space="preserve">             </w:t>
      </w: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D24D1B">
      <w:pPr>
        <w:rPr>
          <w:sz w:val="28"/>
        </w:rPr>
      </w:pPr>
    </w:p>
    <w:p w:rsidR="00D24D1B" w:rsidRDefault="00141BFC">
      <w:pPr>
        <w:rPr>
          <w:sz w:val="32"/>
        </w:rPr>
      </w:pPr>
      <w:r>
        <w:rPr>
          <w:sz w:val="32"/>
        </w:rPr>
        <w:t xml:space="preserve">                                      Рига – 2002 г.</w:t>
      </w:r>
    </w:p>
    <w:p w:rsidR="00D24D1B" w:rsidRDefault="00141BFC">
      <w:pPr>
        <w:pStyle w:val="4"/>
        <w:spacing w:line="360" w:lineRule="auto"/>
      </w:pPr>
      <w:r>
        <w:t xml:space="preserve">                                                 Вопрос 1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   Государственная Дума России. Порядок формирования и компетенция.</w:t>
      </w:r>
    </w:p>
    <w:p w:rsidR="00D24D1B" w:rsidRDefault="00D24D1B">
      <w:pPr>
        <w:spacing w:line="360" w:lineRule="auto"/>
        <w:rPr>
          <w:sz w:val="28"/>
          <w:lang w:val="en-US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                                              </w:t>
      </w:r>
      <w:r>
        <w:rPr>
          <w:sz w:val="28"/>
        </w:rPr>
        <w:t>Ответ: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rPr>
          <w:sz w:val="28"/>
        </w:rPr>
      </w:pPr>
      <w:r>
        <w:rPr>
          <w:sz w:val="28"/>
        </w:rPr>
        <w:t xml:space="preserve">      Федеральное Собрание состоит из двух палат – Государственной Думы и Совета Федерации. Государственная Дума является палатой общенародного представительства.</w:t>
      </w:r>
    </w:p>
    <w:p w:rsidR="00D24D1B" w:rsidRDefault="00141BFC">
      <w:pPr>
        <w:pStyle w:val="20"/>
      </w:pPr>
      <w:r>
        <w:t xml:space="preserve">      В соответствии с Конституцией РФ Государственная Дума состо-ит из 450 депутатов и избирается сроком на 4 года.</w:t>
      </w:r>
    </w:p>
    <w:p w:rsidR="00D24D1B" w:rsidRDefault="00141BFC">
      <w:pPr>
        <w:pStyle w:val="20"/>
      </w:pPr>
      <w:r>
        <w:t xml:space="preserve">      Федеральный закон предусматривает, что выборы депутатов Го-сударственной Думы проводятся на основе смешанной (мажоритар-но – пропорциональной) избирательной системы.</w:t>
      </w:r>
    </w:p>
    <w:p w:rsidR="00D24D1B" w:rsidRDefault="00141BFC">
      <w:pPr>
        <w:pStyle w:val="20"/>
      </w:pPr>
      <w:r>
        <w:t xml:space="preserve">      225 (половина) депутатов Государственной Думы избираются по одномандатным избирательным округам. Другая половина – по фе-деральному избирательному округу пропорционально количеству голосов, поданных за федеральные списки кандидатов в депутаты, выдвинутые избирательными объединениями, избирательными бло-ками.</w:t>
      </w:r>
    </w:p>
    <w:p w:rsidR="00D24D1B" w:rsidRDefault="00141BFC">
      <w:pPr>
        <w:pStyle w:val="20"/>
      </w:pPr>
      <w:r>
        <w:t xml:space="preserve">      На основании протокола ЦИК РФ о распределении депутатских мандатов по федеральному избирательному округу между избира-тельными объединениями, избирательными блоками и на основании протоколов окружных избирательных комиссий о результатах выбо-ров по одномандатным округам ЦИК РФ не позднее чем через две недели после дня голосования устанавливает общие результаты вы-боров.</w:t>
      </w:r>
    </w:p>
    <w:p w:rsidR="00D24D1B" w:rsidRDefault="00141BFC">
      <w:pPr>
        <w:pStyle w:val="20"/>
      </w:pPr>
      <w:r>
        <w:t xml:space="preserve">      Соответствующая избирательная комиссия после официального опубликования общих результатов выборов и представления заре-гистрированным кандидатом копии приказа (иного документа) об освобождении от обязанностей, несовместимых со статусом депута-та Государственной Думы, регистрирует избранного депутата Госу-дарственной Думы и выдает ему удостоверение об избрании.</w:t>
      </w:r>
    </w:p>
    <w:p w:rsidR="00D24D1B" w:rsidRDefault="00141BFC">
      <w:pPr>
        <w:pStyle w:val="20"/>
      </w:pPr>
      <w:r>
        <w:t xml:space="preserve">      В компетенцию Государственной Думы входит решение следую-щих вопросов:</w:t>
      </w:r>
    </w:p>
    <w:p w:rsidR="00D24D1B" w:rsidRDefault="00141BFC">
      <w:pPr>
        <w:pStyle w:val="20"/>
        <w:numPr>
          <w:ilvl w:val="0"/>
          <w:numId w:val="15"/>
        </w:numPr>
      </w:pPr>
      <w:r>
        <w:t>дача согласия Президенту РФ на назначение Председателя Правительства РФ;</w:t>
      </w:r>
    </w:p>
    <w:p w:rsidR="00D24D1B" w:rsidRDefault="00141BFC">
      <w:pPr>
        <w:pStyle w:val="20"/>
        <w:numPr>
          <w:ilvl w:val="0"/>
          <w:numId w:val="15"/>
        </w:numPr>
      </w:pPr>
      <w:r>
        <w:t>решение вопроса о доверии Правительству РФ;</w:t>
      </w:r>
    </w:p>
    <w:p w:rsidR="00D24D1B" w:rsidRDefault="00141BFC">
      <w:pPr>
        <w:pStyle w:val="20"/>
        <w:numPr>
          <w:ilvl w:val="0"/>
          <w:numId w:val="15"/>
        </w:numPr>
      </w:pPr>
      <w:r>
        <w:t>назначение на должность и освобождение от должности Пред-седателя Центрального банка РФ;</w:t>
      </w:r>
    </w:p>
    <w:p w:rsidR="00D24D1B" w:rsidRDefault="00141BFC">
      <w:pPr>
        <w:pStyle w:val="20"/>
        <w:numPr>
          <w:ilvl w:val="0"/>
          <w:numId w:val="15"/>
        </w:numPr>
      </w:pPr>
      <w:r>
        <w:t>назначение на должность и освобождение от должности Пред-седателя Счетной палаты и половины состава ее аудиторов;</w:t>
      </w:r>
    </w:p>
    <w:p w:rsidR="00D24D1B" w:rsidRDefault="00141BFC">
      <w:pPr>
        <w:pStyle w:val="20"/>
        <w:numPr>
          <w:ilvl w:val="0"/>
          <w:numId w:val="15"/>
        </w:numPr>
      </w:pPr>
      <w:r>
        <w:t>назначение на должность и освобождение от должности Уполномоченного по правам человека;</w:t>
      </w:r>
    </w:p>
    <w:p w:rsidR="00D24D1B" w:rsidRDefault="00141BFC">
      <w:pPr>
        <w:pStyle w:val="20"/>
        <w:numPr>
          <w:ilvl w:val="0"/>
          <w:numId w:val="15"/>
        </w:numPr>
      </w:pPr>
      <w:r>
        <w:t>объявление амнистии;</w:t>
      </w:r>
    </w:p>
    <w:p w:rsidR="00D24D1B" w:rsidRDefault="00141BFC">
      <w:pPr>
        <w:pStyle w:val="20"/>
        <w:numPr>
          <w:ilvl w:val="0"/>
          <w:numId w:val="15"/>
        </w:numPr>
      </w:pPr>
      <w:r>
        <w:t>выдвижение обвинения против Президента РФ для отрешения его от должности.</w:t>
      </w:r>
    </w:p>
    <w:p w:rsidR="00D24D1B" w:rsidRDefault="00141BFC">
      <w:pPr>
        <w:pStyle w:val="20"/>
      </w:pPr>
      <w:r>
        <w:t xml:space="preserve">      По вопросам, отнесенным Конституцией РФ к ведению Государ-ственной Думы, Государственная Дума принимает постановления. Постановления Государственной Думы принимаются большинством голосов от общего числа депутатов Государственной Думы, если иной порядок принятия решений не предусмотрен Конституцией РФ.</w:t>
      </w:r>
    </w:p>
    <w:p w:rsidR="00D24D1B" w:rsidRDefault="00141BFC">
      <w:pPr>
        <w:pStyle w:val="20"/>
      </w:pPr>
      <w:r>
        <w:t xml:space="preserve">      Порядок рассмотрения вышеперечисленных вопросов подробно урегулирован Регламентами палат Федерального Собрания.</w:t>
      </w: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141BFC">
      <w:pPr>
        <w:pStyle w:val="20"/>
      </w:pPr>
      <w:r>
        <w:t xml:space="preserve"> </w:t>
      </w: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pStyle w:val="20"/>
      </w:pP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Вопрос 2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Сенат Республики Франция. Порядок избрания.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Ответ: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   Сенат («верхняя палата») состоит из 305 сенаторов, которых из-бирают путем непрямых выборов от депертаментов на девятилетний срок. Треть сенаторов обновляется каждые три года.</w:t>
      </w:r>
    </w:p>
    <w:p w:rsidR="00D24D1B" w:rsidRDefault="00141BFC">
      <w:pPr>
        <w:pStyle w:val="20"/>
        <w:spacing w:line="360" w:lineRule="auto"/>
      </w:pPr>
      <w:r>
        <w:t xml:space="preserve">      В среднем от департамента избираются 3 – 5 сенаторов. Специ-ально для выборов сенаторов формируется коллегия выборщиков численностью примерно 1000 человек, в состав которой входят:</w:t>
      </w:r>
    </w:p>
    <w:p w:rsidR="00D24D1B" w:rsidRDefault="00141BF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Все депутаты Национального собрания («нижней» палаты), избранные от департамента. Всего 5 – 7 депутатов;</w:t>
      </w:r>
    </w:p>
    <w:p w:rsidR="00D24D1B" w:rsidRDefault="00141BF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депутаты представительного органа департамента (30 – 50);</w:t>
      </w:r>
    </w:p>
    <w:p w:rsidR="00D24D1B" w:rsidRDefault="00141BFC">
      <w:pPr>
        <w:numPr>
          <w:ilvl w:val="0"/>
          <w:numId w:val="14"/>
        </w:numPr>
        <w:spacing w:line="360" w:lineRule="auto"/>
        <w:rPr>
          <w:sz w:val="28"/>
        </w:rPr>
      </w:pPr>
      <w:r>
        <w:rPr>
          <w:sz w:val="28"/>
        </w:rPr>
        <w:t>делегаты, выдвинутые коммунами – муниципальными едини-цами самого нижнего уровня, - около 1000 ( примерно по 10 – 15 делегатов от каждой коммуны).</w:t>
      </w: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В связи с тем, что делегаты от коммун явно превосходят по чис-ленности другие категории выборщиков, можно считать, что фран-цузских сенаторов фактически избирают представители коммун.</w:t>
      </w: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Примерно в 100 департаментах в выборах 305 сенаторов прини-мают участие в сумме около 100 тыс. представителей коммун. Для того, чтобы быть избранным сенатором (на 9 лет путем косвенных пропорциональных выборов), необходимо обладать избирательным правом и достичь возраста 35 лет.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D24D1B">
      <w:pPr>
        <w:spacing w:line="360" w:lineRule="auto"/>
        <w:rPr>
          <w:sz w:val="28"/>
        </w:rPr>
      </w:pP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Вопрос 3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pStyle w:val="20"/>
        <w:spacing w:line="360" w:lineRule="auto"/>
      </w:pPr>
      <w:r>
        <w:t xml:space="preserve">      Губернатор в субъекте американской федерации.</w:t>
      </w:r>
    </w:p>
    <w:p w:rsidR="00D24D1B" w:rsidRDefault="00D24D1B">
      <w:pPr>
        <w:pStyle w:val="20"/>
        <w:spacing w:line="360" w:lineRule="auto"/>
      </w:pPr>
    </w:p>
    <w:p w:rsidR="00D24D1B" w:rsidRDefault="00141BFC">
      <w:pPr>
        <w:pStyle w:val="20"/>
        <w:spacing w:line="360" w:lineRule="auto"/>
      </w:pPr>
      <w:r>
        <w:t xml:space="preserve">                                                 Ответ: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США – федеративное государство. Составные части федерации – штаты – обладают многими признаками государства, но в полном смысле этого слова таковыми не являются.</w:t>
      </w: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Каждый штат имеет свое законодательное собрание (легислату-ру).</w:t>
      </w: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Исполнительную же власть осуществляет избираемый населени-ем губернатор (президент штата). Выборы губернатора проходят в два этапа – праймериз (первичные выборы) и непосредственно вы-боры.  Во время праймериз идет борьба внутри каждой партии за право стать ее официальным кандидатом. Окончательно вопрос о кандидате решают рядовые члены партии путем голосования.</w:t>
      </w:r>
    </w:p>
    <w:p w:rsidR="00D24D1B" w:rsidRDefault="00141BFC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   Когда от каждой партии окончательно определяется единствен-ный кандидат на выборную должность, начинается второй этап, во время которого борьбу уже непосредственно за должность ведут 2 кандидата – от демократической партии и от республиканской.</w:t>
      </w: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Срок полномочий губернатора штата обычно составляет 2 или 4 года, но, как правило 4.</w:t>
      </w: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Под началом губернатора находятся регулярные милицейские формирования (национальная гвардия).</w:t>
      </w: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D24D1B">
      <w:pPr>
        <w:spacing w:line="360" w:lineRule="auto"/>
        <w:rPr>
          <w:sz w:val="28"/>
        </w:rPr>
      </w:pP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Вопрос 4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   Гор на выборах собрал большее количество голосов, но Буш с меньшим количеством голосов выиграл. Почему?</w:t>
      </w:r>
    </w:p>
    <w:p w:rsidR="00D24D1B" w:rsidRDefault="00D24D1B">
      <w:pPr>
        <w:spacing w:line="360" w:lineRule="auto"/>
        <w:rPr>
          <w:sz w:val="28"/>
          <w:lang w:val="en-US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                                             </w:t>
      </w:r>
      <w:r>
        <w:rPr>
          <w:sz w:val="28"/>
        </w:rPr>
        <w:t xml:space="preserve"> Ответ:</w:t>
      </w:r>
    </w:p>
    <w:p w:rsidR="00D24D1B" w:rsidRDefault="00D24D1B">
      <w:pPr>
        <w:spacing w:line="360" w:lineRule="auto"/>
        <w:rPr>
          <w:sz w:val="28"/>
        </w:rPr>
      </w:pPr>
    </w:p>
    <w:p w:rsidR="00D24D1B" w:rsidRDefault="00141BFC">
      <w:pPr>
        <w:spacing w:line="360" w:lineRule="auto"/>
        <w:rPr>
          <w:sz w:val="28"/>
        </w:rPr>
      </w:pPr>
      <w:r>
        <w:rPr>
          <w:sz w:val="28"/>
        </w:rPr>
        <w:t xml:space="preserve">      Система косвенных выборов президента США достаточно слож-на и запутанна, что может сильно исказить волю народа. Гор набрал большинство голосов на первичных выборах, тогда как Буш набрал большинство голосов в Коллегии выборщиков. Поэтомку Буш и стал Президентом США.</w:t>
      </w: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</w:p>
    <w:p w:rsidR="00D24D1B" w:rsidRDefault="00D24D1B">
      <w:pPr>
        <w:rPr>
          <w:sz w:val="32"/>
        </w:rPr>
      </w:pPr>
      <w:bookmarkStart w:id="0" w:name="_GoBack"/>
      <w:bookmarkEnd w:id="0"/>
    </w:p>
    <w:sectPr w:rsidR="00D24D1B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1F55"/>
    <w:multiLevelType w:val="singleLevel"/>
    <w:tmpl w:val="14E6372A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044C7E80"/>
    <w:multiLevelType w:val="singleLevel"/>
    <w:tmpl w:val="89F85C3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>
    <w:nsid w:val="063A045B"/>
    <w:multiLevelType w:val="hybridMultilevel"/>
    <w:tmpl w:val="FC58783E"/>
    <w:lvl w:ilvl="0" w:tplc="CD2488B4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>
    <w:nsid w:val="0AFD30FE"/>
    <w:multiLevelType w:val="singleLevel"/>
    <w:tmpl w:val="6964B69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F381BB7"/>
    <w:multiLevelType w:val="hybridMultilevel"/>
    <w:tmpl w:val="40883312"/>
    <w:lvl w:ilvl="0" w:tplc="A2DECA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72929D5"/>
    <w:multiLevelType w:val="singleLevel"/>
    <w:tmpl w:val="14009E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E612E04"/>
    <w:multiLevelType w:val="hybridMultilevel"/>
    <w:tmpl w:val="5BAA1A3A"/>
    <w:lvl w:ilvl="0" w:tplc="7626130E">
      <w:start w:val="1"/>
      <w:numFmt w:val="decimal"/>
      <w:lvlText w:val="%1.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7">
    <w:nsid w:val="2B825D24"/>
    <w:multiLevelType w:val="hybridMultilevel"/>
    <w:tmpl w:val="3446C742"/>
    <w:lvl w:ilvl="0" w:tplc="D9563AC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2EB7DD7"/>
    <w:multiLevelType w:val="singleLevel"/>
    <w:tmpl w:val="0EA08C6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9">
    <w:nsid w:val="4690515F"/>
    <w:multiLevelType w:val="singleLevel"/>
    <w:tmpl w:val="FB707BA0"/>
    <w:lvl w:ilvl="0">
      <w:start w:val="1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0">
    <w:nsid w:val="4AB42C9F"/>
    <w:multiLevelType w:val="singleLevel"/>
    <w:tmpl w:val="1166CFAE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7EB21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4AC5534"/>
    <w:multiLevelType w:val="singleLevel"/>
    <w:tmpl w:val="FF6EB7F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72D410C0"/>
    <w:multiLevelType w:val="singleLevel"/>
    <w:tmpl w:val="B7E2D5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5F91AB6"/>
    <w:multiLevelType w:val="singleLevel"/>
    <w:tmpl w:val="F0B86B7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BFC"/>
    <w:rsid w:val="00141BFC"/>
    <w:rsid w:val="00CB0024"/>
    <w:rsid w:val="00D2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 strokecolor="black"/>
    </o:shapedefaults>
    <o:shapelayout v:ext="edit">
      <o:idmap v:ext="edit" data="1"/>
    </o:shapelayout>
  </w:shapeDefaults>
  <w:decimalSymbol w:val=","/>
  <w:listSeparator w:val=";"/>
  <w15:chartTrackingRefBased/>
  <w15:docId w15:val="{DED7CDE0-F857-41FF-B050-8B842C48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spacing w:line="480" w:lineRule="auto"/>
      <w:ind w:left="-84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pPr>
      <w:spacing w:line="360" w:lineRule="auto"/>
      <w:jc w:val="both"/>
    </w:pPr>
    <w:rPr>
      <w:b/>
      <w:bCs/>
      <w:sz w:val="36"/>
    </w:rPr>
  </w:style>
  <w:style w:type="paragraph" w:styleId="a5">
    <w:name w:val="Body Text Indent"/>
    <w:basedOn w:val="a"/>
    <w:semiHidden/>
    <w:pPr>
      <w:spacing w:line="480" w:lineRule="auto"/>
      <w:ind w:left="6237"/>
    </w:pPr>
    <w:rPr>
      <w:sz w:val="32"/>
    </w:rPr>
  </w:style>
  <w:style w:type="paragraph" w:styleId="20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БАЛТИЙСКИЙ   РУССКИЙ   ИНСТИТУТ</vt:lpstr>
    </vt:vector>
  </TitlesOfParts>
  <Company>House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БАЛТИЙСКИЙ   РУССКИЙ   ИНСТИТУТ</dc:title>
  <dc:subject/>
  <dc:creator>Xenia</dc:creator>
  <cp:keywords/>
  <cp:lastModifiedBy>Irina</cp:lastModifiedBy>
  <cp:revision>2</cp:revision>
  <dcterms:created xsi:type="dcterms:W3CDTF">2014-09-07T13:27:00Z</dcterms:created>
  <dcterms:modified xsi:type="dcterms:W3CDTF">2014-09-07T13:27:00Z</dcterms:modified>
</cp:coreProperties>
</file>