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31" w:rsidRDefault="005229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Тобольский</w:t>
      </w: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факультет заочного обучения</w:t>
      </w: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Тюменского юридического института</w:t>
      </w: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МВД России</w:t>
      </w: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</w:p>
    <w:p w:rsidR="00522931" w:rsidRDefault="00522931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22931" w:rsidRDefault="00522931">
      <w:pPr>
        <w:rPr>
          <w:lang w:val="en-US"/>
        </w:rPr>
      </w:pPr>
    </w:p>
    <w:p w:rsidR="00522931" w:rsidRDefault="00522931">
      <w:pPr>
        <w:rPr>
          <w:lang w:val="en-US"/>
        </w:rPr>
      </w:pPr>
    </w:p>
    <w:p w:rsidR="00522931" w:rsidRDefault="00522931">
      <w:pPr>
        <w:rPr>
          <w:lang w:val="en-US"/>
        </w:rPr>
      </w:pPr>
    </w:p>
    <w:p w:rsidR="00522931" w:rsidRDefault="00522931">
      <w:pPr>
        <w:rPr>
          <w:lang w:val="en-US"/>
        </w:rPr>
      </w:pPr>
    </w:p>
    <w:p w:rsidR="00522931" w:rsidRDefault="00522931">
      <w:pPr>
        <w:rPr>
          <w:lang w:val="en-US"/>
        </w:rPr>
      </w:pPr>
    </w:p>
    <w:p w:rsidR="00522931" w:rsidRDefault="00522931">
      <w:pPr>
        <w:rPr>
          <w:lang w:val="en-US"/>
        </w:rPr>
      </w:pPr>
    </w:p>
    <w:p w:rsidR="00522931" w:rsidRDefault="0052293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22931" w:rsidRDefault="0052293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</w:p>
    <w:p w:rsidR="00522931" w:rsidRDefault="00522931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по: </w:t>
      </w:r>
      <w:r>
        <w:rPr>
          <w:rFonts w:ascii="Times New Roman" w:hAnsi="Times New Roman" w:cs="Times New Roman"/>
          <w:b/>
          <w:bCs/>
          <w:u w:val="single"/>
        </w:rPr>
        <w:t>Конституционному праву</w:t>
      </w:r>
    </w:p>
    <w:p w:rsidR="00522931" w:rsidRDefault="00522931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522931" w:rsidRDefault="00522931">
      <w:pPr>
        <w:ind w:left="2552" w:hanging="111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Конституционные основы судебной власти Российской Федерации</w:t>
      </w:r>
    </w:p>
    <w:p w:rsidR="00522931" w:rsidRDefault="00522931">
      <w:pPr>
        <w:rPr>
          <w:rFonts w:ascii="Times New Roman" w:hAnsi="Times New Roman" w:cs="Times New Roman"/>
          <w:b/>
          <w:bCs/>
        </w:rPr>
      </w:pPr>
    </w:p>
    <w:p w:rsidR="00522931" w:rsidRDefault="00522931">
      <w:pPr>
        <w:rPr>
          <w:rFonts w:ascii="Times New Roman" w:hAnsi="Times New Roman" w:cs="Times New Roman"/>
          <w:b/>
          <w:bCs/>
        </w:rPr>
      </w:pPr>
    </w:p>
    <w:p w:rsidR="00522931" w:rsidRDefault="005229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522931" w:rsidRDefault="00522931">
      <w:pPr>
        <w:rPr>
          <w:rFonts w:ascii="Times New Roman" w:hAnsi="Times New Roman" w:cs="Times New Roman"/>
          <w:b/>
          <w:bCs/>
        </w:rPr>
      </w:pPr>
    </w:p>
    <w:p w:rsidR="00522931" w:rsidRDefault="00522931">
      <w:pPr>
        <w:ind w:left="3816" w:firstLine="50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Вариант №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19</w:t>
      </w:r>
    </w:p>
    <w:p w:rsidR="00522931" w:rsidRDefault="00522931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u w:val="single"/>
        </w:rPr>
        <w:t>Выполнил</w:t>
      </w:r>
      <w:r>
        <w:rPr>
          <w:rFonts w:ascii="Times New Roman" w:hAnsi="Times New Roman" w:cs="Times New Roman"/>
        </w:rPr>
        <w:t>: слушатель Чупахин Владимир Николаевич, 2 группа 1 курс.</w:t>
      </w:r>
    </w:p>
    <w:p w:rsidR="00522931" w:rsidRDefault="00522931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Служебный адрес: 6629850</w:t>
      </w:r>
    </w:p>
    <w:p w:rsidR="00522931" w:rsidRDefault="00522931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ЯНАО, Пуровский район, п. Тарко-Сале, ул. Клубная д.2. тел. (297) 6-13-68 </w:t>
      </w:r>
    </w:p>
    <w:p w:rsidR="00522931" w:rsidRDefault="00522931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Зачетная книжка № 1599.</w:t>
      </w:r>
    </w:p>
    <w:p w:rsidR="00522931" w:rsidRDefault="00522931">
      <w:pPr>
        <w:jc w:val="center"/>
        <w:rPr>
          <w:rFonts w:ascii="Times New Roman" w:hAnsi="Times New Roman" w:cs="Times New Roman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  <w:lang w:val="en-US"/>
        </w:rPr>
      </w:pPr>
    </w:p>
    <w:p w:rsidR="00522931" w:rsidRDefault="00522931">
      <w:pPr>
        <w:jc w:val="center"/>
        <w:rPr>
          <w:rFonts w:ascii="Times New Roman" w:hAnsi="Times New Roman" w:cs="Times New Roman"/>
        </w:rPr>
      </w:pPr>
    </w:p>
    <w:p w:rsidR="00522931" w:rsidRDefault="00522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Тобольск 2000 год.</w:t>
      </w:r>
    </w:p>
    <w:p w:rsidR="00522931" w:rsidRDefault="00522931">
      <w:pPr>
        <w:rPr>
          <w:rFonts w:ascii="Times New Roman" w:hAnsi="Times New Roman" w:cs="Times New Roman"/>
          <w:b/>
          <w:bCs/>
        </w:rPr>
      </w:pPr>
    </w:p>
    <w:p w:rsidR="00522931" w:rsidRDefault="005229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 работы:</w:t>
      </w:r>
    </w:p>
    <w:p w:rsidR="00522931" w:rsidRDefault="00522931">
      <w:pPr>
        <w:rPr>
          <w:rFonts w:ascii="Times New Roman" w:hAnsi="Times New Roman" w:cs="Times New Roman"/>
          <w:b/>
          <w:bCs/>
        </w:rPr>
      </w:pPr>
    </w:p>
    <w:p w:rsidR="00522931" w:rsidRDefault="0052293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Конституционные принципы правосудия.</w:t>
      </w:r>
    </w:p>
    <w:p w:rsidR="00522931" w:rsidRDefault="0052293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Конституционный суд РФ.</w:t>
      </w:r>
    </w:p>
    <w:p w:rsidR="00522931" w:rsidRDefault="0052293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система РФ. Её структура.</w:t>
      </w:r>
    </w:p>
    <w:p w:rsidR="00522931" w:rsidRDefault="0052293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2931" w:rsidRDefault="0052293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2931" w:rsidRDefault="00522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1.КОНСТИТУЦИОННЫЕ ПРИНЦИПЫ ПРАВОСУДИЯ</w:t>
      </w:r>
      <w:r>
        <w:rPr>
          <w:rFonts w:ascii="Times New Roman" w:hAnsi="Times New Roman" w:cs="Times New Roman"/>
        </w:rPr>
        <w:t>.</w:t>
      </w:r>
    </w:p>
    <w:p w:rsidR="00522931" w:rsidRDefault="00522931">
      <w:pPr>
        <w:jc w:val="center"/>
        <w:rPr>
          <w:rFonts w:ascii="Times New Roman" w:hAnsi="Times New Roman" w:cs="Times New Roman"/>
        </w:rPr>
      </w:pPr>
    </w:p>
    <w:p w:rsidR="00522931" w:rsidRDefault="00522931">
      <w:pPr>
        <w:pStyle w:val="1"/>
        <w:ind w:left="-142" w:right="-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Так как в соответствии с основами конституционного строя Российской Федерации государственная власть осуществляется на основе разделения на законодательную, исполнительную и судебную власти, органы которых являются самостоятельными.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Судебная власть осуществляется посредством конституционного, гражданского, административного и уголовного судопроизводства. Ст. 118 Конституции РФ закрепляет, что судебная система Российской Федерации устанавливается Конституцией РФ и федеральным конституционным законом. Создание чрезвычайных судов не допускается.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систему органов правосудия Российской Федерации входят: Конституционный Суд Российской Федерации, Верховный Суд Российской Федерации и Высший Арбитражный Суд Российской Федерации. В систему органов правосудия входят и военные суды.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гл.7 Конституции РФ закреплены основы правового статуса судей, единые для всех органов правосудия. 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5 лет. Федеральным законом могут быть установлены дополнительные требования к судьям.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Судьи Конституционного Суда, Верховного Суда и Высшего Арбитражного Суда назначаются Советом Федерации по представлению Президента Российской Федерации. Судьи других федеральных судов назначаются Президентом Российской Федерации в порядке, установленном федеральным законом (ст. 128 Конституции РФ).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Конституции РФ содержатся и другие положения, закрепляющие основы статуса судей, одновременно являющиеся принципами правосудия.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Согласно ст. 120 Конституции «суды независимы и подчиняются только Конституции Российской Федерации и федеральному закону». 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Конституции РФ закреплен принцип несменяемости судей. Полномочия судьи могут быть прекращены или приостановлены не иначе как в порядке, определяемом федеральным законом.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ст. 123 Конституции РФ разбирательство дел во всех судах открытое. Слушание дела в закрытом заседании допускается в случаях, предусмотренных федеральным законом. Заочное разбирательство уголовных дел в судах не допускается, кроме случаев, предусмотренных федеральным законом. Судопроизводство осуществляется на основе состязательности и равноправия сторон. В случаях, предусмотренных федеральным законом, судопроизводство осуществляется с участием присяжных заседателей.</w:t>
      </w:r>
    </w:p>
    <w:p w:rsidR="00522931" w:rsidRDefault="00522931">
      <w:pPr>
        <w:pStyle w:val="21"/>
        <w:ind w:left="-142" w:right="-567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522931" w:rsidRDefault="00522931">
      <w:pPr>
        <w:pStyle w:val="21"/>
        <w:ind w:left="-142" w:right="-1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Ряд принципиальных положений, относящихся к осуществлению правосудия, содержится в нормах гл.2 Конституции РФ «Права и свободы человека и гражданина». К их числу можно отнести закрепление: равенства перед законом и судом (ст.19); права на жизнь и исключительный характер смертной казни (ст.20); охраны достоинства личности и запрета на пытки, насилие, жестокое и унижающее человеческое достоинство обращение или наказание (ст.21); права на свободу и личную неприкосновенность (ст.22); неприкосновенности жилища (ст.25); охраны права частной собственности (ст.35); государственной защиты прав и свобод (ст.45); судебной защиты прав и свобод (ст.46); права на рассмотрение дела в том судье и тем судьей, к подсудности которых оно отнесено законом (ст.47); права на гарантированную квалифицированную юридическую помощь (ст.48); права на помощь адвоката с момента задержания, заключения под стражу или предъявления обвинения (ст.48); презумпции невиновности (ст.49); запрета на повторное осуждение за одно и тоже преступление; запрета на использование доказательств, полученных с нарушением федерального закона; права на пересмотр приговора вышестоящим судом, а также права на помилование или смягчение наказания (ст.50); положение о том, что никто не обязан свидетельствовать против самого себя, супруга и близких родственников (ст.51); права потерпевших на защиту от преступлений и злоупотреблений властью и компенсацию причиненного ущерба (ст.52); права на возмещение вреда (ст.53); запрета обратной силы закона, устанавливающего или отягчающего ответственность (ст.54) и др. Вопросы организации судебной власти и осуществления правосудия регулируются федеральными законами.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ПОЛНОМОЧИЯ,  СОСТАВ,  ПОРЯДОК  ОБРАЗОВАНИЯ КОНСТИТУЦИОННОГО СУДА РФ</w:t>
      </w: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Полномочия, порядок образования и деятельности Конституционного Суда РФ определяются Конституцией РФ (ст. 125, 128, и Федеральным Конституционным законом о Конституционном Суде РФ от 21 июля 1994г.) </w:t>
      </w: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КОНСТИТУЦИОННОГО СУДА РФ</w:t>
      </w: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целях защиты основ конституционного строя, основных прав и свобод человека и гражданина, обеспечения верховенства и прямого действия Конституции РФ на всей территории Конституционный суд РФ: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разрешает дела о соответствии Конституции РФ: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федеральных законов, нормативных актов Президента РФ, Совета Федерации, Государственной Думы, Правительства РФ;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конституций республик, уставов, а также законов и иных нормативных актов субъектов РФ, изданных по вопросам,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договоров между органами государственной власти РФ и органами государственной власти субъектов РФ, договоров между органами государственной власти субъектов РФ;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г) не вступивших в силу международных договоров РФ;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разрешает споры о компетенции: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между федеральными органами государственной власти;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между органами государственной власти РФ и органами государственной власти РФ;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между высшими государственными органами субъектов РФ; </w:t>
      </w:r>
      <w:r>
        <w:rPr>
          <w:rFonts w:ascii="Times New Roman" w:hAnsi="Times New Roman" w:cs="Times New Roman"/>
        </w:rPr>
        <w:tab/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по жалобам на нарушения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дает толкование Конституции РФ;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5)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6) выступает с законодательной инициативой по вопросам своего ведения;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7) осуществляет иные полномочия, предоставляемые ему Конституцией РФ, Федеративным договором и федеральными конституционными законами; может также пользоваться правами, предоставляемыми ему заключенными в соответствии со статьей 11 Конституции РФ договорами о разграничении предметов ведения и полномочий между органами государственной власти РФ и органами государственной власти субъектов РФ, если эти права не противоречат его юридической природе и предназначению в качестве судебного органа конституционного контроля.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Конституционный Суд РФ решает исключительно вопросы права. </w:t>
      </w:r>
      <w:r>
        <w:rPr>
          <w:rFonts w:ascii="Times New Roman" w:hAnsi="Times New Roman" w:cs="Times New Roman"/>
        </w:rPr>
        <w:tab/>
        <w:t xml:space="preserve">Конституционный Суд РФ при осуществлении конституционного судопроизводства воздерживается от установления и исследования фактических обстоятельств во всех случаях, когда это входит в компетенцию других судов или иных органов.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Полномочия Конституционного Суда РФ не ограничены определенным сроком.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Если провести сравнительный анализ полномочий Конституционного Суда РФ по законодательству 1991 г. и его полномочий по Федеральному закону 1994 г. можно сделать вывод, что сузилась сфера контроля Конституционного Суда за актами исполнительной власти. Изъята, содержавшаяся в ст.165 Конституции РФ (ред. 21.04.92) норма о разрешении Конституционным Судом РФ дел о конституционности не только актов Президента, правительства и т.д., но наряду с ними и актов "федеральных органов исполнительной власти", что давало основания говорить об ориентации судебного конституционного контроля и на акты министерств, ведомств, и т.д. В то же время это ограничение сферы юрисдикции Конституционного Суда может быть оценено как "работающее" не только на его деполитизацию, но прежде всего - его разгрузку с целью эффективной работы по иным основным направлениям. Во-вторых конституционный контроль актов федеральных органов ограничен актами высших звеньев законодательной и исполнительной ветвей власти и актов главы государства. В отличие от унитарных европейских стран сфера юрисдикции Конституционного Суда РФ не распространяется на акты местного самоуправления. В том числе и в проекте Закона РФ "Об общих принципах организации местного самоуправления в РФ " соответствующие вопросы отнесены к общему судебному порядку (ст.46.2 проекта). Акты субъектов федерации требуют особого анализа. Говоря о перечне актов, хотелось бы обратить внимание на нерешенность вопроса о федеральных конституционных законах - новой разновидности законов в РФ, впервые предусмотренной Конституцией 1993 г. Являются ли они объектами охраны Конституционным Судом либо объектами проверки в Конституционном Суде, т.е. конституционно-контрольной экспертизы? Как известно, по своей юридической силе (процедуре принятия) они весьма близки, но полностью не совпадают с законами об изменении и дополнении Конституции. Затрагивая тему о перечне актов хотелось бы остановиться и на проблеме предварительного конституционного контроля. Специфика России не просто в сдержанном, но и в отрицательном отношении к проектам нормативных актов. В новом Законе о Конституционном Суде проекты актов не упоминаются в перечне подлежащих проверке в Конституционном Суде. А в прежнем законе 1991 г. содержался прямой запрет на такое полномочие. В ст.32.6 говорилось, что Конституционный суд не вправе осуществлять предварительный контроль и рецензирование проектов договоров и нормативных актов, высказывать суждения о конституционности неподписанных договоров, непринятых нормативных актов и т.д. Это одно из немногих своеобразий, которые должны быть учтены как корректирующие к общему выводу о предельно широком круге актов, могущих стать объектами проверок в Конституционном Суде РФ.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Закон о Конституционном Суде РФ более ясно и детально урегулировал вопросы касающиеся дел о конституционности законов по жалобам на нарушения конституционных прав и свобод граждан. Данное полномочие суда имеет важнейшее значение в деле правовой защиты личности. Положения предыдущего акта, касающиеся конституционности правоприменительной практики, связанной с деятельностью суда по охране конституционных прав и свобод граждан были весьма сложны и заюридизированы. Значительно упрощена ныне и процедура возбуждения такого рода дел. Жалобы на нарушения конституционных прав и свобод граждан могут быть индивидуальными или коллективными. Они допускаются при двух условиях: если закон затрагивает конституционные права и свободы граждан: если закон применен или подлежит применению в конкретном деле, рассмотрение которого завершено или начато в суде, или ином органе, применяющем такой Закон. Налицо преодоление ранее существовавшего положения, когда гражданин, чьи права нарушены, перед обращением в Конституционный Суд должен был пройти множество инстанций. Важное значение имеют и предусмотренные последствия принятия жалобы к рассмотрению. Прежде всего Конституционный Суд уведомляет об этом рассматривающий дело суд или иной орган, в котором применен или подлежит применению обжалуемый закон. Это не обязывает приостановить производство по делу, но вместе с тем суд или иной орган, рассматривающий дело, вправе приостановить производство до принятия решения Конституционным Судом. Установлено, что если последний признает закон, примененный в конкретном деле, не соответствующим Конституции РФ, дело во всяком случае подлежит пересмотру компетентным органом в обычном порядке.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Изменены полномочия Конституционного Суда, связанные с процедурой отрешения Президента от должности. Теперь Конституционный Суд дает лишь заключение о соблюдении установленного порядка выдвижения обвинения Президенту в государственной измене или совершении иного тяжкого преступления, а не о наличии оснований для отрешения от должности, как это было ранее. Такие действия Конституционный Суд принимает по запросу Совета Федерации. Если Суд принимает решение о несоблюдении установленного порядка выдвижения обвинения Президенту РФ в государственной измене или совершении иного тяжкого преступления, то предусмотренное Конституцией рассмотрение обвинения прекращается. Во всех остальных случаях окончательное решение об отрешении Президента РФ от должности принимает Совет Федерации.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Конституционный Суд РФ согласно новому законодательству утратил ряд полномочий, имевшихся у него ранее. Из компетенции этого органа исключено рассмотрение дел о конституционности партий, общественных объединений, действий и решений всех высших должностных лиц РФ и ее субъектов, о даче заключений о наличии оснований для их отречения от должности. Теперь нет у Конституционного Суда и права давать заключения о наличии у соответствующих должностных лиц стойкой неспособности по состоянию здоровья осуществлять связанные с их деятельностью полномочия. По-новому решен ряд вопросов, связанных с субъектами, которые вправе возбуждать дела в Конституционном Суде. Ранее действовавшее законодательство предоставляло Суду право рассмотрения вопросов по собственной инициативе. Такая практика имеет место и в некоторых зарубежных государствах, новое законодательство не предоставляет Конституционному Суду права рассмотрения вопросов по собственной инициативе. Таким образом, обеспечивается принцип объективности и беспристрастности в деятельности этого органа. Ранее с запросами в Конституционный Суд РФ о проверке конституционности мог обратиться любой депутат парламента, теперь - пятая часть состава каждой из палат парламента. Право возбуждения дел в Конституционном Суде общественными организациями ограничивается в настоящее время лишь возможностью подачи жалоб на нарушения конституционных прав и свобод граждан. Все это призвано предотвратить перенесение политических вопросов и дебатов в зал Конституционного Суда.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Проведенный анализ свидетельствует о том, что новое законодательство расширило полномочия Конституционного Суда путем предоставления ему новых прав. Речь идет о проверке конституционности законов по запросам судов и праве толкования Конституции Российской Федерации. В арсенале Конституционного Суда РФ две формы толкования конституционных норм.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Одна из них свойственна всем конституционным судам и составляет основное содержание их деятельности: это - толкование конституционных норм и положений в связи с рассмотрением конкретных споров, будь то вопрос о соответствии нормативного акта конституции, спор о компетенции между государственными органами, между федерацией и ее субъектами или, наконец, вопрос о соответствии международного договора Конституции страны.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Вторая форма - это так называемый прямой запрос о толковании, которое не связано с решением вопросов, отнесенных к компетенции Конституционного Суда. Возможность такого прямого запроса - достаточно редкое явление. В зарубежной практике судебного конституционного контроля встречается (как это было, например, в ФРГ) в первые годы действия новой Конституции. Такова ситуация в России, где новая Конституция 1993 г. отличается во многих отношениях от предыдущих и к тому же является Конституцией жесткой: вносить в нее поправки достаточно сложно. Отсюда и предоставленная определенной категории субъектов конституционного права возможность обратиться с прямым запросом о толковании в Конституционный Суд РФ и обязанность Суда дать толкование той или иной нормы Конституции, соотношения норм, правового содержания использованных в тексте понятий и т.п. Конституционный перечень правомочных на то субъектов включает: Президента РФ, каждую из палат Федерального Собрания, Правительства РФ, орган законодательной власти каждого из субъектов РФ (ч.5 ст.125)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Таким образом, Конституционный Суд имеет две возможности толкования Конституции: прямо предусмотренную Конституцией (ч.5 ст.125), по запросам перечисленных выше субъектов (ранее такого правомочия Конституционный Суд не имел) и имплицитно присущую при решении споров о конституционности нормативных актов, споров о компетенции и иных вопросов, отнесенных Конституцией к ведению Конституционного Суда РФ.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Остро стоит проблема, когда толкование связано с восполнением пробелов в конституционном тексте. Явный пробел в федеральном конституционном Законе о Конституционном Суде - отсутствие в нем указаний о каких-либо установках и принципах, из которых должен исходить Суд при прямом толковании Конституции. </w:t>
      </w:r>
    </w:p>
    <w:p w:rsidR="00522931" w:rsidRDefault="005229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>Право толкования Конституции несомненно способствует усилению роли и престижа Конституционного Суда, более полному раскрытию его юридической природы и сущности. Вместе с тем ряд норм в определенной степени ограничил полномочия специализированного органа Конституционного контроля, что служит целям деполитизации Суда.</w:t>
      </w: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И ПОРЯДОК ОБРАЗОВАНИЯ</w:t>
      </w:r>
    </w:p>
    <w:p w:rsidR="00522931" w:rsidRDefault="00522931">
      <w:pPr>
        <w:jc w:val="both"/>
        <w:rPr>
          <w:rFonts w:ascii="Times New Roman" w:hAnsi="Times New Roman" w:cs="Times New Roman"/>
        </w:rPr>
      </w:pP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Согласно действующему законодательству Конституционный Суд РФ состоит из 19 судей, назначаемых на должность Советом Федерации по представлению Президента РФ. Конституционный Суд РФ вправе осуществлять свою деятельность при наличии в его составе не менее 3/4 от общего числа судей. Представление Президента РФ готовится и вносится с соблюдением установленного порядка. Основные положения такого порядка определены в ст. 9 Закона о Конституционном Суде. Предложения о кандидатах на должности судей Конституционного Суда РФ могут вноситься Президенту РФ членами (депутатами) Совета Федерации и депутатами Государственной Думы, а также законодательными (представительными) органами субъектов РФ, высшими судебными органами и федеральными юридическими ведомствами, всероссийскими юридическими сообществами, юридическими научными и учебными заведениями.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Совет Федерации рассматривает вопрос о назначении на должность судьи Конституционного Суда РФ в срок не позднее четырнадцати дней с момента получения представления Президента РФ. Каждый судья Конституционного Суда РФ назначается на должность в индивидуальном порядке тайным голосованием. Назначенным на должность судьи Конституционного Суда РФ считается лицо, получившее при голосовании большинство от общего числа членов (депутатов) Совета Федерации. </w:t>
      </w:r>
    </w:p>
    <w:p w:rsidR="00522931" w:rsidRDefault="00522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выбытия судьи из состава Конституционного Суда РФ представление о назначении другого лица на вакантное место судьи вносится Президентом РФ не позднее месяца со дня открытия вакансии. </w:t>
      </w:r>
    </w:p>
    <w:p w:rsidR="00522931" w:rsidRDefault="005229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 xml:space="preserve">Судья Конституционного Суда РФ, срок полномочий которого истек, продолжает исполнять обязанности судьи до назначения на должность нового судьи или до принятия итогового решения по делу, начатому с его участием. </w:t>
      </w:r>
    </w:p>
    <w:p w:rsidR="00522931" w:rsidRDefault="005229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 xml:space="preserve">Федеральным конституционным законом о Конституционном Суде устанавливается, что судьей Конституционного Суда может быть квалифицированный юрист с безупречной репутацией в возрасте не моложе 40 лет и со стажем работы по юридической профессии не менее 15 лет. Судья Конституционного Суда назначается на срок 12 лет. Назначение на эту должность на второй срок не допускается . Предельный возраст пребывания в должности судьи - 70 лет. Судья Конституционного Суда РФ считается вступившим в должность с момента принесения им присяги. Его полномочия прекращаются в последний день месяца, в который истекает срок его полномочий или в котором ему исполняется семьдесят лет. Судью никто не вправе сменить, никто не вправе прервать его полномочия иначе как в порядке и по основаниям, установленным этим Законом. Конституционный федеральный закон предусматривает полные гарантии независимости судей. </w:t>
      </w:r>
    </w:p>
    <w:p w:rsidR="00522931" w:rsidRDefault="0052293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>Судья считается ушедшим или удаленным в отставку, если его полномочия прекращены по основаниям, предусмотренным пунктами 2, 3 и 9 части 1 и частью 2 ст. 18 Федерального закона о Конституционном Суде РФ. На пребывающего в отставке судью Конституционного Суда РФ распространяются также иные положения статуса судьи, пребывающего в отставке, установленные Федеральным законом о Конституционном Суде РФ.</w:t>
      </w:r>
    </w:p>
    <w:p w:rsidR="00522931" w:rsidRDefault="00522931">
      <w:pPr>
        <w:spacing w:before="280"/>
        <w:ind w:right="-22" w:firstLine="567"/>
        <w:jc w:val="both"/>
        <w:rPr>
          <w:rFonts w:ascii="Times New Roman" w:hAnsi="Times New Roman" w:cs="Times New Roman"/>
          <w:b/>
          <w:bCs/>
          <w:caps/>
        </w:rPr>
      </w:pPr>
    </w:p>
    <w:p w:rsidR="00522931" w:rsidRDefault="00522931">
      <w:pPr>
        <w:spacing w:before="280"/>
        <w:ind w:right="-22" w:firstLine="567"/>
        <w:jc w:val="both"/>
        <w:rPr>
          <w:rFonts w:ascii="Times New Roman" w:hAnsi="Times New Roman" w:cs="Times New Roman"/>
          <w:b/>
          <w:bCs/>
          <w:caps/>
        </w:rPr>
      </w:pPr>
    </w:p>
    <w:p w:rsidR="00522931" w:rsidRDefault="00522931">
      <w:pPr>
        <w:spacing w:before="280"/>
        <w:ind w:right="-22"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3. Судебная система, её структура.</w:t>
      </w:r>
    </w:p>
    <w:p w:rsidR="00522931" w:rsidRDefault="00522931">
      <w:pPr>
        <w:spacing w:before="220"/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двух основных компонентов судебной власти состоит в том, что ее осуществление доверяется только специаль</w:t>
      </w:r>
      <w:r>
        <w:rPr>
          <w:rFonts w:ascii="Times New Roman" w:hAnsi="Times New Roman" w:cs="Times New Roman"/>
        </w:rPr>
        <w:softHyphen/>
        <w:t>но учреждаемым государственным органам — судам, которые отлича</w:t>
      </w:r>
      <w:r>
        <w:rPr>
          <w:rFonts w:ascii="Times New Roman" w:hAnsi="Times New Roman" w:cs="Times New Roman"/>
        </w:rPr>
        <w:softHyphen/>
        <w:t>ются от органов, выполняющих законодательные и исполнительные функции. Такое отличие выражается не только в специфике судебных полномочий, о которых говорилось в предыдущем параграфе данной главы, но и а порядке формирования судов.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выполняемых функций требуют, чтобы суды форми</w:t>
      </w:r>
      <w:r>
        <w:rPr>
          <w:rFonts w:ascii="Times New Roman" w:hAnsi="Times New Roman" w:cs="Times New Roman"/>
        </w:rPr>
        <w:softHyphen/>
        <w:t>ровались и действовали с соблюдением специальных правил — правил, которые коренным образом отличались бы от тех, что установлены для законодательных и исполнительных органов.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Достаточно отметить, что в настоящее время суды всех видов и уровней образуются с соблюдением установленной законом процедуры. Реализация ее призвана обеспечить беспристраст</w:t>
      </w:r>
      <w:r>
        <w:rPr>
          <w:rFonts w:ascii="Times New Roman" w:hAnsi="Times New Roman" w:cs="Times New Roman"/>
        </w:rPr>
        <w:softHyphen/>
        <w:t>ный отбор судей, способных профессионально грамотно и честно рас</w:t>
      </w:r>
      <w:r>
        <w:rPr>
          <w:rFonts w:ascii="Times New Roman" w:hAnsi="Times New Roman" w:cs="Times New Roman"/>
        </w:rPr>
        <w:softHyphen/>
        <w:t>сматривать и разрешать отнесенные к их ведению дела. Достижению данной цели призвано содействовать, в частности, установление систе</w:t>
      </w:r>
      <w:r>
        <w:rPr>
          <w:rFonts w:ascii="Times New Roman" w:hAnsi="Times New Roman" w:cs="Times New Roman"/>
        </w:rPr>
        <w:softHyphen/>
        <w:t>мы гарантий, предупреждающих проникновение в судейский корпус некомпетентных и безнравственных людей. Такие “защитные средст</w:t>
      </w:r>
      <w:r>
        <w:rPr>
          <w:rFonts w:ascii="Times New Roman" w:hAnsi="Times New Roman" w:cs="Times New Roman"/>
        </w:rPr>
        <w:softHyphen/>
        <w:t>ва” характерны для органов судебной власти. Для формирования орга</w:t>
      </w:r>
      <w:r>
        <w:rPr>
          <w:rFonts w:ascii="Times New Roman" w:hAnsi="Times New Roman" w:cs="Times New Roman"/>
        </w:rPr>
        <w:softHyphen/>
        <w:t>нов законодательной и исполнительной властей закон не устанавливает детальных правил. Скажем, официально установленный перечень тре</w:t>
      </w:r>
      <w:r>
        <w:rPr>
          <w:rFonts w:ascii="Times New Roman" w:hAnsi="Times New Roman" w:cs="Times New Roman"/>
        </w:rPr>
        <w:softHyphen/>
        <w:t>бований к кандидатам в депутаты Федерального Собрания или местных представительных органов значительно скромнее, чем тот, что сущест</w:t>
      </w:r>
      <w:r>
        <w:rPr>
          <w:rFonts w:ascii="Times New Roman" w:hAnsi="Times New Roman" w:cs="Times New Roman"/>
        </w:rPr>
        <w:softHyphen/>
        <w:t>вует для кандидатов на судейские должности. К кандидатам на те или иные (даже самые высокие) должности в исполнительных органах закон тоже не предъявляет жестких требований. От судей же требуется высо</w:t>
      </w:r>
      <w:r>
        <w:rPr>
          <w:rFonts w:ascii="Times New Roman" w:hAnsi="Times New Roman" w:cs="Times New Roman"/>
        </w:rPr>
        <w:softHyphen/>
        <w:t>кий уровень подготовки и компетентность, поскольку судебные ошибки чреваты очень серьезными, порой необратимыми последствиями для жизни, здоровья, свободы, прав и охраняемых законом интересов кон</w:t>
      </w:r>
      <w:r>
        <w:rPr>
          <w:rFonts w:ascii="Times New Roman" w:hAnsi="Times New Roman" w:cs="Times New Roman"/>
        </w:rPr>
        <w:softHyphen/>
        <w:t>кретных людей.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Существенным моментом, характеризующим построение органов судебной власти, является обеспечение их независимости, ограждение от постороннего влияния как извне, так и внутри (со стороны вышесто</w:t>
      </w:r>
      <w:r>
        <w:rPr>
          <w:rFonts w:ascii="Times New Roman" w:hAnsi="Times New Roman" w:cs="Times New Roman"/>
        </w:rPr>
        <w:softHyphen/>
        <w:t>ящих инстанций и судебного начальства). Этого не скажешь о законо</w:t>
      </w:r>
      <w:r>
        <w:rPr>
          <w:rFonts w:ascii="Times New Roman" w:hAnsi="Times New Roman" w:cs="Times New Roman"/>
        </w:rPr>
        <w:softHyphen/>
        <w:t>дательных и исполнительных органах. Особенно последних, где субор</w:t>
      </w:r>
      <w:r>
        <w:rPr>
          <w:rFonts w:ascii="Times New Roman" w:hAnsi="Times New Roman" w:cs="Times New Roman"/>
        </w:rPr>
        <w:softHyphen/>
        <w:t>динация, подчинение вышестоящих нижестоящим, обязательность указаний руководства считаются явлением вполне нормальным. Не предусматриваются какие-то особые меры, ограждающие законодате</w:t>
      </w:r>
      <w:r>
        <w:rPr>
          <w:rFonts w:ascii="Times New Roman" w:hAnsi="Times New Roman" w:cs="Times New Roman"/>
        </w:rPr>
        <w:softHyphen/>
        <w:t>лей (членов представительных органов) от влияния извне, поскольку сделать это практически невозможно. Данная категория людей в своей деятельности обязана руководствоваться внешними факторами, учиты</w:t>
      </w:r>
      <w:r>
        <w:rPr>
          <w:rFonts w:ascii="Times New Roman" w:hAnsi="Times New Roman" w:cs="Times New Roman"/>
        </w:rPr>
        <w:softHyphen/>
        <w:t>вать требования социальных и политических сил (партий, обществен</w:t>
      </w:r>
      <w:r>
        <w:rPr>
          <w:rFonts w:ascii="Times New Roman" w:hAnsi="Times New Roman" w:cs="Times New Roman"/>
        </w:rPr>
        <w:softHyphen/>
        <w:t>ных объединений и т.д.).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Сказанное, однако, не означает, что существует непроходимая пропасть между, с одной стороны, судебной, а с другой — законодатель</w:t>
      </w:r>
      <w:r>
        <w:rPr>
          <w:rFonts w:ascii="Times New Roman" w:hAnsi="Times New Roman" w:cs="Times New Roman"/>
        </w:rPr>
        <w:softHyphen/>
        <w:t>ной и исполнительной властями, их органами. При всей их обособлен</w:t>
      </w:r>
      <w:r>
        <w:rPr>
          <w:rFonts w:ascii="Times New Roman" w:hAnsi="Times New Roman" w:cs="Times New Roman"/>
        </w:rPr>
        <w:softHyphen/>
        <w:t>ности имеется немало точек соприкосновения между ними. Например, органы законодательной (представительной) власти издают законы, обязательные для исполнения всеми, в том числе судами, утверждают финансирование судов, размеры оплаты труда судей и других судебных работников. Органы судебной власти, со своей стороны, могут влиять, используя предоставленные им полномочия, на содержание деятельно</w:t>
      </w:r>
      <w:r>
        <w:rPr>
          <w:rFonts w:ascii="Times New Roman" w:hAnsi="Times New Roman" w:cs="Times New Roman"/>
        </w:rPr>
        <w:softHyphen/>
        <w:t>сти законодательных (представительных) и исполнительных органов. Они вправе, скажем, признать закон неконституционным, а решение исполнительного органа — незаконным. И это влечет за собой неприменение закона, обязывает соответствующие органы отказаться от ре</w:t>
      </w:r>
      <w:r>
        <w:rPr>
          <w:rFonts w:ascii="Times New Roman" w:hAnsi="Times New Roman" w:cs="Times New Roman"/>
        </w:rPr>
        <w:softHyphen/>
        <w:t>ализации незаконного решения, рассмотреть вопрос вновь или пере</w:t>
      </w:r>
      <w:r>
        <w:rPr>
          <w:rFonts w:ascii="Times New Roman" w:hAnsi="Times New Roman" w:cs="Times New Roman"/>
        </w:rPr>
        <w:softHyphen/>
        <w:t>смотреть данное решение.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суда как органа судебной власти состоит также в том, что для его деятельности установлены особые правила, процедуры. Эти процедуры, отражающие общечеловеческий опыт, жестко лимитируют все, что должно происходить в суде при рассмотрении им подведомст</w:t>
      </w:r>
      <w:r>
        <w:rPr>
          <w:rFonts w:ascii="Times New Roman" w:hAnsi="Times New Roman" w:cs="Times New Roman"/>
        </w:rPr>
        <w:softHyphen/>
        <w:t>венного вопроса. Основная их цель — обеспечить законное, обоснован</w:t>
      </w:r>
      <w:r>
        <w:rPr>
          <w:rFonts w:ascii="Times New Roman" w:hAnsi="Times New Roman" w:cs="Times New Roman"/>
        </w:rPr>
        <w:softHyphen/>
        <w:t>ное и справедливое решение. Краеугольным камнем всех судебных про</w:t>
      </w:r>
      <w:r>
        <w:rPr>
          <w:rFonts w:ascii="Times New Roman" w:hAnsi="Times New Roman" w:cs="Times New Roman"/>
        </w:rPr>
        <w:softHyphen/>
        <w:t>цедур являются гласность, коллегиальность (с некоторыми исключени</w:t>
      </w:r>
      <w:r>
        <w:rPr>
          <w:rFonts w:ascii="Times New Roman" w:hAnsi="Times New Roman" w:cs="Times New Roman"/>
        </w:rPr>
        <w:softHyphen/>
        <w:t>ями) , возможность участия представителей народа в вынесении реше</w:t>
      </w:r>
      <w:r>
        <w:rPr>
          <w:rFonts w:ascii="Times New Roman" w:hAnsi="Times New Roman" w:cs="Times New Roman"/>
        </w:rPr>
        <w:softHyphen/>
        <w:t>ний, равноправие сторон, участвующих в разбирательстве дел, и ряд других, о которых речь будет ниже. Установленные для законодатель</w:t>
      </w:r>
      <w:r>
        <w:rPr>
          <w:rFonts w:ascii="Times New Roman" w:hAnsi="Times New Roman" w:cs="Times New Roman"/>
        </w:rPr>
        <w:softHyphen/>
        <w:t>ных и исполнительных органов процедуры (регламенты, существую</w:t>
      </w:r>
      <w:r>
        <w:rPr>
          <w:rFonts w:ascii="Times New Roman" w:hAnsi="Times New Roman" w:cs="Times New Roman"/>
        </w:rPr>
        <w:softHyphen/>
        <w:t>щие кое-где в исполнительных органах правила принятия решений и т.д.) не обладают той тщательностью и всесторонностью, которая ха</w:t>
      </w:r>
      <w:r>
        <w:rPr>
          <w:rFonts w:ascii="Times New Roman" w:hAnsi="Times New Roman" w:cs="Times New Roman"/>
        </w:rPr>
        <w:softHyphen/>
        <w:t>рактерна для судебных процедур.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времени сложилось несколько вариантов процедур осуществления судебной власти, которые принято именовать видами судопроизводства. К ним относятся:</w:t>
      </w:r>
    </w:p>
    <w:p w:rsidR="00522931" w:rsidRDefault="00522931">
      <w:pPr>
        <w:numPr>
          <w:ilvl w:val="0"/>
          <w:numId w:val="3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конституционное судопроизводство;</w:t>
      </w:r>
    </w:p>
    <w:p w:rsidR="00522931" w:rsidRDefault="00522931">
      <w:pPr>
        <w:numPr>
          <w:ilvl w:val="0"/>
          <w:numId w:val="3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гражданское судопроизводство;</w:t>
      </w:r>
    </w:p>
    <w:p w:rsidR="00522931" w:rsidRDefault="00522931">
      <w:pPr>
        <w:numPr>
          <w:ilvl w:val="0"/>
          <w:numId w:val="3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арбитражное судопроизводство;</w:t>
      </w:r>
    </w:p>
    <w:p w:rsidR="00522931" w:rsidRDefault="00522931">
      <w:pPr>
        <w:numPr>
          <w:ilvl w:val="0"/>
          <w:numId w:val="3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уголовное судопроизводство;</w:t>
      </w:r>
    </w:p>
    <w:p w:rsidR="00522931" w:rsidRDefault="00522931">
      <w:pPr>
        <w:numPr>
          <w:ilvl w:val="0"/>
          <w:numId w:val="3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административное судопроизводство.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из этих судопроизводств регламентируется достаточно подробным законодательным актом — Законом о Конституционном Суде, ГПК, АПК, УПК и КоАП. Изучению названных видов судопро</w:t>
      </w:r>
      <w:r>
        <w:rPr>
          <w:rFonts w:ascii="Times New Roman" w:hAnsi="Times New Roman" w:cs="Times New Roman"/>
        </w:rPr>
        <w:softHyphen/>
        <w:t>изводства и законодательных актов, регламентирующих их, посвяще</w:t>
      </w:r>
      <w:r>
        <w:rPr>
          <w:rFonts w:ascii="Times New Roman" w:hAnsi="Times New Roman" w:cs="Times New Roman"/>
        </w:rPr>
        <w:softHyphen/>
        <w:t>ны специальные учебные дисциплины, преподаваемые на старших кур</w:t>
      </w:r>
      <w:r>
        <w:rPr>
          <w:rFonts w:ascii="Times New Roman" w:hAnsi="Times New Roman" w:cs="Times New Roman"/>
        </w:rPr>
        <w:softHyphen/>
        <w:t>сах юридических вузов.</w:t>
      </w:r>
    </w:p>
    <w:p w:rsidR="00522931" w:rsidRDefault="00522931">
      <w:pPr>
        <w:pStyle w:val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судебной системой принято понимать совокупность судов, по</w:t>
      </w:r>
      <w:r>
        <w:rPr>
          <w:rFonts w:ascii="Times New Roman" w:hAnsi="Times New Roman" w:cs="Times New Roman"/>
          <w:sz w:val="24"/>
          <w:szCs w:val="24"/>
        </w:rPr>
        <w:softHyphen/>
        <w:t>строенную в соответствии с их компетенцией и поставленными перед ними задачами и целями.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Основополагающим актом, определяющим в общих Чертах суть российской судебной системы, является Конституция РФ, в ст. 118 которой, в частности, сказано: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“I. Правосудие в Российской Федерации осуществляется только судом...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Судебная система Российской Федерации устанавливается Кон</w:t>
      </w:r>
      <w:r>
        <w:rPr>
          <w:rFonts w:ascii="Times New Roman" w:hAnsi="Times New Roman" w:cs="Times New Roman"/>
        </w:rPr>
        <w:softHyphen/>
        <w:t>ституцией Российской федерации и федеральным конституционным законом. Создание чрезвычайных судов не допускается”.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уяснения сложившейся к настоящему времени судебной систе</w:t>
      </w:r>
      <w:r>
        <w:rPr>
          <w:rFonts w:ascii="Times New Roman" w:hAnsi="Times New Roman" w:cs="Times New Roman"/>
        </w:rPr>
        <w:softHyphen/>
        <w:t>мы важное значение имеют также положения ст. 125-127 Конституции РФ. Они четко определяют место, занимаемое высшими судами в судеб</w:t>
      </w:r>
      <w:r>
        <w:rPr>
          <w:rFonts w:ascii="Times New Roman" w:hAnsi="Times New Roman" w:cs="Times New Roman"/>
        </w:rPr>
        <w:softHyphen/>
        <w:t>ной системе в целом, а вместе с этим и место всех других подчиненных им судов. В первой из этих статей определен статус Конституционного Суда РФ и сформулированы его задачи и цели как судебного органа, призванного контролировать конституционность законов и иных пра</w:t>
      </w:r>
      <w:r>
        <w:rPr>
          <w:rFonts w:ascii="Times New Roman" w:hAnsi="Times New Roman" w:cs="Times New Roman"/>
        </w:rPr>
        <w:softHyphen/>
        <w:t>вовых актов. Этот суд занимает особое место. Как будет видно по мате</w:t>
      </w:r>
      <w:r>
        <w:rPr>
          <w:rFonts w:ascii="Times New Roman" w:hAnsi="Times New Roman" w:cs="Times New Roman"/>
        </w:rPr>
        <w:softHyphen/>
        <w:t>риалу соответствующей главы учебника, ему напрямую не подчиняют</w:t>
      </w:r>
      <w:r>
        <w:rPr>
          <w:rFonts w:ascii="Times New Roman" w:hAnsi="Times New Roman" w:cs="Times New Roman"/>
        </w:rPr>
        <w:softHyphen/>
        <w:t>ся никакие суды, в том числе конституционные суды и другие подобные органы субъектов Федерации, хотя его решения могут иметь существен</w:t>
      </w:r>
      <w:r>
        <w:rPr>
          <w:rFonts w:ascii="Times New Roman" w:hAnsi="Times New Roman" w:cs="Times New Roman"/>
        </w:rPr>
        <w:softHyphen/>
        <w:t>ное значение для всех судов страны и тем самым влиять в целом на судебную практику.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касается Верховного Суда РФ и Высшего Арбитражного Суда РФ, о которых говорится в ст. 126 и 127, то им отведено несколько иное место, У них есть свои подсистемы судов. В отношении каждой из них они осуществляют судебный надзор за их деятельностью и дают им разъяснения по вопросам судебной практики.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наши дни структура всей судебной системы, в целом и ее подси</w:t>
      </w:r>
      <w:r>
        <w:rPr>
          <w:rFonts w:ascii="Times New Roman" w:hAnsi="Times New Roman" w:cs="Times New Roman"/>
        </w:rPr>
        <w:softHyphen/>
        <w:t>стем может быть определена на основе анализа не только положений Конституции РФ, приведенных выше, но и ряда других законодатель</w:t>
      </w:r>
      <w:r>
        <w:rPr>
          <w:rFonts w:ascii="Times New Roman" w:hAnsi="Times New Roman" w:cs="Times New Roman"/>
        </w:rPr>
        <w:softHyphen/>
        <w:t>ных актов: Закона о судоустройстве. Закона об арбитражных судах, Положения о военных трибуналах, а также некоторых постановлений Верховного Совета РФ, касающихся реорганизации военных судов.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приведенных конституционных положений и положений на</w:t>
      </w:r>
      <w:r>
        <w:rPr>
          <w:rFonts w:ascii="Times New Roman" w:hAnsi="Times New Roman" w:cs="Times New Roman"/>
        </w:rPr>
        <w:softHyphen/>
        <w:t>званных законодательных актов можно сделать по крайней мере два вывода. Они говорят, во-первых, о том, что правосудие должно осуще</w:t>
      </w:r>
      <w:r>
        <w:rPr>
          <w:rFonts w:ascii="Times New Roman" w:hAnsi="Times New Roman" w:cs="Times New Roman"/>
        </w:rPr>
        <w:softHyphen/>
        <w:t>ствляться только судебными органами, уполномоченными на это, а равно на выполнение каких-то иных полномочий, образующих судеб</w:t>
      </w:r>
      <w:r>
        <w:rPr>
          <w:rFonts w:ascii="Times New Roman" w:hAnsi="Times New Roman" w:cs="Times New Roman"/>
        </w:rPr>
        <w:softHyphen/>
        <w:t>ную власть. Никакие другие государственные органы или негосударст</w:t>
      </w:r>
      <w:r>
        <w:rPr>
          <w:rFonts w:ascii="Times New Roman" w:hAnsi="Times New Roman" w:cs="Times New Roman"/>
        </w:rPr>
        <w:softHyphen/>
        <w:t>венные образования, даже те, в наименовании которых присутствуют слова “суд” или “судебный” (например, третейский суд, Международный коммерческий арбитражный суд. Судебная палата по информаци</w:t>
      </w:r>
      <w:r>
        <w:rPr>
          <w:rFonts w:ascii="Times New Roman" w:hAnsi="Times New Roman" w:cs="Times New Roman"/>
        </w:rPr>
        <w:softHyphen/>
        <w:t>онным спорам), не относятся к числу органов судебной власти, реали</w:t>
      </w:r>
      <w:r>
        <w:rPr>
          <w:rFonts w:ascii="Times New Roman" w:hAnsi="Times New Roman" w:cs="Times New Roman"/>
        </w:rPr>
        <w:softHyphen/>
        <w:t>зующих указанные выше полномочия — правосудие, конституционный контроль, обеспечение исполнения судебных и других решений и т.д. Предписания названных актов говорят, во-вторых, о том, что всю сово</w:t>
      </w:r>
      <w:r>
        <w:rPr>
          <w:rFonts w:ascii="Times New Roman" w:hAnsi="Times New Roman" w:cs="Times New Roman"/>
        </w:rPr>
        <w:softHyphen/>
        <w:t>купность судов следовало бы сгруппировать в три подсистемы (блока). В одну из них входит Конституционный Суд РФ, в другую — Верховный Суд РФ и суды общей юрисдикции, в отношении которых он осуществ</w:t>
      </w:r>
      <w:r>
        <w:rPr>
          <w:rFonts w:ascii="Times New Roman" w:hAnsi="Times New Roman" w:cs="Times New Roman"/>
        </w:rPr>
        <w:softHyphen/>
        <w:t>ляет судебный надзор, а в третью— Высший Арбитражный Суд РФ и поднадзорные ему суды.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Наибольшее количество судов входит во второй блок. В ст. 126 Конституции РФ они именуются судами общей юрисдикции. К ним наряду с Верховным Судом РФ причисляются Верховные суды респуб</w:t>
      </w:r>
      <w:r>
        <w:rPr>
          <w:rFonts w:ascii="Times New Roman" w:hAnsi="Times New Roman" w:cs="Times New Roman"/>
        </w:rPr>
        <w:softHyphen/>
        <w:t>лик, краевые, областные, городские в Москве и Санкт-Петербурге суды, суды автономной области и автономных округов, районные (городские) народные суды (см. сноску на с. 85). В ведение этих судов передано рассмотрение подавляющего большинства дел, разрешаемых в судеб</w:t>
      </w:r>
      <w:r>
        <w:rPr>
          <w:rFonts w:ascii="Times New Roman" w:hAnsi="Times New Roman" w:cs="Times New Roman"/>
        </w:rPr>
        <w:softHyphen/>
        <w:t>ном порядке. Часто их называют общими или гражданскими судами. Особую ветвь во втором блоке судов образуют военные суды. Их не относят к числу общих (гражданских) судов, поскольку им подведомствен</w:t>
      </w:r>
      <w:r>
        <w:rPr>
          <w:rFonts w:ascii="Times New Roman" w:hAnsi="Times New Roman" w:cs="Times New Roman"/>
        </w:rPr>
        <w:softHyphen/>
        <w:t>ны, как будет подробно показано ниже, только такие дела, которые так или иначе затрагивают интересы военнослужащих, Вооруженных Сил и дру</w:t>
      </w:r>
      <w:r>
        <w:rPr>
          <w:rFonts w:ascii="Times New Roman" w:hAnsi="Times New Roman" w:cs="Times New Roman"/>
        </w:rPr>
        <w:softHyphen/>
        <w:t>гих воинских структур. Это специализированные суды, состоящие из во</w:t>
      </w:r>
      <w:r>
        <w:rPr>
          <w:rFonts w:ascii="Times New Roman" w:hAnsi="Times New Roman" w:cs="Times New Roman"/>
        </w:rPr>
        <w:softHyphen/>
        <w:t>енных судов гарнизонов, соединений, флотилий, армий, округов, флотов, видов Вооруженных Сил, групп войск, а также Военной коллегии — одного из основных подразделений Верховного Суда РФ.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третий блок включены федеральные арбитражные суды округов и арбитражные суды субъектов Российской Федерации (арбитражные суды республик, краев, областей, городов федерального значения, ав</w:t>
      </w:r>
      <w:r>
        <w:rPr>
          <w:rFonts w:ascii="Times New Roman" w:hAnsi="Times New Roman" w:cs="Times New Roman"/>
        </w:rPr>
        <w:softHyphen/>
        <w:t>тономной области, и автономных округов). Возглавляет этот блок Вы</w:t>
      </w:r>
      <w:r>
        <w:rPr>
          <w:rFonts w:ascii="Times New Roman" w:hAnsi="Times New Roman" w:cs="Times New Roman"/>
        </w:rPr>
        <w:softHyphen/>
        <w:t>сший Арбитражный Суд РФ.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Конституционный Суд РФ занимает обособленное положение в российской судебной системе. По сказанному в ст. 125 Конституции РФ видно, что у этого суда свои специфические задачи и что он, как отме</w:t>
      </w:r>
      <w:r>
        <w:rPr>
          <w:rFonts w:ascii="Times New Roman" w:hAnsi="Times New Roman" w:cs="Times New Roman"/>
        </w:rPr>
        <w:softHyphen/>
        <w:t>чено выше, не осуществляет надзора ни за какими федеральными су</w:t>
      </w:r>
      <w:r>
        <w:rPr>
          <w:rFonts w:ascii="Times New Roman" w:hAnsi="Times New Roman" w:cs="Times New Roman"/>
        </w:rPr>
        <w:softHyphen/>
        <w:t>дебными органами. Он также не надзирает ни в коей мере за конститу</w:t>
      </w:r>
      <w:r>
        <w:rPr>
          <w:rFonts w:ascii="Times New Roman" w:hAnsi="Times New Roman" w:cs="Times New Roman"/>
        </w:rPr>
        <w:softHyphen/>
        <w:t>ционными судами и подобными органами субъектов Федерации.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вид судебная система приобрела сравнительно недавно. До этого после судебной реформы, состоявшейся в 1922-1924 годах, она выглядела значительно проще: в нее входили только гражданские (об</w:t>
      </w:r>
      <w:r>
        <w:rPr>
          <w:rFonts w:ascii="Times New Roman" w:hAnsi="Times New Roman" w:cs="Times New Roman"/>
        </w:rPr>
        <w:softHyphen/>
        <w:t>щие) суды трех уровней (народные суды, суды среднего звена и Верхов</w:t>
      </w:r>
      <w:r>
        <w:rPr>
          <w:rFonts w:ascii="Times New Roman" w:hAnsi="Times New Roman" w:cs="Times New Roman"/>
        </w:rPr>
        <w:softHyphen/>
        <w:t>ный Суд РСФСР). 15 декабря 1990 года Съезд народных депутатов РСФСР принял решение об образовании Конституционного Суда РСФСР, а 24 мая 1991 года — арбитражных судов. 28 декабря 1991 года принято Постановление Президиума Верховного Совета РСФСР “О военно-судебных органах, дислоцированных на территории РСФСР”, в соответствии с которым эти органы, бывшие до тех пор судами Союза ССР, перешли под юрисдикцию России. Другими словами, в нынешнем виде российская судебная система в целом существует с начала 1992 года, хотя в нее и внесены некоторые уточнения (подвергнуты коррек</w:t>
      </w:r>
      <w:r>
        <w:rPr>
          <w:rFonts w:ascii="Times New Roman" w:hAnsi="Times New Roman" w:cs="Times New Roman"/>
        </w:rPr>
        <w:softHyphen/>
        <w:t>тировке наименования некоторых судов, а также структура подсистемы арбитражных судов).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освоении материала об устройстве судебных систем вообще, а не только российской, нужно иметь четкое представление о некоторых общих понятиях. К понятиям такого рода относятся прежде всего поня</w:t>
      </w:r>
      <w:r>
        <w:rPr>
          <w:rFonts w:ascii="Times New Roman" w:hAnsi="Times New Roman" w:cs="Times New Roman"/>
        </w:rPr>
        <w:softHyphen/>
        <w:t>тия “звено судебной системы” и “судебная инстанция”.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Звеном судебной системы считаются суды, наделенные однород</w:t>
      </w:r>
      <w:r>
        <w:rPr>
          <w:rFonts w:ascii="Times New Roman" w:hAnsi="Times New Roman" w:cs="Times New Roman"/>
        </w:rPr>
        <w:softHyphen/>
        <w:t>ными полномочиями.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этому признаку общие суды подразделяются на суды трех звеньев (уровней):</w:t>
      </w:r>
    </w:p>
    <w:p w:rsidR="00522931" w:rsidRDefault="00522931">
      <w:pPr>
        <w:numPr>
          <w:ilvl w:val="0"/>
          <w:numId w:val="4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звено— районные (городские, межмуниципальные) народные суды;</w:t>
      </w:r>
    </w:p>
    <w:p w:rsidR="00522931" w:rsidRDefault="00522931">
      <w:pPr>
        <w:numPr>
          <w:ilvl w:val="0"/>
          <w:numId w:val="4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звено — Верховные суды республик, краевые, областные суды, городские в Москве и Санкт-Петербурге суды, суды автономной области и автономных округов;</w:t>
      </w:r>
    </w:p>
    <w:p w:rsidR="00522931" w:rsidRDefault="00522931">
      <w:pPr>
        <w:numPr>
          <w:ilvl w:val="0"/>
          <w:numId w:val="4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высшее звено — Верховный Суд РФ. </w:t>
      </w:r>
    </w:p>
    <w:p w:rsidR="00522931" w:rsidRDefault="00522931">
      <w:pPr>
        <w:ind w:right="-22"/>
        <w:jc w:val="both"/>
        <w:rPr>
          <w:rFonts w:ascii="Times New Roman" w:hAnsi="Times New Roman" w:cs="Times New Roman"/>
        </w:rPr>
      </w:pPr>
    </w:p>
    <w:p w:rsidR="00522931" w:rsidRDefault="00522931">
      <w:p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Подобным образом подразделяются военные суды:</w:t>
      </w:r>
    </w:p>
    <w:p w:rsidR="00522931" w:rsidRDefault="00522931">
      <w:pPr>
        <w:numPr>
          <w:ilvl w:val="0"/>
          <w:numId w:val="5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звено — суды армий, соединений, флотилий и гарни</w:t>
      </w:r>
      <w:r>
        <w:rPr>
          <w:rFonts w:ascii="Times New Roman" w:hAnsi="Times New Roman" w:cs="Times New Roman"/>
        </w:rPr>
        <w:softHyphen/>
        <w:t>зонов;</w:t>
      </w:r>
    </w:p>
    <w:p w:rsidR="00522931" w:rsidRDefault="00522931">
      <w:pPr>
        <w:numPr>
          <w:ilvl w:val="0"/>
          <w:numId w:val="5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среднее, звено — суды военных округов, флотов, видов Воору</w:t>
      </w:r>
      <w:r>
        <w:rPr>
          <w:rFonts w:ascii="Times New Roman" w:hAnsi="Times New Roman" w:cs="Times New Roman"/>
        </w:rPr>
        <w:softHyphen/>
        <w:t>женных Сил и групп войск;</w:t>
      </w:r>
    </w:p>
    <w:p w:rsidR="00522931" w:rsidRDefault="00522931">
      <w:pPr>
        <w:numPr>
          <w:ilvl w:val="0"/>
          <w:numId w:val="5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звено — Военная коллегия Верховного суда РФ.</w:t>
      </w:r>
    </w:p>
    <w:p w:rsidR="00522931" w:rsidRDefault="00522931">
      <w:pPr>
        <w:ind w:right="-22" w:firstLine="642"/>
        <w:jc w:val="both"/>
        <w:rPr>
          <w:rFonts w:ascii="Times New Roman" w:hAnsi="Times New Roman" w:cs="Times New Roman"/>
        </w:rPr>
      </w:pPr>
    </w:p>
    <w:p w:rsidR="00522931" w:rsidRDefault="00522931">
      <w:pPr>
        <w:ind w:right="-22" w:firstLine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июля 1995 года стала трехзвенной и подсистема арбитражных судов (до этого момента она была двухзвенной). В ее состав входят:</w:t>
      </w:r>
    </w:p>
    <w:p w:rsidR="00522931" w:rsidRDefault="00522931">
      <w:pPr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звено — арбитражные суды субъектов Российской фе</w:t>
      </w:r>
      <w:r>
        <w:rPr>
          <w:rFonts w:ascii="Times New Roman" w:hAnsi="Times New Roman" w:cs="Times New Roman"/>
        </w:rPr>
        <w:softHyphen/>
        <w:t>дерации (они перечислены выше в данном параграфе учебника);</w:t>
      </w:r>
    </w:p>
    <w:p w:rsidR="00522931" w:rsidRDefault="00522931">
      <w:pPr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звено — федеральные арбитражные суды округов (всего таких округов образовано десять);</w:t>
      </w:r>
    </w:p>
    <w:p w:rsidR="00522931" w:rsidRDefault="00522931">
      <w:pPr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высшее звено — Высший Арбитражный Суд РФ. 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Судебной инстанцией считается суд (или его структурное подраз</w:t>
      </w:r>
      <w:r>
        <w:rPr>
          <w:rFonts w:ascii="Times New Roman" w:hAnsi="Times New Roman" w:cs="Times New Roman"/>
        </w:rPr>
        <w:softHyphen/>
        <w:t>деление), выполняющий ту или иную судебную функцию, связанную с разрешением судебных дел (принятие решения по существу дела, про</w:t>
      </w:r>
      <w:r>
        <w:rPr>
          <w:rFonts w:ascii="Times New Roman" w:hAnsi="Times New Roman" w:cs="Times New Roman"/>
        </w:rPr>
        <w:softHyphen/>
        <w:t>верка законности и обоснованности этих решений).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Судом первой инстанции называют суд, который уполномочен принимать решение по существу тех вопросов, которые являются основ</w:t>
      </w:r>
      <w:r>
        <w:rPr>
          <w:rFonts w:ascii="Times New Roman" w:hAnsi="Times New Roman" w:cs="Times New Roman"/>
        </w:rPr>
        <w:softHyphen/>
        <w:t>ными для данного дела. По уголовным делам это вопросы о виновности или невиновности подсудимого в совершении преступления и о приме</w:t>
      </w:r>
      <w:r>
        <w:rPr>
          <w:rFonts w:ascii="Times New Roman" w:hAnsi="Times New Roman" w:cs="Times New Roman"/>
        </w:rPr>
        <w:softHyphen/>
        <w:t>нении или неприменении уголовного наказания, конкретной его меры. По гражданским делам существо дела обычно составляет вопрос о дока</w:t>
      </w:r>
      <w:r>
        <w:rPr>
          <w:rFonts w:ascii="Times New Roman" w:hAnsi="Times New Roman" w:cs="Times New Roman"/>
        </w:rPr>
        <w:softHyphen/>
        <w:t>занности или недоказанности предъявленного иска и о тех юридических последствиях, которые должны наступить. В отношении гражданских и уголовных дел судами первой инстанций могут быть почти все суды в пределах предоставленных им законом полномочий. Исключение составляют федеральные арбитражные суды округов: им не дано право быть судами первой инстанции.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компетенции всех судов первой инстанции более или менее четко определено в действующем законодательстве.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 второй (кассационной) инстанции призван проверять закон</w:t>
      </w:r>
      <w:r>
        <w:rPr>
          <w:rFonts w:ascii="Times New Roman" w:hAnsi="Times New Roman" w:cs="Times New Roman"/>
        </w:rPr>
        <w:softHyphen/>
        <w:t>ность и обоснованность приговоров и других судебных решений, не вступивших в законную силу. В системе общих и военных судов в этом качестве могут выступать все суды, кроме судов основного звена. В подсистеме арбитражных судов функции кассационных инстанций вы</w:t>
      </w:r>
      <w:r>
        <w:rPr>
          <w:rFonts w:ascii="Times New Roman" w:hAnsi="Times New Roman" w:cs="Times New Roman"/>
        </w:rPr>
        <w:softHyphen/>
        <w:t>полняют федеральные арбитражные суды округов (как будет показано ниже, в главе IX учебника, данная функция этих судов отличается существенным своеобразием). В общих судах среднего и высшего уров</w:t>
      </w:r>
      <w:r>
        <w:rPr>
          <w:rFonts w:ascii="Times New Roman" w:hAnsi="Times New Roman" w:cs="Times New Roman"/>
        </w:rPr>
        <w:softHyphen/>
        <w:t>ня образуются кассационные коллегии. Проверку законности пригово</w:t>
      </w:r>
      <w:r>
        <w:rPr>
          <w:rFonts w:ascii="Times New Roman" w:hAnsi="Times New Roman" w:cs="Times New Roman"/>
        </w:rPr>
        <w:softHyphen/>
        <w:t>ров, вынесенных с участием присяжных и не вступивших в законную силу, осуществляет кассационная палата, образуемая в составе Судеб</w:t>
      </w:r>
      <w:r>
        <w:rPr>
          <w:rFonts w:ascii="Times New Roman" w:hAnsi="Times New Roman" w:cs="Times New Roman"/>
        </w:rPr>
        <w:softHyphen/>
        <w:t>ной коллегии по уголовным делам Верховного Суда РФ.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Широкое признание получил термин “надзорная инстанция”. Им обозначаются подразделения судов, наделенные правом проверять за</w:t>
      </w:r>
      <w:r>
        <w:rPr>
          <w:rFonts w:ascii="Times New Roman" w:hAnsi="Times New Roman" w:cs="Times New Roman"/>
        </w:rPr>
        <w:softHyphen/>
        <w:t>конность и обоснованность приговоров и иных судебных решений, всту</w:t>
      </w:r>
      <w:r>
        <w:rPr>
          <w:rFonts w:ascii="Times New Roman" w:hAnsi="Times New Roman" w:cs="Times New Roman"/>
        </w:rPr>
        <w:softHyphen/>
        <w:t>пивших в законную силу. В системе общих судов в таком качестве могут выступать президиумы судов среднего звена, а также коллегии и Пре</w:t>
      </w:r>
      <w:r>
        <w:rPr>
          <w:rFonts w:ascii="Times New Roman" w:hAnsi="Times New Roman" w:cs="Times New Roman"/>
        </w:rPr>
        <w:softHyphen/>
        <w:t>зидиум Верховного Суда РФ. Для военных судов такой инстанцией могут быть суды среднего звена (в их составе президиумов нет). Военная коллегия Верховного Суда РФ, а для арбитражных судов — Президиум Высшего Арбитражного Суда РФ.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принятия Закона об арбитражных судах 28 апреля 1995 года российской судебной системе вновь стал известен термин “апелляцион</w:t>
      </w:r>
      <w:r>
        <w:rPr>
          <w:rFonts w:ascii="Times New Roman" w:hAnsi="Times New Roman" w:cs="Times New Roman"/>
        </w:rPr>
        <w:softHyphen/>
        <w:t>ная инстанция”. Пока что такого рода инстанции есть в подсистеме арбитражных судов. По закону под ними понимаются суды, уполномо</w:t>
      </w:r>
      <w:r>
        <w:rPr>
          <w:rFonts w:ascii="Times New Roman" w:hAnsi="Times New Roman" w:cs="Times New Roman"/>
        </w:rPr>
        <w:softHyphen/>
        <w:t>ченные повторно и в полном объеме рассматривать дела, по которым решение еще не вступило в законную силу, какая-то из сторон не согласна с ним и подала апелляционную жалобу. В подобных случаях происходит новое разбирательство дела по существу и по его итогам выносится новое, решение. Такую функцию могут выполнять только арбитражные суды субъектов Российской Федерации в отношении ре</w:t>
      </w:r>
      <w:r>
        <w:rPr>
          <w:rFonts w:ascii="Times New Roman" w:hAnsi="Times New Roman" w:cs="Times New Roman"/>
        </w:rPr>
        <w:softHyphen/>
        <w:t>шений, вынесенных этими же судами по первой инстанции.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Вышестоящей инстанцией или вышестоящим судом обычно на</w:t>
      </w:r>
      <w:r>
        <w:rPr>
          <w:rFonts w:ascii="Times New Roman" w:hAnsi="Times New Roman" w:cs="Times New Roman"/>
        </w:rPr>
        <w:softHyphen/>
        <w:t>зывают суды, занимающие более высокую ступень по отношению к данному суду. Пользуются также весьма созвучным термином “высшая судебная инстанция”. Этот термин является синонимом наименований Верховного Суда РФ или Высшего Арбитражного Суда РФ.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  <w:b/>
          <w:bCs/>
        </w:rPr>
      </w:pPr>
    </w:p>
    <w:p w:rsidR="00522931" w:rsidRDefault="00522931">
      <w:pPr>
        <w:ind w:right="-22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СПИСОК ИСПОЛЬЗОВАННОЙ ЛИТЕРАТУРЫ:</w:t>
      </w: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  <w:b/>
          <w:bCs/>
        </w:rPr>
      </w:pPr>
    </w:p>
    <w:p w:rsidR="00522931" w:rsidRDefault="00522931">
      <w:pPr>
        <w:ind w:right="-22" w:firstLine="567"/>
        <w:jc w:val="both"/>
        <w:rPr>
          <w:rFonts w:ascii="Times New Roman" w:hAnsi="Times New Roman" w:cs="Times New Roman"/>
        </w:rPr>
      </w:pPr>
    </w:p>
    <w:p w:rsidR="00522931" w:rsidRDefault="00522931">
      <w:pPr>
        <w:pStyle w:val="21"/>
        <w:numPr>
          <w:ilvl w:val="0"/>
          <w:numId w:val="7"/>
        </w:numPr>
        <w:ind w:left="-142" w:right="-567" w:firstLine="426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Конституция Российской Федерации. Комментарий. М.: Юр. лит., 1994г.</w:t>
      </w:r>
    </w:p>
    <w:p w:rsidR="00522931" w:rsidRDefault="00522931">
      <w:pPr>
        <w:pStyle w:val="21"/>
        <w:numPr>
          <w:ilvl w:val="0"/>
          <w:numId w:val="7"/>
        </w:numPr>
        <w:ind w:left="-142" w:right="-567" w:firstLine="426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Комментарий к Конституции Российской Федерации. «Юридическая литература». М.: 1994г.</w:t>
      </w:r>
    </w:p>
    <w:p w:rsidR="00522931" w:rsidRDefault="00522931">
      <w:pPr>
        <w:pStyle w:val="21"/>
        <w:numPr>
          <w:ilvl w:val="0"/>
          <w:numId w:val="7"/>
        </w:numPr>
        <w:ind w:left="-142" w:right="-567" w:firstLine="426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Лазарев В.В. «Общая теория права и государства»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Москва 1996г.</w:t>
      </w:r>
    </w:p>
    <w:p w:rsidR="00522931" w:rsidRDefault="00522931">
      <w:pPr>
        <w:pStyle w:val="21"/>
        <w:numPr>
          <w:ilvl w:val="0"/>
          <w:numId w:val="7"/>
        </w:numPr>
        <w:ind w:left="-142" w:right="-567" w:firstLine="426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Государственное (конституционное) право Российской Федерации. Учебник. М.: 1995г.</w:t>
      </w:r>
    </w:p>
    <w:p w:rsidR="00522931" w:rsidRDefault="005229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931">
      <w:headerReference w:type="default" r:id="rId7"/>
      <w:pgSz w:w="11906" w:h="16838" w:code="9"/>
      <w:pgMar w:top="1134" w:right="1134" w:bottom="1134" w:left="1134" w:header="720" w:footer="720" w:gutter="0"/>
      <w:pgBorders w:display="firstPage">
        <w:top w:val="thickThinSmallGap" w:sz="24" w:space="1" w:color="auto" w:shadow="1"/>
        <w:left w:val="thickThinSmallGap" w:sz="24" w:space="4" w:color="auto" w:shadow="1"/>
        <w:bottom w:val="thickThinSmallGap" w:sz="24" w:space="1" w:color="auto" w:shadow="1"/>
        <w:right w:val="thickThinSmallGap" w:sz="24" w:space="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1" w:rsidRDefault="00522931">
      <w:r>
        <w:separator/>
      </w:r>
    </w:p>
  </w:endnote>
  <w:endnote w:type="continuationSeparator" w:id="0">
    <w:p w:rsidR="00522931" w:rsidRDefault="0052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1" w:rsidRDefault="00522931">
      <w:r>
        <w:separator/>
      </w:r>
    </w:p>
  </w:footnote>
  <w:footnote w:type="continuationSeparator" w:id="0">
    <w:p w:rsidR="00522931" w:rsidRDefault="0052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31" w:rsidRDefault="007D02F4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22931" w:rsidRDefault="005229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C17D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DEE5A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C70610F"/>
    <w:multiLevelType w:val="hybridMultilevel"/>
    <w:tmpl w:val="D59680E8"/>
    <w:lvl w:ilvl="0" w:tplc="3258C42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21A8A"/>
    <w:multiLevelType w:val="hybridMultilevel"/>
    <w:tmpl w:val="812ABDAC"/>
    <w:lvl w:ilvl="0" w:tplc="B6B0287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E72C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EFE5797"/>
    <w:multiLevelType w:val="hybridMultilevel"/>
    <w:tmpl w:val="4B24F72C"/>
    <w:lvl w:ilvl="0" w:tplc="8E62F0E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2F4"/>
    <w:rsid w:val="00522931"/>
    <w:rsid w:val="007D02F4"/>
    <w:rsid w:val="00B00A09"/>
    <w:rsid w:val="00B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B45056-F68F-458A-8C3A-1259C94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Courier New" w:hAnsi="Courier New" w:cs="Courier New"/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rFonts w:ascii="Courier New" w:hAnsi="Courier New" w:cs="Courier New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Courier New" w:hAnsi="Courier New" w:cs="Courier New"/>
      <w:sz w:val="24"/>
      <w:szCs w:val="24"/>
    </w:rPr>
  </w:style>
  <w:style w:type="character" w:styleId="aa">
    <w:name w:val="footnote reference"/>
    <w:uiPriority w:val="99"/>
    <w:rPr>
      <w:position w:val="6"/>
      <w:sz w:val="16"/>
      <w:szCs w:val="16"/>
    </w:rPr>
  </w:style>
  <w:style w:type="paragraph" w:styleId="ab">
    <w:name w:val="footnote text"/>
    <w:basedOn w:val="a"/>
    <w:link w:val="ac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d">
    <w:name w:val="òåêñò ñíîñêè"/>
    <w:basedOn w:val="a"/>
    <w:uiPriority w:val="99"/>
    <w:rPr>
      <w:rFonts w:ascii="Times New Roman CYR" w:hAnsi="Times New Roman CYR" w:cs="Times New Roman CYR"/>
      <w:sz w:val="20"/>
      <w:szCs w:val="20"/>
    </w:rPr>
  </w:style>
  <w:style w:type="paragraph" w:styleId="23">
    <w:name w:val="Body Text Indent 2"/>
    <w:basedOn w:val="a"/>
    <w:link w:val="24"/>
    <w:uiPriority w:val="99"/>
    <w:pPr>
      <w:ind w:right="-22" w:firstLine="567"/>
      <w:jc w:val="both"/>
    </w:pPr>
    <w:rPr>
      <w:b/>
      <w:bCs/>
      <w:i/>
      <w:i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23153</Words>
  <Characters>13198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Тобольский </vt:lpstr>
    </vt:vector>
  </TitlesOfParts>
  <Company> </Company>
  <LinksUpToDate>false</LinksUpToDate>
  <CharactersWithSpaces>36279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Тобольский </dc:title>
  <dc:subject/>
  <dc:creator>KRIMINALIST</dc:creator>
  <cp:keywords/>
  <dc:description/>
  <cp:lastModifiedBy>admin</cp:lastModifiedBy>
  <cp:revision>2</cp:revision>
  <dcterms:created xsi:type="dcterms:W3CDTF">2014-01-27T12:07:00Z</dcterms:created>
  <dcterms:modified xsi:type="dcterms:W3CDTF">2014-01-27T12:07:00Z</dcterms:modified>
</cp:coreProperties>
</file>