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37" w:rsidRDefault="00696137">
      <w:pPr>
        <w:pStyle w:val="a5"/>
        <w:ind w:left="-284" w:firstLine="0"/>
        <w:jc w:val="center"/>
        <w:rPr>
          <w:b/>
          <w:bCs/>
        </w:rPr>
      </w:pPr>
      <w:r>
        <w:rPr>
          <w:b/>
          <w:bCs/>
        </w:rPr>
        <w:t>1. ВВЕДЕНИЕ.</w:t>
      </w:r>
    </w:p>
    <w:p w:rsidR="00696137" w:rsidRDefault="00696137">
      <w:pPr>
        <w:pStyle w:val="a5"/>
      </w:pPr>
      <w:r>
        <w:t xml:space="preserve">Принятие законов представительными органами, исполнение этих законов исполнительной властью не может предотвратить правовые конфликты и обеспечить неуклонное соблюдение прав всеми его субъектами. Эту задачу выполняют, прежде всего, суды, - независимое звено государственной власти. </w:t>
      </w:r>
    </w:p>
    <w:p w:rsidR="00696137" w:rsidRDefault="00696137">
      <w:pPr>
        <w:pStyle w:val="a5"/>
      </w:pPr>
      <w:r>
        <w:t xml:space="preserve">Во всех демократических государствах роль судов признается незаменимой. Наряду с судами общей юрисдикции в большинстве стран создана специальная юстиция (трудовые суды, административные суды) – конституционные суды, которые возникли в западных странах на ранних стадиях строительства правового государства. Несмотря на то, что такие суды возникли достаточно давно, эта тема не потеряла своей актуальности, так как многие принимаемые в наши дни законы не соответствуют конституциям в различных государствах. Это объясняется тем, что эти законы разрабатываются специалистами и парламентариями с неодинаковой степенью квалификации. На основании этого можно сделать вывод, что для обеспечения своего нормального существования, для гарантии прав и свобод граждан правовое государство непременно наделяет судебную власть функцией конституционного контроля. </w:t>
      </w:r>
    </w:p>
    <w:p w:rsidR="00696137" w:rsidRDefault="00696137">
      <w:pPr>
        <w:pStyle w:val="a5"/>
      </w:pPr>
      <w:r>
        <w:t>Тема актуальна и тем, что в России, как в любом другом правовом государстве, должен существовать институт конституционного контроля, а не надзора, чтобы избежать подчинения органов государственной власти конституционной юстиции. Как пишет Баглай,</w:t>
      </w:r>
      <w:r>
        <w:rPr>
          <w:rStyle w:val="a7"/>
          <w:b/>
          <w:bCs/>
        </w:rPr>
        <w:footnoteReference w:customMarkFollows="1" w:id="1"/>
        <w:t>1</w:t>
      </w:r>
      <w:r>
        <w:t xml:space="preserve"> контроль – право какого-либо органа проверять деятельность вплоть до отмены актов другого, подконтрольного органа. Надзор сводится к наблюдениям, позволяющим указать на ненадлежаще принятый или незаконный акт, который поднадзорный орган должен изменить или отменить сам. Также он считает, что в России эти термины употребляются как синонимы.</w:t>
      </w:r>
    </w:p>
    <w:p w:rsidR="00696137" w:rsidRDefault="00696137">
      <w:pPr>
        <w:pStyle w:val="a5"/>
      </w:pPr>
      <w:r>
        <w:t xml:space="preserve">Теперь необходимо обратиться к анализу источников и литературы, используемой в данной работе. </w:t>
      </w:r>
    </w:p>
    <w:p w:rsidR="00696137" w:rsidRDefault="00696137">
      <w:pPr>
        <w:pStyle w:val="a5"/>
      </w:pPr>
      <w:r>
        <w:t xml:space="preserve">Конституция РФ в статье 125 учреждает Конституционный Суд РФ в системе судебной власти, четко определяя его состав, компетенцию, порядок образования, юридическую силу решений. Его полномочия регламентируются в ряде других статей Конституции РФ: </w:t>
      </w:r>
    </w:p>
    <w:p w:rsidR="00696137" w:rsidRDefault="00696137">
      <w:pPr>
        <w:pStyle w:val="a5"/>
        <w:numPr>
          <w:ilvl w:val="0"/>
          <w:numId w:val="1"/>
        </w:numPr>
      </w:pPr>
      <w:r>
        <w:t>статья 100 – о посланиях Суда Федеральному Собранию;</w:t>
      </w:r>
    </w:p>
    <w:p w:rsidR="00696137" w:rsidRDefault="00696137">
      <w:pPr>
        <w:pStyle w:val="a5"/>
        <w:numPr>
          <w:ilvl w:val="0"/>
          <w:numId w:val="1"/>
        </w:numPr>
      </w:pPr>
      <w:r>
        <w:t>статья 104 – о праве законодательной инициативы;</w:t>
      </w:r>
    </w:p>
    <w:p w:rsidR="00696137" w:rsidRDefault="00696137">
      <w:pPr>
        <w:pStyle w:val="a5"/>
        <w:numPr>
          <w:ilvl w:val="0"/>
          <w:numId w:val="1"/>
        </w:numPr>
      </w:pPr>
      <w:r>
        <w:t>часть 2 статьи 82 – о присутствии судей Конституционного Суда при принесении присяги Президентом РФ.</w:t>
      </w:r>
    </w:p>
    <w:p w:rsidR="00696137" w:rsidRDefault="00696137">
      <w:pPr>
        <w:pStyle w:val="a5"/>
      </w:pPr>
      <w:r>
        <w:t xml:space="preserve">В тексте Конституции РФ отсутствуют термины ''высший'', ''верховный'', так как Конституционный Суд учреждается как федеральный суд в единственном числе, а не возглавляет федеральную систему органов конституционной юстиции. Конституция закрепила четкий ограниченный перечень субъектов, которые могут обращаться в суд с запросами. </w:t>
      </w:r>
    </w:p>
    <w:p w:rsidR="00696137" w:rsidRDefault="00696137">
      <w:pPr>
        <w:pStyle w:val="a5"/>
      </w:pPr>
      <w:r>
        <w:t>В связи с принятием Конституции РФ 1993 года, в июле 1994 года был принят Федеральный конституционный закон '' О Конституционном Суде РФ'', который закрепил не только полномочия суда, но и принципы судопроизводства, статус судей. В нем установлен перечень оснований, причин для прекращения полномочий судьи. В законе указан перечень поводов и оснований к рассмотрению дел в суде, что является обязательным условием для самой возможности рассмотрения дела.</w:t>
      </w:r>
    </w:p>
    <w:p w:rsidR="00696137" w:rsidRDefault="00696137">
      <w:pPr>
        <w:pStyle w:val="a5"/>
      </w:pPr>
      <w:r>
        <w:t xml:space="preserve">Законом установлены основания для отказа в принятии обращений к рассмотрению, правовые гарантии обязательности исполнения требований Конституционного Суда всеми органами, организациями и лицами, которым они адресованы, а также порядок возмещения расходов, связанных с исполнением этих требований. Закон детально регламентирует порядок проведения заседаний Суда, порядок исследования вопросов в заседании, порядок исследования документов, основания для возможного отложения заседания, основания и порядок возобновления рассмотрения вопроса и прекращения производства по делу. </w:t>
      </w:r>
    </w:p>
    <w:p w:rsidR="00696137" w:rsidRDefault="00696137">
      <w:pPr>
        <w:pStyle w:val="a5"/>
      </w:pPr>
      <w:r>
        <w:t>Наконец, закон закрепляет нормы, устанавливающие особенности производства в Суде по отдельным категориям дел.</w:t>
      </w:r>
    </w:p>
    <w:p w:rsidR="00696137" w:rsidRDefault="00696137">
      <w:pPr>
        <w:pStyle w:val="a5"/>
      </w:pPr>
      <w:r>
        <w:t>Учебная литература, используемая в данной работе (Баглай М.В., Стрекозов В.Г., Страшун Б.А., Ведерникова О.Н.), описывает, как шло формирование и становление Конституционного Суда в России. Страшун говорит о конституционной юстиции как об общем понятии, не рассматривая этот институт в отдельных странах.</w:t>
      </w:r>
    </w:p>
    <w:p w:rsidR="00696137" w:rsidRDefault="00696137">
      <w:pPr>
        <w:pStyle w:val="a5"/>
      </w:pPr>
      <w:r>
        <w:t xml:space="preserve">Стрекозов больше внимания уделяет процессу исторического развития Конституционного Суда в РФ, тогда, как Баглай и Ведерникова основной упор делают на компетенцию этого Суда. </w:t>
      </w:r>
    </w:p>
    <w:p w:rsidR="00696137" w:rsidRDefault="00696137">
      <w:pPr>
        <w:pStyle w:val="a5"/>
      </w:pPr>
      <w:r>
        <w:t xml:space="preserve">Большую ценность представляют статьи ученых и юристов, опубликованные в журналах «Государство и право». Статья Лузина дает представление о методах толкования Конституции, которые использует в своей деятельности Верховный суд США. Автор уделяет внимание методам, которые использует Конституционный Суд РФ. В своей работе Лузин не ставит проблемных вопросов, а лишь сравнивает используемые судами методы толкования Конституции. Автор выдвигает свою точку зрения на проблему, какой метод толкования Конституции предпочтительней.   </w:t>
      </w:r>
    </w:p>
    <w:p w:rsidR="00696137" w:rsidRDefault="00696137">
      <w:pPr>
        <w:pStyle w:val="a5"/>
      </w:pPr>
      <w:r>
        <w:t>Работа Страшуна посвящена проблемам и перспективам судебного конституционного контроля в России. Автор использует доклады судей, юристов, которые были сделаны на конференции в 1996 году, а также говорит о существовании ''конституционного прецедента'' в России. Кроме того, автор сравнивает периоды деятельности Конституционного Суда РФ и определяет тенденции развития.</w:t>
      </w:r>
    </w:p>
    <w:p w:rsidR="00696137" w:rsidRDefault="00696137">
      <w:pPr>
        <w:pStyle w:val="a5"/>
      </w:pPr>
      <w:r>
        <w:t xml:space="preserve">Проблема толкования Конституции РФ посвятила свои работы Хабриева Т.Я. В работе ''Процессуальные вопросы толкования Конституции'' она описывает проблемы, возникающие при осуществлении Судом этих полномочий. В работе ''Толкование Конституции РФ: теория и практика'' автор уделяет внимание такой проблеме как отсутствие инициативы Суда при толковании Конституции РФ.  </w:t>
      </w:r>
    </w:p>
    <w:p w:rsidR="00696137" w:rsidRDefault="00696137">
      <w:pPr>
        <w:pStyle w:val="a5"/>
      </w:pPr>
      <w:r>
        <w:t>Кудрявцев Ю.В. в своем труде характеризует всю деятельность Суда с момента его образования; указывает на проблему отсутствия специального органа, который бы следил за своевременным исполнением постановлений Конституционного Суда.</w:t>
      </w:r>
    </w:p>
    <w:p w:rsidR="00696137" w:rsidRDefault="00696137">
      <w:pPr>
        <w:pStyle w:val="a5"/>
      </w:pPr>
      <w:r>
        <w:t>Статья Овсепян Ж.И. посвящена интересному вопросу – проблеме деполитизации Конституционного Суда и конституционного контроля. Она приводит основания, которые характеризуют органы судебного конституционного контроля в качестве политико-юрисдикционных. Автор определяет процессы политизации и возможности их преодоления, а также говорит о том, в какой мере находится политика в сфере внимания Конституционного Суда РФ.</w:t>
      </w:r>
    </w:p>
    <w:p w:rsidR="00696137" w:rsidRDefault="00696137">
      <w:pPr>
        <w:pStyle w:val="a5"/>
      </w:pPr>
      <w:r>
        <w:t>Задачи данной работы выглядят следующим образом:</w:t>
      </w:r>
    </w:p>
    <w:p w:rsidR="00696137" w:rsidRDefault="00696137">
      <w:pPr>
        <w:pStyle w:val="a5"/>
        <w:numPr>
          <w:ilvl w:val="0"/>
          <w:numId w:val="2"/>
        </w:numPr>
        <w:tabs>
          <w:tab w:val="clear" w:pos="1375"/>
        </w:tabs>
        <w:ind w:left="426"/>
      </w:pPr>
      <w:r>
        <w:t>выяснить роль института судебного контроля;</w:t>
      </w:r>
    </w:p>
    <w:p w:rsidR="00696137" w:rsidRDefault="00696137">
      <w:pPr>
        <w:pStyle w:val="a5"/>
        <w:numPr>
          <w:ilvl w:val="0"/>
          <w:numId w:val="2"/>
        </w:numPr>
        <w:tabs>
          <w:tab w:val="clear" w:pos="1375"/>
        </w:tabs>
        <w:ind w:left="426"/>
      </w:pPr>
      <w:r>
        <w:t>исследовать порядок формирования Конституционного Суда РФ;</w:t>
      </w:r>
    </w:p>
    <w:p w:rsidR="00696137" w:rsidRDefault="00696137">
      <w:pPr>
        <w:pStyle w:val="a5"/>
        <w:numPr>
          <w:ilvl w:val="0"/>
          <w:numId w:val="2"/>
        </w:numPr>
        <w:tabs>
          <w:tab w:val="clear" w:pos="1375"/>
        </w:tabs>
        <w:ind w:left="426"/>
      </w:pPr>
      <w:r>
        <w:t>исследовать объем полномочий Конституционного Суда РФ.</w:t>
      </w:r>
    </w:p>
    <w:p w:rsidR="00696137" w:rsidRDefault="00696137">
      <w:pPr>
        <w:pStyle w:val="a5"/>
      </w:pPr>
      <w:r>
        <w:t xml:space="preserve">Данная работа состоит из трех глав: глава </w:t>
      </w:r>
      <w:r>
        <w:rPr>
          <w:lang w:val="en-US"/>
        </w:rPr>
        <w:t>I</w:t>
      </w:r>
      <w:r>
        <w:t xml:space="preserve"> – введение, глава </w:t>
      </w:r>
      <w:r>
        <w:rPr>
          <w:lang w:val="en-US"/>
        </w:rPr>
        <w:t>II</w:t>
      </w:r>
      <w:r>
        <w:t xml:space="preserve"> – Статус Конституционного Суда РФ, </w:t>
      </w:r>
      <w:r>
        <w:rPr>
          <w:lang w:val="en-US"/>
        </w:rPr>
        <w:t>III</w:t>
      </w:r>
      <w:r>
        <w:t xml:space="preserve"> – заключение (выводы).  </w:t>
      </w: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  <w:ind w:left="-284" w:firstLine="0"/>
        <w:jc w:val="center"/>
        <w:rPr>
          <w:b/>
          <w:bCs/>
        </w:rPr>
      </w:pPr>
      <w:r>
        <w:rPr>
          <w:b/>
          <w:bCs/>
        </w:rPr>
        <w:t>2. СТАТУС КОНСТИТУЦИОННОГО СУДА РФ.</w:t>
      </w:r>
    </w:p>
    <w:p w:rsidR="00696137" w:rsidRDefault="00696137">
      <w:pPr>
        <w:pStyle w:val="a5"/>
        <w:numPr>
          <w:ilvl w:val="0"/>
          <w:numId w:val="3"/>
        </w:num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Роль института конституционного контроля.</w:t>
      </w:r>
    </w:p>
    <w:p w:rsidR="00696137" w:rsidRDefault="00696137">
      <w:pPr>
        <w:pStyle w:val="a5"/>
      </w:pPr>
      <w:r>
        <w:t>Значение института конституционного контроля трудно переоценить. Конституционные суды занимают особое место в странах континентальной Европы, включая социалистические. Эти суды в некоторых конституциях рассматриваются в разделах, посвященных конституционным гарантиям. Однако в некоторых странах, воспринявших англосаксонскую правовую систему (США, Индия, Япония) функции конституционного контроля возложены на суды общей юрисдикции.</w:t>
      </w:r>
    </w:p>
    <w:p w:rsidR="00696137" w:rsidRDefault="00696137">
      <w:pPr>
        <w:pStyle w:val="a5"/>
      </w:pPr>
      <w:r>
        <w:t xml:space="preserve">Конституции Италии, Франции, Испании содержат разделы о конституционном правосудии. Сами конституции определяют компетенцию органов судебной власти, порядок формирования и порядок обращения к ним, последствия признания закона не соответствующим конституции. Речь идет именно о законах – высших после Конституции нормативных актах в иерархии источников права, а также о некоторых близких по значимости к закону нормативных актах, издаваемых высшими органами государственной власти. Законы о конституционных судах, принимаемые в развитие конституционных положений, являются, как правило, органическими. </w:t>
      </w:r>
    </w:p>
    <w:p w:rsidR="00696137" w:rsidRDefault="00696137">
      <w:pPr>
        <w:pStyle w:val="a5"/>
        <w:tabs>
          <w:tab w:val="left" w:pos="5614"/>
        </w:tabs>
      </w:pPr>
      <w:r>
        <w:t>Баглай говорит о том, что ''любой парламент не может быть совершенным, т.е. неизбежно принятие им законов, которые противоречат или не соответствует конституции страны''.</w:t>
      </w:r>
      <w:r>
        <w:rPr>
          <w:rStyle w:val="a7"/>
          <w:b/>
          <w:bCs/>
        </w:rPr>
        <w:footnoteReference w:customMarkFollows="1" w:id="2"/>
        <w:t>1</w:t>
      </w:r>
      <w:r>
        <w:t xml:space="preserve"> Это он объясняет, во-первых, многочисленностью принимаемых нормативных актов, во-вторых, на их принятие оказывает влияние какая-либо политическая сила. </w:t>
      </w:r>
    </w:p>
    <w:p w:rsidR="00696137" w:rsidRDefault="00696137">
      <w:pPr>
        <w:pStyle w:val="a5"/>
        <w:tabs>
          <w:tab w:val="left" w:pos="5614"/>
        </w:tabs>
      </w:pPr>
      <w:r>
        <w:t>Во многих европейских странах необходимость придать судебной власти функцию контроля за конституционностью законов была осознана еще на ранних стадиях строительства правового государства. Первым эту функцию принял на себя Верховный Суд США в 1808 году.</w:t>
      </w:r>
    </w:p>
    <w:p w:rsidR="00696137" w:rsidRDefault="00696137">
      <w:pPr>
        <w:pStyle w:val="a5"/>
        <w:tabs>
          <w:tab w:val="left" w:pos="5614"/>
        </w:tabs>
      </w:pPr>
      <w:r>
        <w:t xml:space="preserve">В России Конституционный Суд был создан в 1991 году. С 1988 по 1991 годы существовал лишь эрзац – Комитет конституционного надзора СССР. Все это говорит о важной роли конституционного правосудия. В условиях современного сложноорганизованного общества, требующего постоянной, масштабной законодательной деятельности государства; оно является гарантом верховенства Конституции как непреложного принципа правового государства.  </w:t>
      </w:r>
    </w:p>
    <w:p w:rsidR="00696137" w:rsidRDefault="00696137">
      <w:pPr>
        <w:pStyle w:val="a5"/>
        <w:tabs>
          <w:tab w:val="left" w:pos="5614"/>
        </w:tabs>
      </w:pPr>
      <w:r>
        <w:t>Конкретные функции конституционного контроля в различных странах выглядят по-разному. В принципе эти функции и определяют в целом значение конституционной юстиции:</w:t>
      </w:r>
    </w:p>
    <w:p w:rsidR="00696137" w:rsidRDefault="00696137">
      <w:pPr>
        <w:pStyle w:val="a5"/>
        <w:numPr>
          <w:ilvl w:val="0"/>
          <w:numId w:val="1"/>
        </w:numPr>
        <w:tabs>
          <w:tab w:val="left" w:pos="5614"/>
        </w:tabs>
      </w:pPr>
      <w:r>
        <w:t>толкование конституции;</w:t>
      </w:r>
    </w:p>
    <w:p w:rsidR="00696137" w:rsidRDefault="00696137">
      <w:pPr>
        <w:pStyle w:val="a5"/>
        <w:numPr>
          <w:ilvl w:val="0"/>
          <w:numId w:val="1"/>
        </w:numPr>
        <w:tabs>
          <w:tab w:val="left" w:pos="5614"/>
        </w:tabs>
      </w:pPr>
      <w:r>
        <w:t>решение споров о компетенции органов государственной власти;</w:t>
      </w:r>
    </w:p>
    <w:p w:rsidR="00696137" w:rsidRDefault="00696137">
      <w:pPr>
        <w:pStyle w:val="a5"/>
        <w:numPr>
          <w:ilvl w:val="0"/>
          <w:numId w:val="1"/>
        </w:numPr>
        <w:tabs>
          <w:tab w:val="left" w:pos="5614"/>
        </w:tabs>
      </w:pPr>
      <w:r>
        <w:t>признание всеобщих выборов недействительными или действительными;</w:t>
      </w:r>
    </w:p>
    <w:p w:rsidR="00696137" w:rsidRDefault="00696137">
      <w:pPr>
        <w:pStyle w:val="a5"/>
        <w:numPr>
          <w:ilvl w:val="0"/>
          <w:numId w:val="1"/>
        </w:numPr>
        <w:tabs>
          <w:tab w:val="left" w:pos="5614"/>
        </w:tabs>
      </w:pPr>
      <w:r>
        <w:t>установление конституционности правоприменительной практики и конкретных действий органов исполнительной власти;</w:t>
      </w:r>
    </w:p>
    <w:p w:rsidR="00696137" w:rsidRDefault="00696137">
      <w:pPr>
        <w:pStyle w:val="a5"/>
        <w:numPr>
          <w:ilvl w:val="0"/>
          <w:numId w:val="1"/>
        </w:numPr>
        <w:tabs>
          <w:tab w:val="left" w:pos="5614"/>
        </w:tabs>
      </w:pPr>
      <w:r>
        <w:t>признание политических партий незаконными.</w:t>
      </w:r>
    </w:p>
    <w:p w:rsidR="00696137" w:rsidRDefault="00696137">
      <w:pPr>
        <w:pStyle w:val="a5"/>
        <w:tabs>
          <w:tab w:val="left" w:pos="5614"/>
        </w:tabs>
      </w:pPr>
      <w:r>
        <w:t xml:space="preserve"> Во Франции Конституционный Совет обладает правом предварительного контроля, т.е. это проверка закона до его вступления в силу. Кроме того, институт конституционного контроля является важным элементом системы разделения властей, так как он решает споры о компетенции органов государственной власти. Именно конституционное разделение властей является основной причиной отсутствия такого суда в СССР до конца 80-х годов </w:t>
      </w:r>
      <w:r>
        <w:rPr>
          <w:lang w:val="en-US"/>
        </w:rPr>
        <w:t>XX</w:t>
      </w:r>
      <w:r>
        <w:t xml:space="preserve"> века.</w:t>
      </w:r>
    </w:p>
    <w:p w:rsidR="00696137" w:rsidRDefault="00696137">
      <w:pPr>
        <w:pStyle w:val="a5"/>
        <w:tabs>
          <w:tab w:val="left" w:pos="5614"/>
        </w:tabs>
      </w:pPr>
    </w:p>
    <w:p w:rsidR="00696137" w:rsidRDefault="00696137">
      <w:pPr>
        <w:pStyle w:val="a5"/>
        <w:tabs>
          <w:tab w:val="left" w:pos="5614"/>
        </w:tabs>
        <w:ind w:left="-284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 Формирование Конституционного Суда РФ.</w:t>
      </w:r>
    </w:p>
    <w:p w:rsidR="00696137" w:rsidRDefault="00696137">
      <w:pPr>
        <w:pStyle w:val="a5"/>
        <w:tabs>
          <w:tab w:val="left" w:pos="5614"/>
        </w:tabs>
      </w:pPr>
      <w:r>
        <w:t>Действующими конституциями во всем мире используются две процедуры формирования состава суда: парламентская и смешанная. К чисто парламентской, как отмечают Баглай</w:t>
      </w:r>
      <w:r>
        <w:rPr>
          <w:rStyle w:val="a7"/>
          <w:b/>
          <w:bCs/>
        </w:rPr>
        <w:footnoteReference w:customMarkFollows="1" w:id="3"/>
        <w:t>1</w:t>
      </w:r>
      <w:r>
        <w:t xml:space="preserve"> и Страшун</w:t>
      </w:r>
      <w:r>
        <w:rPr>
          <w:rStyle w:val="a7"/>
          <w:b/>
          <w:bCs/>
        </w:rPr>
        <w:footnoteReference w:customMarkFollows="1" w:id="4"/>
        <w:t>2</w:t>
      </w:r>
      <w:r>
        <w:t>, относится порядок формирования Федерального суда ФРГ, половина членов которого избирается Бундестагом, а половина – Бундесратом. В ряде стран судьи конституционных судов назначаются парламентом по представлению главы государства, а в некоторых – наоборот, главой государства по представлению верхней палаты парламента. Основное в этом последнем варианте – представление, а само назначение носит формальный характер.</w:t>
      </w:r>
    </w:p>
    <w:p w:rsidR="00696137" w:rsidRDefault="00696137">
      <w:pPr>
        <w:pStyle w:val="a5"/>
        <w:tabs>
          <w:tab w:val="left" w:pos="5614"/>
        </w:tabs>
      </w:pPr>
      <w:r>
        <w:t xml:space="preserve">В смешанной процедуре парламент принимает лишь частичное участие. Во Франции Президент Республики, Председатели Национального собрания и Сената назначают в Конституционный Совет каждый по три члена сроком на девять лет. </w:t>
      </w:r>
    </w:p>
    <w:p w:rsidR="00696137" w:rsidRDefault="00696137">
      <w:pPr>
        <w:pStyle w:val="a5"/>
        <w:tabs>
          <w:tab w:val="left" w:pos="5614"/>
        </w:tabs>
      </w:pPr>
      <w:r>
        <w:t>В Российской Федерации, согласно Конституции РФ</w:t>
      </w:r>
      <w:r>
        <w:rPr>
          <w:rStyle w:val="a7"/>
          <w:b/>
          <w:bCs/>
        </w:rPr>
        <w:footnoteReference w:customMarkFollows="1" w:id="5"/>
        <w:t>1</w:t>
      </w:r>
      <w:r>
        <w:t>, судьи Конституционного Суда назначаются Советом Федерации по представлению Президента РФ. Как отмечает Страшун, ''члены Совета Федерации не должны предлагать Президенту кандидатуры в состав Конституционного Суда, так как Совет Федерации назначает судей по предложению Президента''.</w:t>
      </w:r>
      <w:r>
        <w:rPr>
          <w:rStyle w:val="a7"/>
          <w:b/>
          <w:bCs/>
        </w:rPr>
        <w:footnoteReference w:customMarkFollows="1" w:id="6"/>
        <w:t>2</w:t>
      </w:r>
      <w:r>
        <w:t xml:space="preserve"> Конституционный Суд РФ состоит из 19 судей. Статья 8 федерального конституционного закона содержит требования, предъявляемые к кандидату на должность судьи Конституционного Суда РФ: судьей может быть назначен гражданин РФ, достигший ко дню назначения возраста не менее 40 лет, с безупречной репутацией, имеющий высшее юридическое образование и стаж работы по юридической профессии не менее 15 лет, обладающий признанной высокой квалификацией в области права. Совет Федерации рассматривает вопрос о назначении на должность судьи в срок не позднее 14 дней с момента получения представления Президента РФ. Статья 12 названного Закона определяет срок полномочий судьи – 15 лет, а также содержит положение о том, что назначение судьи на второй срок не допускается. Встает вопрос: почему полномочия судей Конституционного Суда ограничены конкретным сроком? Можно предположить, что это способствует улучшению работы Суда при периодической ''смене кадров''. Новая редакция закона увеличивает срок полномочий судей: с 12 до 15 лет, что наоборот свидетельствует об относительной стабильности состава судейского состава. </w:t>
      </w:r>
    </w:p>
    <w:p w:rsidR="00696137" w:rsidRDefault="00696137">
      <w:pPr>
        <w:pStyle w:val="a5"/>
        <w:tabs>
          <w:tab w:val="left" w:pos="5614"/>
        </w:tabs>
      </w:pPr>
      <w:r>
        <w:t>Согласно закону, существует принцип несовместимости должности судьи с занятием должностей в органах политических ветвей власти, - об этом говорит статья 11. В этом как раз и проявляется аполитичность Конституционного Суда, как считает Овсепян</w:t>
      </w:r>
      <w:r>
        <w:rPr>
          <w:rStyle w:val="a7"/>
          <w:b/>
          <w:bCs/>
        </w:rPr>
        <w:footnoteReference w:customMarkFollows="1" w:id="7"/>
        <w:t>1</w:t>
      </w:r>
      <w:r>
        <w:t>. Она также указывает на следующие проблемы:</w:t>
      </w:r>
    </w:p>
    <w:p w:rsidR="00696137" w:rsidRDefault="00696137">
      <w:pPr>
        <w:pStyle w:val="a5"/>
        <w:numPr>
          <w:ilvl w:val="0"/>
          <w:numId w:val="1"/>
        </w:numPr>
        <w:tabs>
          <w:tab w:val="left" w:pos="5614"/>
        </w:tabs>
      </w:pPr>
      <w:r>
        <w:t>отсутствие роли Правительства в формировании Суда;</w:t>
      </w:r>
    </w:p>
    <w:p w:rsidR="00696137" w:rsidRDefault="00696137">
      <w:pPr>
        <w:pStyle w:val="a5"/>
        <w:numPr>
          <w:ilvl w:val="0"/>
          <w:numId w:val="1"/>
        </w:numPr>
        <w:tabs>
          <w:tab w:val="left" w:pos="5614"/>
        </w:tabs>
      </w:pPr>
      <w:r>
        <w:t>различные полномочия имеют тенденцию накладываться друг на друга и конкурировать между собой;</w:t>
      </w:r>
    </w:p>
    <w:p w:rsidR="00696137" w:rsidRDefault="00696137">
      <w:pPr>
        <w:pStyle w:val="a5"/>
        <w:numPr>
          <w:ilvl w:val="0"/>
          <w:numId w:val="1"/>
        </w:numPr>
        <w:tabs>
          <w:tab w:val="left" w:pos="5614"/>
        </w:tabs>
      </w:pPr>
      <w:r>
        <w:t xml:space="preserve">в РФ судьи ''не переживают'' многих Президентов (как в США), поэтому может возникнуть зависимость судей от Президента, который их представляет Совету Федерации до назначения.                 </w:t>
      </w:r>
    </w:p>
    <w:p w:rsidR="00696137" w:rsidRDefault="00696137">
      <w:pPr>
        <w:pStyle w:val="a5"/>
      </w:pPr>
      <w:r>
        <w:t>Рассмотрев процедуру назначения судей, можно сделать вывод, что данная процедура заимствована из США. Необходимо отметить, что в процедуре формирования должны принимать участие все три ветви власти, каждая из которых представляет свою ''долю'' кандидатов. Назначение должна осуществлять Государственная Дума, которая выражает интересы всего народа в целом, а не Совет Федерации, выражающий интересы субъектов Российской Федерации.</w:t>
      </w:r>
    </w:p>
    <w:p w:rsidR="00696137" w:rsidRDefault="00696137">
      <w:pPr>
        <w:pStyle w:val="a5"/>
        <w:ind w:left="-284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3. Полномочия конституционного Суда РФ.</w:t>
      </w:r>
    </w:p>
    <w:p w:rsidR="00696137" w:rsidRDefault="00696137">
      <w:pPr>
        <w:pStyle w:val="a5"/>
      </w:pPr>
      <w:r>
        <w:t>Прежде, чем исследовать конкретные полномочия Конституционного Суда РФ, нужно отметить, сто Конституционный Суд России относится к Европейской модели конституционного правосудия. Он не возглавляет инстанционную систему судов, но по процедуре формирования относится к американской модели.</w:t>
      </w:r>
    </w:p>
    <w:p w:rsidR="00696137" w:rsidRDefault="00696137">
      <w:pPr>
        <w:pStyle w:val="a5"/>
      </w:pPr>
      <w:r>
        <w:t>Далее, конституционный контроль в РФ абстрактный, т.е. перечисленные в Конституции государственные органы и высшие должностные лица</w:t>
      </w:r>
      <w:r>
        <w:rPr>
          <w:rStyle w:val="a7"/>
          <w:b/>
          <w:bCs/>
        </w:rPr>
        <w:footnoteReference w:customMarkFollows="1" w:id="8"/>
        <w:t>2</w:t>
      </w:r>
      <w:r>
        <w:t xml:space="preserve"> имеют право обратиться с запросом в Конституционный Суд без какого-либо предварительного обращения в другой суд и даже в ряде случаев безотносительно к наличию конкретного спора или конфликта. </w:t>
      </w:r>
    </w:p>
    <w:p w:rsidR="00696137" w:rsidRDefault="00696137">
      <w:pPr>
        <w:pStyle w:val="a5"/>
      </w:pPr>
      <w:r>
        <w:t>Деятельность Конституционного Суда построена на системе последующего контроля. Суд проверяет на соответствие Конституции законы, вступившие в законную силу и, следовательно, на момент проверки уже действовавшие определенное время. Стрекозов отмечает, что ''преимущество такой системы в том, что при ней никогда не поздно исправить ошибку законодателя, но есть и недостаток: закон в конечном итоге оказавшийся неконституционным, действовал в течение некоторого времени, оказывая негативное влияние на правопорядок''.</w:t>
      </w:r>
      <w:r>
        <w:rPr>
          <w:rStyle w:val="a7"/>
          <w:b/>
          <w:bCs/>
        </w:rPr>
        <w:footnoteReference w:customMarkFollows="1" w:id="9"/>
        <w:t>1</w:t>
      </w:r>
      <w:r>
        <w:t xml:space="preserve"> Ведерникова выделяет следующую положительную черту: ''только последующий контроль дает возможность обращения гражданина в суд по поводу нарушения его конституционных прав и свобод''.</w:t>
      </w:r>
      <w:r>
        <w:rPr>
          <w:rStyle w:val="a7"/>
          <w:b/>
          <w:bCs/>
        </w:rPr>
        <w:footnoteReference w:customMarkFollows="1" w:id="10"/>
        <w:t>2</w:t>
      </w:r>
      <w:r>
        <w:t xml:space="preserve"> Как говорит Баглай, ''Конституционный Суд РФ обладает «связанной компетенцией», что означает возможность осуществления Судом своих полномочий только по запросам или жалобам лиц, упомянутых в Конституции''.</w:t>
      </w:r>
      <w:r>
        <w:rPr>
          <w:rStyle w:val="a7"/>
          <w:b/>
          <w:bCs/>
        </w:rPr>
        <w:footnoteReference w:customMarkFollows="1" w:id="11"/>
        <w:t>3</w:t>
      </w:r>
      <w:r>
        <w:t xml:space="preserve"> Суд не вправе рассматривать какие-либо дела по собственной инициативе, что ''служит противовесом значительным полномочиям Суда'', как пишет Баглай.</w:t>
      </w:r>
      <w:r>
        <w:rPr>
          <w:rStyle w:val="a7"/>
        </w:rPr>
        <w:footnoteReference w:customMarkFollows="1" w:id="12"/>
        <w:t>4</w:t>
      </w:r>
      <w:r>
        <w:t xml:space="preserve"> Суд может самостоятельно решать вопрос об использовании права законодательной инициативы по вопросам его ведения, что предусмотрено ч.1 ст.104 Конституции РФ.</w:t>
      </w:r>
    </w:p>
    <w:p w:rsidR="00696137" w:rsidRDefault="00696137">
      <w:pPr>
        <w:pStyle w:val="a5"/>
      </w:pPr>
      <w:r>
        <w:t>В ст.125 Конституции и в ст.3 Федерального конституционного закона закреплены следующие полномочия Конституционного Суда РФ:</w:t>
      </w:r>
    </w:p>
    <w:p w:rsidR="00696137" w:rsidRDefault="00696137">
      <w:pPr>
        <w:pStyle w:val="a5"/>
        <w:numPr>
          <w:ilvl w:val="0"/>
          <w:numId w:val="4"/>
        </w:numPr>
        <w:tabs>
          <w:tab w:val="clear" w:pos="780"/>
          <w:tab w:val="num" w:pos="426"/>
        </w:tabs>
        <w:ind w:left="426"/>
      </w:pPr>
      <w:r>
        <w:t>проверка конституционности законов, нормативных актов и договоров, осуществляемая по 3-м видам запросов и жалоб:</w:t>
      </w:r>
    </w:p>
    <w:p w:rsidR="00696137" w:rsidRDefault="00696137">
      <w:pPr>
        <w:pStyle w:val="a5"/>
        <w:numPr>
          <w:ilvl w:val="0"/>
          <w:numId w:val="1"/>
        </w:numPr>
        <w:tabs>
          <w:tab w:val="clear" w:pos="360"/>
          <w:tab w:val="num" w:pos="709"/>
        </w:tabs>
        <w:ind w:left="709"/>
      </w:pPr>
      <w:r>
        <w:t>от органов государственной власти;</w:t>
      </w:r>
    </w:p>
    <w:p w:rsidR="00696137" w:rsidRDefault="00696137">
      <w:pPr>
        <w:pStyle w:val="a5"/>
        <w:numPr>
          <w:ilvl w:val="0"/>
          <w:numId w:val="1"/>
        </w:numPr>
        <w:tabs>
          <w:tab w:val="clear" w:pos="360"/>
          <w:tab w:val="num" w:pos="709"/>
        </w:tabs>
        <w:ind w:left="709"/>
      </w:pPr>
      <w:r>
        <w:t>от судов;</w:t>
      </w:r>
    </w:p>
    <w:p w:rsidR="00696137" w:rsidRDefault="00696137">
      <w:pPr>
        <w:pStyle w:val="a5"/>
        <w:numPr>
          <w:ilvl w:val="0"/>
          <w:numId w:val="1"/>
        </w:numPr>
        <w:tabs>
          <w:tab w:val="clear" w:pos="360"/>
          <w:tab w:val="num" w:pos="709"/>
        </w:tabs>
        <w:ind w:left="709"/>
      </w:pPr>
      <w:r>
        <w:t>от граждан.</w:t>
      </w:r>
    </w:p>
    <w:p w:rsidR="00696137" w:rsidRDefault="00696137">
      <w:pPr>
        <w:pStyle w:val="a5"/>
        <w:numPr>
          <w:ilvl w:val="0"/>
          <w:numId w:val="4"/>
        </w:numPr>
        <w:tabs>
          <w:tab w:val="clear" w:pos="780"/>
          <w:tab w:val="num" w:pos="426"/>
        </w:tabs>
        <w:ind w:left="426"/>
      </w:pPr>
      <w:r>
        <w:t>разрешение споров о компетенции – ''наитруднейшая функция суда'', как считает Страшун;</w:t>
      </w:r>
      <w:r>
        <w:rPr>
          <w:rStyle w:val="a7"/>
          <w:b/>
          <w:bCs/>
        </w:rPr>
        <w:footnoteReference w:customMarkFollows="1" w:id="13"/>
        <w:t>1</w:t>
      </w:r>
      <w:r>
        <w:t xml:space="preserve">   </w:t>
      </w:r>
    </w:p>
    <w:p w:rsidR="00696137" w:rsidRDefault="00696137">
      <w:pPr>
        <w:pStyle w:val="a5"/>
        <w:numPr>
          <w:ilvl w:val="0"/>
          <w:numId w:val="4"/>
        </w:numPr>
        <w:tabs>
          <w:tab w:val="clear" w:pos="780"/>
          <w:tab w:val="num" w:pos="426"/>
        </w:tabs>
        <w:ind w:left="426"/>
      </w:pPr>
      <w:r>
        <w:t>толкование Конституции РФ;</w:t>
      </w:r>
    </w:p>
    <w:p w:rsidR="00696137" w:rsidRDefault="00696137">
      <w:pPr>
        <w:pStyle w:val="a5"/>
        <w:numPr>
          <w:ilvl w:val="0"/>
          <w:numId w:val="4"/>
        </w:numPr>
        <w:tabs>
          <w:tab w:val="clear" w:pos="780"/>
          <w:tab w:val="num" w:pos="426"/>
        </w:tabs>
        <w:ind w:left="426"/>
      </w:pPr>
      <w:r>
        <w:t xml:space="preserve">дача заключения о соблюдении или несоблюдении порядка выдвижения обвинения Президента РФ в государственной измене или совершении иного тяжкого преступления. </w:t>
      </w:r>
    </w:p>
    <w:p w:rsidR="00696137" w:rsidRDefault="00696137">
      <w:pPr>
        <w:pStyle w:val="a5"/>
        <w:ind w:left="6" w:firstLine="561"/>
      </w:pPr>
      <w:r>
        <w:t xml:space="preserve">Выше уже говорилось, что Конституционный Суд РФ осуществляет последующий, а не предварительный контроль за конституционностью законов, но по смыслу частей 2 и 4 ст. 125 Конституции видно, что это так называемый «смешанный контроль», т.е. Суд проверяет конституционность закона, примененного или подлежащего применению в конкретном деле. В п.3 Постановления Пленума Верховного суда содержится следующее указание: ''в случае неопределенности в вопросе о том, соответствует ли Конституции РФ примененный или подлежащий применению по конкретному делу закон, суд … обращается в Конституционный Суд с запросом о конституционности этого закона''. Из этого следует, что при отсутствии такой неопределенности, т.е. сомнений в неконституционности закона, судья применяет Конституцию, не сообщая об этом в Конституционный Суд. Таким образом, норма права, которую судья посчитал неконституционной, продолжает действовать. Но суды общей юрисдикции не признают, что закон не соответствует Конституции, - это прерогатива Конституционного Суда РФ. В таком случае возникает вопрос: как узнать судьям Конституционного Суда о том, что противоречащий Конституции закон не применяется? Такой закон продолжает действовать, его применяют другие судьи, не обнаружившие противоречия между законом и Конституцией. Некоторые авторы видят опасность в том, что обращение в Конституционный Суд по поводу закона, противоречащего Конституции, подрывает принцип прямого действия Конституции. Но это не так. Судья напрямую применяет Конституцию, отвергая противоречащий ей закон. В его обязанность входит лишь сообщить об этом в Конституционный Суд с тем, чтобы этот закон официально был признан неконституционным, и чтобы его не применяли другие судьи. </w:t>
      </w:r>
    </w:p>
    <w:p w:rsidR="00696137" w:rsidRDefault="00696137">
      <w:pPr>
        <w:pStyle w:val="a5"/>
        <w:ind w:left="6" w:firstLine="561"/>
      </w:pPr>
      <w:r>
        <w:t>Как отмечает Стрекозов, в целях деполитизации Конституционный Суд решает исключительно вопросы права.</w:t>
      </w:r>
      <w:r>
        <w:rPr>
          <w:rStyle w:val="a7"/>
          <w:b/>
          <w:bCs/>
        </w:rPr>
        <w:footnoteReference w:customMarkFollows="1" w:id="14"/>
        <w:t>1</w:t>
      </w:r>
      <w:r>
        <w:t xml:space="preserve"> С ним соглашается Овсепян, но говорит, что ''было бы неискренним отрицать свойственность политического начала функционирования конституционного контроля''.</w:t>
      </w:r>
      <w:r>
        <w:rPr>
          <w:rStyle w:val="a7"/>
          <w:b/>
          <w:bCs/>
        </w:rPr>
        <w:footnoteReference w:customMarkFollows="1" w:id="15"/>
        <w:t>2</w:t>
      </w:r>
      <w:r>
        <w:t xml:space="preserve"> Автор говорит о том, что политика находится в сфере внимания Конституционного Суда лишь в той мере, объеме, части, которые совпадают с формальным правом, закрепляющим полномочия Суда с юрисдикционной формой его деятельности. </w:t>
      </w:r>
    </w:p>
    <w:p w:rsidR="00696137" w:rsidRDefault="00696137">
      <w:pPr>
        <w:pStyle w:val="a5"/>
        <w:ind w:left="6" w:firstLine="561"/>
      </w:pPr>
      <w:r>
        <w:t>В процессе деполитизации она выделяет 2 стороны:</w:t>
      </w:r>
    </w:p>
    <w:p w:rsidR="00696137" w:rsidRDefault="00696137">
      <w:pPr>
        <w:pStyle w:val="a5"/>
        <w:numPr>
          <w:ilvl w:val="0"/>
          <w:numId w:val="5"/>
        </w:numPr>
        <w:tabs>
          <w:tab w:val="clear" w:pos="735"/>
          <w:tab w:val="num" w:pos="426"/>
        </w:tabs>
        <w:ind w:left="426"/>
      </w:pPr>
      <w:r>
        <w:t>общая политизация судебного конституционного контроля в сравнении с обеими политическими ветвями власти, вместе взятыми. Это, как считает Овсепян, ''положительная и неизбежная политизация, если не нарушается специализация контроля в механизме разделения властей в качестве правовой ветви'';</w:t>
      </w:r>
      <w:r>
        <w:rPr>
          <w:rStyle w:val="a7"/>
          <w:b/>
          <w:bCs/>
        </w:rPr>
        <w:footnoteReference w:customMarkFollows="1" w:id="16"/>
        <w:t>3</w:t>
      </w:r>
      <w:r>
        <w:t xml:space="preserve"> </w:t>
      </w:r>
    </w:p>
    <w:p w:rsidR="00696137" w:rsidRDefault="00696137">
      <w:pPr>
        <w:pStyle w:val="a5"/>
        <w:numPr>
          <w:ilvl w:val="0"/>
          <w:numId w:val="5"/>
        </w:numPr>
        <w:tabs>
          <w:tab w:val="clear" w:pos="735"/>
          <w:tab w:val="num" w:pos="426"/>
        </w:tabs>
        <w:ind w:left="426"/>
      </w:pPr>
      <w:r>
        <w:t>односторонняя – ориентация Конституционного Суда на ''сдерживание'' или ''поддержку'' какой-либо одной из политических ветвей власти. Эта политизация более опасна, так как создает угрозу дестабилизации власти. Иную точку зрения высказывает Страшун: ''…суд – один из высших органов государственной власти независимо от того, как он определен в Конституции и законе, и поэтому одной из имманентных (неотъемлемых) функций конституционного правосудия является политическая''.</w:t>
      </w:r>
      <w:r>
        <w:rPr>
          <w:rStyle w:val="a7"/>
        </w:rPr>
        <w:footnoteReference w:customMarkFollows="1" w:id="17"/>
        <w:t>4</w:t>
      </w:r>
      <w:r>
        <w:t xml:space="preserve">              </w:t>
      </w:r>
    </w:p>
    <w:p w:rsidR="00696137" w:rsidRDefault="00696137">
      <w:pPr>
        <w:pStyle w:val="a5"/>
        <w:tabs>
          <w:tab w:val="num" w:pos="0"/>
        </w:tabs>
      </w:pPr>
      <w:r>
        <w:t xml:space="preserve">Следовательно, нужно найти ту золотую середину, которая определяет юридическую деятельность Конституционного Суда от его интеграции в текущую политику. </w:t>
      </w:r>
    </w:p>
    <w:p w:rsidR="00696137" w:rsidRDefault="00696137">
      <w:pPr>
        <w:pStyle w:val="a5"/>
        <w:tabs>
          <w:tab w:val="num" w:pos="0"/>
        </w:tabs>
      </w:pPr>
      <w:r>
        <w:t xml:space="preserve">Законом установлены пределы вмешательства Конституционного Суда в сферу исполнительной власти, когда речь идет о проверке конституционности соответствующих нормативно-правовых актов. Определен исчерпывающий перечень оснований для такой проверки, а именно: по содержанию норм; по форме нормативного акта; по порядку подписания, заключения, принятия, опубликования или введения акта в действие; с позиций разделения властей; с точки зрения разграничения компетенции между федеральными органами государственной власти; под углом зрения разграничения предметов ведения и полномочий между органами государственной власти РФ и её субъектов, в том числе между соответствующими органами исполнительной власти. Таким образом, можно сделать вывод, что Конституционный Суд не имеет возможности оценить целесообразность принятия того или иного акта, а решает лишь один главный вопрос – о законности такого акта по отношению к нормам Конституции. Он вправе признать такие акты неконституционными, в результате чего акт в целом или отдельные его положения утрачивают силу. </w:t>
      </w:r>
    </w:p>
    <w:p w:rsidR="00696137" w:rsidRDefault="00696137">
      <w:pPr>
        <w:pStyle w:val="a5"/>
        <w:tabs>
          <w:tab w:val="num" w:pos="0"/>
        </w:tabs>
      </w:pPr>
      <w:r>
        <w:t>На Конституционный Суд возложено также рассмотрение дел по спорам о компетенции между федеральными органами государственной власти, между ними и органами государственной власти субъектов РФ и между высшими органами государственной власти субъектов РФ. В данном случае речь идет, во-первых, о возможных спорах между Федеральным Собранием и Правительством РФ (но не о спорах внутри каждой ветви власти). Во-вторых, предполагается, что в споре о компетенции между федеральными органами исполнительной власти и соответствующими органами субъектов Федерации в качестве сторон могут выступать правительства как высшие государственные органы в системе исполнительной власти.</w:t>
      </w:r>
    </w:p>
    <w:p w:rsidR="00696137" w:rsidRDefault="00696137">
      <w:pPr>
        <w:pStyle w:val="a5"/>
        <w:tabs>
          <w:tab w:val="num" w:pos="0"/>
        </w:tabs>
      </w:pPr>
      <w:r>
        <w:t>Страшун отмечает, что это является ''наитруднейшей функцией Конституционного Суда, хотя практика здесь по сути еще отсутствует''.</w:t>
      </w:r>
      <w:r>
        <w:rPr>
          <w:rStyle w:val="a7"/>
          <w:b/>
          <w:bCs/>
        </w:rPr>
        <w:footnoteReference w:customMarkFollows="1" w:id="18"/>
        <w:t>1</w:t>
      </w:r>
      <w:r>
        <w:t xml:space="preserve"> Такие споры возникают тогда, когда один орган берет на себя полномочия другого органа, т.е. присваивает чужие полномочия. По итогам рассмотрения спора о компетенции Суд принимает решение, подтверждающее или отрицающее полномочие соответствующего органа государственной власти издать акт или совершить действие правового характера, послужившее причиной спора о компетенции: налицо решение вопроса о законности действия органа государственной власти.</w:t>
      </w:r>
    </w:p>
    <w:p w:rsidR="00696137" w:rsidRDefault="00696137">
      <w:pPr>
        <w:pStyle w:val="a5"/>
        <w:tabs>
          <w:tab w:val="num" w:pos="0"/>
        </w:tabs>
      </w:pPr>
      <w:r>
        <w:t>Другая важная функция конституционного правосудия – правотворческая. Как пишет Страшун, ''она не сводится к праву законодательной инициативы по вопросам ведения Конституционного Суда …, нормотворческая функция выражается посредством толкования Конституции''.</w:t>
      </w:r>
      <w:r>
        <w:rPr>
          <w:rStyle w:val="a7"/>
          <w:b/>
          <w:bCs/>
        </w:rPr>
        <w:footnoteReference w:customMarkFollows="1" w:id="19"/>
        <w:t>1</w:t>
      </w:r>
      <w:r>
        <w:t xml:space="preserve"> Толкование необходимо в связи с тем, что не все конституционные нормы полно и доступно раскрывают смысл, не все органы и граждане одинаково понимают и применяют эти нормы Конституционное закрепление данного права Суда означает, что никакой иной орган государственной власти РФ не может давать официальное и обязательное для данных органов государственной власти и органов местного самоуправления предприятий, учреждений, организаций, должностных лиц, граждан и их объединений толкования Конституции РФ,</w:t>
      </w:r>
      <w:r>
        <w:rPr>
          <w:rStyle w:val="a7"/>
          <w:b/>
          <w:bCs/>
        </w:rPr>
        <w:footnoteReference w:customMarkFollows="1" w:id="20"/>
        <w:t>2</w:t>
      </w:r>
      <w:r>
        <w:t xml:space="preserve"> как считает Эбзеев. Лузин В.В.</w:t>
      </w:r>
      <w:r>
        <w:rPr>
          <w:rStyle w:val="a7"/>
          <w:b/>
          <w:bCs/>
        </w:rPr>
        <w:footnoteReference w:customMarkFollows="1" w:id="21"/>
        <w:t>3</w:t>
      </w:r>
      <w:r>
        <w:t xml:space="preserve"> различает 3 метода толкования, исходя из деятельности Верховного суда США:</w:t>
      </w:r>
    </w:p>
    <w:p w:rsidR="00696137" w:rsidRDefault="00696137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ind w:left="426"/>
      </w:pPr>
      <w:r>
        <w:t>прямой – буквальное, очевидное толкование закона. В ряде случаев, говорит он, орган конституционной юстиции обязан прибегать именно к подобному методу, т.е. когда использование юридического, семантического, лингвистического анализа позволяет выяснить действительное значение закона. Лузин считает, Конституционный Суд РФ в большинстве случаев принятия своих решений применял именно этот метод,</w:t>
      </w:r>
      <w:r>
        <w:rPr>
          <w:rStyle w:val="a7"/>
        </w:rPr>
        <w:footnoteReference w:customMarkFollows="1" w:id="22"/>
        <w:t>4</w:t>
      </w:r>
      <w:r>
        <w:t xml:space="preserve"> так как судьи применяют нормы, прямо закрепленные в статье 74 ФКЗ: Суд принимает решение по делу, оценивая буквальный смысл акта;</w:t>
      </w:r>
    </w:p>
    <w:p w:rsidR="00696137" w:rsidRDefault="00696137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ind w:left="426"/>
      </w:pPr>
      <w:r>
        <w:t>метод, раскрывающий действительные намерения законодателей. Автор выступает сторонником этого метода, так как считает, что он является более совершенным и позволяет ответить не только на вопрос, какой смысл был вложен в данную норму, но и к чему действительно стремился законодатель. Здесь он отождествляет работу судьи и работу профессионала-реставратора. Но, необходимо отметить, что при использовании этого метода возможна ситуация, когда судья выходит за рамки содержания текста источника и дает свое видение намерений законодателя;</w:t>
      </w:r>
    </w:p>
    <w:p w:rsidR="00696137" w:rsidRDefault="00696137">
      <w:pPr>
        <w:pStyle w:val="a5"/>
        <w:numPr>
          <w:ilvl w:val="0"/>
          <w:numId w:val="6"/>
        </w:numPr>
        <w:tabs>
          <w:tab w:val="clear" w:pos="720"/>
          <w:tab w:val="num" w:pos="426"/>
        </w:tabs>
        <w:ind w:left="426"/>
      </w:pPr>
      <w:r>
        <w:t>метод свободного толкования, который Лузин считает неинтерпретивистским и абсолютно неприемлемым в системе континентального права, т.к. предназначение судей и судебных в Европе отличается от их положения в странах общего права.</w:t>
      </w:r>
      <w:r>
        <w:rPr>
          <w:rStyle w:val="a7"/>
          <w:b/>
          <w:bCs/>
        </w:rPr>
        <w:footnoteReference w:customMarkFollows="1" w:id="23"/>
        <w:t>1</w:t>
      </w:r>
      <w:r>
        <w:t xml:space="preserve"> </w:t>
      </w:r>
    </w:p>
    <w:p w:rsidR="00696137" w:rsidRDefault="00696137">
      <w:pPr>
        <w:pStyle w:val="a5"/>
      </w:pPr>
      <w:r>
        <w:t>Эбзеев пишет, что решения вследствие толкования выражается в письменной форме по конкретным делам, следовательно, можно говорить о казуальном толковании.</w:t>
      </w:r>
      <w:r>
        <w:rPr>
          <w:rStyle w:val="a7"/>
          <w:b/>
          <w:bCs/>
        </w:rPr>
        <w:footnoteReference w:customMarkFollows="1" w:id="24"/>
        <w:t>2</w:t>
      </w:r>
      <w:r>
        <w:t xml:space="preserve"> Хабриева же говорит, что толкование Конституции всегда нормативные.</w:t>
      </w:r>
      <w:r>
        <w:rPr>
          <w:rStyle w:val="a7"/>
          <w:b/>
          <w:bCs/>
        </w:rPr>
        <w:footnoteReference w:customMarkFollows="1" w:id="25"/>
        <w:t>3</w:t>
      </w:r>
      <w:r>
        <w:t xml:space="preserve"> Автор данной работы считает, что это все-таки казуальное толкование, так как Суд по прямом конкретном случае, тем более что решение Суда может быть пересмотрено. </w:t>
      </w:r>
    </w:p>
    <w:p w:rsidR="00696137" w:rsidRDefault="00696137">
      <w:pPr>
        <w:pStyle w:val="a5"/>
      </w:pPr>
      <w:r>
        <w:t xml:space="preserve">Эбзеев выделяет несколько проблем: не выработано нормативного определения понятие ''толкование Конституции''; не решен вопрос об объеме (адекватное, расширительное, ограничительное), способах толкования (систематический, логический, исторический) и значении цели – телеологическое толкование. </w:t>
      </w:r>
    </w:p>
    <w:p w:rsidR="00696137" w:rsidRDefault="00696137">
      <w:pPr>
        <w:pStyle w:val="a5"/>
      </w:pPr>
      <w:r>
        <w:t>Конституционный Суд при толковании конституционных положений не должен ограничиваться только дословным текстом нормы, но и оценивать ее контекст, а также место в общей системе норм. При этом любая норма должна интерпретироваться таким образом, чтобы избежать противоречий с другими нормами Конституции, так как все её элементы находятся во взаимозависимости.</w:t>
      </w:r>
      <w:r>
        <w:rPr>
          <w:rStyle w:val="a7"/>
          <w:b/>
          <w:bCs/>
        </w:rPr>
        <w:footnoteReference w:customMarkFollows="1" w:id="26"/>
        <w:t>4</w:t>
      </w:r>
      <w:r>
        <w:t xml:space="preserve"> Следовательно, речь идет о системном толковании. </w:t>
      </w:r>
    </w:p>
    <w:p w:rsidR="00696137" w:rsidRDefault="00696137">
      <w:pPr>
        <w:pStyle w:val="a5"/>
      </w:pPr>
      <w:r>
        <w:t>Хабриева указывает на следующую проблему: отсутствие инициативы Суда для толкования Конституции. Она пишет, что ''при отсутствии инициативы со стороны уполномоченных органов Суд с высоты своего положения должен беспристрастно взирать на нарушение либо искажение Конституции''.</w:t>
      </w:r>
      <w:r>
        <w:rPr>
          <w:rStyle w:val="a7"/>
          <w:b/>
          <w:bCs/>
        </w:rPr>
        <w:footnoteReference w:customMarkFollows="1" w:id="27"/>
        <w:t>1</w:t>
      </w:r>
      <w:r>
        <w:t xml:space="preserve"> Она также предлагает расширить круг субъектов, уполномоченных входить в Конституционный Суд с запросом о толковании Конституции.</w:t>
      </w:r>
    </w:p>
    <w:p w:rsidR="00696137" w:rsidRDefault="00696137">
      <w:pPr>
        <w:pStyle w:val="a5"/>
      </w:pPr>
      <w:r>
        <w:t>В литературе существует мнение, что решения Конституционного Суда, будучи источником права, формируют конституционный прецедент, но Страшун отмечает, что говорить о прецедентном  значении решений Суда не вполне точно, ''поскольку прецедентное судебное решение обязательно только для решений по аналогичным делам''.</w:t>
      </w:r>
      <w:r>
        <w:rPr>
          <w:rStyle w:val="a7"/>
          <w:b/>
          <w:bCs/>
        </w:rPr>
        <w:footnoteReference w:customMarkFollows="1" w:id="28"/>
        <w:t>2</w:t>
      </w:r>
      <w:r>
        <w:t xml:space="preserve"> Следующий вопрос – создает ли решение Конституционного Суда новую норму права? Туманов в своем интервью ответил, что ''всякий раз толкование не оставляет норму в первоначальном виде и может достаточно существенно модифицировать ее''.</w:t>
      </w:r>
      <w:r>
        <w:rPr>
          <w:rStyle w:val="a7"/>
          <w:b/>
          <w:bCs/>
        </w:rPr>
        <w:footnoteReference w:customMarkFollows="1" w:id="29"/>
        <w:t>3</w:t>
      </w:r>
      <w:r>
        <w:t xml:space="preserve"> Кудрявцев говорит о проблеме ответственности судей за даваемое толкование и предлагает законодательно закрепить ответственность,</w:t>
      </w:r>
      <w:r>
        <w:rPr>
          <w:rStyle w:val="a7"/>
        </w:rPr>
        <w:footnoteReference w:customMarkFollows="1" w:id="30"/>
        <w:t>4</w:t>
      </w:r>
      <w:r>
        <w:t xml:space="preserve"> что, по мнению автора, будет противоречить принципу независимости судей.  </w:t>
      </w:r>
    </w:p>
    <w:p w:rsidR="00696137" w:rsidRDefault="00696137">
      <w:pPr>
        <w:pStyle w:val="a5"/>
      </w:pPr>
      <w:r>
        <w:t>Следующая функция Суда – дача заключения о соблюдении порядка выдвижения обвинения против Президента. Запрос допустим, если обвинение выдвинуто Государственной Думой и имеется заключение Верховного Суда РФ о наличии в действиях Президента признаков соответствующего преступления. То есть Конституционный Суд следит только за законностью порядка выдвижения обвинения.</w:t>
      </w:r>
    </w:p>
    <w:p w:rsidR="00696137" w:rsidRDefault="00696137">
      <w:pPr>
        <w:pStyle w:val="a5"/>
      </w:pPr>
      <w:r>
        <w:t xml:space="preserve">Таким образом, рассмотрев полномочия Конституционного Суда РФ, можно сделать вывод, что существует много проблем в деятельности Суда. В частности, вообще не решен вопрос об установках и принципах, из которых должен исходить Суд при толковании Конституции. Далее, не урегулирован вопрос об исполнении постановлений Конституционного Суда и т.д. Остается надеяться, что в рамках судебной реформы, которая продолжается и по сей день, эти проблемы будут решены.                              </w:t>
      </w: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  <w:ind w:left="-284" w:firstLine="0"/>
        <w:jc w:val="center"/>
        <w:rPr>
          <w:b/>
          <w:bCs/>
        </w:rPr>
      </w:pPr>
      <w:r>
        <w:rPr>
          <w:b/>
          <w:bCs/>
        </w:rPr>
        <w:t>3. ЗАКЛЮЧЕНИЕ.</w:t>
      </w:r>
    </w:p>
    <w:p w:rsidR="00696137" w:rsidRDefault="00696137">
      <w:pPr>
        <w:pStyle w:val="a5"/>
      </w:pPr>
      <w:r>
        <w:t>Институт судебного конституционного контроля за законностью действий органов законодательной и исполнительной властей является позитивным институтом государственно-правовой жизни России, определенным шагом вперед в процессе становления правового государства. Вместе с тем этот институт нуждается в дальнейшем совершенствовании, поскольку не выработан еще механизм немедленного и безоговорочного исполнения постановлений Конституционного Суда РФ органом власти, в отношении которого вынесено такое ''негативное'' постановление, особенно в тех случаях, когда подлежат пересмотру все дела, разрешенные в административном порядке на основе правовой нормы, признанной неконституционной. По-видимому, здесь требуется определенное законодательное решение, устанавливающее персональную ответственность должностных лиц за невыполнение постановлений Конституционного Суда и отсутствие контроля за пересмотром решений либо создание специального органа, который следил бы за своевременным исполнением постановлений Конституционного Суда РФ.</w:t>
      </w:r>
    </w:p>
    <w:p w:rsidR="00696137" w:rsidRDefault="00696137">
      <w:pPr>
        <w:pStyle w:val="a5"/>
      </w:pPr>
      <w:r>
        <w:t>Что касается разноречивого толкования различными судами конституционных норм при оставлении в силе закона, который противоречит Конституции, то эта проблема может быть решена методом судебного надзора, осуществляемого Верховным Судом и Высшим Арбитражным судом Российской Федерации.</w:t>
      </w:r>
    </w:p>
    <w:p w:rsidR="00696137" w:rsidRDefault="00696137">
      <w:pPr>
        <w:pStyle w:val="a5"/>
      </w:pPr>
      <w:r>
        <w:t>Далее, федеральные нормативные акты нужно рассматривать и соотносить с Конституцией РФ, но нормативные акты субъектов РФ – как с федеральной Конституцией, так и с конституциями или уставами соответствующих субъектов.</w:t>
      </w:r>
    </w:p>
    <w:p w:rsidR="00696137" w:rsidRDefault="00696137">
      <w:pPr>
        <w:pStyle w:val="a5"/>
      </w:pPr>
      <w:r>
        <w:t>Следует установить ответственность за издание актов, которые противоречат Конституции, а также ответственность судей Конституционного Суда, которые при толковании Основного Закона тоже ошибаются.</w:t>
      </w:r>
    </w:p>
    <w:p w:rsidR="00696137" w:rsidRDefault="00696137">
      <w:pPr>
        <w:pStyle w:val="a5"/>
      </w:pPr>
      <w:r>
        <w:t>Необходимо также законодательно закрепить право Конституционного Суда по своей инициативе толковать Конституцию РФ и решать вопросы о конституционности не только законов, но и Указов Президента. Нужно расширить круг субъектов, уполномоченных входить в Конституционный Суд с запросом о толковании Конституции РФ, включив в него Верховный Суд, Высший Арбитражный суд и представителей населения субъектов Российской Федерации.</w:t>
      </w:r>
    </w:p>
    <w:p w:rsidR="00696137" w:rsidRDefault="00696137">
      <w:pPr>
        <w:pStyle w:val="a5"/>
      </w:pPr>
      <w:r>
        <w:t>Наконец, судья должен обращаться в Суд даже в случаях сомнения в конституционности закона, а не после раздумий и выводов о том, что подлежащий применению закон противоречит Конституции РФ.</w:t>
      </w:r>
    </w:p>
    <w:p w:rsidR="00696137" w:rsidRDefault="00696137">
      <w:pPr>
        <w:pStyle w:val="a5"/>
      </w:pPr>
      <w:r>
        <w:t xml:space="preserve">И все же, разрешая дела в пределах своей компетенции, принимая решения, которые, безусловно, обязательны для исполнения на всей территории РФ для всех органов государственной власти, органов местного самоуправления, организаций, должностных лиц, граждан и их объединений, Конституционный Суд РФ выполняет тем самым свою конституционную обязанность – обеспечение законности в деятельности органов государственной власти.           </w:t>
      </w:r>
    </w:p>
    <w:p w:rsidR="00696137" w:rsidRDefault="00696137">
      <w:pPr>
        <w:pStyle w:val="a5"/>
        <w:jc w:val="center"/>
        <w:rPr>
          <w:b/>
          <w:bCs/>
          <w:i/>
          <w:iCs/>
        </w:rPr>
      </w:pPr>
    </w:p>
    <w:p w:rsidR="00696137" w:rsidRDefault="00696137">
      <w:pPr>
        <w:pStyle w:val="a5"/>
      </w:pPr>
    </w:p>
    <w:p w:rsidR="00696137" w:rsidRDefault="00696137">
      <w:pPr>
        <w:pStyle w:val="a5"/>
      </w:pPr>
    </w:p>
    <w:p w:rsidR="00696137" w:rsidRDefault="00696137">
      <w:pPr>
        <w:pStyle w:val="a5"/>
      </w:pPr>
      <w:r>
        <w:t xml:space="preserve">     </w:t>
      </w:r>
    </w:p>
    <w:p w:rsidR="00696137" w:rsidRDefault="00696137">
      <w:pPr>
        <w:pStyle w:val="a5"/>
      </w:pPr>
    </w:p>
    <w:p w:rsidR="00696137" w:rsidRDefault="00696137">
      <w:pPr>
        <w:spacing w:line="360" w:lineRule="auto"/>
        <w:ind w:right="142" w:firstLine="567"/>
        <w:jc w:val="both"/>
        <w:rPr>
          <w:sz w:val="28"/>
        </w:rPr>
      </w:pPr>
    </w:p>
    <w:p w:rsidR="00696137" w:rsidRDefault="00696137">
      <w:pPr>
        <w:spacing w:line="360" w:lineRule="auto"/>
        <w:ind w:right="142" w:firstLine="567"/>
        <w:jc w:val="both"/>
        <w:rPr>
          <w:sz w:val="28"/>
        </w:rPr>
      </w:pPr>
    </w:p>
    <w:p w:rsidR="00696137" w:rsidRDefault="00696137">
      <w:pPr>
        <w:spacing w:line="360" w:lineRule="auto"/>
        <w:ind w:right="142" w:firstLine="567"/>
        <w:jc w:val="both"/>
        <w:rPr>
          <w:sz w:val="28"/>
        </w:rPr>
      </w:pPr>
    </w:p>
    <w:p w:rsidR="00696137" w:rsidRDefault="00696137">
      <w:pPr>
        <w:spacing w:line="360" w:lineRule="auto"/>
        <w:ind w:right="142" w:firstLine="567"/>
        <w:jc w:val="both"/>
        <w:rPr>
          <w:sz w:val="28"/>
        </w:rPr>
      </w:pPr>
    </w:p>
    <w:p w:rsidR="00696137" w:rsidRDefault="00696137">
      <w:pPr>
        <w:spacing w:line="360" w:lineRule="auto"/>
        <w:ind w:right="142" w:firstLine="567"/>
        <w:jc w:val="both"/>
        <w:rPr>
          <w:sz w:val="28"/>
        </w:rPr>
      </w:pPr>
    </w:p>
    <w:p w:rsidR="00696137" w:rsidRDefault="00696137">
      <w:pPr>
        <w:spacing w:line="360" w:lineRule="auto"/>
        <w:ind w:right="142" w:firstLine="567"/>
        <w:jc w:val="both"/>
        <w:rPr>
          <w:sz w:val="28"/>
        </w:rPr>
      </w:pPr>
    </w:p>
    <w:p w:rsidR="00696137" w:rsidRDefault="00696137">
      <w:pPr>
        <w:spacing w:line="360" w:lineRule="auto"/>
        <w:ind w:right="142" w:firstLine="567"/>
        <w:jc w:val="both"/>
        <w:rPr>
          <w:sz w:val="28"/>
        </w:rPr>
      </w:pPr>
    </w:p>
    <w:p w:rsidR="00696137" w:rsidRDefault="00696137">
      <w:pPr>
        <w:spacing w:line="360" w:lineRule="auto"/>
        <w:ind w:right="142" w:firstLine="567"/>
        <w:jc w:val="both"/>
        <w:rPr>
          <w:sz w:val="28"/>
        </w:rPr>
      </w:pPr>
    </w:p>
    <w:p w:rsidR="00696137" w:rsidRDefault="00696137">
      <w:pPr>
        <w:spacing w:line="360" w:lineRule="auto"/>
        <w:ind w:right="142" w:firstLine="567"/>
        <w:jc w:val="both"/>
        <w:rPr>
          <w:sz w:val="28"/>
        </w:rPr>
      </w:pPr>
    </w:p>
    <w:p w:rsidR="00696137" w:rsidRDefault="00696137">
      <w:pPr>
        <w:spacing w:line="360" w:lineRule="auto"/>
        <w:ind w:right="142" w:firstLine="567"/>
        <w:jc w:val="both"/>
        <w:rPr>
          <w:sz w:val="28"/>
        </w:rPr>
      </w:pPr>
    </w:p>
    <w:p w:rsidR="00696137" w:rsidRDefault="00696137">
      <w:pPr>
        <w:spacing w:line="360" w:lineRule="auto"/>
        <w:ind w:right="142" w:firstLine="567"/>
        <w:jc w:val="both"/>
        <w:rPr>
          <w:sz w:val="28"/>
        </w:rPr>
      </w:pPr>
    </w:p>
    <w:p w:rsidR="00696137" w:rsidRDefault="00696137">
      <w:pPr>
        <w:spacing w:line="360" w:lineRule="auto"/>
        <w:ind w:left="-284" w:right="142"/>
        <w:jc w:val="center"/>
        <w:rPr>
          <w:b/>
          <w:bCs/>
          <w:sz w:val="28"/>
        </w:rPr>
      </w:pPr>
      <w:r>
        <w:rPr>
          <w:b/>
          <w:bCs/>
          <w:sz w:val="28"/>
        </w:rPr>
        <w:t>ИСТОЧНИКИ И ЛИТЕРАТУРА.</w:t>
      </w:r>
    </w:p>
    <w:p w:rsidR="00696137" w:rsidRDefault="00696137">
      <w:pPr>
        <w:pStyle w:val="a8"/>
        <w:numPr>
          <w:ilvl w:val="0"/>
          <w:numId w:val="7"/>
        </w:numPr>
        <w:tabs>
          <w:tab w:val="clear" w:pos="720"/>
          <w:tab w:val="num" w:pos="426"/>
        </w:tabs>
        <w:ind w:left="426"/>
      </w:pPr>
      <w:r>
        <w:t>Федеральный конституционный закон РФ ''О конституционном Суде РФ'' от 21 июля 1994 года (в редакции от 08.02.2001 № 1 ФКЗ);</w:t>
      </w:r>
    </w:p>
    <w:p w:rsidR="00696137" w:rsidRDefault="00696137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right="142"/>
        <w:jc w:val="both"/>
        <w:rPr>
          <w:sz w:val="28"/>
        </w:rPr>
      </w:pPr>
      <w:r>
        <w:rPr>
          <w:sz w:val="28"/>
        </w:rPr>
        <w:t>Конституция РФ принятая 12 декабря 1993 года;</w:t>
      </w:r>
    </w:p>
    <w:p w:rsidR="00696137" w:rsidRDefault="00696137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right="142"/>
        <w:jc w:val="both"/>
        <w:rPr>
          <w:sz w:val="28"/>
        </w:rPr>
      </w:pPr>
      <w:r>
        <w:rPr>
          <w:sz w:val="28"/>
        </w:rPr>
        <w:t>Баглай М.В. Конституционное право РФ, М., НОРМА, 2000;</w:t>
      </w:r>
    </w:p>
    <w:p w:rsidR="00696137" w:rsidRDefault="00696137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right="142"/>
        <w:jc w:val="both"/>
        <w:rPr>
          <w:sz w:val="28"/>
        </w:rPr>
      </w:pPr>
      <w:r>
        <w:rPr>
          <w:sz w:val="28"/>
        </w:rPr>
        <w:t xml:space="preserve">Конституционное право зарубежных стран под ред. Баглая М.В., Лейбо Ю.И., Энтина Л.М., НОРМА, М., 2000; </w:t>
      </w:r>
    </w:p>
    <w:p w:rsidR="00696137" w:rsidRDefault="00696137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right="142"/>
        <w:jc w:val="both"/>
        <w:rPr>
          <w:sz w:val="28"/>
        </w:rPr>
      </w:pPr>
      <w:r>
        <w:rPr>
          <w:sz w:val="28"/>
        </w:rPr>
        <w:t>Ведерникова О.Н., Ершов В.В., Судебная система России, М., 1998;</w:t>
      </w:r>
    </w:p>
    <w:p w:rsidR="00696137" w:rsidRDefault="00696137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right="142"/>
        <w:jc w:val="both"/>
        <w:rPr>
          <w:sz w:val="28"/>
        </w:rPr>
      </w:pPr>
      <w:r>
        <w:rPr>
          <w:sz w:val="28"/>
        </w:rPr>
        <w:t>Кудрявцев Ю.В. Конституционный Суд России: опыт, проблемы // Государство и право, 1995, № 1;</w:t>
      </w:r>
    </w:p>
    <w:p w:rsidR="00696137" w:rsidRDefault="00696137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right="142"/>
        <w:jc w:val="both"/>
        <w:rPr>
          <w:sz w:val="28"/>
        </w:rPr>
      </w:pPr>
      <w:r>
        <w:rPr>
          <w:sz w:val="28"/>
        </w:rPr>
        <w:t>Лазарев Л.В. Конституционно-правовые основы организации и деятельности Конституционного Суда // Государство и право, 1996, № 6;</w:t>
      </w:r>
    </w:p>
    <w:p w:rsidR="00696137" w:rsidRDefault="00696137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right="142"/>
        <w:jc w:val="both"/>
        <w:rPr>
          <w:sz w:val="28"/>
        </w:rPr>
      </w:pPr>
      <w:r>
        <w:rPr>
          <w:sz w:val="28"/>
        </w:rPr>
        <w:t>Лузин В.В. Методы толкования конституции в деятельности Верховного Суда США // Государство и право, 1996, № 11;</w:t>
      </w:r>
    </w:p>
    <w:p w:rsidR="00696137" w:rsidRDefault="00696137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right="142"/>
        <w:jc w:val="both"/>
        <w:rPr>
          <w:sz w:val="28"/>
        </w:rPr>
      </w:pPr>
      <w:r>
        <w:rPr>
          <w:sz w:val="28"/>
        </w:rPr>
        <w:t>Овсепян Ж.И. Судебный конституционный контроль в РФ: проблемы деполитизации // Государство и право, 1996, № 1;</w:t>
      </w:r>
    </w:p>
    <w:p w:rsidR="00696137" w:rsidRDefault="00696137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right="142"/>
        <w:jc w:val="both"/>
        <w:rPr>
          <w:sz w:val="28"/>
        </w:rPr>
      </w:pPr>
      <w:r>
        <w:rPr>
          <w:sz w:val="28"/>
        </w:rPr>
        <w:t>Страшун Б.А. Судебный конституционный контроль в России: уроки, проблемы и перспективы // Государство и право, 1997, № 5;</w:t>
      </w:r>
    </w:p>
    <w:p w:rsidR="00696137" w:rsidRDefault="00696137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right="142"/>
        <w:jc w:val="both"/>
        <w:rPr>
          <w:sz w:val="28"/>
        </w:rPr>
      </w:pPr>
      <w:r>
        <w:rPr>
          <w:sz w:val="28"/>
        </w:rPr>
        <w:t>Стрекозов В.Г. Конституционное право России, М., Новый юрист, 1997;</w:t>
      </w:r>
    </w:p>
    <w:p w:rsidR="00696137" w:rsidRDefault="00696137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right="142"/>
        <w:jc w:val="both"/>
        <w:rPr>
          <w:sz w:val="28"/>
        </w:rPr>
      </w:pPr>
      <w:r>
        <w:rPr>
          <w:sz w:val="28"/>
        </w:rPr>
        <w:t>Туманов В.А., интервью ''О деятельности Конституционного Суда РФ'' // Государство и право, 1995, № 9;</w:t>
      </w:r>
    </w:p>
    <w:p w:rsidR="00696137" w:rsidRDefault="00696137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right="142"/>
        <w:jc w:val="both"/>
        <w:rPr>
          <w:sz w:val="28"/>
        </w:rPr>
      </w:pPr>
      <w:r>
        <w:rPr>
          <w:sz w:val="28"/>
        </w:rPr>
        <w:t xml:space="preserve"> Хабриева Т.Я. Процессуальные вопросы толкования Конституции в деятельности Конституционного Суда РФ // Государство и право, 1996, № 10;</w:t>
      </w:r>
    </w:p>
    <w:p w:rsidR="00696137" w:rsidRDefault="00696137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right="142"/>
        <w:jc w:val="both"/>
        <w:rPr>
          <w:sz w:val="28"/>
        </w:rPr>
      </w:pPr>
      <w:r>
        <w:rPr>
          <w:sz w:val="28"/>
        </w:rPr>
        <w:t>Хабриева Т.Я. Толкование Конституции РФ: теория и практика // Государство и право, 1998, № 12;</w:t>
      </w:r>
    </w:p>
    <w:p w:rsidR="00696137" w:rsidRDefault="00696137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right="142"/>
        <w:jc w:val="both"/>
        <w:rPr>
          <w:sz w:val="28"/>
        </w:rPr>
      </w:pPr>
      <w:r>
        <w:rPr>
          <w:sz w:val="28"/>
        </w:rPr>
        <w:t>Эбзеев Б.С. Толкование Конституции Конституционным Судом России: теоретические и практические проблем // Государство и право, 1998, № 5;</w:t>
      </w:r>
    </w:p>
    <w:p w:rsidR="00696137" w:rsidRDefault="00696137">
      <w:pPr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right="142"/>
        <w:jc w:val="both"/>
        <w:rPr>
          <w:sz w:val="28"/>
        </w:rPr>
      </w:pPr>
      <w:r>
        <w:rPr>
          <w:sz w:val="28"/>
        </w:rPr>
        <w:t xml:space="preserve">Постановление Пленума Верховного Суда РФ ''О некоторых вопросах применения судами Конституции РФ при осуществлении правосудия'' от 31 октября 1995 года. </w:t>
      </w:r>
      <w:bookmarkStart w:id="0" w:name="_GoBack"/>
      <w:bookmarkEnd w:id="0"/>
    </w:p>
    <w:sectPr w:rsidR="00696137">
      <w:footerReference w:type="even" r:id="rId7"/>
      <w:footerReference w:type="default" r:id="rId8"/>
      <w:pgSz w:w="11906" w:h="16838"/>
      <w:pgMar w:top="1134" w:right="567" w:bottom="709" w:left="1418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137" w:rsidRDefault="00696137">
      <w:r>
        <w:separator/>
      </w:r>
    </w:p>
  </w:endnote>
  <w:endnote w:type="continuationSeparator" w:id="0">
    <w:p w:rsidR="00696137" w:rsidRDefault="0069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37" w:rsidRDefault="00696137">
    <w:pPr>
      <w:pStyle w:val="a3"/>
      <w:framePr w:wrap="around" w:vAnchor="text" w:hAnchor="margin" w:xAlign="right" w:y="1"/>
      <w:rPr>
        <w:rStyle w:val="a4"/>
      </w:rPr>
    </w:pPr>
  </w:p>
  <w:p w:rsidR="00696137" w:rsidRDefault="006961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37" w:rsidRDefault="000B17B6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3</w:t>
    </w:r>
  </w:p>
  <w:p w:rsidR="00696137" w:rsidRDefault="006961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137" w:rsidRDefault="00696137">
      <w:r>
        <w:separator/>
      </w:r>
    </w:p>
  </w:footnote>
  <w:footnote w:type="continuationSeparator" w:id="0">
    <w:p w:rsidR="00696137" w:rsidRDefault="00696137">
      <w:r>
        <w:continuationSeparator/>
      </w:r>
    </w:p>
  </w:footnote>
  <w:footnote w:id="1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1</w:t>
      </w:r>
      <w:r>
        <w:rPr>
          <w:b/>
          <w:bCs/>
          <w:sz w:val="22"/>
        </w:rPr>
        <w:t xml:space="preserve"> Баглай М.В. Конституционное право РФ, стр. 644.</w:t>
      </w:r>
    </w:p>
  </w:footnote>
  <w:footnote w:id="2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1</w:t>
      </w:r>
      <w:r>
        <w:rPr>
          <w:b/>
          <w:bCs/>
          <w:sz w:val="22"/>
        </w:rPr>
        <w:t xml:space="preserve"> Баглай М.В. ''Конституционное право РФ'', стр. 643.</w:t>
      </w:r>
    </w:p>
  </w:footnote>
  <w:footnote w:id="3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1</w:t>
      </w:r>
      <w:r>
        <w:rPr>
          <w:b/>
          <w:bCs/>
          <w:sz w:val="22"/>
        </w:rPr>
        <w:t xml:space="preserve"> Конституционное право зарубежных стран под ред. Баглая М.В., стр. 349. </w:t>
      </w:r>
    </w:p>
  </w:footnote>
  <w:footnote w:id="4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2</w:t>
      </w:r>
      <w:r>
        <w:rPr>
          <w:b/>
          <w:bCs/>
          <w:sz w:val="22"/>
        </w:rPr>
        <w:t xml:space="preserve"> Страшун Б.А. Конституционное право зарубежных стран, т.1-2, стр. 642. </w:t>
      </w:r>
    </w:p>
  </w:footnote>
  <w:footnote w:id="5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1</w:t>
      </w:r>
      <w:r>
        <w:rPr>
          <w:b/>
          <w:bCs/>
          <w:sz w:val="22"/>
        </w:rPr>
        <w:t xml:space="preserve"> п. ''Е'' ст. 83, п. ''Ж'' ст. 102 Конституции РФ.</w:t>
      </w:r>
    </w:p>
  </w:footnote>
  <w:footnote w:id="6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2</w:t>
      </w:r>
      <w:r>
        <w:rPr>
          <w:b/>
          <w:bCs/>
          <w:sz w:val="22"/>
        </w:rPr>
        <w:t xml:space="preserve"> Страшун Б.А. Судебный конституционный контроль в России: уроки, проблемы, перспективы, стр. 6. </w:t>
      </w:r>
    </w:p>
  </w:footnote>
  <w:footnote w:id="7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1</w:t>
      </w:r>
      <w:r>
        <w:rPr>
          <w:b/>
          <w:bCs/>
          <w:sz w:val="22"/>
        </w:rPr>
        <w:t xml:space="preserve"> Овсепян Ж.И. Судебный конституционный контроль в РФ: проблемы деполитизации, стр. 36-39. </w:t>
      </w:r>
    </w:p>
  </w:footnote>
  <w:footnote w:id="8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2</w:t>
      </w:r>
      <w:r>
        <w:rPr>
          <w:b/>
          <w:bCs/>
          <w:sz w:val="22"/>
        </w:rPr>
        <w:t xml:space="preserve"> ч.2 ст. 125 Конституции РФ.</w:t>
      </w:r>
    </w:p>
  </w:footnote>
  <w:footnote w:id="9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1</w:t>
      </w:r>
      <w:r>
        <w:rPr>
          <w:b/>
          <w:bCs/>
          <w:sz w:val="22"/>
        </w:rPr>
        <w:t xml:space="preserve"> Стрекозов В.Г. Конституционное право РФ, стр. 213.</w:t>
      </w:r>
    </w:p>
  </w:footnote>
  <w:footnote w:id="10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2</w:t>
      </w:r>
      <w:r>
        <w:rPr>
          <w:b/>
          <w:bCs/>
          <w:sz w:val="22"/>
        </w:rPr>
        <w:t xml:space="preserve"> Ведерникова О.Н., Ершов В.В. Судебная система России, стр.59.</w:t>
      </w:r>
    </w:p>
  </w:footnote>
  <w:footnote w:id="11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3</w:t>
      </w:r>
      <w:r>
        <w:rPr>
          <w:b/>
          <w:bCs/>
          <w:sz w:val="22"/>
        </w:rPr>
        <w:t xml:space="preserve"> Баглай М.В. Конституционное право РФ, 648.</w:t>
      </w:r>
    </w:p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4</w:t>
      </w:r>
      <w:r>
        <w:rPr>
          <w:b/>
          <w:bCs/>
          <w:sz w:val="22"/>
        </w:rPr>
        <w:t xml:space="preserve"> Конституционное право зарубежных стран, под ред. Баглая, стр. 351. </w:t>
      </w:r>
    </w:p>
    <w:p w:rsidR="00696137" w:rsidRDefault="00696137">
      <w:pPr>
        <w:pStyle w:val="a6"/>
        <w:rPr>
          <w:b/>
          <w:bCs/>
          <w:sz w:val="22"/>
        </w:rPr>
      </w:pPr>
    </w:p>
  </w:footnote>
  <w:footnote w:id="12">
    <w:p w:rsidR="00696137" w:rsidRDefault="00696137">
      <w:pPr>
        <w:pStyle w:val="a6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</w:p>
    <w:p w:rsidR="00696137" w:rsidRDefault="00696137">
      <w:pPr>
        <w:pStyle w:val="a6"/>
        <w:rPr>
          <w:b/>
          <w:bCs/>
          <w:sz w:val="22"/>
        </w:rPr>
      </w:pPr>
    </w:p>
  </w:footnote>
  <w:footnote w:id="13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1</w:t>
      </w:r>
      <w:r>
        <w:rPr>
          <w:b/>
          <w:bCs/>
          <w:sz w:val="22"/>
        </w:rPr>
        <w:t xml:space="preserve"> Страшун Б.А. Судебный конституционный контроль в России: уроки, проблемы и перспективы, стр.8.</w:t>
      </w:r>
    </w:p>
  </w:footnote>
  <w:footnote w:id="14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1</w:t>
      </w:r>
      <w:r>
        <w:rPr>
          <w:b/>
          <w:bCs/>
          <w:sz w:val="22"/>
        </w:rPr>
        <w:t xml:space="preserve"> Стрекозов В.Г. Конституционное право РФ, стр. 217.</w:t>
      </w:r>
    </w:p>
  </w:footnote>
  <w:footnote w:id="15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2</w:t>
      </w:r>
      <w:r>
        <w:rPr>
          <w:b/>
          <w:bCs/>
          <w:sz w:val="22"/>
        </w:rPr>
        <w:t xml:space="preserve"> Овсепян Ж.И. Судебный конституционный контроль в РФ: проблемы деполитизации, стр. 34. </w:t>
      </w:r>
    </w:p>
  </w:footnote>
  <w:footnote w:id="16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3</w:t>
      </w:r>
      <w:r>
        <w:rPr>
          <w:b/>
          <w:bCs/>
          <w:sz w:val="22"/>
        </w:rPr>
        <w:t xml:space="preserve"> Там же, стр. 35.</w:t>
      </w:r>
    </w:p>
  </w:footnote>
  <w:footnote w:id="17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4</w:t>
      </w:r>
      <w:r>
        <w:rPr>
          <w:b/>
          <w:bCs/>
          <w:sz w:val="22"/>
        </w:rPr>
        <w:t xml:space="preserve"> Страшун Б.А. Судебный конституционный контроль в России: уроки, проблемы, перспективы, стр. 6. </w:t>
      </w:r>
    </w:p>
  </w:footnote>
  <w:footnote w:id="18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1</w:t>
      </w:r>
      <w:r>
        <w:rPr>
          <w:b/>
          <w:bCs/>
          <w:sz w:val="22"/>
        </w:rPr>
        <w:t xml:space="preserve"> Страшун Б.А. Судебный конституционный контроль в России: уроки, проблемы, перспективы, стр. 8.</w:t>
      </w:r>
    </w:p>
  </w:footnote>
  <w:footnote w:id="19">
    <w:p w:rsidR="00696137" w:rsidRDefault="00696137">
      <w:pPr>
        <w:pStyle w:val="a6"/>
        <w:rPr>
          <w:b/>
          <w:bCs/>
          <w:sz w:val="22"/>
        </w:rPr>
      </w:pPr>
    </w:p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1</w:t>
      </w:r>
      <w:r>
        <w:rPr>
          <w:b/>
          <w:bCs/>
          <w:sz w:val="22"/>
        </w:rPr>
        <w:t xml:space="preserve"> Страшун Б.А. Судебный конституционный контроль в России: уроки, проблемы, перспективы, стр. 6.</w:t>
      </w:r>
    </w:p>
  </w:footnote>
  <w:footnote w:id="20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2</w:t>
      </w:r>
      <w:r>
        <w:rPr>
          <w:b/>
          <w:bCs/>
          <w:sz w:val="22"/>
        </w:rPr>
        <w:t xml:space="preserve"> Эбзеев Б.С. Толкование Конституции Конституционным Судом РФ: теоретические и практические проблемы, стр.8.</w:t>
      </w:r>
    </w:p>
  </w:footnote>
  <w:footnote w:id="21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3</w:t>
      </w:r>
      <w:r>
        <w:rPr>
          <w:b/>
          <w:bCs/>
          <w:sz w:val="22"/>
        </w:rPr>
        <w:t xml:space="preserve"> Лузин В.В. Методы толкования конституции в деятельности Верховного суда США, стр. 90.</w:t>
      </w:r>
    </w:p>
  </w:footnote>
  <w:footnote w:id="22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4</w:t>
      </w:r>
      <w:r>
        <w:rPr>
          <w:b/>
          <w:bCs/>
          <w:sz w:val="22"/>
        </w:rPr>
        <w:t xml:space="preserve"> Там же, стр. 91-93.</w:t>
      </w:r>
    </w:p>
  </w:footnote>
  <w:footnote w:id="23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1</w:t>
      </w:r>
      <w:r>
        <w:rPr>
          <w:b/>
          <w:bCs/>
          <w:sz w:val="22"/>
        </w:rPr>
        <w:t xml:space="preserve"> Лузин В.В. Методы толкования конституции в деятельности Верховного суда США, стр. 90.</w:t>
      </w:r>
    </w:p>
  </w:footnote>
  <w:footnote w:id="24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2</w:t>
      </w:r>
      <w:r>
        <w:rPr>
          <w:b/>
          <w:bCs/>
          <w:sz w:val="22"/>
        </w:rPr>
        <w:t xml:space="preserve"> Эбзеев Б.С. Толкование Конституции Конституционным Судом РФ, стр.8.</w:t>
      </w:r>
    </w:p>
  </w:footnote>
  <w:footnote w:id="25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3</w:t>
      </w:r>
      <w:r>
        <w:rPr>
          <w:b/>
          <w:bCs/>
          <w:sz w:val="22"/>
        </w:rPr>
        <w:t xml:space="preserve"> Хабриева Т.Я. Процессуальные вопросы толкования Конституции РФ, стр. 17.</w:t>
      </w:r>
    </w:p>
  </w:footnote>
  <w:footnote w:id="26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4</w:t>
      </w:r>
      <w:r>
        <w:rPr>
          <w:b/>
          <w:bCs/>
          <w:sz w:val="22"/>
        </w:rPr>
        <w:t xml:space="preserve"> Эбзеев Б.С. Толкование Конституции Конституционным Судом РФ, стр.10.</w:t>
      </w:r>
    </w:p>
    <w:p w:rsidR="00696137" w:rsidRDefault="00696137">
      <w:pPr>
        <w:pStyle w:val="a6"/>
      </w:pPr>
    </w:p>
  </w:footnote>
  <w:footnote w:id="27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1</w:t>
      </w:r>
      <w:r>
        <w:rPr>
          <w:b/>
          <w:bCs/>
          <w:sz w:val="22"/>
        </w:rPr>
        <w:t xml:space="preserve"> Хабриева Т.Я. Толкование Конституции РФ: теория и практика, стр. 7.</w:t>
      </w:r>
    </w:p>
  </w:footnote>
  <w:footnote w:id="28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2</w:t>
      </w:r>
      <w:r>
        <w:rPr>
          <w:b/>
          <w:bCs/>
          <w:sz w:val="22"/>
        </w:rPr>
        <w:t xml:space="preserve"> Страшун Б.А. Судебный конституционный контроль в России: уроки, проблемы и перспективы, стр. 8. </w:t>
      </w:r>
    </w:p>
  </w:footnote>
  <w:footnote w:id="29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3</w:t>
      </w:r>
      <w:r>
        <w:rPr>
          <w:b/>
          <w:bCs/>
          <w:sz w:val="22"/>
        </w:rPr>
        <w:t xml:space="preserve"> Туманов В.А. О деятельности Конституционного Суда РФ, стр. 6.</w:t>
      </w:r>
    </w:p>
  </w:footnote>
  <w:footnote w:id="30">
    <w:p w:rsidR="00696137" w:rsidRDefault="00696137">
      <w:pPr>
        <w:pStyle w:val="a6"/>
        <w:rPr>
          <w:b/>
          <w:bCs/>
          <w:sz w:val="22"/>
        </w:rPr>
      </w:pPr>
      <w:r>
        <w:rPr>
          <w:rStyle w:val="a7"/>
          <w:b/>
          <w:bCs/>
          <w:sz w:val="22"/>
        </w:rPr>
        <w:t>4</w:t>
      </w:r>
      <w:r>
        <w:rPr>
          <w:b/>
          <w:bCs/>
          <w:sz w:val="22"/>
        </w:rPr>
        <w:t xml:space="preserve"> Кудрявцев Ю.В. Конституционный Суд России: опыт и проблемы, стр. 134.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B7361"/>
    <w:multiLevelType w:val="hybridMultilevel"/>
    <w:tmpl w:val="FAB0B6C0"/>
    <w:lvl w:ilvl="0" w:tplc="7F6854F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12381"/>
    <w:multiLevelType w:val="hybridMultilevel"/>
    <w:tmpl w:val="8F6CC368"/>
    <w:lvl w:ilvl="0" w:tplc="0419000F">
      <w:start w:val="1"/>
      <w:numFmt w:val="decimal"/>
      <w:lvlText w:val="%1."/>
      <w:lvlJc w:val="left"/>
      <w:pPr>
        <w:tabs>
          <w:tab w:val="num" w:pos="1375"/>
        </w:tabs>
        <w:ind w:left="13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5"/>
        </w:tabs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5"/>
        </w:tabs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5"/>
        </w:tabs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5"/>
        </w:tabs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5"/>
        </w:tabs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5"/>
        </w:tabs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5"/>
        </w:tabs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5"/>
        </w:tabs>
        <w:ind w:left="7135" w:hanging="180"/>
      </w:pPr>
    </w:lvl>
  </w:abstractNum>
  <w:abstractNum w:abstractNumId="2">
    <w:nsid w:val="2CF02B8A"/>
    <w:multiLevelType w:val="hybridMultilevel"/>
    <w:tmpl w:val="88243BB6"/>
    <w:lvl w:ilvl="0" w:tplc="59C4326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76FA2"/>
    <w:multiLevelType w:val="singleLevel"/>
    <w:tmpl w:val="EF6A50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7637DC1"/>
    <w:multiLevelType w:val="hybridMultilevel"/>
    <w:tmpl w:val="6EB82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B602A0"/>
    <w:multiLevelType w:val="hybridMultilevel"/>
    <w:tmpl w:val="C64AB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B475D1"/>
    <w:multiLevelType w:val="hybridMultilevel"/>
    <w:tmpl w:val="2E363E34"/>
    <w:lvl w:ilvl="0" w:tplc="39E6A694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7B6"/>
    <w:rsid w:val="000B17B6"/>
    <w:rsid w:val="00696137"/>
    <w:rsid w:val="008867BD"/>
    <w:rsid w:val="00A1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C09C8-DACD-4A7D-833E-20DDD9A7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360" w:lineRule="auto"/>
      <w:ind w:right="142" w:firstLine="567"/>
      <w:jc w:val="both"/>
    </w:pPr>
    <w:rPr>
      <w:sz w:val="28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basedOn w:val="a"/>
    <w:semiHidden/>
    <w:pPr>
      <w:spacing w:line="360" w:lineRule="auto"/>
      <w:ind w:right="142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4565</Words>
  <Characters>26022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cp:lastModifiedBy>admin</cp:lastModifiedBy>
  <cp:revision>2</cp:revision>
  <dcterms:created xsi:type="dcterms:W3CDTF">2014-02-12T21:33:00Z</dcterms:created>
  <dcterms:modified xsi:type="dcterms:W3CDTF">2014-02-12T21:33:00Z</dcterms:modified>
</cp:coreProperties>
</file>