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E2E" w:rsidRDefault="00206E2E">
      <w:pPr>
        <w:jc w:val="both"/>
      </w:pPr>
      <w:r>
        <w:rPr>
          <w:b/>
        </w:rPr>
        <w:t>ВЦИК, СНК.</w:t>
      </w:r>
    </w:p>
    <w:p w:rsidR="00206E2E" w:rsidRDefault="00206E2E">
      <w:pPr>
        <w:ind w:firstLine="720"/>
        <w:jc w:val="both"/>
      </w:pPr>
      <w:r>
        <w:t xml:space="preserve"> По конституции 1918 года ВЦИК являлся высшим законодательным, распорядительным и контролирующим органом Российской Социалистической Федеративной республики. Он должен был давать общее направление деятельности рабоче-крестьянского правительства и всех органов Советской власти в стране. В его компетенцию входило объединение и согласование работы по законодательству и управлению и наблюдение за проведением в жизнь Советской Конституции, постановлений Всероссийских съездов Советов и центральных органов Советской власти. Он рассматривал и утверждал проекты декретов и иные предложения, вносимые СНК или отдельными ведомствами, а также он мог издавать собственные декреты и распоряжения. В полномочия ВЦИКа входил созыв Всероссийского Съезда Советов, которому он должен был представлять отчет от проведенной деятельности и доклады по общей политике и другим отдельным вопросам. ВЦИК образовывал СНК для общего управления делами РСФСР. Совместно с Съездом Советов ВЦИКу подлежали следующие вопросы общегосударственного значения:</w:t>
      </w:r>
    </w:p>
    <w:p w:rsidR="00206E2E" w:rsidRDefault="00206E2E" w:rsidP="00065B4A">
      <w:pPr>
        <w:numPr>
          <w:ilvl w:val="0"/>
          <w:numId w:val="1"/>
        </w:numPr>
        <w:ind w:left="1440" w:hanging="22"/>
        <w:jc w:val="both"/>
      </w:pPr>
      <w:r>
        <w:t>Утверждение, изменение и дополнение Конституции</w:t>
      </w:r>
    </w:p>
    <w:p w:rsidR="00206E2E" w:rsidRDefault="00206E2E" w:rsidP="00065B4A">
      <w:pPr>
        <w:numPr>
          <w:ilvl w:val="0"/>
          <w:numId w:val="1"/>
        </w:numPr>
        <w:ind w:left="1440" w:hanging="22"/>
        <w:jc w:val="both"/>
      </w:pPr>
      <w:r>
        <w:t>общее руководство всей внешней и внутренней политикой РСФСР</w:t>
      </w:r>
    </w:p>
    <w:p w:rsidR="00206E2E" w:rsidRDefault="00206E2E" w:rsidP="00065B4A">
      <w:pPr>
        <w:numPr>
          <w:ilvl w:val="0"/>
          <w:numId w:val="1"/>
        </w:numPr>
        <w:ind w:left="1440" w:hanging="22"/>
        <w:jc w:val="both"/>
      </w:pPr>
      <w:r>
        <w:t>установление и изменение границ государства</w:t>
      </w:r>
    </w:p>
    <w:p w:rsidR="00206E2E" w:rsidRDefault="00206E2E" w:rsidP="00065B4A">
      <w:pPr>
        <w:numPr>
          <w:ilvl w:val="0"/>
          <w:numId w:val="1"/>
        </w:numPr>
        <w:ind w:left="1440" w:hanging="22"/>
        <w:jc w:val="both"/>
      </w:pPr>
      <w:r>
        <w:t>принятие в состав РСФСР новых членов республики и признание их выхода оттуда</w:t>
      </w:r>
    </w:p>
    <w:p w:rsidR="00206E2E" w:rsidRDefault="00206E2E" w:rsidP="00065B4A">
      <w:pPr>
        <w:numPr>
          <w:ilvl w:val="0"/>
          <w:numId w:val="1"/>
        </w:numPr>
        <w:ind w:left="1440" w:hanging="22"/>
        <w:jc w:val="both"/>
      </w:pPr>
      <w:r>
        <w:t>установление и изменение системы мер, весов и денег на территории РСФСР</w:t>
      </w:r>
    </w:p>
    <w:p w:rsidR="00206E2E" w:rsidRDefault="00206E2E" w:rsidP="00065B4A">
      <w:pPr>
        <w:numPr>
          <w:ilvl w:val="0"/>
          <w:numId w:val="1"/>
        </w:numPr>
        <w:ind w:left="1440" w:hanging="22"/>
        <w:jc w:val="both"/>
      </w:pPr>
      <w:r>
        <w:t>установление общегосударственных налогов и повинностей</w:t>
      </w:r>
    </w:p>
    <w:p w:rsidR="00206E2E" w:rsidRDefault="00206E2E" w:rsidP="00065B4A">
      <w:pPr>
        <w:numPr>
          <w:ilvl w:val="0"/>
          <w:numId w:val="1"/>
        </w:numPr>
        <w:ind w:left="1440" w:hanging="22"/>
        <w:jc w:val="both"/>
      </w:pPr>
      <w:r>
        <w:t>установление основ организации вооруженных сил РСФСР</w:t>
      </w:r>
    </w:p>
    <w:p w:rsidR="00206E2E" w:rsidRDefault="00206E2E" w:rsidP="00065B4A">
      <w:pPr>
        <w:numPr>
          <w:ilvl w:val="0"/>
          <w:numId w:val="1"/>
        </w:numPr>
        <w:ind w:left="1440" w:hanging="22"/>
        <w:jc w:val="both"/>
      </w:pPr>
      <w:r>
        <w:t>издание постановлений о приобретении и утрате гражданства</w:t>
      </w:r>
    </w:p>
    <w:p w:rsidR="00206E2E" w:rsidRDefault="00206E2E" w:rsidP="00065B4A">
      <w:pPr>
        <w:numPr>
          <w:ilvl w:val="0"/>
          <w:numId w:val="1"/>
        </w:numPr>
        <w:ind w:left="1440" w:hanging="22"/>
        <w:jc w:val="both"/>
      </w:pPr>
      <w:r>
        <w:t>право общей и частичной амнистии и другие вопросы.</w:t>
      </w:r>
    </w:p>
    <w:p w:rsidR="00206E2E" w:rsidRDefault="00206E2E">
      <w:pPr>
        <w:jc w:val="both"/>
      </w:pPr>
      <w:r>
        <w:tab/>
        <w:t xml:space="preserve">О членах ВЦИКа в Конституции сказано лишь то, что они работают в отделах СНК или выполняют особые поручения ВЦИКа Советов. </w:t>
      </w:r>
    </w:p>
    <w:p w:rsidR="00206E2E" w:rsidRDefault="00206E2E">
      <w:pPr>
        <w:jc w:val="both"/>
      </w:pPr>
      <w:r>
        <w:tab/>
        <w:t xml:space="preserve">В свою очередь СНК принадлежало общее управление делами РСФСР. Для осуществления этой задачи СНК мог издавать декреты, распоряжения, инструкции и другие нормативные акты, необходимые для правильного и быстрого течения государственной жизни. О всех своих постановлениях и решениях СНК немедленно должен сообщать ВЦИКу, который вправе отменить или приостановить всякое постановление или решение СНК. Все постановления  решения СНК, имеющие крупное общеполитическое значение также должны были представляться на рассмотрение и утверждение ВЦИКа. Однако в Конституции особо оговорено, что мероприятия, которые требуют неотложного выполнения могут быть осуществлены СНК непосредственно. </w:t>
      </w:r>
    </w:p>
    <w:p w:rsidR="00206E2E" w:rsidRDefault="00206E2E">
      <w:pPr>
        <w:jc w:val="both"/>
      </w:pPr>
      <w:r>
        <w:t xml:space="preserve">Члены СНК стоят во главе отдельных наркоматов, которых всего было образовано 17:      </w:t>
      </w:r>
    </w:p>
    <w:p w:rsidR="00206E2E" w:rsidRDefault="00206E2E" w:rsidP="00065B4A">
      <w:pPr>
        <w:numPr>
          <w:ilvl w:val="0"/>
          <w:numId w:val="2"/>
        </w:numPr>
        <w:jc w:val="both"/>
      </w:pPr>
      <w:r>
        <w:t>по иностранным делам</w:t>
      </w:r>
    </w:p>
    <w:p w:rsidR="00206E2E" w:rsidRDefault="00206E2E" w:rsidP="00065B4A">
      <w:pPr>
        <w:numPr>
          <w:ilvl w:val="0"/>
          <w:numId w:val="2"/>
        </w:numPr>
        <w:jc w:val="both"/>
      </w:pPr>
      <w:r>
        <w:t>по военным делам</w:t>
      </w:r>
    </w:p>
    <w:p w:rsidR="00206E2E" w:rsidRDefault="00206E2E" w:rsidP="00065B4A">
      <w:pPr>
        <w:numPr>
          <w:ilvl w:val="0"/>
          <w:numId w:val="2"/>
        </w:numPr>
        <w:jc w:val="both"/>
      </w:pPr>
      <w:r>
        <w:t>по морским делам</w:t>
      </w:r>
    </w:p>
    <w:p w:rsidR="00206E2E" w:rsidRDefault="00206E2E" w:rsidP="00065B4A">
      <w:pPr>
        <w:numPr>
          <w:ilvl w:val="0"/>
          <w:numId w:val="2"/>
        </w:numPr>
        <w:jc w:val="both"/>
      </w:pPr>
      <w:r>
        <w:t>по внутренним делам</w:t>
      </w:r>
    </w:p>
    <w:p w:rsidR="00206E2E" w:rsidRDefault="00206E2E" w:rsidP="00065B4A">
      <w:pPr>
        <w:numPr>
          <w:ilvl w:val="0"/>
          <w:numId w:val="2"/>
        </w:numPr>
        <w:jc w:val="both"/>
      </w:pPr>
      <w:r>
        <w:t>юстиции</w:t>
      </w:r>
    </w:p>
    <w:p w:rsidR="00206E2E" w:rsidRDefault="00206E2E" w:rsidP="00065B4A">
      <w:pPr>
        <w:numPr>
          <w:ilvl w:val="0"/>
          <w:numId w:val="2"/>
        </w:numPr>
        <w:jc w:val="both"/>
      </w:pPr>
      <w:r>
        <w:t>труда</w:t>
      </w:r>
    </w:p>
    <w:p w:rsidR="00206E2E" w:rsidRDefault="00206E2E" w:rsidP="00065B4A">
      <w:pPr>
        <w:numPr>
          <w:ilvl w:val="0"/>
          <w:numId w:val="2"/>
        </w:numPr>
        <w:jc w:val="both"/>
      </w:pPr>
      <w:r>
        <w:t>социального обеспечения</w:t>
      </w:r>
    </w:p>
    <w:p w:rsidR="00206E2E" w:rsidRDefault="00206E2E" w:rsidP="00065B4A">
      <w:pPr>
        <w:numPr>
          <w:ilvl w:val="0"/>
          <w:numId w:val="2"/>
        </w:numPr>
        <w:jc w:val="both"/>
      </w:pPr>
      <w:r>
        <w:t>просвещения</w:t>
      </w:r>
    </w:p>
    <w:p w:rsidR="00206E2E" w:rsidRDefault="00206E2E" w:rsidP="00065B4A">
      <w:pPr>
        <w:numPr>
          <w:ilvl w:val="0"/>
          <w:numId w:val="2"/>
        </w:numPr>
        <w:jc w:val="both"/>
      </w:pPr>
      <w:r>
        <w:t>почт и телеграфов</w:t>
      </w:r>
    </w:p>
    <w:p w:rsidR="00206E2E" w:rsidRDefault="00206E2E" w:rsidP="00065B4A">
      <w:pPr>
        <w:numPr>
          <w:ilvl w:val="0"/>
          <w:numId w:val="2"/>
        </w:numPr>
        <w:jc w:val="both"/>
      </w:pPr>
      <w:r>
        <w:t>по делам национальностей</w:t>
      </w:r>
    </w:p>
    <w:p w:rsidR="00206E2E" w:rsidRDefault="00206E2E" w:rsidP="00065B4A">
      <w:pPr>
        <w:numPr>
          <w:ilvl w:val="0"/>
          <w:numId w:val="2"/>
        </w:numPr>
        <w:jc w:val="both"/>
      </w:pPr>
      <w:r>
        <w:t>по финансовым делам</w:t>
      </w:r>
    </w:p>
    <w:p w:rsidR="00206E2E" w:rsidRDefault="00206E2E" w:rsidP="00065B4A">
      <w:pPr>
        <w:numPr>
          <w:ilvl w:val="0"/>
          <w:numId w:val="2"/>
        </w:numPr>
        <w:jc w:val="both"/>
      </w:pPr>
      <w:r>
        <w:t>путей сообщения</w:t>
      </w:r>
    </w:p>
    <w:p w:rsidR="00206E2E" w:rsidRDefault="00206E2E" w:rsidP="00065B4A">
      <w:pPr>
        <w:numPr>
          <w:ilvl w:val="0"/>
          <w:numId w:val="2"/>
        </w:numPr>
        <w:jc w:val="both"/>
      </w:pPr>
      <w:r>
        <w:t>земледелия</w:t>
      </w:r>
    </w:p>
    <w:p w:rsidR="00206E2E" w:rsidRDefault="00206E2E" w:rsidP="00065B4A">
      <w:pPr>
        <w:numPr>
          <w:ilvl w:val="0"/>
          <w:numId w:val="2"/>
        </w:numPr>
        <w:jc w:val="both"/>
      </w:pPr>
      <w:r>
        <w:t>торговли и промышленности</w:t>
      </w:r>
    </w:p>
    <w:p w:rsidR="00206E2E" w:rsidRDefault="00206E2E" w:rsidP="00065B4A">
      <w:pPr>
        <w:numPr>
          <w:ilvl w:val="0"/>
          <w:numId w:val="2"/>
        </w:numPr>
        <w:jc w:val="both"/>
      </w:pPr>
      <w:r>
        <w:t>продовольствия</w:t>
      </w:r>
    </w:p>
    <w:p w:rsidR="00206E2E" w:rsidRDefault="00206E2E" w:rsidP="00065B4A">
      <w:pPr>
        <w:numPr>
          <w:ilvl w:val="0"/>
          <w:numId w:val="2"/>
        </w:numPr>
        <w:jc w:val="both"/>
      </w:pPr>
      <w:r>
        <w:t>государственного контроля</w:t>
      </w:r>
    </w:p>
    <w:p w:rsidR="00206E2E" w:rsidRDefault="00206E2E" w:rsidP="00065B4A">
      <w:pPr>
        <w:numPr>
          <w:ilvl w:val="0"/>
          <w:numId w:val="2"/>
        </w:numPr>
        <w:jc w:val="both"/>
      </w:pPr>
      <w:r>
        <w:t>Высший Совет Народного Хозяйства</w:t>
      </w:r>
    </w:p>
    <w:p w:rsidR="00206E2E" w:rsidRDefault="00206E2E" w:rsidP="00065B4A">
      <w:pPr>
        <w:numPr>
          <w:ilvl w:val="0"/>
          <w:numId w:val="2"/>
        </w:numPr>
        <w:jc w:val="both"/>
      </w:pPr>
      <w:r>
        <w:t>здравоохранения</w:t>
      </w:r>
    </w:p>
    <w:p w:rsidR="00206E2E" w:rsidRDefault="00206E2E">
      <w:pPr>
        <w:ind w:firstLine="720"/>
        <w:jc w:val="both"/>
      </w:pPr>
      <w:r>
        <w:t xml:space="preserve">При каждом наркоме под его председательством образовывалась коллегия, члены которой утверждались СНК. Нарком был вправе единолично принимать решения по всем вопросам, подлежащим ведению соответствующего наркомата, доводя о них до сведения коллегии. В случае несогласия коллегии с тем или иным решением наркома коллегия, не приостанавливая исполнения решения, может обжаловать его в СНК или в Президиум ВЦИКа. Такое же право принадлежало каждому отдельному члену коллегии. </w:t>
      </w:r>
    </w:p>
    <w:p w:rsidR="00206E2E" w:rsidRDefault="00206E2E">
      <w:pPr>
        <w:ind w:firstLine="720"/>
        <w:jc w:val="both"/>
      </w:pPr>
      <w:r>
        <w:t xml:space="preserve">Конституция четко устанавливает ответственность СНК перед Съездом Советов и ВЦИКом, а наркомов перед СНК и ВЦИКом. </w:t>
      </w:r>
    </w:p>
    <w:p w:rsidR="00206E2E" w:rsidRDefault="00206E2E">
      <w:pPr>
        <w:tabs>
          <w:tab w:val="left" w:pos="3261"/>
        </w:tabs>
        <w:ind w:firstLine="720"/>
        <w:jc w:val="both"/>
      </w:pPr>
      <w:r>
        <w:t xml:space="preserve">Звание народного комиссара принадлежало исключительно членам СНК, ведающего общими делами РСФСР и никаким иным представителям Советской власти как в центре так и на местах присвоено быть не могло. Это положение в Конституции оговаривается отдельной статьей. </w:t>
      </w:r>
    </w:p>
    <w:p w:rsidR="00206E2E" w:rsidRDefault="00206E2E">
      <w:pPr>
        <w:tabs>
          <w:tab w:val="left" w:pos="3261"/>
        </w:tabs>
        <w:jc w:val="both"/>
      </w:pPr>
    </w:p>
    <w:p w:rsidR="00206E2E" w:rsidRDefault="00206E2E">
      <w:pPr>
        <w:tabs>
          <w:tab w:val="left" w:pos="3261"/>
        </w:tabs>
        <w:jc w:val="both"/>
      </w:pPr>
    </w:p>
    <w:p w:rsidR="00206E2E" w:rsidRDefault="00206E2E">
      <w:pPr>
        <w:tabs>
          <w:tab w:val="left" w:pos="3261"/>
        </w:tabs>
        <w:jc w:val="both"/>
      </w:pPr>
      <w:r>
        <w:rPr>
          <w:b/>
        </w:rPr>
        <w:t>Избирательное право.</w:t>
      </w:r>
    </w:p>
    <w:p w:rsidR="00206E2E" w:rsidRDefault="00206E2E">
      <w:pPr>
        <w:jc w:val="both"/>
      </w:pPr>
      <w:r>
        <w:tab/>
        <w:t xml:space="preserve">Правом избирать и быть избранными в Советы пользовались не зависимо от пола, расы, национальности, вероисповедания, оседлости, которым ко дню голосования исполнилось 18 лет граждане РСФСР, которые: </w:t>
      </w:r>
    </w:p>
    <w:p w:rsidR="00206E2E" w:rsidRDefault="00206E2E">
      <w:pPr>
        <w:jc w:val="both"/>
      </w:pPr>
      <w:r>
        <w:t xml:space="preserve"> </w:t>
      </w:r>
      <w:r>
        <w:tab/>
        <w:t>а) добывали средства к жизни производительным и общественно полезным трудом, а также лица, занятые домашним хозяйством, обеспечивающим для первых возможность производительного труда, как-то: рабочие и служащие всех видов и категорий, занятые в промышленности, торговле, сельском хозяйстве и др., крестьяне и казаки-земледельцы, не пользующиеся наемным трудом с целью извлечения прибыли</w:t>
      </w:r>
    </w:p>
    <w:p w:rsidR="00206E2E" w:rsidRDefault="00206E2E">
      <w:pPr>
        <w:jc w:val="both"/>
      </w:pPr>
      <w:r>
        <w:tab/>
        <w:t>б) солдаты Советской Армии и флота</w:t>
      </w:r>
    </w:p>
    <w:p w:rsidR="00206E2E" w:rsidRDefault="00206E2E">
      <w:pPr>
        <w:jc w:val="both"/>
      </w:pPr>
      <w:r>
        <w:tab/>
        <w:t>в) граждане, перечисленные выше, но частично потерявшие трудоспособность</w:t>
      </w:r>
    </w:p>
    <w:p w:rsidR="00206E2E" w:rsidRDefault="00206E2E">
      <w:pPr>
        <w:jc w:val="both"/>
      </w:pPr>
      <w:r>
        <w:tab/>
        <w:t xml:space="preserve">Специально оговорено, что местные Советы могут снижать избирательный возраст, а так же то, что активное и пассивное избирательное право предоставляется в некоторых случаях и гражданам иностранных государств. </w:t>
      </w:r>
    </w:p>
    <w:p w:rsidR="00206E2E" w:rsidRDefault="00206E2E">
      <w:pPr>
        <w:jc w:val="both"/>
      </w:pPr>
      <w:r>
        <w:tab/>
        <w:t xml:space="preserve">Вышеперечисленные граждане не могут избирать и быть избранными, если они прибегают к наемному труду с целью извлечения прибыли, живут на нетрудовой доход, являются частными торговцами, монахами, духовными служителями церквей и религиозных культов, а также преступники, душевно больные и другие лица. </w:t>
      </w:r>
    </w:p>
    <w:p w:rsidR="00206E2E" w:rsidRDefault="00206E2E">
      <w:pPr>
        <w:jc w:val="both"/>
      </w:pPr>
      <w:r>
        <w:tab/>
        <w:t xml:space="preserve">Выборы должны производиться в присутствии избирательной комиссии и представителя местного Совета согласно установившимся обычаям в дни, устанавливаемые местными Советами. О ходе и о результате выборов составлялся протокол за подписью членов избирательной комиссии и представителя местных Советов. Подробный порядок производства выборов, а равно участие в них профессиональных и иных организаций определялся местными Советами согласно инструкции ВЦИКа. </w:t>
      </w:r>
    </w:p>
    <w:p w:rsidR="00206E2E" w:rsidRDefault="00206E2E">
      <w:pPr>
        <w:jc w:val="both"/>
        <w:rPr>
          <w:b/>
        </w:rPr>
      </w:pPr>
      <w:r>
        <w:tab/>
        <w:t xml:space="preserve">Весь материал по производству выборов поступает в соответствующий Совет, который для их проверки назначает мандатную комиссию. О результатах проверки комиссия докладывает Совету, а Совет, в свою очередь, решает вопрос об утверждении спорных кандидатов. В случае неутверждения того или иного кандидата Совет назначает новые выборы. Избиратели, пославшие в Совет депутата, имеют право в любое время отозвать его и произвести новые выборы согласно общему положению. </w:t>
      </w:r>
      <w:bookmarkStart w:id="0" w:name="_GoBack"/>
      <w:bookmarkEnd w:id="0"/>
    </w:p>
    <w:sectPr w:rsidR="00206E2E">
      <w:pgSz w:w="11906" w:h="16838"/>
      <w:pgMar w:top="1134" w:right="991" w:bottom="12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9BC4744"/>
    <w:lvl w:ilvl="0">
      <w:numFmt w:val="bullet"/>
      <w:lvlText w:val="*"/>
      <w:lvlJc w:val="left"/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44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B4A"/>
    <w:rsid w:val="00065B4A"/>
    <w:rsid w:val="00206E2E"/>
    <w:rsid w:val="004F4BF0"/>
    <w:rsid w:val="007B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639C6-E9ED-4FAB-BAB2-B6BA5CED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Конституция 1918</vt:lpstr>
    </vt:vector>
  </TitlesOfParts>
  <Manager>Студент</Manager>
  <Company>Домашний компьютер</Company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Конституция 1918</dc:title>
  <dc:subject>Государственные органы по конституции (ВЦИК, СНК) и избирательное право.</dc:subject>
  <dc:creator>Михайлов Сергей</dc:creator>
  <cp:keywords>ВЦИК, СНК, избирательное право</cp:keywords>
  <dc:description>Кратко о ВЦИКе, СНК и избирательном праве по Конституции РСФСР 1918 года.</dc:description>
  <cp:lastModifiedBy>Irina</cp:lastModifiedBy>
  <cp:revision>2</cp:revision>
  <cp:lastPrinted>2000-05-23T19:26:00Z</cp:lastPrinted>
  <dcterms:created xsi:type="dcterms:W3CDTF">2014-09-06T05:40:00Z</dcterms:created>
  <dcterms:modified xsi:type="dcterms:W3CDTF">2014-09-06T05:40:00Z</dcterms:modified>
  <cp:category>Семинар</cp:category>
</cp:coreProperties>
</file>