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619" w:rsidRPr="000A3C47" w:rsidRDefault="00CC2619" w:rsidP="00CC2619">
      <w:pPr>
        <w:spacing w:before="120"/>
        <w:jc w:val="center"/>
        <w:rPr>
          <w:b/>
          <w:bCs/>
          <w:sz w:val="32"/>
          <w:szCs w:val="32"/>
        </w:rPr>
      </w:pPr>
      <w:r w:rsidRPr="000A3C47">
        <w:rPr>
          <w:b/>
          <w:bCs/>
          <w:sz w:val="32"/>
          <w:szCs w:val="32"/>
        </w:rPr>
        <w:t>Контент-вопрос. Видеоконтент в телекоммуникациях, или Video over Broadband как символ времени</w:t>
      </w:r>
    </w:p>
    <w:p w:rsidR="00CC2619" w:rsidRPr="000A3C47" w:rsidRDefault="00CC2619" w:rsidP="00CC2619">
      <w:pPr>
        <w:spacing w:before="120"/>
        <w:ind w:firstLine="567"/>
        <w:jc w:val="both"/>
        <w:rPr>
          <w:sz w:val="28"/>
          <w:szCs w:val="28"/>
        </w:rPr>
      </w:pPr>
      <w:r w:rsidRPr="000A3C47">
        <w:rPr>
          <w:sz w:val="28"/>
          <w:szCs w:val="28"/>
        </w:rPr>
        <w:t>П. РЕБРОВ, менеджер по развитию направления Video over IP компании CTI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В интересное время живем, господа! Если бы историей телекоммуникаций выдавались награды «За самое интересное время», то, пожалуй, последние год-полтора можно было бы смело номинировать на такую премию. Наконец-то синергия и конвергенция различных отраслей из магических слов превращаются в реальные явления. Движение телекоммуникационных операторов в область видео с использованием технологий Video over Broadband — одно из ярчайших проявлений этих</w:t>
      </w:r>
      <w:r w:rsidRPr="008310A1">
        <w:t xml:space="preserve"> </w:t>
      </w:r>
      <w:r w:rsidRPr="008653F4">
        <w:t>тенденций.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Немало копий ломается в дискуссиях о целесообразности подобного движения в России, тогда как весь остальной мир уже принципиально решил этот вопрос для себя положительно. Проблема же, как водится, лежит не в области конвергенции технологической, а в области конвергенции бизнес-моделей или, лучше сказать, бизнесов в целом.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Выход телекоммуникационных операторов на рынок видеоуслуг - это вступление на уже занятые территории. Причем занятые очень давно. Правила игры на этих территориях установлены тоже очень давно, и чрезвычайно важно эти правила уяснить. Первое и главное, с чем сталкиваются телекоммуникационные операторы, когда впервые задумываются о предоставлении видеоуслуг, — это контент.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Вернее было бы сказать, что контент - это то, с чем</w:t>
      </w:r>
      <w:r>
        <w:t xml:space="preserve"> </w:t>
      </w:r>
      <w:r w:rsidRPr="008653F4">
        <w:t>должны</w:t>
      </w:r>
      <w:r>
        <w:t xml:space="preserve"> </w:t>
      </w:r>
      <w:r w:rsidRPr="008653F4">
        <w:t>сталкиваться телекоммуникационные операторы. К сожалению,</w:t>
      </w:r>
      <w:r>
        <w:t xml:space="preserve"> </w:t>
      </w:r>
      <w:r w:rsidRPr="008653F4">
        <w:t>операторы зачастую</w:t>
      </w:r>
      <w:r>
        <w:t xml:space="preserve"> </w:t>
      </w:r>
      <w:r w:rsidRPr="008653F4">
        <w:t>забывают о том, что в случае с видеоуслугами</w:t>
      </w:r>
      <w:r>
        <w:t xml:space="preserve"> </w:t>
      </w:r>
      <w:r w:rsidRPr="008653F4">
        <w:t>задача предоставления</w:t>
      </w:r>
      <w:r>
        <w:t xml:space="preserve"> </w:t>
      </w:r>
      <w:r w:rsidRPr="008653F4">
        <w:t>контента ложится именно на их плечи, а не пользователей,</w:t>
      </w:r>
      <w:r>
        <w:t xml:space="preserve"> </w:t>
      </w:r>
      <w:r w:rsidRPr="008653F4">
        <w:t>как</w:t>
      </w:r>
      <w:r>
        <w:t xml:space="preserve"> </w:t>
      </w:r>
      <w:r w:rsidRPr="008653F4">
        <w:t>в</w:t>
      </w:r>
      <w:r>
        <w:t xml:space="preserve"> </w:t>
      </w:r>
      <w:r w:rsidRPr="008653F4">
        <w:t>случае IP-телефонии, или на плечи тысяч web-мастеров, если говорить об услугах доступа в Интернет.</w:t>
      </w:r>
    </w:p>
    <w:p w:rsidR="00CC2619" w:rsidRPr="000A3C47" w:rsidRDefault="00CC2619" w:rsidP="00CC2619">
      <w:pPr>
        <w:spacing w:before="120"/>
        <w:jc w:val="center"/>
        <w:rPr>
          <w:b/>
          <w:bCs/>
          <w:sz w:val="28"/>
          <w:szCs w:val="28"/>
        </w:rPr>
      </w:pPr>
      <w:r w:rsidRPr="000A3C47">
        <w:rPr>
          <w:b/>
          <w:bCs/>
          <w:sz w:val="28"/>
          <w:szCs w:val="28"/>
        </w:rPr>
        <w:t>Контент всему голова!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Как-то неловко повторять то, что стало прописной истиной, но слишком уж это важно: абоненты платят именно за контент. Причем не за контент вообще, а за интересный контент. Недостаточно взвешенный подход к этому тезису погубил не один проект платного ТВ. Собственно говоря, именно несерьезное отношение к содержанию и обусловило то положение, что платного ТВ в России, по большому счету, нет. В качестве одной из причин слабости рынка ТВ-контента называют сильные позиции центральных телеканалов, распространяемых бесплатно. Мол, люди уже привыкли к тому,</w:t>
      </w:r>
      <w:r w:rsidRPr="008310A1">
        <w:t xml:space="preserve"> </w:t>
      </w:r>
      <w:r w:rsidRPr="008653F4">
        <w:t>что по телевизору им показывают неплохие, в общем-то, фильмы, ток-шоу с участием знаменитостей</w:t>
      </w:r>
      <w:r w:rsidRPr="008310A1">
        <w:t xml:space="preserve"> </w:t>
      </w:r>
      <w:r w:rsidRPr="008653F4">
        <w:t>и научно-популярные фильмы, да еще и бесплатно. А от добра добра не ищут.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Это так, но лишь отчасти. Нареканий в адрес бесплатных телеканалов огромное множество, а попытки производить и, главное, продвигать собственный платный контент в России</w:t>
      </w:r>
      <w:r w:rsidRPr="008310A1">
        <w:t xml:space="preserve"> </w:t>
      </w:r>
      <w:r w:rsidRPr="008653F4">
        <w:t>можно пересчитать по пальцам одной руки. Вот и получается, что операторы платного ТВ отличаются друг от друга чем угодно, только не контентом.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Выход из этой грустной ситуации мы постараемся обнаружить в ходе рассмотрения моделей, по которым развивалось взаимодействие операторов с контентодержателями, и предположений, как их отношения могут развиваться в дальнейшем.</w:t>
      </w:r>
    </w:p>
    <w:p w:rsidR="00CC2619" w:rsidRPr="000A3C47" w:rsidRDefault="00CC2619" w:rsidP="00CC2619">
      <w:pPr>
        <w:spacing w:before="120"/>
        <w:jc w:val="center"/>
        <w:rPr>
          <w:b/>
          <w:bCs/>
          <w:sz w:val="28"/>
          <w:szCs w:val="28"/>
        </w:rPr>
      </w:pPr>
      <w:r w:rsidRPr="000A3C47">
        <w:rPr>
          <w:b/>
          <w:bCs/>
          <w:sz w:val="28"/>
          <w:szCs w:val="28"/>
        </w:rPr>
        <w:t>Операторы и контент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Долгое время взаимодействие это было чрезвычайно простым. Схема была не очень прозрачна снаружи, но совершенно понятна изнутри. Оператор платного ТВ принимал контент непосредственно от производителя либо от прямого дистрибьютора и распространял его только по своим сетям и только своим абонентам. Контент был однообразен и совершенно исключал возможность интерактива. Сложно рассуждать о реальном потребительском спросе на этот контент просто потому, что другого-то не было. Точнее, другой контент - это госканалы, не сильно отличавшиеся от платного. Так зачем платить, если можно почти то же самое смотреть бесплатно?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О конкуренции на рынке платного контента по сию пору говорить не приходится - уж слишком мал этот рынок. Впрочем, он обязательно расширится с активным приходом на него телекоммуникационных операторов. Их приход вообще сулит массу перемен. Каких конкретно, сейчас посмотрим.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IP-сети, в отличие от кабельных, очень тесно увязаны между собой. Это открывает новые возможности распространения контента, что уже сейчас меняет бизнес-модели взаимодействия контентодержателей и операторов. В конкурентной многоуровневой модели распространения контента, формирующейся в мире телекоммуникаций, требование к оператору распространять услуги только в своей сети и только своим абонентам, является препятствием для доставки контента всем заинтересованным потребителям.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Первое, что должно будет произойти в ближайшее время (и уже происходит), - это трансформация крупных операторов платного ТВ в контент-агрегаторов для операторов Video over Broadband. Это дает возможность агрегаторам выйти за границы их лицензионной зоны телевещания, телекоммуникационным операторам - начать предоставление услуг платного ТВ без заключения прямого соглашения с контентодержателями, и, наконец, растущие возможности распространения контента подготавливают почву для формирования конкурентной среды в области платного ТВ.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Снижение стоимости производственного процесса и рост рынка приведут в итоге к тому, что на поле контента, кроме крупных производителей (таких, как Universal, News Corp., Warner Bros, и им подобные), появится множество небольших независимых производителей. Растущее число доступных в цифровом виде архивных материалов - тоже источник контента.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Развитие подобных тенденций, вероятно, потребует пересмотра лицензионной политики. Совершенно очевидно, что нынешняя ситуация, когда производители контента, пользуясь экономическими рычагами, делают невыгодным существование в одной лицензионной зоне</w:t>
      </w:r>
      <w:r w:rsidRPr="008310A1">
        <w:t xml:space="preserve"> </w:t>
      </w:r>
      <w:r w:rsidRPr="008653F4">
        <w:t>большого количества операторов, в условиях IP-мира невозможна. Пока же все зависит от умения операторов и аг-регаторов договариваться с производителями контента.</w:t>
      </w:r>
    </w:p>
    <w:p w:rsidR="00CC2619" w:rsidRPr="000A3C47" w:rsidRDefault="00CC2619" w:rsidP="00CC2619">
      <w:pPr>
        <w:spacing w:before="120"/>
        <w:jc w:val="center"/>
        <w:rPr>
          <w:b/>
          <w:bCs/>
          <w:sz w:val="28"/>
          <w:szCs w:val="28"/>
        </w:rPr>
      </w:pPr>
      <w:r w:rsidRPr="000A3C47">
        <w:rPr>
          <w:b/>
          <w:bCs/>
          <w:sz w:val="28"/>
          <w:szCs w:val="28"/>
        </w:rPr>
        <w:t>ТВ-контент и правовое поле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Еще один вопрос, которым задаются телекоммуникационные операторы в процессе изучения рынка платного ТВ, - это правовое регулирование в рамках российского законодательства. Возникает проблема трактования и регулирования подобной деятельности оператора из-за ее двойственности. Деятельность телекоммуникационных операторов регулирует Мининформсвязи РФ, телевещателей - Мин-культуры и массовых коммуникаций РФ. Под чью юрисдикцию подпадает телекоммуникационный оператор, начинающий предоставлять услуги доступа к ТВ-контенту, кто и какую лицензию должен ему выдать - пока непонятно.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В связи с высоким интересом к подобным технологиям в отрасли можно надеяться на скорое разрешение подобной двойственности. Оптимальным решением на нынешнем этапе было бы, наверное, четкое юридическое разделение ответственности оператора (который выполняет только функции доставки контента, никак в него не вмешиваясь) и контентодержателя (который, собственно, и отвечает за то, что именно вещается в сетях оператора).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Допустим, юридические проблемы решены, соглашения заключены. Чего еще не хватает телекоммуникационному оператору, чтобы начать вещание? Поговорим о технологиях.</w:t>
      </w:r>
    </w:p>
    <w:p w:rsidR="00CC2619" w:rsidRPr="000A3C47" w:rsidRDefault="00CC2619" w:rsidP="00CC2619">
      <w:pPr>
        <w:spacing w:before="120"/>
        <w:jc w:val="center"/>
        <w:rPr>
          <w:b/>
          <w:bCs/>
          <w:sz w:val="28"/>
          <w:szCs w:val="28"/>
        </w:rPr>
      </w:pPr>
      <w:r w:rsidRPr="000A3C47">
        <w:rPr>
          <w:b/>
          <w:bCs/>
          <w:sz w:val="28"/>
          <w:szCs w:val="28"/>
        </w:rPr>
        <w:t>Система условного доступа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Использование системы условного доступа (Conditional Access System, CAS) для традиционных операторов платного ТВ стало аксиомой, не подлежащей обсуждению, - иначе никак не защитить трансляцию от несанкционированного просмотра.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В мире телекоммуникаций задачи авторизации, аутентификации и расчета давно и успешно решаются. По этой причине многие операторы искренне полагают, что ТВ-система условного доступа им не нужна. Ведь есть понятия IP-адреса, МАС-адреса, возможности манипулирования уровнями доступа на портах коммутационного оборудования, средства MVR и масса других технологических решений.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Однако использование этих решений сопряжено с большими сложностями. Строго говоря, единственно возможный путь организации условного доступа пользователей к услугам ТВ-вещания в IP-сетях - это управление использованием протокола IGMP на коммутаторах доступа или оборудовании DSLAM по МАС-адресу абонентского устройства. Совершенно очевидно, что подобное управление «вручную» возможно далеко не на любом оборудовании и только при небольшом числе абонентов, а если их тысяча или, тем паче, десятки тысяч, автоматизированная телекоммуникационная система обеспечения подобных услуг своей сложностью и стоимостью грозит загубить на корню идею окупаемости проекта. А кроме того, эта система никак не помешает заплатившему недобросовестному пользователю создать пиратскую цифровую копию контента и не решает задач защиты услуги VoD, которая работает по совершенно другим протоколам и принципам!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Есть еще один нюанс, который должен убедить телекоммуникационных операторов похоронить идею строительства систем платного ТВ без использования системы условного доступа. Контентодержатели - а именно эта сила является в итоге решающим фактором успеха - хотят быть уверены в том, что контент, являющийся их собственностью, будет защищен от пиратства и не появится однажды в свободной продаже.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Таким образом, шифрование контента - единственный способ обеспечить более или менее надежную его защиту от несанкционированного просмотра и копирования.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Собственно говоря, все системы условного доступа работают примерно одинаково. Платный контент шифруется сразу после получения его в вещательном виде и затем уже передается по сетям. В абонентском устройстве либо на смарт-карте, выдаваемой абоненту, располагается декодирующее ПО, которое расшифровывает только те потоки, для которых имеются соответствующие ключи.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Различаются системы условного доступа алгоритмами шифрования и их стойкостью, методами работы декодирующего ПО (некоторые системы требуют наличия в абонентском устройстве специальной аппаратной логики) и методами кодирования. Так, скажем, одни системы шифруют непосредственно MPEG-поток, а другие - IP-поток, в котором вещается MPEG-канал. Многие системы условного доступа позволяют также использовать так называемый софт-клиент - специальный программный модуль в абонентском устройстве, чтобы обходиться без смарт-карты. Поддержка софт-клиента не означает, что он будет работать на обычном компьютере под управлением распространенных операционных систем. Как раз напротив, все производители систем условного доступа старательно игнорируют персональный компьютер как абонентское устройство. И их можно понять. Взломать подобный программный модуль и получить доступ к платному контенту для квалифицированного специалиста не составит большого труда.</w:t>
      </w:r>
    </w:p>
    <w:p w:rsidR="00CC2619" w:rsidRPr="000A3C47" w:rsidRDefault="00CC2619" w:rsidP="00CC2619">
      <w:pPr>
        <w:spacing w:before="120"/>
        <w:jc w:val="center"/>
        <w:rPr>
          <w:b/>
          <w:bCs/>
          <w:sz w:val="28"/>
          <w:szCs w:val="28"/>
        </w:rPr>
      </w:pPr>
      <w:r w:rsidRPr="000A3C47">
        <w:rPr>
          <w:b/>
          <w:bCs/>
          <w:sz w:val="28"/>
          <w:szCs w:val="28"/>
        </w:rPr>
        <w:t>Светлое телевизионное будущее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Несмотря на скепсис многих экспертов в отношении прихода на рынок платного ТВ телекоммуникационных операторов, именно операторы оживят и трансформируют этот рынок. И не только в России.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Все говорят об интерактивном ТВ, а между тем телекоммуникации - единственный для телевидения путь стать действительно интерактивным. Причем есть все предпосылки того, что это случится в ближайшее время. По крайней мере еще при жизни многих из нас.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Подавляющая часть производителей контента уже перешла или переходит на цифровые производственные процессы. Самый банальный пример: трансляция спортивных матчей с возможностью постановки их на паузы, выбора точки просмотра и повтора выбранных моментов частично уже</w:t>
      </w:r>
      <w:r w:rsidRPr="008310A1">
        <w:t xml:space="preserve"> </w:t>
      </w:r>
      <w:r w:rsidRPr="008653F4">
        <w:t>реализована в сети платного ТВ Sky. Российские производители контента пока экспериментируют с концепцией интерактивного ТВ с обратным каналом через CMC в различных «интерактивных» реалити-шоу. А «настоящее» видео по запросу (True VoD), услуги отложенного просмотра (time-shifted TV) и личного видеомагнитофона (PVR) уже активно внедряются во множестве сетей Video over Broadband.</w:t>
      </w:r>
    </w:p>
    <w:p w:rsidR="00CC2619" w:rsidRPr="008653F4" w:rsidRDefault="00CC2619" w:rsidP="00CC2619">
      <w:pPr>
        <w:spacing w:before="120"/>
        <w:ind w:firstLine="567"/>
        <w:jc w:val="both"/>
      </w:pPr>
      <w:r w:rsidRPr="008653F4">
        <w:t>Совершенно очевидно, что это только начало, и в ближайшие годы мы увидим удивительную трансформацию концепции ТВ-контента как неизменного и практически независимого от зрителя потока информации с телевизионного экрана в новую концепцию Services on Demand.</w:t>
      </w:r>
    </w:p>
    <w:p w:rsidR="00CC2619" w:rsidRPr="00B05F8E" w:rsidRDefault="00CC2619" w:rsidP="00CC2619">
      <w:pPr>
        <w:spacing w:before="120"/>
        <w:jc w:val="center"/>
        <w:rPr>
          <w:b/>
          <w:bCs/>
          <w:sz w:val="28"/>
          <w:szCs w:val="28"/>
        </w:rPr>
      </w:pPr>
      <w:r w:rsidRPr="00B05F8E">
        <w:rPr>
          <w:b/>
          <w:bCs/>
          <w:sz w:val="28"/>
          <w:szCs w:val="28"/>
        </w:rPr>
        <w:t>Список литературы</w:t>
      </w:r>
    </w:p>
    <w:p w:rsidR="00CC2619" w:rsidRDefault="00CC2619" w:rsidP="00CC2619">
      <w:pPr>
        <w:spacing w:before="120"/>
        <w:ind w:firstLine="567"/>
        <w:jc w:val="both"/>
      </w:pPr>
      <w:r>
        <w:t>Журнал «ИнформКУРЬЕРСвязь» № 8, 2005 год.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619"/>
    <w:rsid w:val="000A3C47"/>
    <w:rsid w:val="00616072"/>
    <w:rsid w:val="007A23A2"/>
    <w:rsid w:val="008310A1"/>
    <w:rsid w:val="008653F4"/>
    <w:rsid w:val="008B35EE"/>
    <w:rsid w:val="00B05F8E"/>
    <w:rsid w:val="00B42C45"/>
    <w:rsid w:val="00B47B6A"/>
    <w:rsid w:val="00CC2619"/>
    <w:rsid w:val="00E1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6BF9A0-2D15-4F57-A0B3-4BB7FB6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1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7410</Words>
  <Characters>4225</Characters>
  <Application>Microsoft Office Word</Application>
  <DocSecurity>0</DocSecurity>
  <Lines>35</Lines>
  <Paragraphs>23</Paragraphs>
  <ScaleCrop>false</ScaleCrop>
  <Company>Home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Контент-вопрос</dc:title>
  <dc:subject/>
  <dc:creator>User</dc:creator>
  <cp:keywords/>
  <dc:description/>
  <cp:lastModifiedBy>admin</cp:lastModifiedBy>
  <cp:revision>2</cp:revision>
  <dcterms:created xsi:type="dcterms:W3CDTF">2014-01-25T09:00:00Z</dcterms:created>
  <dcterms:modified xsi:type="dcterms:W3CDTF">2014-01-25T09:00:00Z</dcterms:modified>
</cp:coreProperties>
</file>