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C9" w:rsidRDefault="00CD41C9" w:rsidP="00D81689">
      <w:pPr>
        <w:pStyle w:val="10"/>
        <w:keepNext/>
        <w:keepLines/>
        <w:shd w:val="clear" w:color="auto" w:fill="auto"/>
        <w:spacing w:after="287" w:line="270" w:lineRule="exact"/>
        <w:ind w:left="20"/>
        <w:jc w:val="both"/>
        <w:rPr>
          <w:b/>
          <w:sz w:val="28"/>
          <w:szCs w:val="28"/>
        </w:rPr>
      </w:pPr>
      <w:bookmarkStart w:id="0" w:name="bookmark0"/>
    </w:p>
    <w:p w:rsidR="00D81689" w:rsidRPr="00D81689" w:rsidRDefault="00672391" w:rsidP="00D81689">
      <w:pPr>
        <w:pStyle w:val="10"/>
        <w:keepNext/>
        <w:keepLines/>
        <w:shd w:val="clear" w:color="auto" w:fill="auto"/>
        <w:spacing w:after="287" w:line="270" w:lineRule="exact"/>
        <w:ind w:lef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D81689" w:rsidRPr="00D81689">
        <w:rPr>
          <w:b/>
          <w:sz w:val="28"/>
          <w:szCs w:val="28"/>
        </w:rPr>
        <w:t>Контроль качеств</w:t>
      </w:r>
      <w:bookmarkEnd w:id="0"/>
      <w:r w:rsidR="00D81689" w:rsidRPr="00D81689">
        <w:rPr>
          <w:b/>
          <w:sz w:val="28"/>
          <w:szCs w:val="28"/>
        </w:rPr>
        <w:t>а</w:t>
      </w:r>
    </w:p>
    <w:p w:rsidR="00D81689" w:rsidRDefault="00D81689" w:rsidP="00F237D6">
      <w:pPr>
        <w:pStyle w:val="20"/>
        <w:shd w:val="clear" w:color="auto" w:fill="auto"/>
        <w:spacing w:before="0" w:after="0" w:line="36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контроля качества продукции и профилактики брака.</w:t>
      </w:r>
    </w:p>
    <w:p w:rsidR="00D81689" w:rsidRDefault="00D81689" w:rsidP="00F237D6">
      <w:pPr>
        <w:pStyle w:val="11"/>
        <w:shd w:val="clear" w:color="auto" w:fill="auto"/>
        <w:spacing w:before="0" w:after="0" w:line="360" w:lineRule="auto"/>
        <w:ind w:left="23" w:right="181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управлении качеством продукции занимает контроль качества. Именно контроль как одно из эффективных средств достижения намеченных целей и важнейшая функция управления способствует правильному использованию объективно существующих, а также созданных человеком предпосылок и условий выпуска продукции высокого качества. От степени совершенства контроля качества, его технического оснащения и организации во многом зависит эффективность производства в целом.Именно в процессе контроля осуществляется сопоставление фактически достигнутых результатов функционирования системы с запланированными. Современные методы контроля качества продукции, позволяющие при минимальных затратах достичь высокой стабильности показателей качества, приобретают все большее значение.</w:t>
      </w:r>
    </w:p>
    <w:p w:rsidR="00D81689" w:rsidRDefault="00D81689" w:rsidP="00F237D6">
      <w:pPr>
        <w:pStyle w:val="11"/>
        <w:shd w:val="clear" w:color="auto" w:fill="auto"/>
        <w:spacing w:before="0" w:after="0" w:line="360" w:lineRule="auto"/>
        <w:ind w:left="23" w:right="181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Контроль</w:t>
      </w:r>
      <w:r>
        <w:rPr>
          <w:sz w:val="28"/>
          <w:szCs w:val="28"/>
        </w:rPr>
        <w:t xml:space="preserve"> - это процесс определения и оценки информации об отклонениях действительных значений от заданных или их совпадении и результатах анализа. Контролировать можно цели (цель/цель), ход выполнения плана (цель/будет), прогнозы (будет/будет), развитие процесса (будет/есть).</w:t>
      </w:r>
    </w:p>
    <w:p w:rsidR="00D81689" w:rsidRDefault="00D81689" w:rsidP="00F237D6">
      <w:pPr>
        <w:pStyle w:val="11"/>
        <w:shd w:val="clear" w:color="auto" w:fill="auto"/>
        <w:spacing w:before="0" w:after="0" w:line="360" w:lineRule="auto"/>
        <w:ind w:left="23" w:right="181"/>
        <w:jc w:val="both"/>
        <w:rPr>
          <w:sz w:val="28"/>
          <w:szCs w:val="28"/>
        </w:rPr>
      </w:pPr>
      <w:r>
        <w:rPr>
          <w:sz w:val="28"/>
          <w:szCs w:val="28"/>
        </w:rPr>
        <w:t>Предметом контроля может быть не только исполнительская деятельность, но и работа менеджера. Контрольная информация используется в процессе регулирования. Так говорят о целесообразности объединения планирования и контроля в единую систему управления (</w:t>
      </w:r>
      <w:r>
        <w:rPr>
          <w:sz w:val="28"/>
          <w:szCs w:val="28"/>
          <w:lang w:val="en-US"/>
        </w:rPr>
        <w:t>Controlling</w:t>
      </w:r>
      <w:r>
        <w:rPr>
          <w:sz w:val="28"/>
          <w:szCs w:val="28"/>
        </w:rPr>
        <w:t>): планирование, контроль, отчетность, менеджмент.</w:t>
      </w:r>
    </w:p>
    <w:p w:rsidR="00D81689" w:rsidRDefault="00D81689" w:rsidP="00F237D6">
      <w:pPr>
        <w:pStyle w:val="11"/>
        <w:shd w:val="clear" w:color="auto" w:fill="auto"/>
        <w:spacing w:before="0" w:after="0" w:line="360" w:lineRule="auto"/>
        <w:ind w:left="23" w:right="181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осуществляется лицами, прямо или косвенно зависящими от процесса. Проверка (ревизия) - это контроль лицами, не зависящими от процесса.</w:t>
      </w:r>
    </w:p>
    <w:p w:rsidR="00D81689" w:rsidRDefault="00F237D6" w:rsidP="00F237D6">
      <w:pPr>
        <w:pStyle w:val="11"/>
        <w:shd w:val="clear" w:color="auto" w:fill="auto"/>
        <w:spacing w:before="0" w:after="246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1689">
        <w:rPr>
          <w:sz w:val="28"/>
          <w:szCs w:val="28"/>
        </w:rPr>
        <w:t>Процесс контроля должен пройти следующие стадии:</w:t>
      </w:r>
    </w:p>
    <w:p w:rsidR="00D81689" w:rsidRDefault="00D81689" w:rsidP="00F237D6">
      <w:pPr>
        <w:pStyle w:val="11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36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концепции контроля (всеобъемлющая система контроля «</w:t>
      </w:r>
      <w:r>
        <w:rPr>
          <w:sz w:val="28"/>
          <w:szCs w:val="28"/>
          <w:lang w:val="en-US"/>
        </w:rPr>
        <w:t>Controlling</w:t>
      </w:r>
      <w:r>
        <w:rPr>
          <w:sz w:val="28"/>
          <w:szCs w:val="28"/>
        </w:rPr>
        <w:t>» или частные проверки);</w:t>
      </w:r>
    </w:p>
    <w:p w:rsidR="00D81689" w:rsidRDefault="00D81689" w:rsidP="00F237D6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36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цели контроля (решение о целесообразности, правильности, регулярности, эффективности процесса правления);</w:t>
      </w:r>
    </w:p>
    <w:p w:rsidR="00D81689" w:rsidRDefault="00D81689" w:rsidP="00F237D6">
      <w:pPr>
        <w:pStyle w:val="11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проверки:</w:t>
      </w:r>
    </w:p>
    <w:p w:rsidR="00D81689" w:rsidRDefault="00D81689" w:rsidP="00F237D6">
      <w:pPr>
        <w:pStyle w:val="11"/>
        <w:shd w:val="clear" w:color="auto" w:fill="auto"/>
        <w:spacing w:before="0" w:after="0" w:line="360" w:lineRule="auto"/>
        <w:ind w:left="20"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объекты контроля (потенциалы, методы, результаты, показатели и т.д.);б) проверяемые нормы (этические, правовые, производственные)^) субъекты </w:t>
      </w:r>
    </w:p>
    <w:p w:rsidR="00D81689" w:rsidRDefault="00D81689" w:rsidP="00F237D6">
      <w:pPr>
        <w:pStyle w:val="11"/>
        <w:shd w:val="clear" w:color="auto" w:fill="auto"/>
        <w:spacing w:before="0" w:after="0" w:line="36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контроля (внутренние или внешние органы контроля);г) методы контроля;д) объем и средства контроля (полный, сплошной, выборочный, ручной, автоматический, компьютеризированный)^) сроки и продолжительность проверок;ж) последовательность, методики и допуски проверок.</w:t>
      </w:r>
    </w:p>
    <w:p w:rsidR="00D81689" w:rsidRDefault="00D81689" w:rsidP="00F237D6">
      <w:pPr>
        <w:pStyle w:val="11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36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значений действительных и предписанных.</w:t>
      </w:r>
    </w:p>
    <w:p w:rsidR="00D81689" w:rsidRDefault="00D81689" w:rsidP="00F237D6">
      <w:pPr>
        <w:pStyle w:val="11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360" w:lineRule="auto"/>
        <w:ind w:left="20" w:right="2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идентичности расхождений (обнаружение, количественная оценка).</w:t>
      </w:r>
    </w:p>
    <w:p w:rsidR="00D81689" w:rsidRDefault="00D81689" w:rsidP="00F237D6">
      <w:pPr>
        <w:pStyle w:val="11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Выработка решения, определение его веса.</w:t>
      </w:r>
    </w:p>
    <w:p w:rsidR="00D81689" w:rsidRDefault="00D81689" w:rsidP="00F237D6">
      <w:pPr>
        <w:pStyle w:val="11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Документирование решения.</w:t>
      </w:r>
    </w:p>
    <w:p w:rsidR="00D81689" w:rsidRDefault="00D81689" w:rsidP="00F237D6">
      <w:pPr>
        <w:pStyle w:val="1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Метапроверка (проверка проверки).</w:t>
      </w:r>
    </w:p>
    <w:p w:rsidR="00D81689" w:rsidRDefault="00D81689" w:rsidP="00F237D6">
      <w:pPr>
        <w:pStyle w:val="11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Сообщение решения (устное, письменный отчет).</w:t>
      </w:r>
    </w:p>
    <w:p w:rsidR="00D81689" w:rsidRDefault="00D81689" w:rsidP="00F237D6">
      <w:pPr>
        <w:pStyle w:val="11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281" w:line="360" w:lineRule="auto"/>
        <w:ind w:left="20" w:right="240"/>
        <w:jc w:val="both"/>
        <w:rPr>
          <w:sz w:val="28"/>
          <w:szCs w:val="28"/>
        </w:rPr>
      </w:pPr>
      <w:r>
        <w:rPr>
          <w:sz w:val="28"/>
          <w:szCs w:val="28"/>
        </w:rPr>
        <w:t>Оценка решения (анализ отклонений, локализация причин, установление ответственности, исследование возможностей исправления, меры по устранению недостатков).</w:t>
      </w:r>
    </w:p>
    <w:p w:rsidR="00D81689" w:rsidRDefault="00D81689" w:rsidP="00F237D6">
      <w:pPr>
        <w:pStyle w:val="11"/>
        <w:shd w:val="clear" w:color="auto" w:fill="auto"/>
        <w:spacing w:after="0" w:line="360" w:lineRule="auto"/>
        <w:ind w:left="23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Виды контроля</w:t>
      </w:r>
      <w:r>
        <w:rPr>
          <w:sz w:val="28"/>
          <w:szCs w:val="28"/>
        </w:rPr>
        <w:t xml:space="preserve"> различают по следующим признакам:</w:t>
      </w:r>
    </w:p>
    <w:p w:rsidR="00D81689" w:rsidRDefault="00D81689" w:rsidP="00F237D6">
      <w:pPr>
        <w:pStyle w:val="11"/>
        <w:numPr>
          <w:ilvl w:val="1"/>
          <w:numId w:val="3"/>
        </w:numPr>
        <w:shd w:val="clear" w:color="auto" w:fill="auto"/>
        <w:tabs>
          <w:tab w:val="left" w:pos="298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По принадлежности субъекта контроля к предприятию: внутренний;внешний.</w:t>
      </w:r>
    </w:p>
    <w:p w:rsidR="00D81689" w:rsidRDefault="00D81689" w:rsidP="00F237D6">
      <w:pPr>
        <w:pStyle w:val="11"/>
        <w:numPr>
          <w:ilvl w:val="1"/>
          <w:numId w:val="3"/>
        </w:numPr>
        <w:shd w:val="clear" w:color="auto" w:fill="auto"/>
        <w:tabs>
          <w:tab w:val="left" w:pos="303"/>
        </w:tabs>
        <w:spacing w:before="0" w:after="0" w:line="360" w:lineRule="auto"/>
        <w:ind w:left="20" w:right="240"/>
        <w:jc w:val="both"/>
        <w:rPr>
          <w:sz w:val="28"/>
          <w:szCs w:val="28"/>
        </w:rPr>
      </w:pPr>
      <w:r>
        <w:rPr>
          <w:sz w:val="28"/>
          <w:szCs w:val="28"/>
        </w:rPr>
        <w:t>По основанию для проведения контроля: добровольный;по закону; по Уставу.</w:t>
      </w:r>
    </w:p>
    <w:p w:rsidR="00D81689" w:rsidRDefault="00F237D6" w:rsidP="00F237D6">
      <w:pPr>
        <w:pStyle w:val="11"/>
        <w:numPr>
          <w:ilvl w:val="1"/>
          <w:numId w:val="3"/>
        </w:numPr>
        <w:shd w:val="clear" w:color="auto" w:fill="auto"/>
        <w:tabs>
          <w:tab w:val="left" w:pos="303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1689">
        <w:rPr>
          <w:sz w:val="28"/>
          <w:szCs w:val="28"/>
        </w:rPr>
        <w:t>По объекту контроля:</w:t>
      </w:r>
    </w:p>
    <w:p w:rsidR="00D81689" w:rsidRDefault="00D81689" w:rsidP="00F237D6">
      <w:pPr>
        <w:pStyle w:val="11"/>
        <w:shd w:val="clear" w:color="auto" w:fill="auto"/>
        <w:tabs>
          <w:tab w:val="left" w:pos="303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процессами;</w:t>
      </w:r>
    </w:p>
    <w:p w:rsidR="00D81689" w:rsidRDefault="00D81689" w:rsidP="00F237D6">
      <w:pPr>
        <w:pStyle w:val="11"/>
        <w:shd w:val="clear" w:color="auto" w:fill="auto"/>
        <w:tabs>
          <w:tab w:val="left" w:pos="303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решениями;</w:t>
      </w:r>
    </w:p>
    <w:p w:rsidR="00D81689" w:rsidRDefault="00D81689" w:rsidP="00F237D6">
      <w:pPr>
        <w:pStyle w:val="11"/>
        <w:shd w:val="clear" w:color="auto" w:fill="auto"/>
        <w:tabs>
          <w:tab w:val="left" w:pos="303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результатами;</w:t>
      </w:r>
    </w:p>
    <w:p w:rsidR="00D81689" w:rsidRDefault="00D81689" w:rsidP="00F237D6">
      <w:pPr>
        <w:pStyle w:val="11"/>
        <w:shd w:val="clear" w:color="auto" w:fill="auto"/>
        <w:tabs>
          <w:tab w:val="left" w:pos="303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объектами.</w:t>
      </w:r>
    </w:p>
    <w:p w:rsidR="00D81689" w:rsidRDefault="00D81689" w:rsidP="00F237D6">
      <w:pPr>
        <w:pStyle w:val="11"/>
        <w:numPr>
          <w:ilvl w:val="1"/>
          <w:numId w:val="3"/>
        </w:numPr>
        <w:shd w:val="clear" w:color="auto" w:fill="auto"/>
        <w:tabs>
          <w:tab w:val="left" w:pos="303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По регулярности: системный; нерегулярный; специальный.</w:t>
      </w:r>
    </w:p>
    <w:p w:rsidR="00D81689" w:rsidRDefault="00D81689" w:rsidP="00F237D6">
      <w:pPr>
        <w:pStyle w:val="11"/>
        <w:shd w:val="clear" w:color="auto" w:fill="auto"/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должен подтверждать выполнение заданных требований к продукции, включая в себя:</w:t>
      </w:r>
    </w:p>
    <w:p w:rsidR="00D81689" w:rsidRDefault="00D81689" w:rsidP="00F237D6">
      <w:pPr>
        <w:pStyle w:val="11"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входной контроль (материалы не должны использоваться в процессе без контроля; проверка входящего продукта должна соответствовать плану качества, закрепленным процедурам и может иметь различные формы);</w:t>
      </w:r>
    </w:p>
    <w:p w:rsidR="00D81689" w:rsidRDefault="00D81689" w:rsidP="00F237D6">
      <w:pPr>
        <w:pStyle w:val="11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контроль (организация должна иметь специальные документы, фиксирующие процедуру контроля и испытаний внутри процесса, и осуществлять этот контроль систематически);</w:t>
      </w:r>
    </w:p>
    <w:p w:rsidR="00D81689" w:rsidRDefault="00D81689" w:rsidP="00F237D6">
      <w:pPr>
        <w:pStyle w:val="11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контроль (предназначен для выявления соответствия между фактическим конечным продуктом и тем, который предусмотрен планом по качеству; включает в себя результаты всех предыдущих проверок и отражает соответствие продукта необходимым требованиям.</w:t>
      </w:r>
    </w:p>
    <w:p w:rsidR="00D81689" w:rsidRDefault="00D81689" w:rsidP="00F237D6">
      <w:pPr>
        <w:pStyle w:val="11"/>
        <w:shd w:val="clear" w:color="auto" w:fill="auto"/>
        <w:tabs>
          <w:tab w:val="left" w:pos="260"/>
        </w:tabs>
        <w:spacing w:before="0" w:after="0" w:line="360" w:lineRule="auto"/>
        <w:ind w:left="23" w:right="238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нормативных документов, регламентирующих метрологическую деятельность, выделяют: Закон РФ о единстве измерений и международный стандарт ИСО 10012- 1:1992 о подтверждении метрологической пригодности измерительного оборудования.При управлении контрольным, измерительным и испытательным оборудованием организация должна:</w:t>
      </w:r>
    </w:p>
    <w:p w:rsidR="00F237D6" w:rsidRDefault="00D81689" w:rsidP="00F237D6">
      <w:pPr>
        <w:pStyle w:val="11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360" w:lineRule="auto"/>
        <w:ind w:left="23" w:right="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какие измерения должны быть сделаны, какими средствами и с какой точностью;</w:t>
      </w:r>
    </w:p>
    <w:p w:rsidR="00D81689" w:rsidRDefault="00D81689" w:rsidP="00F237D6">
      <w:pPr>
        <w:pStyle w:val="11"/>
        <w:shd w:val="clear" w:color="auto" w:fill="auto"/>
        <w:tabs>
          <w:tab w:val="left" w:pos="250"/>
        </w:tabs>
        <w:spacing w:before="0" w:after="0" w:line="360" w:lineRule="auto"/>
        <w:ind w:right="40"/>
        <w:jc w:val="both"/>
        <w:rPr>
          <w:sz w:val="28"/>
          <w:szCs w:val="28"/>
        </w:rPr>
      </w:pPr>
    </w:p>
    <w:p w:rsidR="00D81689" w:rsidRDefault="00D81689" w:rsidP="00F237D6">
      <w:pPr>
        <w:pStyle w:val="11"/>
        <w:numPr>
          <w:ilvl w:val="0"/>
          <w:numId w:val="5"/>
        </w:numPr>
        <w:shd w:val="clear" w:color="auto" w:fill="auto"/>
        <w:tabs>
          <w:tab w:val="left" w:pos="255"/>
        </w:tabs>
        <w:spacing w:before="0" w:after="0" w:line="360" w:lineRule="auto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>оформить документально соответствие оборудования необходимым требованиям;</w:t>
      </w:r>
    </w:p>
    <w:p w:rsidR="00D81689" w:rsidRDefault="00D81689" w:rsidP="00F237D6">
      <w:pPr>
        <w:pStyle w:val="11"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проводить калибровку (проверку делений прибора);</w:t>
      </w:r>
    </w:p>
    <w:p w:rsidR="00D81689" w:rsidRDefault="00D81689" w:rsidP="00F237D6">
      <w:pPr>
        <w:pStyle w:val="11"/>
        <w:numPr>
          <w:ilvl w:val="0"/>
          <w:numId w:val="5"/>
        </w:numPr>
        <w:shd w:val="clear" w:color="auto" w:fill="auto"/>
        <w:tabs>
          <w:tab w:val="left" w:pos="231"/>
        </w:tabs>
        <w:spacing w:before="0"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методику и периодичность калибровки;</w:t>
      </w:r>
    </w:p>
    <w:p w:rsidR="00D81689" w:rsidRDefault="00D81689" w:rsidP="00F237D6">
      <w:pPr>
        <w:pStyle w:val="11"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 оформлять результаты калибровки;</w:t>
      </w:r>
    </w:p>
    <w:p w:rsidR="00D81689" w:rsidRDefault="00D81689" w:rsidP="00F237D6">
      <w:pPr>
        <w:pStyle w:val="11"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условия применения измерительной техники с учетом параметров окружающей среды;</w:t>
      </w:r>
    </w:p>
    <w:p w:rsidR="00D81689" w:rsidRDefault="00D81689" w:rsidP="00F237D6">
      <w:pPr>
        <w:pStyle w:val="11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360" w:lineRule="auto"/>
        <w:ind w:left="20" w:right="240"/>
        <w:jc w:val="both"/>
        <w:rPr>
          <w:sz w:val="28"/>
          <w:szCs w:val="28"/>
        </w:rPr>
      </w:pPr>
      <w:r>
        <w:rPr>
          <w:sz w:val="28"/>
          <w:szCs w:val="28"/>
        </w:rPr>
        <w:t>устранять неисправные или непригодные контрольно-измерительные средства</w:t>
      </w:r>
    </w:p>
    <w:p w:rsidR="00D81689" w:rsidRDefault="00D81689" w:rsidP="00F237D6">
      <w:pPr>
        <w:pStyle w:val="11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360" w:lineRule="auto"/>
        <w:ind w:left="20" w:right="24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регулировку оборудования и программного обеспечения с помощью только специально обученного персонала.</w:t>
      </w:r>
    </w:p>
    <w:p w:rsidR="00D81689" w:rsidRDefault="00D81689" w:rsidP="00F237D6">
      <w:pPr>
        <w:spacing w:line="360" w:lineRule="auto"/>
      </w:pPr>
    </w:p>
    <w:p w:rsidR="00AD32D9" w:rsidRPr="00D81689" w:rsidRDefault="00AD32D9" w:rsidP="00F237D6">
      <w:pPr>
        <w:spacing w:line="360" w:lineRule="auto"/>
      </w:pPr>
      <w:bookmarkStart w:id="1" w:name="_GoBack"/>
      <w:bookmarkEnd w:id="1"/>
    </w:p>
    <w:sectPr w:rsidR="00AD32D9" w:rsidRPr="00D81689" w:rsidSect="00D81689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96" w:rsidRDefault="00364796">
      <w:r>
        <w:separator/>
      </w:r>
    </w:p>
  </w:endnote>
  <w:endnote w:type="continuationSeparator" w:id="0">
    <w:p w:rsidR="00364796" w:rsidRDefault="0036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Century Gothic"/>
    <w:charset w:val="CC"/>
    <w:family w:val="swiss"/>
    <w:pitch w:val="variable"/>
    <w:sig w:usb0="00000203" w:usb1="00000000" w:usb2="00000000" w:usb3="00000000" w:csb0="00000005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96" w:rsidRDefault="00364796">
      <w:r>
        <w:separator/>
      </w:r>
    </w:p>
  </w:footnote>
  <w:footnote w:type="continuationSeparator" w:id="0">
    <w:p w:rsidR="00364796" w:rsidRDefault="0036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89" w:rsidRDefault="00F96BD8">
    <w:pPr>
      <w:pStyle w:val="a3"/>
    </w:pPr>
    <w:r>
      <w:rPr>
        <w:noProof/>
      </w:rPr>
      <w:pict>
        <v:group id="_x0000_s2429" style="position:absolute;margin-left:58.05pt;margin-top:18.2pt;width:518.8pt;height:802.3pt;z-index:251658240;mso-position-horizontal-relative:page;mso-position-vertical-relative:page" coordsize="20000,20000" o:allowincell="f">
          <v:rect id="_x0000_s2430" style="position:absolute;width:20000;height:20000" filled="f" strokeweight="2pt"/>
          <v:line id="_x0000_s2431" style="position:absolute" from="1093,18949" to="1095,19989" strokeweight="2pt"/>
          <v:line id="_x0000_s2432" style="position:absolute" from="10,18941" to="19977,18942" strokeweight="2pt"/>
          <v:line id="_x0000_s2433" style="position:absolute" from="2186,18949" to="2188,19989" strokeweight="2pt"/>
          <v:line id="_x0000_s2434" style="position:absolute" from="4919,18949" to="4921,19989" strokeweight="2pt"/>
          <v:line id="_x0000_s2435" style="position:absolute" from="6557,18959" to="6559,19989" strokeweight="2pt"/>
          <v:line id="_x0000_s2436" style="position:absolute" from="7650,18949" to="7652,19979" strokeweight="2pt"/>
          <v:line id="_x0000_s2437" style="position:absolute" from="18905,18949" to="18909,19989" strokeweight="2pt"/>
          <v:line id="_x0000_s2438" style="position:absolute" from="10,19293" to="7631,19295" strokeweight="1pt"/>
          <v:line id="_x0000_s2439" style="position:absolute" from="10,19646" to="7631,19647" strokeweight="2pt"/>
          <v:line id="_x0000_s2440" style="position:absolute" from="18919,19296" to="19990,19297" strokeweight="1pt"/>
          <v:rect id="_x0000_s2441" style="position:absolute;left:54;top:19660;width:1000;height:309" filled="f" stroked="f" strokeweight=".25pt">
            <v:textbox style="mso-next-textbox:#_x0000_s2441" inset="1pt,1pt,1pt,1pt">
              <w:txbxContent>
                <w:p w:rsidR="00D81689" w:rsidRDefault="00D81689" w:rsidP="00D81689">
                  <w:pPr>
                    <w:pStyle w:val="a5"/>
                    <w:jc w:val="center"/>
                    <w:rPr>
                      <w:rFonts w:ascii="GOST type A" w:hAnsi="GOST type A"/>
                      <w:sz w:val="20"/>
                    </w:rPr>
                  </w:pPr>
                  <w:r w:rsidRPr="00D1003F">
                    <w:rPr>
                      <w:rFonts w:ascii="Times New Roman" w:hAnsi="Times New Roman"/>
                      <w:i w:val="0"/>
                      <w:sz w:val="20"/>
                    </w:rPr>
                    <w:t>Изм</w:t>
                  </w:r>
                  <w:r>
                    <w:rPr>
                      <w:rFonts w:ascii="GOST type A" w:hAnsi="GOST type A"/>
                      <w:sz w:val="20"/>
                    </w:rPr>
                    <w:t>.</w:t>
                  </w:r>
                </w:p>
              </w:txbxContent>
            </v:textbox>
          </v:rect>
          <v:rect id="_x0000_s2442" style="position:absolute;left:1139;top:19660;width:1001;height:309" filled="f" stroked="f" strokeweight=".25pt">
            <v:textbox style="mso-next-textbox:#_x0000_s2442" inset="1pt,1pt,1pt,1pt">
              <w:txbxContent>
                <w:p w:rsidR="00D81689" w:rsidRPr="00D1003F" w:rsidRDefault="00D81689" w:rsidP="00D81689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D1003F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rect>
          <v:rect id="_x0000_s2443" style="position:absolute;left:2267;top:19660;width:2573;height:309" filled="f" stroked="f" strokeweight=".25pt">
            <v:textbox style="mso-next-textbox:#_x0000_s2443" inset="1pt,1pt,1pt,1pt">
              <w:txbxContent>
                <w:p w:rsidR="00D81689" w:rsidRPr="00D1003F" w:rsidRDefault="00D81689" w:rsidP="00D81689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D1003F">
                    <w:rPr>
                      <w:rFonts w:ascii="Times New Roman" w:hAnsi="Times New Roman"/>
                      <w:i w:val="0"/>
                      <w:sz w:val="20"/>
                    </w:rPr>
                    <w:t>№ докум.</w:t>
                  </w:r>
                </w:p>
              </w:txbxContent>
            </v:textbox>
          </v:rect>
          <v:rect id="_x0000_s2444" style="position:absolute;left:4983;top:19660;width:1534;height:309" filled="f" stroked="f" strokeweight=".25pt">
            <v:textbox style="mso-next-textbox:#_x0000_s2444" inset="1pt,1pt,1pt,1pt">
              <w:txbxContent>
                <w:p w:rsidR="00D81689" w:rsidRPr="00D1003F" w:rsidRDefault="00D81689" w:rsidP="00D81689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D1003F">
                    <w:rPr>
                      <w:rFonts w:ascii="Times New Roman" w:hAnsi="Times New Roman"/>
                      <w:i w:val="0"/>
                      <w:sz w:val="20"/>
                    </w:rPr>
                    <w:t>Подпись</w:t>
                  </w:r>
                </w:p>
              </w:txbxContent>
            </v:textbox>
          </v:rect>
          <v:rect id="_x0000_s2445" style="position:absolute;left:6604;top:19660;width:1000;height:309" filled="f" stroked="f" strokeweight=".25pt">
            <v:textbox style="mso-next-textbox:#_x0000_s2445" inset="1pt,1pt,1pt,1pt">
              <w:txbxContent>
                <w:p w:rsidR="00D81689" w:rsidRPr="00D1003F" w:rsidRDefault="00D81689" w:rsidP="00D81689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</w:p>
                <w:p w:rsidR="00D81689" w:rsidRDefault="00D81689" w:rsidP="00D81689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</w:t>
                  </w:r>
                </w:p>
                <w:p w:rsidR="00D81689" w:rsidRDefault="00D81689" w:rsidP="00D81689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</w:t>
                  </w:r>
                </w:p>
              </w:txbxContent>
            </v:textbox>
          </v:rect>
          <v:rect id="_x0000_s2446" style="position:absolute;left:18949;top:18977;width:1001;height:309" filled="f" stroked="f" strokeweight=".25pt">
            <v:textbox style="mso-next-textbox:#_x0000_s2446" inset="1pt,1pt,1pt,1pt">
              <w:txbxContent>
                <w:p w:rsidR="00D81689" w:rsidRPr="00D1003F" w:rsidRDefault="00D81689" w:rsidP="00D81689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1003F">
                    <w:rPr>
                      <w:sz w:val="20"/>
                      <w:szCs w:val="20"/>
                    </w:rPr>
                    <w:t>Лист</w:t>
                  </w:r>
                </w:p>
                <w:p w:rsidR="00D81689" w:rsidRDefault="00D81689" w:rsidP="00D81689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ист</w:t>
                  </w:r>
                </w:p>
                <w:p w:rsidR="00D81689" w:rsidRDefault="00D81689" w:rsidP="00D81689">
                  <w:pPr>
                    <w:pStyle w:val="a3"/>
                    <w:jc w:val="center"/>
                    <w:rPr>
                      <w:sz w:val="18"/>
                    </w:rPr>
                  </w:pPr>
                </w:p>
              </w:txbxContent>
            </v:textbox>
          </v:rect>
          <v:rect id="_x0000_s2447" style="position:absolute;left:18949;top:19435;width:1001;height:423" filled="f" stroked="f" strokeweight=".25pt">
            <v:textbox style="mso-next-textbox:#_x0000_s2447" inset="1pt,1pt,1pt,1pt">
              <w:txbxContent>
                <w:p w:rsidR="00D81689" w:rsidRPr="00D1003F" w:rsidRDefault="00510714" w:rsidP="00D81689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 w:rsidR="00CD41C9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rect>
          <v:rect id="_x0000_s2448" style="position:absolute;left:7745;top:19221;width:11075;height:477" filled="f" stroked="f" strokeweight=".25pt">
            <v:textbox style="mso-next-textbox:#_x0000_s2448" inset="1pt,1pt,1pt,1pt">
              <w:txbxContent>
                <w:p w:rsidR="00D81689" w:rsidRPr="00D1003F" w:rsidRDefault="00D81689" w:rsidP="00D8168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КР.СК.СС.07.01.12.00.ПЗ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CF" w:rsidRDefault="00F96BD8">
    <w:pPr>
      <w:pStyle w:val="a3"/>
    </w:pPr>
    <w:r>
      <w:rPr>
        <w:noProof/>
      </w:rPr>
      <w:pict>
        <v:group id="_x0000_s2249" style="position:absolute;margin-left:58.05pt;margin-top:20.7pt;width:518.8pt;height:802.3pt;z-index:251657216;mso-position-horizontal-relative:page;mso-position-vertical-relative:page" coordsize="20000,20000">
          <v:rect id="_x0000_s2250" style="position:absolute;width:20000;height:20000" filled="f" strokeweight="2pt"/>
          <v:line id="_x0000_s2251" style="position:absolute" from="993,17183" to="995,18221" strokeweight="2pt"/>
          <v:line id="_x0000_s2252" style="position:absolute" from="10,17173" to="19977,17174" strokeweight="2pt"/>
          <v:line id="_x0000_s2253" style="position:absolute" from="2186,17192" to="2188,19989" strokeweight="2pt"/>
          <v:line id="_x0000_s2254" style="position:absolute" from="4919,17192" to="4921,19989" strokeweight="2pt"/>
          <v:line id="_x0000_s2255" style="position:absolute" from="6557,17192" to="6559,19989" strokeweight="2pt"/>
          <v:line id="_x0000_s2256" style="position:absolute" from="7650,17183" to="7652,19979" strokeweight="2pt"/>
          <v:line id="_x0000_s2257" style="position:absolute" from="15848,18239" to="15852,18932" strokeweight="2pt"/>
          <v:line id="_x0000_s2258" style="position:absolute" from="10,19293" to="7631,19295" strokeweight="1pt"/>
          <v:line id="_x0000_s2259" style="position:absolute" from="10,19646" to="7631,19647" strokeweight="1pt"/>
          <v:rect id="_x0000_s2260" style="position:absolute;left:54;top:17912;width:883;height:309" filled="f" stroked="f" strokeweight=".25pt">
            <v:textbox style="mso-next-textbox:#_x0000_s2260" inset="1pt,1pt,1pt,1pt">
              <w:txbxContent>
                <w:p w:rsidR="009C52CF" w:rsidRPr="001D4186" w:rsidRDefault="009C52CF" w:rsidP="009C52CF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1D4186">
                    <w:rPr>
                      <w:rFonts w:ascii="Times New Roman" w:hAnsi="Times New Roman"/>
                      <w:i w:val="0"/>
                      <w:sz w:val="20"/>
                    </w:rPr>
                    <w:t>Изм.</w:t>
                  </w:r>
                </w:p>
              </w:txbxContent>
            </v:textbox>
          </v:rect>
          <v:rect id="_x0000_s2261" style="position:absolute;left:1051;top:17912;width:1100;height:309" filled="f" stroked="f" strokeweight=".25pt">
            <v:textbox style="mso-next-textbox:#_x0000_s2261" inset="1pt,1pt,1pt,1pt">
              <w:txbxContent>
                <w:p w:rsidR="009C52CF" w:rsidRPr="001D4186" w:rsidRDefault="009C52CF" w:rsidP="009C52CF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1D4186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rect>
          <v:rect id="_x0000_s2262" style="position:absolute;left:2267;top:17912;width:2573;height:309" filled="f" stroked="f" strokeweight=".25pt">
            <v:textbox style="mso-next-textbox:#_x0000_s2262" inset="1pt,1pt,1pt,1pt">
              <w:txbxContent>
                <w:p w:rsidR="009C52CF" w:rsidRPr="001D4186" w:rsidRDefault="009C52CF" w:rsidP="009C52CF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1D4186">
                    <w:rPr>
                      <w:rFonts w:ascii="Times New Roman" w:hAnsi="Times New Roman"/>
                      <w:i w:val="0"/>
                      <w:sz w:val="20"/>
                    </w:rPr>
                    <w:t>№ докум.</w:t>
                  </w:r>
                </w:p>
              </w:txbxContent>
            </v:textbox>
          </v:rect>
          <v:rect id="_x0000_s2263" style="position:absolute;left:4983;top:17912;width:1534;height:309" filled="f" stroked="f" strokeweight=".25pt">
            <v:textbox style="mso-next-textbox:#_x0000_s2263" inset="1pt,1pt,1pt,1pt">
              <w:txbxContent>
                <w:p w:rsidR="009C52CF" w:rsidRPr="001D4186" w:rsidRDefault="009C52CF" w:rsidP="009C52CF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1D4186">
                    <w:rPr>
                      <w:rFonts w:ascii="Times New Roman" w:hAnsi="Times New Roman"/>
                      <w:i w:val="0"/>
                      <w:sz w:val="20"/>
                    </w:rPr>
                    <w:t>Подпись</w:t>
                  </w:r>
                </w:p>
              </w:txbxContent>
            </v:textbox>
          </v:rect>
          <v:rect id="_x0000_s2264" style="position:absolute;left:6604;top:17912;width:1000;height:309" filled="f" stroked="f" strokeweight=".25pt">
            <v:textbox style="mso-next-textbox:#_x0000_s2264" inset="1pt,1pt,1pt,1pt">
              <w:txbxContent>
                <w:p w:rsidR="009C52CF" w:rsidRPr="001D4186" w:rsidRDefault="009C52CF" w:rsidP="009C52CF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1D4186">
                    <w:rPr>
                      <w:rFonts w:ascii="Times New Roman" w:hAnsi="Times New Roman"/>
                      <w:i w:val="0"/>
                      <w:sz w:val="20"/>
                    </w:rPr>
                    <w:t>Дата</w:t>
                  </w:r>
                </w:p>
              </w:txbxContent>
            </v:textbox>
          </v:rect>
          <v:rect id="_x0000_s2265" style="position:absolute;left:15929;top:18258;width:1475;height:309" filled="f" stroked="f" strokeweight=".25pt">
            <v:textbox style="mso-next-textbox:#_x0000_s2265" inset="1pt,1pt,1pt,1pt">
              <w:txbxContent>
                <w:p w:rsidR="009C52CF" w:rsidRPr="001D4186" w:rsidRDefault="009C52CF" w:rsidP="009C52CF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1D4186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rect>
          <v:rect id="_x0000_s2266" style="position:absolute;left:15929;top:18623;width:1475;height:310" filled="f" stroked="f" strokeweight=".25pt">
            <v:textbox style="mso-next-textbox:#_x0000_s2266" inset="1pt,1pt,1pt,1pt">
              <w:txbxContent>
                <w:p w:rsidR="009C52CF" w:rsidRPr="00D81689" w:rsidRDefault="00D81689" w:rsidP="00D81689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PAGE  \* Arabic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CD41C9">
                    <w:rPr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rect>
          <v:rect id="_x0000_s2267" style="position:absolute;left:7760;top:17481;width:12159;height:477" filled="f" stroked="f" strokeweight=".25pt">
            <v:textbox style="mso-next-textbox:#_x0000_s2267" inset="1pt,1pt,1pt,1pt">
              <w:txbxContent>
                <w:p w:rsidR="00AD32D9" w:rsidRDefault="00D81689" w:rsidP="00BA5CCE">
                  <w:pPr>
                    <w:pStyle w:val="a3"/>
                    <w:jc w:val="center"/>
                    <w:rPr>
                      <w:rFonts w:ascii="GOST type A" w:hAnsi="GOST type A"/>
                      <w:sz w:val="20"/>
                    </w:rPr>
                  </w:pPr>
                  <w:r>
                    <w:rPr>
                      <w:sz w:val="32"/>
                      <w:szCs w:val="32"/>
                    </w:rPr>
                    <w:t>КР.СК</w:t>
                  </w:r>
                  <w:r w:rsidR="009C52CF" w:rsidRPr="001D4186">
                    <w:rPr>
                      <w:sz w:val="32"/>
                      <w:szCs w:val="32"/>
                    </w:rPr>
                    <w:t>.СС.0</w:t>
                  </w:r>
                  <w:r w:rsidR="009C52CF">
                    <w:rPr>
                      <w:sz w:val="32"/>
                      <w:szCs w:val="32"/>
                    </w:rPr>
                    <w:t>7</w:t>
                  </w:r>
                  <w:r w:rsidR="009C52CF" w:rsidRPr="001D4186">
                    <w:rPr>
                      <w:sz w:val="32"/>
                      <w:szCs w:val="32"/>
                    </w:rPr>
                    <w:t>.01.</w:t>
                  </w:r>
                  <w:r>
                    <w:rPr>
                      <w:sz w:val="32"/>
                      <w:szCs w:val="32"/>
                    </w:rPr>
                    <w:t>12.00.ПЗ</w:t>
                  </w:r>
                </w:p>
                <w:p w:rsidR="009C52CF" w:rsidRPr="001D4186" w:rsidRDefault="009C52CF" w:rsidP="009C52C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  <w:r w:rsidRPr="001D4186">
                    <w:rPr>
                      <w:sz w:val="32"/>
                      <w:szCs w:val="32"/>
                    </w:rPr>
                    <w:t>.00.ПЗ</w:t>
                  </w:r>
                </w:p>
              </w:txbxContent>
            </v:textbox>
          </v:rect>
          <v:line id="_x0000_s2268" style="position:absolute" from="12,18233" to="19979,18234" strokeweight="2pt"/>
          <v:line id="_x0000_s2269" style="position:absolute" from="25,17881" to="7646,17882" strokeweight="2pt"/>
          <v:line id="_x0000_s2270" style="position:absolute" from="10,17526" to="7631,17527" strokeweight="1pt"/>
          <v:line id="_x0000_s2271" style="position:absolute" from="10,18938" to="7631,18939" strokeweight="1pt"/>
          <v:line id="_x0000_s2272" style="position:absolute" from="10,18583" to="7631,18584" strokeweight="1pt"/>
          <v:group id="_x0000_s2273" style="position:absolute;left:39;top:18267;width:4801;height:310" coordsize="19999,20000">
            <v:rect id="_x0000_s2274" style="position:absolute;width:8856;height:20000" filled="f" stroked="f" strokeweight=".25pt">
              <v:textbox style="mso-next-textbox:#_x0000_s2274" inset="1pt,1pt,1pt,1pt">
                <w:txbxContent>
                  <w:p w:rsidR="009C52CF" w:rsidRPr="001D4186" w:rsidRDefault="009C52CF" w:rsidP="009C52CF">
                    <w:pPr>
                      <w:pStyle w:val="a5"/>
                      <w:ind w:left="57"/>
                      <w:rPr>
                        <w:rFonts w:ascii="Times New Roman" w:hAnsi="Times New Roman"/>
                        <w:i w:val="0"/>
                        <w:sz w:val="20"/>
                      </w:rPr>
                    </w:pPr>
                    <w:r w:rsidRPr="001D4186">
                      <w:rPr>
                        <w:rFonts w:ascii="Times New Roman" w:hAnsi="Times New Roman"/>
                        <w:i w:val="0"/>
                        <w:sz w:val="20"/>
                      </w:rPr>
                      <w:t>Разраб.</w:t>
                    </w:r>
                  </w:p>
                </w:txbxContent>
              </v:textbox>
            </v:rect>
            <v:rect id="_x0000_s2275" style="position:absolute;left:9281;width:10718;height:20000" filled="f" stroked="f" strokeweight=".25pt">
              <v:textbox style="mso-next-textbox:#_x0000_s2275" inset="1pt,1pt,1pt,1pt">
                <w:txbxContent>
                  <w:p w:rsidR="009C52CF" w:rsidRPr="001D4186" w:rsidRDefault="00D81689" w:rsidP="009C52C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Ураевская</w:t>
                    </w:r>
                  </w:p>
                </w:txbxContent>
              </v:textbox>
            </v:rect>
          </v:group>
          <v:group id="_x0000_s2276" style="position:absolute;left:39;top:18614;width:4801;height:309" coordsize="19999,20000">
            <v:rect id="_x0000_s2277" style="position:absolute;width:8856;height:20000" filled="f" stroked="f" strokeweight=".25pt">
              <v:textbox style="mso-next-textbox:#_x0000_s2277" inset="1pt,1pt,1pt,1pt">
                <w:txbxContent>
                  <w:p w:rsidR="009C52CF" w:rsidRPr="001D4186" w:rsidRDefault="009C52CF" w:rsidP="009C52CF">
                    <w:pPr>
                      <w:pStyle w:val="a5"/>
                      <w:ind w:left="57"/>
                      <w:rPr>
                        <w:rFonts w:ascii="Times New Roman" w:hAnsi="Times New Roman"/>
                        <w:i w:val="0"/>
                        <w:sz w:val="20"/>
                      </w:rPr>
                    </w:pPr>
                    <w:r w:rsidRPr="001D4186">
                      <w:rPr>
                        <w:rFonts w:ascii="Times New Roman" w:hAnsi="Times New Roman"/>
                        <w:i w:val="0"/>
                        <w:sz w:val="20"/>
                      </w:rPr>
                      <w:t>Пров</w:t>
                    </w:r>
                    <w:r>
                      <w:rPr>
                        <w:rFonts w:ascii="GOST type A" w:hAnsi="GOST type A"/>
                        <w:sz w:val="20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2278" style="position:absolute;left:9281;width:10718;height:20000" filled="f" stroked="f" strokeweight=".25pt">
              <v:textbox style="mso-next-textbox:#_x0000_s2278" inset="1pt,1pt,1pt,1pt">
                <w:txbxContent>
                  <w:p w:rsidR="009C52CF" w:rsidRPr="001D4186" w:rsidRDefault="009C52CF" w:rsidP="009C52C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Золотухин</w:t>
                    </w:r>
                  </w:p>
                </w:txbxContent>
              </v:textbox>
            </v:rect>
          </v:group>
          <v:group id="_x0000_s2279" style="position:absolute;left:39;top:18969;width:4801;height:309" coordsize="19999,20000">
            <v:rect id="_x0000_s2280" style="position:absolute;width:8856;height:20000" filled="f" stroked="f" strokeweight=".25pt">
              <v:textbox style="mso-next-textbox:#_x0000_s2280" inset="1pt,1pt,1pt,1pt">
                <w:txbxContent>
                  <w:p w:rsidR="009C52CF" w:rsidRPr="001D4186" w:rsidRDefault="009C52CF" w:rsidP="009C52C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2281" style="position:absolute;left:9281;width:10718;height:20000" filled="f" stroked="f" strokeweight=".25pt">
              <v:textbox style="mso-next-textbox:#_x0000_s2281" inset="1pt,1pt,1pt,1pt">
                <w:txbxContent>
                  <w:p w:rsidR="009C52CF" w:rsidRPr="001D4186" w:rsidRDefault="009C52CF" w:rsidP="009C52C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  <v:group id="_x0000_s2282" style="position:absolute;left:39;top:19314;width:4801;height:310" coordsize="19999,20000">
            <v:rect id="_x0000_s2283" style="position:absolute;width:8856;height:20000" filled="f" stroked="f" strokeweight=".25pt">
              <v:textbox style="mso-next-textbox:#_x0000_s2283" inset="1pt,1pt,1pt,1pt">
                <w:txbxContent>
                  <w:p w:rsidR="009C52CF" w:rsidRPr="001D4186" w:rsidRDefault="009C52CF" w:rsidP="009C52CF">
                    <w:pPr>
                      <w:pStyle w:val="a5"/>
                      <w:ind w:left="57"/>
                      <w:rPr>
                        <w:rFonts w:ascii="Times New Roman" w:hAnsi="Times New Roman"/>
                        <w:i w:val="0"/>
                        <w:sz w:val="20"/>
                      </w:rPr>
                    </w:pPr>
                    <w:r w:rsidRPr="001D4186">
                      <w:rPr>
                        <w:rFonts w:ascii="Times New Roman" w:hAnsi="Times New Roman"/>
                        <w:i w:val="0"/>
                        <w:sz w:val="20"/>
                      </w:rPr>
                      <w:t>Н. Контр.</w:t>
                    </w:r>
                  </w:p>
                </w:txbxContent>
              </v:textbox>
            </v:rect>
            <v:rect id="_x0000_s2284" style="position:absolute;left:9281;width:10718;height:20000" filled="f" stroked="f" strokeweight=".25pt">
              <v:textbox style="mso-next-textbox:#_x0000_s2284" inset="1pt,1pt,1pt,1pt">
                <w:txbxContent>
                  <w:p w:rsidR="009C52CF" w:rsidRPr="001D4186" w:rsidRDefault="009C52CF" w:rsidP="009C52C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  <v:group id="_x0000_s2285" style="position:absolute;left:39;top:19660;width:4801;height:309" coordsize="19999,20000">
            <v:rect id="_x0000_s2286" style="position:absolute;width:8856;height:20000" filled="f" stroked="f" strokeweight=".25pt">
              <v:textbox style="mso-next-textbox:#_x0000_s2286" inset="1pt,1pt,1pt,1pt">
                <w:txbxContent>
                  <w:p w:rsidR="009C52CF" w:rsidRPr="001D4186" w:rsidRDefault="009C52CF" w:rsidP="009C52CF">
                    <w:pPr>
                      <w:pStyle w:val="a5"/>
                      <w:ind w:left="57"/>
                      <w:rPr>
                        <w:rFonts w:ascii="Times New Roman" w:hAnsi="Times New Roman"/>
                        <w:i w:val="0"/>
                        <w:sz w:val="20"/>
                      </w:rPr>
                    </w:pPr>
                    <w:r w:rsidRPr="001D4186">
                      <w:rPr>
                        <w:rFonts w:ascii="Times New Roman" w:hAnsi="Times New Roman"/>
                        <w:i w:val="0"/>
                        <w:sz w:val="20"/>
                      </w:rPr>
                      <w:t>Ут</w:t>
                    </w:r>
                    <w:r w:rsidRPr="001D4186">
                      <w:rPr>
                        <w:rFonts w:ascii="Times New Roman" w:hAnsi="Times New Roman"/>
                        <w:i w:val="0"/>
                        <w:sz w:val="20"/>
                        <w:lang w:val="ru-RU"/>
                      </w:rPr>
                      <w:t>в</w:t>
                    </w:r>
                    <w:r w:rsidRPr="001D4186">
                      <w:rPr>
                        <w:rFonts w:ascii="Times New Roman" w:hAnsi="Times New Roman"/>
                        <w:i w:val="0"/>
                        <w:sz w:val="20"/>
                      </w:rPr>
                      <w:t>.</w:t>
                    </w:r>
                  </w:p>
                </w:txbxContent>
              </v:textbox>
            </v:rect>
            <v:rect id="_x0000_s2287" style="position:absolute;left:9281;width:10718;height:20000" filled="f" stroked="f" strokeweight=".25pt">
              <v:textbox style="mso-next-textbox:#_x0000_s2287" inset="1pt,1pt,1pt,1pt">
                <w:txbxContent>
                  <w:p w:rsidR="009C52CF" w:rsidRPr="001D4186" w:rsidRDefault="009C52CF" w:rsidP="009C52C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  <v:line id="_x0000_s2288" style="position:absolute" from="14208,18239" to="14210,19979" strokeweight="2pt"/>
          <v:rect id="_x0000_s2289" style="position:absolute;left:7787;top:18314;width:6292;height:1609" filled="f" stroked="f" strokeweight=".25pt">
            <v:textbox style="mso-next-textbox:#_x0000_s2289" inset="1pt,1pt,1pt,1pt">
              <w:txbxContent>
                <w:p w:rsidR="009C52CF" w:rsidRDefault="009C52CF" w:rsidP="009C52CF">
                  <w:pPr>
                    <w:jc w:val="center"/>
                  </w:pPr>
                </w:p>
                <w:p w:rsidR="00D81689" w:rsidRDefault="00D81689" w:rsidP="009C52CF">
                  <w:pPr>
                    <w:jc w:val="center"/>
                  </w:pPr>
                  <w:r>
                    <w:t>Контроль качества</w:t>
                  </w:r>
                </w:p>
                <w:p w:rsidR="00D81689" w:rsidRPr="001D4186" w:rsidRDefault="00D81689" w:rsidP="009C52CF">
                  <w:pPr>
                    <w:jc w:val="center"/>
                  </w:pPr>
                </w:p>
              </w:txbxContent>
            </v:textbox>
          </v:rect>
          <v:line id="_x0000_s2290" style="position:absolute" from="14221,18587" to="19990,18588" strokeweight="2pt"/>
          <v:line id="_x0000_s2291" style="position:absolute" from="14219,18939" to="19988,18941" strokeweight="2pt"/>
          <v:line id="_x0000_s2292" style="position:absolute" from="17487,18239" to="17490,18932" strokeweight="2pt"/>
          <v:rect id="_x0000_s2293" style="position:absolute;left:14295;top:18258;width:1474;height:309" filled="f" stroked="f" strokeweight=".25pt">
            <v:textbox style="mso-next-textbox:#_x0000_s2293" inset="1pt,1pt,1pt,1pt">
              <w:txbxContent>
                <w:p w:rsidR="009C52CF" w:rsidRPr="001D4186" w:rsidRDefault="009C52CF" w:rsidP="009C52CF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1D4186">
                    <w:rPr>
                      <w:rFonts w:ascii="Times New Roman" w:hAnsi="Times New Roman"/>
                      <w:i w:val="0"/>
                      <w:sz w:val="20"/>
                    </w:rPr>
                    <w:t>Лит.</w:t>
                  </w:r>
                </w:p>
              </w:txbxContent>
            </v:textbox>
          </v:rect>
          <v:rect id="_x0000_s2294" style="position:absolute;left:17577;top:18258;width:2327;height:309" filled="f" stroked="f" strokeweight=".25pt">
            <v:textbox style="mso-next-textbox:#_x0000_s2294" inset="1pt,1pt,1pt,1pt">
              <w:txbxContent>
                <w:p w:rsidR="009C52CF" w:rsidRPr="001D4186" w:rsidRDefault="009C52CF" w:rsidP="009C52CF">
                  <w:pPr>
                    <w:pStyle w:val="a5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1D4186">
                    <w:rPr>
                      <w:rFonts w:ascii="Times New Roman" w:hAnsi="Times New Roman"/>
                      <w:i w:val="0"/>
                      <w:sz w:val="20"/>
                    </w:rPr>
                    <w:t>Листов</w:t>
                  </w:r>
                </w:p>
              </w:txbxContent>
            </v:textbox>
          </v:rect>
          <v:rect id="_x0000_s2295" style="position:absolute;left:17591;top:18613;width:2326;height:309" filled="f" stroked="f" strokeweight=".25pt">
            <v:textbox style="mso-next-textbox:#_x0000_s2295" inset="1pt,1pt,1pt,1pt">
              <w:txbxContent>
                <w:p w:rsidR="009C52CF" w:rsidRPr="001D4186" w:rsidRDefault="00D81689" w:rsidP="00D816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NUMPAGES  \* Arabic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F237D6">
                    <w:rPr>
                      <w:noProof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rect>
          <v:line id="_x0000_s2296" style="position:absolute" from="14755,18594" to="14757,18932" strokeweight="1pt"/>
          <v:line id="_x0000_s2297" style="position:absolute" from="15301,18595" to="15303,18933" strokeweight="1pt"/>
          <v:rect id="_x0000_s2298" style="position:absolute;left:14295;top:19221;width:5609;height:440" filled="f" stroked="f" strokeweight=".25pt">
            <v:textbox style="mso-next-textbox:#_x0000_s2298" inset="1pt,1pt,1pt,1pt">
              <w:txbxContent>
                <w:p w:rsidR="009C52CF" w:rsidRPr="001D4186" w:rsidRDefault="009C52CF" w:rsidP="009C52CF">
                  <w:pPr>
                    <w:pStyle w:val="3"/>
                    <w:rPr>
                      <w:rFonts w:ascii="Times New Roman" w:hAnsi="Times New Roman"/>
                      <w:i w:val="0"/>
                      <w:szCs w:val="32"/>
                    </w:rPr>
                  </w:pPr>
                  <w:r w:rsidRPr="001D4186">
                    <w:rPr>
                      <w:rFonts w:ascii="Times New Roman" w:hAnsi="Times New Roman"/>
                      <w:i w:val="0"/>
                      <w:szCs w:val="32"/>
                    </w:rPr>
                    <w:t>ИПТИ, Т</w:t>
                  </w:r>
                  <w:r>
                    <w:rPr>
                      <w:rFonts w:ascii="Times New Roman" w:hAnsi="Times New Roman"/>
                      <w:i w:val="0"/>
                      <w:szCs w:val="32"/>
                    </w:rPr>
                    <w:t>юм</w:t>
                  </w:r>
                  <w:r w:rsidRPr="001D4186">
                    <w:rPr>
                      <w:rFonts w:ascii="Times New Roman" w:hAnsi="Times New Roman"/>
                      <w:i w:val="0"/>
                      <w:szCs w:val="32"/>
                    </w:rPr>
                    <w:t xml:space="preserve">ГНГУ 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257FF"/>
    <w:multiLevelType w:val="multilevel"/>
    <w:tmpl w:val="27BE172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D447E26"/>
    <w:multiLevelType w:val="multilevel"/>
    <w:tmpl w:val="FC7CE3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4C78BD"/>
    <w:multiLevelType w:val="multilevel"/>
    <w:tmpl w:val="83745CC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8F4382"/>
    <w:multiLevelType w:val="multilevel"/>
    <w:tmpl w:val="4E6E2F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D4A5CDF"/>
    <w:multiLevelType w:val="hybridMultilevel"/>
    <w:tmpl w:val="2ED4F4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4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E93"/>
    <w:rsid w:val="00211D26"/>
    <w:rsid w:val="002D0C7F"/>
    <w:rsid w:val="0031221D"/>
    <w:rsid w:val="0035663C"/>
    <w:rsid w:val="00364796"/>
    <w:rsid w:val="003E3192"/>
    <w:rsid w:val="00510714"/>
    <w:rsid w:val="00520115"/>
    <w:rsid w:val="00520BD1"/>
    <w:rsid w:val="00672391"/>
    <w:rsid w:val="008C4FD2"/>
    <w:rsid w:val="009C52CF"/>
    <w:rsid w:val="00AD32D9"/>
    <w:rsid w:val="00B10E93"/>
    <w:rsid w:val="00BA5CCE"/>
    <w:rsid w:val="00CD41C9"/>
    <w:rsid w:val="00D81689"/>
    <w:rsid w:val="00DF0878"/>
    <w:rsid w:val="00F237D6"/>
    <w:rsid w:val="00F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1"/>
    <o:shapelayout v:ext="edit">
      <o:idmap v:ext="edit" data="1"/>
    </o:shapelayout>
  </w:shapeDefaults>
  <w:decimalSymbol w:val=","/>
  <w:listSeparator w:val=";"/>
  <w15:chartTrackingRefBased/>
  <w15:docId w15:val="{AA31923D-DE3C-4625-A089-BC482F54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89"/>
    <w:rPr>
      <w:sz w:val="28"/>
      <w:szCs w:val="28"/>
    </w:rPr>
  </w:style>
  <w:style w:type="paragraph" w:styleId="3">
    <w:name w:val="heading 3"/>
    <w:basedOn w:val="a"/>
    <w:next w:val="a"/>
    <w:qFormat/>
    <w:rsid w:val="00B10E93"/>
    <w:pPr>
      <w:keepNext/>
      <w:jc w:val="center"/>
      <w:outlineLvl w:val="2"/>
    </w:pPr>
    <w:rPr>
      <w:rFonts w:ascii="GOST type A" w:hAnsi="GOST type A"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E9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10E93"/>
    <w:pPr>
      <w:tabs>
        <w:tab w:val="center" w:pos="4677"/>
        <w:tab w:val="right" w:pos="9355"/>
      </w:tabs>
    </w:pPr>
  </w:style>
  <w:style w:type="paragraph" w:customStyle="1" w:styleId="a5">
    <w:name w:val="Чертежный"/>
    <w:rsid w:val="00B10E93"/>
    <w:pPr>
      <w:jc w:val="both"/>
    </w:pPr>
    <w:rPr>
      <w:rFonts w:ascii="ISOCPEUR" w:hAnsi="ISOCPEUR"/>
      <w:i/>
      <w:sz w:val="28"/>
      <w:lang w:val="uk-UA"/>
    </w:rPr>
  </w:style>
  <w:style w:type="character" w:customStyle="1" w:styleId="1">
    <w:name w:val="Заголовок №1_"/>
    <w:basedOn w:val="a0"/>
    <w:link w:val="10"/>
    <w:locked/>
    <w:rsid w:val="00D81689"/>
    <w:rPr>
      <w:sz w:val="27"/>
      <w:szCs w:val="27"/>
      <w:lang w:bidi="ar-SA"/>
    </w:rPr>
  </w:style>
  <w:style w:type="paragraph" w:customStyle="1" w:styleId="10">
    <w:name w:val="Заголовок №1"/>
    <w:basedOn w:val="a"/>
    <w:link w:val="1"/>
    <w:rsid w:val="00D81689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D81689"/>
    <w:rPr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D81689"/>
    <w:pPr>
      <w:shd w:val="clear" w:color="auto" w:fill="FFFFFF"/>
      <w:spacing w:before="360" w:after="360" w:line="0" w:lineRule="atLeast"/>
    </w:pPr>
    <w:rPr>
      <w:sz w:val="27"/>
      <w:szCs w:val="27"/>
    </w:rPr>
  </w:style>
  <w:style w:type="character" w:customStyle="1" w:styleId="a6">
    <w:name w:val="Основной текст_"/>
    <w:basedOn w:val="a0"/>
    <w:link w:val="11"/>
    <w:locked/>
    <w:rsid w:val="00D81689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6"/>
    <w:rsid w:val="00D81689"/>
    <w:pPr>
      <w:shd w:val="clear" w:color="auto" w:fill="FFFFFF"/>
      <w:spacing w:before="360" w:after="240" w:line="322" w:lineRule="exact"/>
    </w:pPr>
    <w:rPr>
      <w:sz w:val="27"/>
      <w:szCs w:val="27"/>
    </w:rPr>
  </w:style>
  <w:style w:type="character" w:customStyle="1" w:styleId="a7">
    <w:name w:val="Основной текст + Курсив"/>
    <w:basedOn w:val="a6"/>
    <w:rsid w:val="00D81689"/>
    <w:rPr>
      <w:i/>
      <w:i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admin</cp:lastModifiedBy>
  <cp:revision>2</cp:revision>
  <dcterms:created xsi:type="dcterms:W3CDTF">2014-03-30T19:58:00Z</dcterms:created>
  <dcterms:modified xsi:type="dcterms:W3CDTF">2014-03-30T19:58:00Z</dcterms:modified>
</cp:coreProperties>
</file>