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89" w:rsidRDefault="00A55089">
      <w:pPr>
        <w:pStyle w:val="2"/>
        <w:jc w:val="center"/>
        <w:rPr>
          <w:rFonts w:ascii="Times New Roman" w:hAnsi="Times New Roman" w:cs="Times New Roman"/>
          <w:bCs/>
          <w:iCs/>
        </w:rPr>
      </w:pPr>
      <w:r>
        <w:rPr>
          <w:rFonts w:ascii="Times New Roman" w:hAnsi="Times New Roman" w:cs="Times New Roman"/>
          <w:bCs/>
          <w:iCs/>
        </w:rPr>
        <w:t>Мордовский государственный педагогический институт имени М. Е. Евсевьева</w:t>
      </w:r>
    </w:p>
    <w:p w:rsidR="00A55089" w:rsidRDefault="00A55089">
      <w:pPr>
        <w:rPr>
          <w:sz w:val="38"/>
        </w:rPr>
      </w:pPr>
    </w:p>
    <w:p w:rsidR="00A55089" w:rsidRDefault="00A55089">
      <w:pPr>
        <w:pStyle w:val="3"/>
        <w:jc w:val="left"/>
      </w:pPr>
      <w:r>
        <w:t xml:space="preserve">            </w:t>
      </w:r>
    </w:p>
    <w:p w:rsidR="00A55089" w:rsidRDefault="00A55089">
      <w:pPr>
        <w:pStyle w:val="3"/>
        <w:rPr>
          <w:sz w:val="222"/>
        </w:rPr>
      </w:pPr>
      <w:r>
        <w:rPr>
          <w:sz w:val="222"/>
        </w:rPr>
        <w:t>Реферат</w:t>
      </w:r>
    </w:p>
    <w:p w:rsidR="00A55089" w:rsidRDefault="00A55089">
      <w:pPr>
        <w:pStyle w:val="3"/>
        <w:rPr>
          <w:rFonts w:ascii="Garamond" w:hAnsi="Garamond"/>
          <w:i w:val="0"/>
          <w:iCs/>
          <w:sz w:val="90"/>
        </w:rPr>
      </w:pPr>
      <w:r>
        <w:rPr>
          <w:sz w:val="42"/>
        </w:rPr>
        <w:t>на тему :</w:t>
      </w:r>
      <w:r>
        <w:t xml:space="preserve"> </w:t>
      </w:r>
      <w:r>
        <w:rPr>
          <w:i w:val="0"/>
          <w:iCs/>
          <w:sz w:val="90"/>
        </w:rPr>
        <w:t>Контроль в системе органов государственной власти.</w:t>
      </w:r>
    </w:p>
    <w:p w:rsidR="00A55089" w:rsidRDefault="00A55089">
      <w:pPr>
        <w:rPr>
          <w:sz w:val="36"/>
        </w:rPr>
      </w:pPr>
    </w:p>
    <w:p w:rsidR="00A55089" w:rsidRDefault="00A55089">
      <w:pPr>
        <w:rPr>
          <w:b/>
          <w:i/>
          <w:sz w:val="38"/>
        </w:rPr>
      </w:pPr>
      <w:r>
        <w:rPr>
          <w:sz w:val="36"/>
        </w:rPr>
        <w:t xml:space="preserve">                                               </w:t>
      </w:r>
      <w:r>
        <w:rPr>
          <w:b/>
          <w:i/>
          <w:sz w:val="38"/>
        </w:rPr>
        <w:t xml:space="preserve">Выполнил : </w:t>
      </w:r>
    </w:p>
    <w:p w:rsidR="00A55089" w:rsidRDefault="00A55089">
      <w:pPr>
        <w:jc w:val="center"/>
        <w:rPr>
          <w:b/>
          <w:i/>
          <w:sz w:val="38"/>
        </w:rPr>
      </w:pPr>
      <w:r>
        <w:rPr>
          <w:b/>
          <w:i/>
          <w:sz w:val="38"/>
        </w:rPr>
        <w:t xml:space="preserve">                    студент 301 группы  </w:t>
      </w:r>
    </w:p>
    <w:p w:rsidR="00A55089" w:rsidRDefault="00A55089">
      <w:pPr>
        <w:jc w:val="center"/>
        <w:rPr>
          <w:b/>
          <w:sz w:val="38"/>
        </w:rPr>
      </w:pPr>
      <w:r>
        <w:rPr>
          <w:b/>
          <w:i/>
          <w:sz w:val="38"/>
        </w:rPr>
        <w:t xml:space="preserve">                         ф-та Истории и права</w:t>
      </w:r>
    </w:p>
    <w:p w:rsidR="00A55089" w:rsidRDefault="00A55089">
      <w:pPr>
        <w:jc w:val="center"/>
        <w:rPr>
          <w:b/>
          <w:i/>
          <w:sz w:val="38"/>
        </w:rPr>
      </w:pPr>
      <w:r>
        <w:rPr>
          <w:b/>
          <w:i/>
          <w:sz w:val="38"/>
        </w:rPr>
        <w:t xml:space="preserve">        Костин Е. М.</w:t>
      </w:r>
    </w:p>
    <w:p w:rsidR="00A55089" w:rsidRDefault="00A55089">
      <w:pPr>
        <w:jc w:val="center"/>
        <w:rPr>
          <w:b/>
          <w:sz w:val="38"/>
        </w:rPr>
      </w:pPr>
      <w:r>
        <w:rPr>
          <w:b/>
          <w:sz w:val="38"/>
        </w:rPr>
        <w:t xml:space="preserve">                                  </w:t>
      </w:r>
    </w:p>
    <w:p w:rsidR="00A55089" w:rsidRDefault="00A55089">
      <w:pPr>
        <w:jc w:val="center"/>
        <w:rPr>
          <w:rFonts w:ascii="Garamond" w:hAnsi="Garamond"/>
          <w:b/>
          <w:sz w:val="38"/>
        </w:rPr>
      </w:pPr>
      <w:r>
        <w:rPr>
          <w:b/>
          <w:sz w:val="38"/>
        </w:rPr>
        <w:t xml:space="preserve">                                        </w:t>
      </w:r>
      <w:r>
        <w:rPr>
          <w:b/>
          <w:i/>
          <w:sz w:val="38"/>
        </w:rPr>
        <w:t>Проверила : Владимирова Н. А.</w:t>
      </w:r>
    </w:p>
    <w:p w:rsidR="00A55089" w:rsidRDefault="00A55089">
      <w:pPr>
        <w:rPr>
          <w:sz w:val="36"/>
        </w:rPr>
      </w:pPr>
    </w:p>
    <w:p w:rsidR="00A55089" w:rsidRDefault="00A55089">
      <w:pPr>
        <w:pStyle w:val="6"/>
        <w:jc w:val="left"/>
      </w:pPr>
    </w:p>
    <w:p w:rsidR="00A55089" w:rsidRDefault="00A55089">
      <w:pPr>
        <w:pStyle w:val="6"/>
      </w:pPr>
    </w:p>
    <w:p w:rsidR="00A55089" w:rsidRDefault="00A55089">
      <w:pPr>
        <w:pStyle w:val="6"/>
        <w:rPr>
          <w:sz w:val="36"/>
        </w:rPr>
      </w:pPr>
      <w:r>
        <w:t>Саранск 2002</w:t>
      </w:r>
    </w:p>
    <w:p w:rsidR="00A55089" w:rsidRDefault="00A55089">
      <w:pPr>
        <w:rPr>
          <w:sz w:val="36"/>
        </w:rPr>
      </w:pPr>
    </w:p>
    <w:p w:rsidR="00A55089" w:rsidRDefault="00A55089">
      <w:pPr>
        <w:pStyle w:val="1"/>
        <w:jc w:val="center"/>
        <w:rPr>
          <w:rFonts w:ascii="Garamond" w:hAnsi="Garamond"/>
          <w:b/>
          <w:i/>
          <w:sz w:val="38"/>
        </w:rPr>
      </w:pPr>
      <w:r>
        <w:rPr>
          <w:rFonts w:ascii="Garamond" w:hAnsi="Garamond"/>
          <w:b/>
          <w:i/>
          <w:sz w:val="38"/>
        </w:rPr>
        <w:t>План :</w:t>
      </w:r>
    </w:p>
    <w:p w:rsidR="00A55089" w:rsidRDefault="00A55089">
      <w:pPr>
        <w:pStyle w:val="1"/>
        <w:rPr>
          <w:rFonts w:ascii="Garamond" w:hAnsi="Garamond"/>
          <w:b/>
          <w:i/>
          <w:sz w:val="38"/>
        </w:rPr>
      </w:pPr>
      <w:r>
        <w:rPr>
          <w:rFonts w:ascii="Garamond" w:hAnsi="Garamond"/>
          <w:b/>
          <w:i/>
          <w:sz w:val="38"/>
        </w:rPr>
        <w:t xml:space="preserve">   </w:t>
      </w:r>
    </w:p>
    <w:p w:rsidR="00A55089" w:rsidRDefault="00A55089">
      <w:pPr>
        <w:pStyle w:val="1"/>
        <w:rPr>
          <w:rFonts w:ascii="Garamond" w:hAnsi="Garamond"/>
          <w:b/>
          <w:i/>
          <w:sz w:val="38"/>
        </w:rPr>
      </w:pPr>
    </w:p>
    <w:p w:rsidR="00A55089" w:rsidRDefault="00A55089">
      <w:pPr>
        <w:pStyle w:val="1"/>
        <w:rPr>
          <w:rFonts w:ascii="Garamond" w:hAnsi="Garamond"/>
          <w:b/>
          <w:i/>
          <w:sz w:val="38"/>
        </w:rPr>
      </w:pPr>
      <w:r>
        <w:rPr>
          <w:rFonts w:ascii="Garamond" w:hAnsi="Garamond"/>
          <w:b/>
          <w:i/>
          <w:sz w:val="38"/>
        </w:rPr>
        <w:t xml:space="preserve"> Введение</w:t>
      </w:r>
    </w:p>
    <w:p w:rsidR="00A55089" w:rsidRDefault="00A55089">
      <w:pPr>
        <w:pStyle w:val="1"/>
        <w:jc w:val="center"/>
        <w:rPr>
          <w:rFonts w:ascii="Garamond" w:hAnsi="Garamond"/>
          <w:b/>
          <w:i/>
          <w:sz w:val="38"/>
        </w:rPr>
      </w:pPr>
    </w:p>
    <w:p w:rsidR="00A55089" w:rsidRDefault="00A55089">
      <w:pPr>
        <w:pStyle w:val="1"/>
        <w:rPr>
          <w:rFonts w:ascii="Garamond" w:hAnsi="Garamond"/>
          <w:b/>
          <w:i/>
          <w:sz w:val="38"/>
        </w:rPr>
      </w:pPr>
    </w:p>
    <w:p w:rsidR="00A55089" w:rsidRDefault="00A55089">
      <w:pPr>
        <w:pStyle w:val="1"/>
        <w:rPr>
          <w:rFonts w:ascii="Garamond" w:hAnsi="Garamond"/>
          <w:b/>
          <w:i/>
          <w:sz w:val="38"/>
        </w:rPr>
      </w:pPr>
    </w:p>
    <w:p w:rsidR="00A55089" w:rsidRDefault="00A55089">
      <w:pPr>
        <w:pStyle w:val="1"/>
        <w:rPr>
          <w:rFonts w:ascii="Garamond" w:hAnsi="Garamond"/>
          <w:b/>
          <w:i/>
          <w:sz w:val="38"/>
        </w:rPr>
      </w:pPr>
    </w:p>
    <w:p w:rsidR="00A55089" w:rsidRDefault="00A55089">
      <w:pPr>
        <w:pStyle w:val="1"/>
        <w:rPr>
          <w:rFonts w:ascii="Garamond" w:hAnsi="Garamond"/>
          <w:b/>
          <w:i/>
          <w:sz w:val="38"/>
        </w:rPr>
      </w:pPr>
      <w:r>
        <w:rPr>
          <w:rFonts w:ascii="Garamond" w:hAnsi="Garamond"/>
          <w:b/>
          <w:i/>
          <w:sz w:val="38"/>
        </w:rPr>
        <w:t>1. Президентский контроль.</w:t>
      </w:r>
    </w:p>
    <w:p w:rsidR="00A55089" w:rsidRDefault="00A55089">
      <w:pPr>
        <w:pStyle w:val="1"/>
        <w:rPr>
          <w:rFonts w:ascii="Garamond" w:hAnsi="Garamond"/>
          <w:b/>
          <w:i/>
          <w:sz w:val="38"/>
        </w:rPr>
      </w:pPr>
    </w:p>
    <w:p w:rsidR="00A55089" w:rsidRDefault="00A55089">
      <w:pPr>
        <w:pStyle w:val="1"/>
        <w:rPr>
          <w:rFonts w:ascii="Garamond" w:hAnsi="Garamond"/>
          <w:b/>
          <w:i/>
          <w:sz w:val="38"/>
        </w:rPr>
      </w:pPr>
    </w:p>
    <w:p w:rsidR="00A55089" w:rsidRDefault="00A55089">
      <w:pPr>
        <w:pStyle w:val="1"/>
        <w:rPr>
          <w:rFonts w:ascii="Garamond" w:hAnsi="Garamond"/>
          <w:b/>
          <w:i/>
          <w:sz w:val="38"/>
        </w:rPr>
      </w:pPr>
    </w:p>
    <w:p w:rsidR="00A55089" w:rsidRDefault="00A55089">
      <w:pPr>
        <w:pStyle w:val="1"/>
        <w:rPr>
          <w:rFonts w:ascii="Garamond" w:hAnsi="Garamond"/>
          <w:b/>
          <w:i/>
          <w:sz w:val="38"/>
        </w:rPr>
      </w:pPr>
    </w:p>
    <w:p w:rsidR="00A55089" w:rsidRDefault="00A55089">
      <w:pPr>
        <w:pStyle w:val="1"/>
        <w:rPr>
          <w:rFonts w:ascii="Garamond" w:hAnsi="Garamond"/>
          <w:b/>
          <w:i/>
          <w:sz w:val="38"/>
        </w:rPr>
      </w:pPr>
      <w:r>
        <w:rPr>
          <w:rFonts w:ascii="Garamond" w:hAnsi="Garamond"/>
          <w:b/>
          <w:i/>
          <w:sz w:val="38"/>
        </w:rPr>
        <w:t>2. Контроль законодательных (представительных) органов власти.</w:t>
      </w:r>
    </w:p>
    <w:p w:rsidR="00A55089" w:rsidRDefault="00A55089">
      <w:pPr>
        <w:pStyle w:val="1"/>
        <w:rPr>
          <w:rFonts w:ascii="Garamond" w:hAnsi="Garamond"/>
          <w:b/>
          <w:i/>
          <w:sz w:val="38"/>
        </w:rPr>
      </w:pPr>
    </w:p>
    <w:p w:rsidR="00A55089" w:rsidRDefault="00A55089">
      <w:pPr>
        <w:pStyle w:val="1"/>
        <w:rPr>
          <w:rFonts w:ascii="Garamond" w:hAnsi="Garamond"/>
          <w:b/>
          <w:i/>
          <w:sz w:val="38"/>
        </w:rPr>
      </w:pPr>
    </w:p>
    <w:p w:rsidR="00A55089" w:rsidRDefault="00A55089">
      <w:pPr>
        <w:pStyle w:val="1"/>
        <w:rPr>
          <w:rFonts w:ascii="Garamond" w:hAnsi="Garamond"/>
          <w:b/>
          <w:i/>
          <w:sz w:val="38"/>
        </w:rPr>
      </w:pPr>
    </w:p>
    <w:p w:rsidR="00A55089" w:rsidRDefault="00A55089">
      <w:pPr>
        <w:pStyle w:val="1"/>
        <w:rPr>
          <w:rFonts w:ascii="Garamond" w:hAnsi="Garamond"/>
          <w:b/>
          <w:i/>
          <w:sz w:val="38"/>
        </w:rPr>
      </w:pPr>
    </w:p>
    <w:p w:rsidR="00A55089" w:rsidRDefault="00A55089">
      <w:pPr>
        <w:pStyle w:val="1"/>
        <w:rPr>
          <w:rFonts w:ascii="Garamond" w:hAnsi="Garamond"/>
          <w:b/>
          <w:i/>
          <w:sz w:val="38"/>
        </w:rPr>
      </w:pPr>
      <w:r>
        <w:rPr>
          <w:rFonts w:ascii="Garamond" w:hAnsi="Garamond"/>
          <w:b/>
          <w:i/>
          <w:sz w:val="38"/>
        </w:rPr>
        <w:t>3. Контроль в системе органов исполнительной власти.</w:t>
      </w:r>
    </w:p>
    <w:p w:rsidR="00A55089" w:rsidRDefault="00A55089">
      <w:pPr>
        <w:pStyle w:val="1"/>
        <w:jc w:val="both"/>
        <w:rPr>
          <w:rFonts w:ascii="Garamond" w:hAnsi="Garamond"/>
          <w:sz w:val="24"/>
        </w:rPr>
      </w:pPr>
    </w:p>
    <w:p w:rsidR="00A55089" w:rsidRDefault="00A55089">
      <w:pPr>
        <w:pStyle w:val="1"/>
        <w:rPr>
          <w:rFonts w:ascii="Garamond" w:hAnsi="Garamond"/>
          <w:b/>
          <w:i/>
          <w:sz w:val="38"/>
        </w:rPr>
      </w:pPr>
    </w:p>
    <w:p w:rsidR="00A55089" w:rsidRDefault="00A55089">
      <w:pPr>
        <w:pStyle w:val="1"/>
        <w:rPr>
          <w:rFonts w:ascii="Garamond" w:hAnsi="Garamond"/>
          <w:b/>
          <w:i/>
          <w:sz w:val="38"/>
        </w:rPr>
      </w:pPr>
    </w:p>
    <w:p w:rsidR="00A55089" w:rsidRDefault="00A55089">
      <w:pPr>
        <w:pStyle w:val="1"/>
        <w:rPr>
          <w:rFonts w:ascii="Garamond" w:hAnsi="Garamond"/>
          <w:b/>
          <w:i/>
          <w:sz w:val="38"/>
        </w:rPr>
      </w:pPr>
    </w:p>
    <w:p w:rsidR="00A55089" w:rsidRDefault="00A55089">
      <w:pPr>
        <w:pStyle w:val="1"/>
        <w:rPr>
          <w:rFonts w:ascii="Garamond" w:hAnsi="Garamond"/>
          <w:b/>
          <w:i/>
          <w:sz w:val="38"/>
        </w:rPr>
      </w:pPr>
      <w:r>
        <w:rPr>
          <w:rFonts w:ascii="Garamond" w:hAnsi="Garamond"/>
          <w:b/>
          <w:i/>
          <w:sz w:val="38"/>
        </w:rPr>
        <w:t>4. Судебный контроль.</w:t>
      </w:r>
    </w:p>
    <w:p w:rsidR="00A55089" w:rsidRDefault="00A55089">
      <w:pPr>
        <w:pStyle w:val="1"/>
        <w:rPr>
          <w:rFonts w:ascii="Garamond" w:hAnsi="Garamond"/>
          <w:b/>
          <w:i/>
          <w:sz w:val="38"/>
        </w:rPr>
      </w:pPr>
    </w:p>
    <w:p w:rsidR="00A55089" w:rsidRDefault="00A55089">
      <w:pPr>
        <w:pStyle w:val="1"/>
        <w:rPr>
          <w:rFonts w:ascii="Garamond" w:hAnsi="Garamond"/>
          <w:b/>
          <w:i/>
          <w:sz w:val="38"/>
        </w:rPr>
      </w:pPr>
    </w:p>
    <w:p w:rsidR="00A55089" w:rsidRDefault="00A55089">
      <w:pPr>
        <w:pStyle w:val="1"/>
        <w:rPr>
          <w:rFonts w:ascii="Garamond" w:hAnsi="Garamond"/>
          <w:b/>
          <w:i/>
          <w:sz w:val="38"/>
        </w:rPr>
      </w:pPr>
    </w:p>
    <w:p w:rsidR="00A55089" w:rsidRDefault="00A55089">
      <w:pPr>
        <w:pStyle w:val="1"/>
        <w:rPr>
          <w:rFonts w:ascii="Garamond" w:hAnsi="Garamond"/>
          <w:b/>
          <w:i/>
          <w:sz w:val="38"/>
        </w:rPr>
      </w:pPr>
    </w:p>
    <w:p w:rsidR="00A55089" w:rsidRDefault="00A55089">
      <w:pPr>
        <w:pStyle w:val="1"/>
        <w:rPr>
          <w:rFonts w:ascii="Garamond" w:hAnsi="Garamond"/>
          <w:b/>
          <w:i/>
          <w:sz w:val="38"/>
        </w:rPr>
      </w:pPr>
      <w:r>
        <w:rPr>
          <w:rFonts w:ascii="Garamond" w:hAnsi="Garamond"/>
          <w:b/>
          <w:i/>
          <w:sz w:val="38"/>
        </w:rPr>
        <w:t>Список литературы</w:t>
      </w:r>
    </w:p>
    <w:p w:rsidR="00A55089" w:rsidRDefault="00A55089">
      <w:pPr>
        <w:pStyle w:val="1"/>
        <w:rPr>
          <w:rFonts w:ascii="Garamond" w:hAnsi="Garamond"/>
          <w:b/>
          <w:i/>
          <w:sz w:val="38"/>
        </w:rPr>
      </w:pPr>
    </w:p>
    <w:p w:rsidR="00A55089" w:rsidRDefault="00A55089">
      <w:pPr>
        <w:pStyle w:val="1"/>
        <w:rPr>
          <w:rFonts w:ascii="Garamond" w:hAnsi="Garamond"/>
          <w:b/>
          <w:i/>
          <w:sz w:val="38"/>
        </w:rPr>
      </w:pPr>
    </w:p>
    <w:p w:rsidR="00A55089" w:rsidRDefault="00A55089">
      <w:pPr>
        <w:pStyle w:val="1"/>
        <w:jc w:val="center"/>
        <w:rPr>
          <w:rFonts w:ascii="Times New Roman" w:hAnsi="Times New Roman"/>
          <w:b/>
          <w:i/>
          <w:sz w:val="28"/>
        </w:rPr>
      </w:pPr>
      <w:r>
        <w:rPr>
          <w:rFonts w:ascii="Times New Roman" w:hAnsi="Times New Roman"/>
          <w:b/>
          <w:i/>
          <w:sz w:val="28"/>
        </w:rPr>
        <w:t>Введение</w:t>
      </w:r>
    </w:p>
    <w:p w:rsidR="00A55089" w:rsidRDefault="00A55089">
      <w:pPr>
        <w:pStyle w:val="1"/>
        <w:jc w:val="both"/>
        <w:rPr>
          <w:rFonts w:ascii="Times New Roman" w:hAnsi="Times New Roman"/>
          <w:sz w:val="28"/>
        </w:rPr>
      </w:pPr>
      <w:r>
        <w:rPr>
          <w:rFonts w:ascii="Times New Roman" w:hAnsi="Times New Roman"/>
          <w:sz w:val="28"/>
        </w:rPr>
        <w:t xml:space="preserve"> </w:t>
      </w:r>
    </w:p>
    <w:p w:rsidR="00A55089" w:rsidRDefault="00A55089">
      <w:pPr>
        <w:pStyle w:val="1"/>
        <w:jc w:val="both"/>
        <w:rPr>
          <w:rFonts w:ascii="Times New Roman" w:hAnsi="Times New Roman"/>
          <w:sz w:val="28"/>
        </w:rPr>
      </w:pPr>
      <w:r>
        <w:rPr>
          <w:rFonts w:ascii="Times New Roman" w:hAnsi="Times New Roman"/>
          <w:sz w:val="28"/>
        </w:rPr>
        <w:t>Государственный контроль в сфере исполнительной власти Исходя из установленного Конституцией России разделения госу дарственной власти на самостоятельные ветви, а также разграничения предметов ведения и полномочий между Российской Федерацией и ее субъектами, различаются следующие виды государственного контроля :</w:t>
      </w:r>
    </w:p>
    <w:p w:rsidR="00A55089" w:rsidRDefault="00A55089">
      <w:pPr>
        <w:pStyle w:val="1"/>
        <w:jc w:val="both"/>
        <w:rPr>
          <w:rFonts w:ascii="Times New Roman" w:hAnsi="Times New Roman"/>
          <w:sz w:val="28"/>
        </w:rPr>
      </w:pPr>
      <w:r>
        <w:rPr>
          <w:rFonts w:ascii="Times New Roman" w:hAnsi="Times New Roman"/>
          <w:sz w:val="28"/>
        </w:rPr>
        <w:t>1) резидентский контроль;</w:t>
      </w:r>
    </w:p>
    <w:p w:rsidR="00A55089" w:rsidRDefault="00A55089">
      <w:pPr>
        <w:pStyle w:val="1"/>
        <w:jc w:val="both"/>
        <w:rPr>
          <w:rFonts w:ascii="Times New Roman" w:hAnsi="Times New Roman"/>
          <w:sz w:val="28"/>
        </w:rPr>
      </w:pPr>
      <w:r>
        <w:rPr>
          <w:rFonts w:ascii="Times New Roman" w:hAnsi="Times New Roman"/>
          <w:sz w:val="28"/>
        </w:rPr>
        <w:t>2) контроль законодательных (представительных) органов власти;</w:t>
      </w:r>
    </w:p>
    <w:p w:rsidR="00A55089" w:rsidRDefault="00A55089">
      <w:pPr>
        <w:pStyle w:val="1"/>
        <w:jc w:val="both"/>
        <w:rPr>
          <w:rFonts w:ascii="Times New Roman" w:hAnsi="Times New Roman"/>
          <w:sz w:val="28"/>
        </w:rPr>
      </w:pPr>
      <w:r>
        <w:rPr>
          <w:rFonts w:ascii="Times New Roman" w:hAnsi="Times New Roman"/>
          <w:sz w:val="28"/>
        </w:rPr>
        <w:t>3) контроль в системе органов исполнительной власти;</w:t>
      </w:r>
    </w:p>
    <w:p w:rsidR="00A55089" w:rsidRDefault="00A55089">
      <w:pPr>
        <w:pStyle w:val="1"/>
        <w:jc w:val="both"/>
        <w:rPr>
          <w:rFonts w:ascii="Times New Roman" w:hAnsi="Times New Roman"/>
          <w:sz w:val="28"/>
        </w:rPr>
      </w:pPr>
      <w:r>
        <w:rPr>
          <w:rFonts w:ascii="Times New Roman" w:hAnsi="Times New Roman"/>
          <w:sz w:val="28"/>
        </w:rPr>
        <w:t>4) судебный контроль.</w:t>
      </w:r>
    </w:p>
    <w:p w:rsidR="00A55089" w:rsidRDefault="00A55089">
      <w:pPr>
        <w:pStyle w:val="1"/>
        <w:jc w:val="both"/>
        <w:rPr>
          <w:rFonts w:ascii="Times New Roman" w:hAnsi="Times New Roman"/>
          <w:sz w:val="28"/>
        </w:rPr>
      </w:pPr>
      <w:r>
        <w:rPr>
          <w:rFonts w:ascii="Times New Roman" w:hAnsi="Times New Roman"/>
          <w:sz w:val="28"/>
        </w:rPr>
        <w:t>Основные цели контроля — соблюдение органами исполнительной власти и их должностными лицами законодательства, обеспечение це лесообразного и экономного расходования средств, поддержание ста бильности государственного устройства, повышение эффективности государственного регулирования. Его основные принципы: закон ность, объективность, независимость, гласность, экономичность, со хранение государственной, коммерческой и иной охраняемой законом тайны.</w:t>
      </w:r>
    </w:p>
    <w:p w:rsidR="00A55089" w:rsidRDefault="00A55089">
      <w:pPr>
        <w:pStyle w:val="1"/>
        <w:jc w:val="both"/>
        <w:rPr>
          <w:rFonts w:ascii="Times New Roman" w:hAnsi="Times New Roman"/>
          <w:sz w:val="28"/>
        </w:rPr>
      </w:pPr>
      <w:r>
        <w:rPr>
          <w:rFonts w:ascii="Times New Roman" w:hAnsi="Times New Roman"/>
          <w:sz w:val="28"/>
        </w:rPr>
        <w:t>Достижение целей и соблюдение принципов контроля не предпо</w:t>
      </w:r>
      <w:r>
        <w:rPr>
          <w:rFonts w:ascii="Times New Roman" w:hAnsi="Times New Roman"/>
          <w:sz w:val="28"/>
        </w:rPr>
        <w:softHyphen/>
        <w:t>лагает образования единого и всеобъемлющего контрольного органа, стоящего над всеми ветвями власти, что противоречило бы принципу разделения властей. Поэтому контрольные полномочия за деятельностью органов исполнительной власти установлены законодательством отдельно по каждому виду государственного контроля.</w:t>
      </w: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numPr>
          <w:ilvl w:val="0"/>
          <w:numId w:val="1"/>
        </w:numPr>
        <w:jc w:val="center"/>
        <w:rPr>
          <w:rFonts w:ascii="Times New Roman" w:hAnsi="Times New Roman"/>
          <w:b/>
          <w:i/>
          <w:sz w:val="28"/>
        </w:rPr>
      </w:pPr>
      <w:r>
        <w:rPr>
          <w:rFonts w:ascii="Times New Roman" w:hAnsi="Times New Roman"/>
          <w:b/>
          <w:i/>
          <w:sz w:val="28"/>
        </w:rPr>
        <w:t>Президентский контроль.</w:t>
      </w: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r>
        <w:rPr>
          <w:rFonts w:ascii="Times New Roman" w:hAnsi="Times New Roman"/>
          <w:sz w:val="28"/>
        </w:rPr>
        <w:t>Контрольные полномочия Президента Российской Федерации за деятельностью органов исполнительной власти наиболее полно выражаются в определении им, согласно ст. 80 Конституции, основных направлений внутренней и внешней полити ки государства, претворение которой в жизнь возлагается на соответст вующие органы исполнительной власти.</w:t>
      </w:r>
    </w:p>
    <w:p w:rsidR="00A55089" w:rsidRDefault="00A55089">
      <w:pPr>
        <w:pStyle w:val="1"/>
        <w:jc w:val="both"/>
        <w:rPr>
          <w:rFonts w:ascii="Times New Roman" w:hAnsi="Times New Roman"/>
          <w:sz w:val="28"/>
        </w:rPr>
      </w:pPr>
      <w:r>
        <w:rPr>
          <w:rFonts w:ascii="Times New Roman" w:hAnsi="Times New Roman"/>
          <w:sz w:val="28"/>
        </w:rPr>
        <w:t>Президент осуществляет контрольные полномочия также при фор мировании Правительства и других федеральных органов исполни тельной власти, а кроме того, при назначении должностных лиц, в частности Председателя Правительства, его заместителей и федераль ных министров, при формировании Совета Безопасности и Админи страции Президента, назначении высшего командования Вооружен ных Сил.</w:t>
      </w:r>
    </w:p>
    <w:p w:rsidR="00A55089" w:rsidRDefault="00A55089">
      <w:pPr>
        <w:pStyle w:val="1"/>
        <w:jc w:val="both"/>
        <w:rPr>
          <w:rFonts w:ascii="Times New Roman" w:hAnsi="Times New Roman"/>
          <w:sz w:val="28"/>
        </w:rPr>
      </w:pPr>
      <w:r>
        <w:rPr>
          <w:rFonts w:ascii="Times New Roman" w:hAnsi="Times New Roman"/>
          <w:sz w:val="28"/>
        </w:rPr>
        <w:t>Президент имеет возможность осуществлять повседневный кон троль за деятельностью Правительства и других органов исполнитель ной власти, поскольку вправе председательствовать на заседаниях Пра вительства и его Президиума, руководить деятельностью федеральных органов исполнительной власти, ведающих вопросами обороны, без опасности, внутренних дел, юстиции, налоговой полиции, предотвра щения чрезвычайных ситуаций и ликвидации последствий стихийных бедствий, а также осуществлять иные полномочия как Верховный Главнокомандующий Вооруженными Силами и Председатель Совета Безопасности Российской Федерации.</w:t>
      </w:r>
    </w:p>
    <w:p w:rsidR="00A55089" w:rsidRDefault="00A55089">
      <w:pPr>
        <w:pStyle w:val="1"/>
        <w:jc w:val="both"/>
        <w:rPr>
          <w:rFonts w:ascii="Times New Roman" w:hAnsi="Times New Roman"/>
          <w:sz w:val="28"/>
        </w:rPr>
      </w:pPr>
      <w:r>
        <w:rPr>
          <w:rFonts w:ascii="Times New Roman" w:hAnsi="Times New Roman"/>
          <w:sz w:val="28"/>
        </w:rPr>
        <w:t>Президент осуществляет постоянный контроль за законностью актов органов исполнительной власти. Им могут быть отменены поста новления и распоряжения Правительства в случае их противоречия Конституции, федеральным законам и указам Президента. В опреде ленных Конституцией случаях Президент вправе приостанавливать действие актов органов исполнительной власти субъектов Федерации. Контроль в сфере исполнительной власти Президент осуществляет лично и через соответствующие президентские структуры, прежде всего Администрацию Президента. Главное контрольное управление как подразделение Администрации Президента: организует систематический контроль и проверку дея тельности федеральных органов исполнительной власти, подразделе ний Администрации, органов исполнительной власти субъектов Феде рации, организаций и их руководителей; при осуществлении проверки координирует деятельность органов контроля и надзора федеральных органов исполнительной власти и их подразделений в субъектах Феде рации; по результатам проверки вносит Президенту предложения о, совершенствовании деятельности федеральных органов исполнитель ной власти, а в необходимых случаях направляет в органы прокуратуры внутренних дел, федеральной службы безопасности и другие органы исполнительной власти материалы о выявленных нарушениях.</w:t>
      </w:r>
    </w:p>
    <w:p w:rsidR="00A55089" w:rsidRDefault="00A55089">
      <w:pPr>
        <w:pStyle w:val="1"/>
        <w:jc w:val="both"/>
        <w:rPr>
          <w:rFonts w:ascii="Times New Roman" w:hAnsi="Times New Roman"/>
          <w:sz w:val="28"/>
        </w:rPr>
      </w:pPr>
      <w:r>
        <w:rPr>
          <w:rFonts w:ascii="Times New Roman" w:hAnsi="Times New Roman"/>
          <w:sz w:val="28"/>
        </w:rPr>
        <w:t xml:space="preserve">Главному контрольному управлению поручено регулярно прово дить проверки хода исполнения поручений Президента органами ис полнительной власти Федерации и ее субъектов, вносить представле ния о привлечении должностных лиц, виновных в несвоевременном или ненадлежащем исполнении либо неисполнении поручений главы государства, к дисциплинарной ответственности Основные направления деятельности этого Управления — обеспе чение президентского контроля за деятельностью федеральных минис терств и иных федеральных органов исполнительной власти, в том числе внешнеэкономической деятельности; ходом экономических ре форм и выполнением государственных программ; использованием го сударственных средств, выделенных целевым назначением. Особое внимание оно уделяет исполнению нормативных актов Президента и. Правительства, имеющих социальную направленность. </w:t>
      </w:r>
    </w:p>
    <w:p w:rsidR="00A55089" w:rsidRDefault="00A55089">
      <w:pPr>
        <w:pStyle w:val="1"/>
        <w:jc w:val="both"/>
        <w:rPr>
          <w:rFonts w:ascii="Times New Roman" w:hAnsi="Times New Roman"/>
          <w:sz w:val="28"/>
        </w:rPr>
      </w:pPr>
      <w:r>
        <w:rPr>
          <w:rFonts w:ascii="Times New Roman" w:hAnsi="Times New Roman"/>
          <w:sz w:val="28"/>
        </w:rPr>
        <w:t>Важную роль в осуществлении президентского контроля играют полномочные представители Президента в регионах Российской Федерации. Согласно Положению, утвержденному Указом Президента от 9 июля 1997 г., полномочный представитель осуществляет свою дея тельность по поручению Президента в целях обеспечения реализации главой государства своих конституционных полномочий. Полномоч ный представитель Президента наделен необходимыми полномочия ми для выполнения своих ответственных задач: вправе запрашивать и получать необходимые сведения, документы и материалы от федераль ных и региональных органов власти, участвовать в работе органов ис полнительной власти региона и др. Посредством института полномоч ного представительства обеспечивается дополнительное усиление ис полнительной власти, контроль в регионах за выполнением федераль ных законов, указов и распоряжений Президента. По результатам кон троля полномочный представитель готовит и представляет Президенту аналитические и иные материалы об экономических, социальных и политических процессах в соответствующем регионе и вносит свои предложения. По предложению полномочного представителя Прези дент приостанавливает действие актов органов исполнительной власти</w:t>
      </w:r>
    </w:p>
    <w:p w:rsidR="00A55089" w:rsidRDefault="00A55089">
      <w:pPr>
        <w:pStyle w:val="1"/>
        <w:jc w:val="both"/>
        <w:rPr>
          <w:rFonts w:ascii="Times New Roman" w:hAnsi="Times New Roman"/>
          <w:sz w:val="28"/>
        </w:rPr>
      </w:pPr>
      <w:r>
        <w:rPr>
          <w:rFonts w:ascii="Times New Roman" w:hAnsi="Times New Roman"/>
          <w:sz w:val="28"/>
        </w:rPr>
        <w:t>субъектов Федерации, если они противоречат федеральной Конститу ции, федеральным законам или нарушают права и свободы человека и гражданина. Полномочный представитель Президента вносит также в Главное контрольное управление Президента, соответствующие феде ральные органы исполнительной власти, а также органы исполнитель ной власти субъектов Федерации представления в случае нарушения, неисполнения или ненадлежащего исполнения территориальными ор ганами федеральных органов исполнительной власти и органами ис полнительной власти субъектов Федерации федеральных законов, ука зов и распоряжений Президента РФ, а также вступивших в законную силу решений суда. Полномочный представитель является федеральным государствен ным служащим и входит в состав Администрации Президента, назна чается на должность и освобождается от должности Президентом по представлению Руководителя Администрации.</w:t>
      </w:r>
    </w:p>
    <w:p w:rsidR="00A55089" w:rsidRDefault="00A55089">
      <w:pPr>
        <w:pStyle w:val="1"/>
        <w:jc w:val="both"/>
        <w:rPr>
          <w:rFonts w:ascii="Times New Roman" w:hAnsi="Times New Roman"/>
          <w:sz w:val="28"/>
        </w:rPr>
      </w:pPr>
    </w:p>
    <w:p w:rsidR="00A55089" w:rsidRDefault="00A55089">
      <w:pPr>
        <w:pStyle w:val="1"/>
        <w:numPr>
          <w:ilvl w:val="0"/>
          <w:numId w:val="1"/>
        </w:numPr>
        <w:jc w:val="center"/>
        <w:rPr>
          <w:rFonts w:ascii="Times New Roman" w:hAnsi="Times New Roman"/>
          <w:b/>
          <w:i/>
          <w:sz w:val="28"/>
        </w:rPr>
      </w:pPr>
      <w:r>
        <w:rPr>
          <w:rFonts w:ascii="Times New Roman" w:hAnsi="Times New Roman"/>
          <w:b/>
          <w:i/>
          <w:sz w:val="28"/>
        </w:rPr>
        <w:t>Контроль законодательных (представительных) органов власти.</w:t>
      </w: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r>
        <w:rPr>
          <w:rFonts w:ascii="Times New Roman" w:hAnsi="Times New Roman"/>
          <w:sz w:val="28"/>
        </w:rPr>
        <w:t>Этот вид контроля регламентирован Конституцией (ст. 102, 103). Существует механизм построения контроля со стороны Федераль ного Собрания за соответствием указов Президента Конституции и законам РФ. Так, Совет Федерации осуществляет контроль при утверж дении указов Президента о введении военного положения, чрезвычай ного положения, а также за решением Президентом вопроса о возмож ности использования Вооруженных Сил за пределами территории РФ (ст. 102 Конституции). К числу контрольных полномочий Государственной Думы в сфере исполнительной власти, указанных в ст. 103 Конституции, относятся: дача согласия Президенту на назначение Председателя Правительства; решение вопроса о доверии Правительству; выдвижение обвинения против Президента для отрешения его от должности в случаях, преду смотренных ст. 93. На основании ст. 103 Конституции Председатель Центрального банка России и Уполномоченный по правам человека назначаются и освобождаются от должности Государственной Думой.Контрольные полномочия Федерального Собрания выражаются и в том, что назначение и отзыв дипломатических представителей Рос сийской Федерации в иностранных государствах и международных ор ганизациях осуществляются Президентом после консультаций с соот ветствующими комитетами или комиссиями палат Федерального Со брания (п. «м» ст. 83 Конституции). Формой контроля за деятельностью органов исполнительной влас ти является также запрос депутата или группы депутатов Совета Феде рации, Государственной Думы Правительству страны, руководителям федеральных органов исполнительной власти, органов исполнитель ной власти субъектов Федерации и органов местного самоуправления по вопросам, входящим в их компетенцию. Для осуществления контроля за исполнением федерального бюд жета Совет Федерации и Государственная Дума образуют Счетную па лату, состав и порядок деятельности которой определен в Федераль ном законе от 11 января 1995 г.' Задачами Счетной палаты являются:</w:t>
      </w:r>
    </w:p>
    <w:p w:rsidR="00A55089" w:rsidRDefault="00A55089">
      <w:pPr>
        <w:pStyle w:val="1"/>
        <w:jc w:val="both"/>
        <w:rPr>
          <w:rFonts w:ascii="Times New Roman" w:hAnsi="Times New Roman"/>
          <w:sz w:val="28"/>
        </w:rPr>
      </w:pPr>
      <w:r>
        <w:rPr>
          <w:rFonts w:ascii="Times New Roman" w:hAnsi="Times New Roman"/>
          <w:sz w:val="28"/>
        </w:rPr>
        <w:t>организация и осуществление контроля за своевременным испол нением доходных и расходных статей федерального бюджета и бюдже тов внебюджетных фондов по объемам, структуре и целевому назначе нию; определение эффективности и целесообразности расходов госу дарственных средств и использования федеральной собственности оценка обоснованности доходных и расходных статей проектов федерального бюджета и бюджетов федеральных внебюджетных фондов финансовая экспертиза проектов федеральных законов и норма тивных правовых актов федеральных органов государственной власти анализ отклонений от показателей федерального бюджета и бюдже тов федеральных внебюджетных фондов и подготовка предложений по их устранению и совершенствованию бюджетного процесса в целом контроль за законностью и своевременностью движения средств федерального бюджета и средств федеральных внебюджетных фондов в Центральном банке России и иных финансово-кредитных учрежде ниях; регулярное представление Совету Федерации и Государственной Думе информации о ходе исполнения федерального бюджета.</w:t>
      </w:r>
    </w:p>
    <w:p w:rsidR="00A55089" w:rsidRDefault="00A55089">
      <w:pPr>
        <w:pStyle w:val="1"/>
        <w:jc w:val="both"/>
        <w:rPr>
          <w:rFonts w:ascii="Times New Roman" w:hAnsi="Times New Roman"/>
          <w:sz w:val="28"/>
        </w:rPr>
      </w:pPr>
      <w:r>
        <w:rPr>
          <w:rFonts w:ascii="Times New Roman" w:hAnsi="Times New Roman"/>
          <w:sz w:val="28"/>
        </w:rPr>
        <w:t>Контрольные полномочия Счетной палаты распространяются не только на государственные органы (в том числе их аппараты) и учреж дения, но и на органы местного самоуправления и вообще на все ор ганизации и объединения вне зависимости от видов и форм собствен ности, если они получают, перечисляют, используют средства из феде рального бюджета или используют федеральную собственность либо управляют ею, а также имеют какие-либо официально предоставлен ные льготы и преимущества.</w:t>
      </w:r>
    </w:p>
    <w:p w:rsidR="00A55089" w:rsidRDefault="00A55089">
      <w:pPr>
        <w:pStyle w:val="1"/>
        <w:jc w:val="both"/>
        <w:rPr>
          <w:rFonts w:ascii="Times New Roman" w:hAnsi="Times New Roman"/>
          <w:sz w:val="28"/>
        </w:rPr>
      </w:pPr>
      <w:r>
        <w:rPr>
          <w:rFonts w:ascii="Times New Roman" w:hAnsi="Times New Roman"/>
          <w:sz w:val="28"/>
        </w:rPr>
        <w:t>Счетная палата проводит ревизии, проверки и иные контрольные мероприятия. Проверяемые организации обязаны обеспечивать усло вия для этого и предоставлять все необходимые документы и информа цию под угрозой юридической ответственности. По результатам про верок Счетная палата направляет проверяемым организациям пред ставления, которые должны быть рассмотрены в определенные сроки с уведомлением Счетной палаты о принятых мерах. В случае выявления</w:t>
      </w:r>
    </w:p>
    <w:p w:rsidR="00A55089" w:rsidRDefault="00A55089">
      <w:pPr>
        <w:pStyle w:val="1"/>
        <w:jc w:val="both"/>
        <w:rPr>
          <w:rFonts w:ascii="Times New Roman" w:hAnsi="Times New Roman"/>
          <w:sz w:val="28"/>
        </w:rPr>
      </w:pPr>
      <w:r>
        <w:rPr>
          <w:rFonts w:ascii="Times New Roman" w:hAnsi="Times New Roman"/>
          <w:sz w:val="28"/>
        </w:rPr>
        <w:t>признаков преступлений материалы проверок передаются в правоохра нительные органы. Счетная палата уполномочена также давать предпи сания, предусмотрен механизм их обязательного исполнения и обжа лования в судебном порядке.</w:t>
      </w:r>
    </w:p>
    <w:p w:rsidR="00A55089" w:rsidRDefault="00A55089">
      <w:pPr>
        <w:pStyle w:val="1"/>
        <w:jc w:val="both"/>
        <w:rPr>
          <w:rFonts w:ascii="Times New Roman" w:hAnsi="Times New Roman"/>
          <w:sz w:val="28"/>
        </w:rPr>
      </w:pPr>
      <w:r>
        <w:rPr>
          <w:rFonts w:ascii="Times New Roman" w:hAnsi="Times New Roman"/>
          <w:sz w:val="28"/>
        </w:rPr>
        <w:t>Согласно ст. 77 Конституции, субъекты Федерации сами образуют соответствующие органы государственной власти. Эти органы наделе ны и соответствующими контрольными полномочиями по отношению к органам исполнительной власти. Они особенно значительны в рес публиках, входящих в состав Федерации. Конституции республик ус танавливают, что представительные органы являются не только высши ми законодательными, но и контрольными органами.</w:t>
      </w: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numPr>
          <w:ilvl w:val="0"/>
          <w:numId w:val="1"/>
        </w:numPr>
        <w:jc w:val="center"/>
        <w:rPr>
          <w:rFonts w:ascii="Times New Roman" w:hAnsi="Times New Roman"/>
          <w:b/>
          <w:i/>
          <w:sz w:val="28"/>
        </w:rPr>
      </w:pPr>
      <w:r>
        <w:rPr>
          <w:rFonts w:ascii="Times New Roman" w:hAnsi="Times New Roman"/>
          <w:b/>
          <w:i/>
          <w:sz w:val="28"/>
        </w:rPr>
        <w:t>Контроль в системе органов исполнительной власти.</w:t>
      </w: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r>
        <w:rPr>
          <w:rFonts w:ascii="Times New Roman" w:hAnsi="Times New Roman"/>
          <w:sz w:val="28"/>
        </w:rPr>
        <w:t>Функции го сударственного контроля осуществляют Правительство, федеральные министерства и иные федеральные органы исполнительной власти, а также соответствующие органы исполнительной власти субъектов Фе дерации.</w:t>
      </w:r>
    </w:p>
    <w:p w:rsidR="00A55089" w:rsidRDefault="00A55089">
      <w:pPr>
        <w:pStyle w:val="1"/>
        <w:jc w:val="both"/>
        <w:rPr>
          <w:rFonts w:ascii="Times New Roman" w:hAnsi="Times New Roman"/>
          <w:sz w:val="28"/>
        </w:rPr>
      </w:pPr>
      <w:r>
        <w:rPr>
          <w:rFonts w:ascii="Times New Roman" w:hAnsi="Times New Roman"/>
          <w:sz w:val="28"/>
        </w:rPr>
        <w:t>Правительство Российской Федерации как орган общей компетен ции наделено широкими контрольными полномочиями в отношении федеральных органов исполнительной власти и органов исполнитель ной власти субъектов Федерации. Согласно ст. 114 Конституции и Фе деральному конституционному закону «О Правительстве Российской Федерации», оно осуществляет меры по обеспечению законности, прав и свобод граждан и иные полномочия, возложенные на него Конститу цией, федеральными законами и указами Президента. В пределах своей компетенции оно организует исполнение федеральных консти туционных законов, федеральных законов, нормативных указов Пре зидента, международных договоров Российской Федерации, осущест вляет систематический контроль за исполнением их федеральными ор ганами исполнительной власти и органами исполнительной власти субъектов Федерации, принимает меры по устранению нарушений действующего законодательства.</w:t>
      </w:r>
    </w:p>
    <w:p w:rsidR="00A55089" w:rsidRDefault="00A55089">
      <w:pPr>
        <w:pStyle w:val="1"/>
        <w:jc w:val="both"/>
        <w:rPr>
          <w:rFonts w:ascii="Times New Roman" w:hAnsi="Times New Roman"/>
          <w:sz w:val="28"/>
        </w:rPr>
      </w:pPr>
      <w:r>
        <w:rPr>
          <w:rFonts w:ascii="Times New Roman" w:hAnsi="Times New Roman"/>
          <w:sz w:val="28"/>
        </w:rPr>
        <w:t>Правительство вправе отменять акты федеральных органов испол нительной власти или приостанавливать их действие. Оно направляет в законодательные (представительные) органы и органы исполнитель ной власти субъектов Федерации проекты своих решений по предметам совместного ведения федерации и ее субъектов. Предложения указан ных органов по таким проектам подлежат обязательному рассмотре нию в Правительстве РФ.</w:t>
      </w:r>
    </w:p>
    <w:p w:rsidR="00A55089" w:rsidRDefault="00A55089">
      <w:pPr>
        <w:pStyle w:val="1"/>
        <w:jc w:val="both"/>
        <w:rPr>
          <w:rFonts w:ascii="Times New Roman" w:hAnsi="Times New Roman"/>
          <w:sz w:val="28"/>
        </w:rPr>
      </w:pPr>
      <w:r>
        <w:rPr>
          <w:rFonts w:ascii="Times New Roman" w:hAnsi="Times New Roman"/>
          <w:sz w:val="28"/>
        </w:rPr>
        <w:t xml:space="preserve">Правительство обеспечивает соблюдение федеральными органами исполнительной власти прав органов исполнительной власти субъек тов Федерации и способствует их взаимодействию. Оно разрешает споры и устраняет разногласия между федеральными органами испод нительной власти и органами исполнительной власти субъектов Феде рации. Для этих целей создаются согласительные комиссии из предста вителей заинтересованных сторон. </w:t>
      </w:r>
    </w:p>
    <w:p w:rsidR="00A55089" w:rsidRDefault="00A55089">
      <w:pPr>
        <w:pStyle w:val="1"/>
        <w:jc w:val="both"/>
        <w:rPr>
          <w:rFonts w:ascii="Times New Roman" w:hAnsi="Times New Roman"/>
          <w:sz w:val="28"/>
        </w:rPr>
      </w:pPr>
      <w:r>
        <w:rPr>
          <w:rFonts w:ascii="Times New Roman" w:hAnsi="Times New Roman"/>
          <w:sz w:val="28"/>
        </w:rPr>
        <w:t>Правительство вносит предложения Президенту страны о приоста новлении действия актов органов исполнительной власти субъектов Федерации в случае их противоречия федеральной Конституции, фе деральным конституционным законам, федеральным законам, между народным обязательствам РФ или нарушения прав и свобод человека и гражданина.</w:t>
      </w:r>
    </w:p>
    <w:p w:rsidR="00A55089" w:rsidRDefault="00A55089">
      <w:pPr>
        <w:pStyle w:val="1"/>
        <w:jc w:val="both"/>
        <w:rPr>
          <w:rFonts w:ascii="Times New Roman" w:hAnsi="Times New Roman"/>
          <w:sz w:val="28"/>
        </w:rPr>
      </w:pPr>
      <w:r>
        <w:rPr>
          <w:rFonts w:ascii="Times New Roman" w:hAnsi="Times New Roman"/>
          <w:sz w:val="28"/>
        </w:rPr>
        <w:t>Федеральные министерства и иные федеральные органы исполнитель ной власти могут осуществлять межотраслевой (надведомственный) и отраслевой (внутриведомственный) контроль. Среди этих органов имеются такие, основной деятельностью которых является именно межотраслевой (специализированный) контроль, например. Минис терство по антимонопольной политике и поддержке предпринима тельства, Министерство по налогам и сборам. Государственный тамо женный комитет. Федеральная служба по валютному и экспортному контролю. Большинство же федеральных министерств и иных феде ральных органов исполнительной власти осуществляют контроль по отраслям и сферам своей деятельности. Так, в финансово-экономичес кой сфере контроль осуществляют министерства финансов, экономи ки, государственного имущества, Центральный банк России. Жесткий контроль за целевым использованием бюджетных средств — одна из основных задач экономической политики. В связи с этим министерст вам финансов, экономики и Центральному банку поручено ежеквар тально докладывать Правительству о ходе выполнения федерального бюджета и сконцентрировать свои усилия на финансовой стабилиза ции и укреплении курса рубля.</w:t>
      </w:r>
    </w:p>
    <w:p w:rsidR="00A55089" w:rsidRDefault="00A55089">
      <w:pPr>
        <w:pStyle w:val="1"/>
        <w:jc w:val="both"/>
        <w:rPr>
          <w:rFonts w:ascii="Times New Roman" w:hAnsi="Times New Roman"/>
          <w:sz w:val="28"/>
        </w:rPr>
      </w:pPr>
      <w:r>
        <w:rPr>
          <w:rFonts w:ascii="Times New Roman" w:hAnsi="Times New Roman"/>
          <w:sz w:val="28"/>
        </w:rPr>
        <w:t>Контроль в сфере правопорядка осуществляют министерства юсти ции, внутренних дел, в сфере природопользования, производства и реализации сельскохозяйственной продукции — Министерство при родных ресурсов, Государственный комитет по охране окружающей среды, Министерство сельского хозяйства и продовольствия, Минис терство экономики, Федеральная служба лесного хозяйства. В иных сферах деятельности контроль возлагается на: Министерст во транспорта (по вопросам безопасности движения). Министерство по связи и информатизации (контроль за использованием частот и радиоволн), Министерство труда и социального развития (контроль за соблюдением законодательства о труде и охране труда). Министерство культуры (контроль за вывозом и ввозом, сохранностью культурных ценностей). Для осуществления межотраслевых контрольных функций созда ются также специализированные инспекции (например, Государст пенная жилищная инспекция) и специальные структурные подразделе ния внутри федеральных органов исполнительной власти.</w:t>
      </w:r>
    </w:p>
    <w:p w:rsidR="00A55089" w:rsidRDefault="00A55089">
      <w:pPr>
        <w:pStyle w:val="1"/>
        <w:jc w:val="both"/>
        <w:rPr>
          <w:rFonts w:ascii="Times New Roman" w:hAnsi="Times New Roman"/>
          <w:sz w:val="28"/>
        </w:rPr>
      </w:pPr>
      <w:r>
        <w:rPr>
          <w:rFonts w:ascii="Times New Roman" w:hAnsi="Times New Roman"/>
          <w:sz w:val="28"/>
        </w:rPr>
        <w:t>Особенностью межотраслевого контроля федеральных органов ис полнительной власти является то, что он осуществляется за определен ными сферами (вопросами) деятельности не подчиненных им органов и должностных лиц.Чаще всего такой контроль касается только опре деленной функции или отдельной стороны деятельности подконтроль ных органов, независимо от ведомственной подчиненности объектов управления.</w:t>
      </w:r>
    </w:p>
    <w:p w:rsidR="00A55089" w:rsidRDefault="00A55089">
      <w:pPr>
        <w:pStyle w:val="1"/>
        <w:jc w:val="both"/>
        <w:rPr>
          <w:rFonts w:ascii="Times New Roman" w:hAnsi="Times New Roman"/>
          <w:sz w:val="28"/>
        </w:rPr>
      </w:pPr>
      <w:r>
        <w:rPr>
          <w:rFonts w:ascii="Times New Roman" w:hAnsi="Times New Roman"/>
          <w:sz w:val="28"/>
        </w:rPr>
        <w:t>Сферы (вопросы) управления, на которые распространяется меж отраслевой контроль, его пределы и юридические последствия опреде лены конкретными положениями о соответствующих органах и иными нормативными актами. Например, согласно Закону РСФСР от 19 де кабря 1991 г. «Об охране окружающей природной среды»', государст венный экологический контроль осуществляется специально уполно моченными на то государственными органами. Должностные лица этих органов наделены широкими контрольными полномочиями. В частности, они вправе посещать предприятия, учреждения и органи зации, независимо от форм собственности и подчинения, знакомиться с документами, иными материалами; назначать государственную эко логическую экспертизу, обеспечивать контроль за выполнением ее за ключения; привлекать в установленном порядке виновных лиц к ад министративной ответственности; принимать решения об ограниче нии, приостановлении, прекращении работы предприятий и любой деятельности, причиняющей вред окружающей природной среде.</w:t>
      </w:r>
    </w:p>
    <w:p w:rsidR="00A55089" w:rsidRDefault="00A55089">
      <w:pPr>
        <w:pStyle w:val="1"/>
        <w:jc w:val="both"/>
        <w:rPr>
          <w:rFonts w:ascii="Times New Roman" w:hAnsi="Times New Roman"/>
          <w:sz w:val="28"/>
        </w:rPr>
      </w:pPr>
      <w:r>
        <w:rPr>
          <w:rFonts w:ascii="Times New Roman" w:hAnsi="Times New Roman"/>
          <w:sz w:val="28"/>
        </w:rPr>
        <w:t>Своеобразной формой межотраслевого контроля является деятель ность Межведомственной комиссии по анализу предложений и приос тановлению действия (отмене) законов и иных нормативных правовых актов, не имеющих финансовой базы для реализации. Распоряжением Правительства от 18 января 1995 г. на Комиссию возложено проведе ние углубленного анализа и определение социально-экономических последствий принятия проектов федерального закона, указа Прези дента, постановления Правительства, предусматривающих приоста новление действия (отмену) законов и иных нормативных правовых актов, не имеющих финансовой базы для реализации.</w:t>
      </w:r>
    </w:p>
    <w:p w:rsidR="00A55089" w:rsidRDefault="00A55089">
      <w:pPr>
        <w:pStyle w:val="1"/>
        <w:jc w:val="both"/>
        <w:rPr>
          <w:rFonts w:ascii="Times New Roman" w:hAnsi="Times New Roman"/>
          <w:sz w:val="28"/>
        </w:rPr>
      </w:pPr>
      <w:r>
        <w:rPr>
          <w:rFonts w:ascii="Times New Roman" w:hAnsi="Times New Roman"/>
          <w:sz w:val="28"/>
        </w:rPr>
        <w:t>Отраслевой (внутриведомственный) контроль, в отличие от межот раслевого, проводится органами одной отрасли или феры в отноше нии подчиненных им органов и кадров по всем вопросам исполнител ной и распорядительной деятельности. При этом все федеральные о ганы исполнительной власти и их территориальные структуры осу ществляют контроль в отношении подчиненных (подведомственных) а руководители (администрация) конкретных организаций — внутрен ний контроль за деятельностью своих структурных подразделений и из Должностных лиц. Еще раз отметим: отраслевой контроль — непремен ная часть управляющих воздействий руководителей на своих подчи ненных. Непосредственный руководитель, осуществляющий контрол) за подчиненными структурами и лицами по всем вопросам их деятель ности, вправе отменять или изменять их решения, вмешиваться в опе ративную деятельность, наказывать виновных, принимать меры для исправления выявленных недостатков и устранения их причин.</w:t>
      </w:r>
    </w:p>
    <w:p w:rsidR="00A55089" w:rsidRDefault="00A55089">
      <w:pPr>
        <w:pStyle w:val="1"/>
        <w:jc w:val="both"/>
        <w:rPr>
          <w:rFonts w:ascii="Times New Roman" w:hAnsi="Times New Roman"/>
          <w:sz w:val="28"/>
        </w:rPr>
      </w:pPr>
      <w:r>
        <w:rPr>
          <w:rFonts w:ascii="Times New Roman" w:hAnsi="Times New Roman"/>
          <w:sz w:val="28"/>
        </w:rPr>
        <w:t>В субъектах Федерации контрольными полномочиями наделены их администрация, а также соответствующие министерства, комитеты управления и другие органы исполнительной власти. Объем их полно мочий определен федеральным законодательством, конституциями уставами, законами и другими нормативными правовыми актами субъ ектов Федерации.</w:t>
      </w:r>
    </w:p>
    <w:p w:rsidR="00A55089" w:rsidRDefault="00A55089">
      <w:pPr>
        <w:pStyle w:val="1"/>
        <w:jc w:val="both"/>
        <w:rPr>
          <w:rFonts w:ascii="Times New Roman" w:hAnsi="Times New Roman"/>
          <w:sz w:val="28"/>
        </w:rPr>
      </w:pPr>
      <w:r>
        <w:rPr>
          <w:rFonts w:ascii="Times New Roman" w:hAnsi="Times New Roman"/>
          <w:sz w:val="28"/>
        </w:rPr>
        <w:t>Органы исполнительной власти, осуществляя контроль, использу ют разнообразные методы. Они проводят ревизии и проверки факти ческого состояния дел, заслушивают отчеты должностных лиц, прове ряют сообщения печати и жалобы, акты у правления.</w:t>
      </w: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numPr>
          <w:ilvl w:val="0"/>
          <w:numId w:val="1"/>
        </w:numPr>
        <w:jc w:val="center"/>
        <w:rPr>
          <w:rFonts w:ascii="Times New Roman" w:hAnsi="Times New Roman"/>
          <w:b/>
          <w:i/>
          <w:sz w:val="28"/>
        </w:rPr>
      </w:pPr>
      <w:r>
        <w:rPr>
          <w:rFonts w:ascii="Times New Roman" w:hAnsi="Times New Roman"/>
          <w:b/>
          <w:i/>
          <w:sz w:val="28"/>
        </w:rPr>
        <w:t>Судебный контроль.</w:t>
      </w:r>
    </w:p>
    <w:p w:rsidR="00A55089" w:rsidRDefault="00A55089">
      <w:pPr>
        <w:pStyle w:val="1"/>
        <w:jc w:val="center"/>
        <w:rPr>
          <w:rFonts w:ascii="Times New Roman" w:hAnsi="Times New Roman"/>
          <w:b/>
          <w:i/>
          <w:sz w:val="28"/>
        </w:rPr>
      </w:pPr>
    </w:p>
    <w:p w:rsidR="00A55089" w:rsidRDefault="00A55089">
      <w:pPr>
        <w:pStyle w:val="1"/>
        <w:jc w:val="both"/>
        <w:rPr>
          <w:rFonts w:ascii="Times New Roman" w:hAnsi="Times New Roman"/>
          <w:sz w:val="28"/>
        </w:rPr>
      </w:pPr>
      <w:r>
        <w:rPr>
          <w:rFonts w:ascii="Times New Roman" w:hAnsi="Times New Roman"/>
          <w:sz w:val="28"/>
        </w:rPr>
        <w:t>Согласно ст. 118 Конституции, судебная власть осуществляется посредством конституционного, гражданского административного и уголовного судопроизводства. Федеральный конституционный закон от 31 декабря 1996 г. «О судебной системе Рос сийской Федерации»' определяет виды, порядок создания судов и уп равления ими, а также основные принципы их деятельности. Кроме ныне действующих судов, в субъектах Федерации могут учреждаться специализированные федеральные суды по рассмотрению граждан ских и административныхдел. Конституционный (уставный) Суд субъ екта Федерации для рассмотрения вопросов соответствия законов субъекта Федерации, нормативных правовых актов органов государст венной власти субъекта Федерации, органов местного самоуправления субъекта Федерации конституции (уставу) субъекта Федерации, а также для толкования конституции (устава) субъекта Федерации. Мировые судьи рассматривают, кроме гражданских и административных дел также уголовные дела.</w:t>
      </w:r>
    </w:p>
    <w:p w:rsidR="00A55089" w:rsidRDefault="00A55089">
      <w:pPr>
        <w:pStyle w:val="1"/>
        <w:jc w:val="both"/>
        <w:rPr>
          <w:rFonts w:ascii="Times New Roman" w:hAnsi="Times New Roman"/>
          <w:sz w:val="28"/>
        </w:rPr>
      </w:pPr>
      <w:r>
        <w:rPr>
          <w:rFonts w:ascii="Times New Roman" w:hAnsi="Times New Roman"/>
          <w:sz w:val="28"/>
        </w:rPr>
        <w:t>Вместе с тем судебную власть как одну из ветвей государственной власти нельзя сводить только к рассмотрению конкретных судебных дел. Судебная власть — неотъемлемый элемент правового государства. Будучи сильной и независимой, она является гарантом прав каждого и должна быть в состоянии защитить эти права, кто бы на них ни поку шался. Но что не менее значимо, судебная власть — это еще и гарантия нормальной деятельности исполнительной власти. Судебную власть характеризует не только правосудие, но и возможность оказать актив ное влияние на решения и действия исполнительной власти. Наличие властных полномочий судебной власти дает возможность говорить о судебном контроле за исполнительной властью.</w:t>
      </w:r>
    </w:p>
    <w:p w:rsidR="00A55089" w:rsidRDefault="00A55089">
      <w:pPr>
        <w:pStyle w:val="1"/>
        <w:jc w:val="both"/>
        <w:rPr>
          <w:rFonts w:ascii="Times New Roman" w:hAnsi="Times New Roman"/>
          <w:sz w:val="28"/>
        </w:rPr>
      </w:pPr>
      <w:r>
        <w:rPr>
          <w:rFonts w:ascii="Times New Roman" w:hAnsi="Times New Roman"/>
          <w:sz w:val="28"/>
        </w:rPr>
        <w:t>Закон от 27 апреля 1993 г. «Об обжаловании в суд действий и реше ний, нарушающих права и свободы граждан» (с изменениями и допол нениями, внесенными Федеральным законом от 14 декабря 1995 г.) предоставляет гражданам возможность беспрепятственно обращаться в суд за защитой своих прав. Суду подконтрольны любые действия (решения) любых структур и должностных лиц, если возникает опас ность ущемления ими законных интересов личности.</w:t>
      </w:r>
    </w:p>
    <w:p w:rsidR="00A55089" w:rsidRDefault="00A55089">
      <w:pPr>
        <w:pStyle w:val="1"/>
        <w:jc w:val="both"/>
        <w:rPr>
          <w:rFonts w:ascii="Times New Roman" w:hAnsi="Times New Roman"/>
          <w:sz w:val="28"/>
        </w:rPr>
      </w:pPr>
      <w:r>
        <w:rPr>
          <w:rFonts w:ascii="Times New Roman" w:hAnsi="Times New Roman"/>
          <w:sz w:val="28"/>
        </w:rPr>
        <w:t>Контрольные полномочия Конституционного Суда Российской Фе дерации в сфере исполнительной власти и порядок их осуществления определены Конституцией и Федеральным конституционным законом от21 июля 1994 г. «О Конституционном Суде Российской Федерации» Деятельность этого органа призвана служить укреплению основ кон ституционного строя Российской Федерации, защите основных прав и свобод человека и гражданина, утверждению начал законности в пра вотворчестве и правоприменении, обеспечению верховенства и прямо го действия Конституции на всей территории страны.</w:t>
      </w:r>
    </w:p>
    <w:p w:rsidR="00A55089" w:rsidRDefault="00A55089">
      <w:pPr>
        <w:pStyle w:val="1"/>
        <w:jc w:val="both"/>
        <w:rPr>
          <w:rFonts w:ascii="Times New Roman" w:hAnsi="Times New Roman"/>
          <w:sz w:val="28"/>
        </w:rPr>
      </w:pPr>
      <w:r>
        <w:rPr>
          <w:rFonts w:ascii="Times New Roman" w:hAnsi="Times New Roman"/>
          <w:sz w:val="28"/>
        </w:rPr>
        <w:t>Основными принципами деятельности Конституционного Суда провозглашены независимость, коллегиальность, гласность, состяза тельность и равноправие сторон. Независимость Конституционного Суда обеспечивается тем, что судьи несменяемы, неприкосновенны подчиняются только Конституции и федеральному закону, лишь в со ответствии с которым могут быть прекращены их полномочия. Судьи не являются представителями каких бы то ни было государственных или общественных органов, политических партий, движений и органи заций, должностных лиц, государственных образований, территорий, наций, народностей, социальных групп. Важно, что судьи разрешают дела и дают заключения в условиях, исключающих постороннее воз действие на свободу их волеизъявления. Контрольные полномочия Конституционного Суда РФ в сфере ис полнительной власти предусмотрены ст. 125 Конституции. Реализует эти полномочия, суд разрешает дела о соответствии Конституции нор мативных актов Президента, Правительства и органов исполнитель ной власти субъектов Федерации, изданных по вопросам, относящим ся к ведению органов государственной власти и совместному ведению органов государственной власти Российской Федерации и ее субъек тов, разрешает споры о компетенции, включая споры между органами исполнительной власти Российской Федерации и ее субъектами. Воз можно разрешение и других дел, связанных с конституционным судеб ным контролем за актами органов исполнительной власти и ее долж ностных лиц. Акты или их отдельные положения, признанные некон ституционными, утрачивают силу Конституционный Суд, выявив конкретные нарушения Конституции или/и законодательства, действующего на территории России, своим представлением может обратить на это внимание органа испол нительной власти и должностных лиц. Представление должно быть рассмотрено субъектом, которому оно адресовано, не позднее чем в месячный срок со дня его получения; Конституционный Суд незамед лительно уведомляется о результате рассмотрения представления и мерах по его реализации. Решение Конституционного Суда по спору о компетенции между органами исполнительной власти является основанием для отмены  или изменения нормативных актов, определяющих компетенцию этих органов. Толкование Конституции, данное Конституционным Судом, явля ется официальным и обязательным для всех представительных, испол нительных и судебных органов государственной власти, органов мест ного самоуправления, учреждений, организаций, должностных лиц граждан и их объединений. Согласно действующей Конституции РФ, Конституционный Суд действует лишь по запросам и жалобам, он лишен права начинать дела по собственной инициативе. ; Поводом к рассмотрению и разрешению дел в Конституционном Суде является обращение (запрос, ходатайство) к нему Президента, каждой из палат Федерального Собрания, одной пятой членов Совета Федерации или депутатов Государственной Думы, Правительства, Верховного Суда, Высшего Арбитражного Суда, органов законодательной и исполнительной власти субъектов Федерации. Жалобы граждан рассматриваются в случаях нарушения их конституционных прав и свобод вследствие применения или подлежащего применению закона в конкретном деле. Формы контроля судов общей юрисдикции за деятельностью органов исполнительной власти имеют свои особенности. Основной задачей судов общей юрисдикции является рассмотрение уголовных, граждан ских, административных и иных дел. Контрольная же функция осуществляется ими не отдельно, а в процессе рассмотрения этих дел.</w:t>
      </w:r>
    </w:p>
    <w:p w:rsidR="00A55089" w:rsidRDefault="00A55089">
      <w:pPr>
        <w:pStyle w:val="1"/>
        <w:jc w:val="both"/>
        <w:rPr>
          <w:rFonts w:ascii="Times New Roman" w:hAnsi="Times New Roman"/>
          <w:sz w:val="28"/>
        </w:rPr>
      </w:pPr>
      <w:r>
        <w:rPr>
          <w:rFonts w:ascii="Times New Roman" w:hAnsi="Times New Roman"/>
          <w:sz w:val="28"/>
        </w:rPr>
        <w:t>При рассмотрении уголовных дел, особенно о должностных пре ступлениях, суд исследует не только действия подсудимого как долж ностного лица органа исполнительной власти, но и условия, способст вовавшие возникновению дела. За совершенное преступление винов ный привлекается к ответственности, о чем выносится приговор. Фор мой же реагирования суда на выявленные недостатки в работе органа исполнительной власти, которые способствовали тем или иным нару шениям и преступлению должностного лица, может быть частное оп ределение. В нем обращается внимание соответствующего органа ис полнительной власти, должностного лица на факты нарушения закона, причины и условия, способствовавшие совершению преступления и требующие предупредительных мер. Субъект, которому адресовано частное определение, обязан в месячный срок рассмотреть его и сооб щить суду о принятых мерах. При рассмотрении судами общей юрисдикции гражданских дел также осуществляется контроль за деятельностью органов исполни тельной власти. Круг дел, рассматриваемых в порядке гражданского судопроизводства, весьма обширный. Сюда относятся дела искового производства, производство по делам, возникающим из администра тивных правоотношений, и особое производство. Это, например, дела о восстановлении на работе, о нарушении авторских прав, об отказе в разрешении на обмен жилой площади, о неправильности записи в книге актов гражданского состояния и др. При рассмотрении этих и других дел суд, кроме решения вопроса по существу, изучает с позиций закона правомерность действий соответствующих органов исполни тельной власти и издаваемых ими правовых актов, тем самым осущест вляя контроль за их деятельностью. При необходимости в выносимых судами решениях, определениях или постановлениях указывается, что суд признает акты управления незаконными. Обнаружив нарушение законности либо существенные недостатки в работе органа исполни тельной власти, суд выносит частное определение.</w:t>
      </w:r>
    </w:p>
    <w:p w:rsidR="00A55089" w:rsidRDefault="00A55089">
      <w:pPr>
        <w:pStyle w:val="1"/>
        <w:jc w:val="both"/>
        <w:rPr>
          <w:rFonts w:ascii="Times New Roman" w:hAnsi="Times New Roman"/>
          <w:sz w:val="28"/>
        </w:rPr>
      </w:pPr>
      <w:r>
        <w:rPr>
          <w:rFonts w:ascii="Times New Roman" w:hAnsi="Times New Roman"/>
          <w:sz w:val="28"/>
        </w:rPr>
        <w:t>По административным делам (мелкое хулиганство, мелкое хищение и др.) суд проверяет законность действий органа исполнительной влас ти по привлечению лица к административной ответственности и при меняет одну из возможных мер воздействия. При необходимости суд дает оценку неправомерным действиям органа исполнительной власти и устраняет допущенные нарушения (например, прекращает производство по делу о мелком хулиганстве, поступившему из органа внутрен них дел).  В условиях рыночной экономики особая роль отводится системой арбитражных судов. Этот вид правосудия позволяет установить жесто кую дисциплину договорных отношений, пресечь экономический про извол чиновников, цивилизованно осуществлять процесс банкротства защитить интересы предпринимателей. Контроль за деятельностью органов исполнительной власти арбит ражные суды осуществляют в специфической форме на основе Феде рального конституционного закона от 26 апреля 1995 г. «Об арбитраж ных судах в Российской Федерации» и Арбитражного процессуального кодекса РФ (АПК), принятого 5 мая 1995 г.</w:t>
      </w:r>
    </w:p>
    <w:p w:rsidR="00A55089" w:rsidRDefault="00A55089">
      <w:pPr>
        <w:pStyle w:val="1"/>
        <w:jc w:val="both"/>
        <w:rPr>
          <w:rFonts w:ascii="Times New Roman" w:hAnsi="Times New Roman"/>
          <w:sz w:val="28"/>
        </w:rPr>
      </w:pPr>
      <w:r>
        <w:rPr>
          <w:rFonts w:ascii="Times New Roman" w:hAnsi="Times New Roman"/>
          <w:sz w:val="28"/>
        </w:rPr>
        <w:t>Арбитражный суд осуществляет судебную власть при разрешении возникающих в процессе предпринимательской деятельности споров, вытекающих из административных правоотношений: о признании не действительными (полностью или частично) ненормативных актов, принятых государственными органами, органами местного самоуправ ления и иными органами, которые не соответствуют законам и иным нормативным правовым актам и нарушают права и законные интересы организаций и граждан; об обжаловании отказа в государственной ре гистрации либо уклонения от государственной регистрации в установ ленный срок организации или гражданина и в других случаях, когда такая регистрация предусмотрена законом; о взыскании с организаций и граждан штрафов государственными органами, органами местного самоуправления и иными органами, осуществляющими контрольные функции, если федеральным законом не предусмотрен бесспорный порядок их взыскания; о возврате из бюджета денежных средств, спи санных органами, осуществляющими контрольные функции, в бес спорном (безакцептном) порядке с нарушением требований закона или иного нормативного акта, и др.</w:t>
      </w:r>
    </w:p>
    <w:p w:rsidR="00A55089" w:rsidRDefault="00A55089">
      <w:pPr>
        <w:pStyle w:val="1"/>
        <w:jc w:val="both"/>
        <w:rPr>
          <w:rFonts w:ascii="Times New Roman" w:hAnsi="Times New Roman"/>
          <w:sz w:val="28"/>
        </w:rPr>
      </w:pPr>
      <w:r>
        <w:rPr>
          <w:rFonts w:ascii="Times New Roman" w:hAnsi="Times New Roman"/>
          <w:sz w:val="28"/>
        </w:rPr>
        <w:t>Порядок рассмотрения этих дел определен АПК. Содержанием контроля, осуществляемого арбитражными судами, является проверка при разрешении перечисленных дел соответствия актов и действий органов исполнительной власти, их должностных лиц требованиям за конности и принятие мер по устранению выявленных правонаруше ний. Суд принимает решение на основании действующего законода тельства после всестороннего изучения всех доказательств по делу. Если в результате разрешения спора будут выявлены нарушения закона или иных нормативных правовых актов со стороны органа исполни тельной власти и их должностных лиц, арбитражный суд вправе выне сти частное определение в адрес соответствующих органов, должност ных лиц. Судебные акты, вступившие в законную силу, исполняются всеми государственными органами, органами местного самоуправления и иными органами, организациями, должностными лицами и граждана ми на всей территории страны. Принудительное исполнение решения, вступившего в законную силу, осуществляется на основании исполни тельного листа, выдаваемого соответствующим арбитражным судом. Немедленному исполнению подлежат решения о незаконности актов государственных органов.</w:t>
      </w:r>
    </w:p>
    <w:p w:rsidR="00A55089" w:rsidRDefault="00A55089">
      <w:pPr>
        <w:pStyle w:val="1"/>
        <w:jc w:val="both"/>
        <w:rPr>
          <w:rFonts w:ascii="Times New Roman" w:hAnsi="Times New Roman"/>
          <w:sz w:val="28"/>
        </w:rPr>
      </w:pPr>
      <w:r>
        <w:rPr>
          <w:rFonts w:ascii="Times New Roman" w:hAnsi="Times New Roman"/>
          <w:sz w:val="28"/>
        </w:rPr>
        <w:t>Таким образом, Конституционный Суд РФ, суды общей юрисдик ции и арбитражные суды в пределах своей компетенции решают задачи по обеспечению законности в сфере исполнительной власти.</w:t>
      </w:r>
    </w:p>
    <w:p w:rsidR="00A55089" w:rsidRDefault="00A55089">
      <w:pPr>
        <w:pStyle w:val="1"/>
        <w:jc w:val="center"/>
        <w:rPr>
          <w:rFonts w:ascii="Garamond" w:hAnsi="Garamond"/>
          <w:b/>
          <w:bCs/>
          <w:i/>
          <w:iCs/>
          <w:sz w:val="38"/>
        </w:rPr>
      </w:pPr>
      <w:r>
        <w:rPr>
          <w:rFonts w:ascii="Garamond" w:hAnsi="Garamond"/>
          <w:b/>
          <w:bCs/>
          <w:i/>
          <w:iCs/>
          <w:sz w:val="38"/>
        </w:rPr>
        <w:t>Список литературы :</w:t>
      </w: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b/>
          <w:bCs/>
          <w:i/>
          <w:iCs/>
          <w:sz w:val="38"/>
        </w:rPr>
      </w:pPr>
      <w:r>
        <w:rPr>
          <w:rFonts w:ascii="Times New Roman" w:hAnsi="Times New Roman"/>
          <w:b/>
          <w:bCs/>
          <w:i/>
          <w:iCs/>
          <w:sz w:val="38"/>
        </w:rPr>
        <w:t>1. Д. М. Овсянко «Административное право» М. 2001 год.</w:t>
      </w: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p>
    <w:p w:rsidR="00A55089" w:rsidRDefault="00A55089">
      <w:pPr>
        <w:pStyle w:val="1"/>
        <w:jc w:val="both"/>
        <w:rPr>
          <w:rFonts w:ascii="Times New Roman" w:hAnsi="Times New Roman"/>
          <w:sz w:val="28"/>
        </w:rPr>
      </w:pPr>
      <w:bookmarkStart w:id="0" w:name="_GoBack"/>
      <w:bookmarkEnd w:id="0"/>
    </w:p>
    <w:sectPr w:rsidR="00A55089">
      <w:headerReference w:type="even" r:id="rId7"/>
      <w:headerReference w:type="default" r:id="rId8"/>
      <w:type w:val="continuous"/>
      <w:pgSz w:w="12240" w:h="15840"/>
      <w:pgMar w:top="1134" w:right="1134"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089" w:rsidRDefault="00A55089">
      <w:r>
        <w:separator/>
      </w:r>
    </w:p>
  </w:endnote>
  <w:endnote w:type="continuationSeparator" w:id="0">
    <w:p w:rsidR="00A55089" w:rsidRDefault="00A5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089" w:rsidRDefault="00A55089">
      <w:r>
        <w:separator/>
      </w:r>
    </w:p>
  </w:footnote>
  <w:footnote w:type="continuationSeparator" w:id="0">
    <w:p w:rsidR="00A55089" w:rsidRDefault="00A55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089" w:rsidRDefault="00A55089">
    <w:pPr>
      <w:pStyle w:val="a3"/>
      <w:framePr w:wrap="around" w:vAnchor="text" w:hAnchor="margin" w:xAlign="center" w:y="1"/>
      <w:rPr>
        <w:rStyle w:val="a4"/>
      </w:rPr>
    </w:pPr>
    <w:r>
      <w:rPr>
        <w:rStyle w:val="a4"/>
        <w:noProof/>
      </w:rPr>
      <w:t>9</w:t>
    </w:r>
  </w:p>
  <w:p w:rsidR="00A55089" w:rsidRDefault="00A550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089" w:rsidRDefault="00F63D18">
    <w:pPr>
      <w:pStyle w:val="a3"/>
      <w:framePr w:wrap="around" w:vAnchor="text" w:hAnchor="margin" w:xAlign="center" w:y="1"/>
      <w:rPr>
        <w:rStyle w:val="a4"/>
      </w:rPr>
    </w:pPr>
    <w:r>
      <w:rPr>
        <w:rStyle w:val="a4"/>
        <w:noProof/>
      </w:rPr>
      <w:t>5</w:t>
    </w:r>
  </w:p>
  <w:p w:rsidR="00A55089" w:rsidRDefault="00A550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E1EE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D18"/>
    <w:rsid w:val="00A55089"/>
    <w:rsid w:val="00E25CA6"/>
    <w:rsid w:val="00EB66F7"/>
    <w:rsid w:val="00F63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99096-1E42-4DA2-91A9-60B70CFC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outlineLvl w:val="1"/>
    </w:pPr>
    <w:rPr>
      <w:rFonts w:ascii="Courier New" w:hAnsi="Courier New" w:cs="Courier New"/>
      <w:b/>
      <w:i/>
      <w:sz w:val="38"/>
      <w:szCs w:val="24"/>
    </w:rPr>
  </w:style>
  <w:style w:type="paragraph" w:styleId="3">
    <w:name w:val="heading 3"/>
    <w:basedOn w:val="a"/>
    <w:next w:val="a"/>
    <w:qFormat/>
    <w:pPr>
      <w:keepNext/>
      <w:jc w:val="center"/>
      <w:outlineLvl w:val="2"/>
    </w:pPr>
    <w:rPr>
      <w:rFonts w:ascii="Courier New" w:hAnsi="Courier New" w:cs="Courier New"/>
      <w:b/>
      <w:i/>
      <w:sz w:val="38"/>
      <w:szCs w:val="24"/>
    </w:rPr>
  </w:style>
  <w:style w:type="paragraph" w:styleId="5">
    <w:name w:val="heading 5"/>
    <w:basedOn w:val="a"/>
    <w:next w:val="a"/>
    <w:qFormat/>
    <w:pPr>
      <w:keepNext/>
      <w:outlineLvl w:val="4"/>
    </w:pPr>
    <w:rPr>
      <w:sz w:val="38"/>
    </w:rPr>
  </w:style>
  <w:style w:type="paragraph" w:styleId="6">
    <w:name w:val="heading 6"/>
    <w:basedOn w:val="a"/>
    <w:next w:val="a"/>
    <w:qFormat/>
    <w:pPr>
      <w:keepNext/>
      <w:jc w:val="center"/>
      <w:outlineLvl w:val="5"/>
    </w:pPr>
    <w:rPr>
      <w:b/>
      <w:i/>
      <w:sz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pPr>
    <w:rPr>
      <w:rFonts w:ascii="Arial" w:hAnsi="Arial"/>
      <w:snapToGrid w:val="0"/>
    </w:rPr>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4770</Words>
  <Characters>27193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Мордовский государственный педагогический институт имени М</vt:lpstr>
    </vt:vector>
  </TitlesOfParts>
  <Company>Home computer</Company>
  <LinksUpToDate>false</LinksUpToDate>
  <CharactersWithSpaces>31900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Мордовский государственный педагогический институт имени М</dc:title>
  <dc:subject/>
  <dc:creator>e2547981</dc:creator>
  <cp:keywords/>
  <cp:lastModifiedBy>Irina</cp:lastModifiedBy>
  <cp:revision>2</cp:revision>
  <cp:lastPrinted>2001-12-11T15:45:00Z</cp:lastPrinted>
  <dcterms:created xsi:type="dcterms:W3CDTF">2014-08-03T14:21:00Z</dcterms:created>
  <dcterms:modified xsi:type="dcterms:W3CDTF">2014-08-03T14:21:00Z</dcterms:modified>
</cp:coreProperties>
</file>