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704" w:rsidRPr="002B18E5" w:rsidRDefault="00816704" w:rsidP="00816704">
      <w:pPr>
        <w:spacing w:before="120"/>
        <w:jc w:val="center"/>
        <w:rPr>
          <w:b/>
          <w:bCs/>
          <w:sz w:val="32"/>
          <w:szCs w:val="32"/>
        </w:rPr>
      </w:pPr>
      <w:r w:rsidRPr="002B18E5">
        <w:rPr>
          <w:b/>
          <w:bCs/>
          <w:sz w:val="32"/>
          <w:szCs w:val="32"/>
        </w:rPr>
        <w:t xml:space="preserve">Контроль за выполнением производственной программы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Формирование производственной программы предприятия по выпуску продукции связано с выбором приоритетов одних видов продукции перед другими, наращиванием объема выпуска одних видов продукции или его сокращением, с оптимизацией общего объема выпуска продукции по всей его номенклатуре с учетом стоимостных рыночных оценок, с решением задач концентрации производства или повышением уровня его специализации.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Производственная программа по своему содержанию отражает указанные особенности регулирования производства через систему общих и частных показателей, анализ значений которых позволяет осуществлять контроль за текущим состоянием и выполнением самой производственной программы. Средствами контроля производственной программы являются плановые и исполнительские балансы по разделам программы, системы текущего производственного учета и отчетности, системы оперативного управления производством.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К общим показателям контроля относятся: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коэффициент напряженности производственной программы;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уровень концентрации производства;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>уровень специализации производства.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Коэффициент напряженности производственной программы имеет вид: </w:t>
      </w:r>
    </w:p>
    <w:p w:rsidR="00816704" w:rsidRPr="00533E43" w:rsidRDefault="002C5C0E" w:rsidP="00816704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9pt">
            <v:imagedata r:id="rId4" o:title=""/>
          </v:shape>
        </w:pict>
      </w:r>
      <w:r w:rsidR="00816704" w:rsidRPr="00533E43">
        <w:t xml:space="preserve">; </w:t>
      </w:r>
      <w:r>
        <w:pict>
          <v:shape id="_x0000_i1026" type="#_x0000_t75" style="width:61.5pt;height:39pt">
            <v:imagedata r:id="rId5" o:title=""/>
          </v:shape>
        </w:pict>
      </w:r>
      <w:r w:rsidR="00816704" w:rsidRPr="00533E43">
        <w:t xml:space="preserve">,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где </w:t>
      </w:r>
      <w:r w:rsidR="002C5C0E">
        <w:pict>
          <v:shape id="_x0000_i1027" type="#_x0000_t75" style="width:24pt;height:18.75pt">
            <v:imagedata r:id="rId6" o:title=""/>
          </v:shape>
        </w:pict>
      </w:r>
      <w:r w:rsidRPr="00533E43">
        <w:t xml:space="preserve">, </w:t>
      </w:r>
      <w:r w:rsidR="002C5C0E">
        <w:pict>
          <v:shape id="_x0000_i1028" type="#_x0000_t75" style="width:19.5pt;height:18.75pt">
            <v:imagedata r:id="rId7" o:title=""/>
          </v:shape>
        </w:pict>
      </w:r>
      <w:r w:rsidRPr="00533E43">
        <w:t xml:space="preserve">– плановое и фактическое значение коэффициента напряженности производственной программы; ВПл, ВФ – плановый и фактический объем выпуска продукции; Внорм – нормативный (номинальный) объем выпуска продукции.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Пример расчета </w:t>
      </w:r>
      <w:r w:rsidR="002C5C0E">
        <w:pict>
          <v:shape id="_x0000_i1029" type="#_x0000_t75" style="width:24pt;height:18.75pt">
            <v:imagedata r:id="rId6" o:title=""/>
          </v:shape>
        </w:pict>
      </w:r>
      <w:r w:rsidRPr="00533E43">
        <w:t xml:space="preserve">– табл. 12.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Таблица 12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48"/>
        <w:gridCol w:w="1422"/>
        <w:gridCol w:w="1449"/>
        <w:gridCol w:w="1422"/>
        <w:gridCol w:w="1449"/>
        <w:gridCol w:w="1422"/>
        <w:gridCol w:w="1449"/>
      </w:tblGrid>
      <w:tr w:rsidR="00816704" w:rsidRPr="00533E43" w:rsidTr="002E23B8">
        <w:trPr>
          <w:tblCellSpacing w:w="0" w:type="dxa"/>
        </w:trPr>
        <w:tc>
          <w:tcPr>
            <w:tcW w:w="82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704" w:rsidRPr="00533E43" w:rsidRDefault="00816704" w:rsidP="002E23B8">
            <w:pPr>
              <w:jc w:val="both"/>
            </w:pPr>
            <w:r>
              <w:t xml:space="preserve"> </w:t>
            </w:r>
          </w:p>
        </w:tc>
        <w:tc>
          <w:tcPr>
            <w:tcW w:w="13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704" w:rsidRPr="00533E43" w:rsidRDefault="00816704" w:rsidP="002E23B8">
            <w:pPr>
              <w:jc w:val="both"/>
            </w:pPr>
            <w:r w:rsidRPr="00533E43">
              <w:t>ВПл</w:t>
            </w:r>
          </w:p>
        </w:tc>
        <w:tc>
          <w:tcPr>
            <w:tcW w:w="13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704" w:rsidRPr="00533E43" w:rsidRDefault="00816704" w:rsidP="002E23B8">
            <w:pPr>
              <w:jc w:val="both"/>
            </w:pPr>
            <w:r w:rsidRPr="00533E43">
              <w:t>Внорм</w:t>
            </w:r>
          </w:p>
        </w:tc>
        <w:tc>
          <w:tcPr>
            <w:tcW w:w="13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16704" w:rsidRPr="00533E43" w:rsidRDefault="00816704" w:rsidP="002E23B8">
            <w:pPr>
              <w:jc w:val="both"/>
            </w:pPr>
            <w:r w:rsidRPr="00533E43">
              <w:t>КнПл</w:t>
            </w:r>
          </w:p>
        </w:tc>
      </w:tr>
      <w:tr w:rsidR="00816704" w:rsidRPr="00533E43" w:rsidTr="002E23B8">
        <w:trPr>
          <w:tblCellSpacing w:w="0" w:type="dxa"/>
        </w:trPr>
        <w:tc>
          <w:tcPr>
            <w:tcW w:w="82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704" w:rsidRPr="00533E43" w:rsidRDefault="00816704" w:rsidP="002E23B8">
            <w:pPr>
              <w:jc w:val="both"/>
            </w:pPr>
            <w:r w:rsidRPr="00533E43">
              <w:t>Продукты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704" w:rsidRPr="00533E43" w:rsidRDefault="00816704" w:rsidP="002E23B8">
            <w:pPr>
              <w:jc w:val="both"/>
            </w:pPr>
            <w:r w:rsidRPr="00533E43">
              <w:t>в натуральном выражении, т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704" w:rsidRPr="00533E43" w:rsidRDefault="00816704" w:rsidP="002E23B8">
            <w:pPr>
              <w:jc w:val="both"/>
            </w:pPr>
            <w:r w:rsidRPr="00533E43">
              <w:t>в стоимостном выражении, тыс. руб.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704" w:rsidRPr="00533E43" w:rsidRDefault="00816704" w:rsidP="002E23B8">
            <w:pPr>
              <w:jc w:val="both"/>
            </w:pPr>
            <w:r w:rsidRPr="00533E43">
              <w:t>в натуральном выражении, т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704" w:rsidRPr="00533E43" w:rsidRDefault="00816704" w:rsidP="002E23B8">
            <w:pPr>
              <w:jc w:val="both"/>
            </w:pPr>
            <w:r w:rsidRPr="00533E43">
              <w:t>в стоимостном выражении, тыс. руб.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704" w:rsidRPr="00533E43" w:rsidRDefault="00816704" w:rsidP="002E23B8">
            <w:pPr>
              <w:jc w:val="both"/>
            </w:pPr>
            <w:r w:rsidRPr="00533E43">
              <w:t>в натуральном выражении, т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16704" w:rsidRPr="00533E43" w:rsidRDefault="00816704" w:rsidP="002E23B8">
            <w:pPr>
              <w:jc w:val="both"/>
            </w:pPr>
            <w:r w:rsidRPr="00533E43">
              <w:t>в стоимостном выражении, тыс. руб.</w:t>
            </w:r>
          </w:p>
        </w:tc>
      </w:tr>
      <w:tr w:rsidR="00816704" w:rsidRPr="00533E43" w:rsidTr="002E23B8">
        <w:trPr>
          <w:tblCellSpacing w:w="0" w:type="dxa"/>
        </w:trPr>
        <w:tc>
          <w:tcPr>
            <w:tcW w:w="82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704" w:rsidRPr="00533E43" w:rsidRDefault="00816704" w:rsidP="002E23B8">
            <w:pPr>
              <w:jc w:val="both"/>
            </w:pPr>
            <w:r w:rsidRPr="00533E43">
              <w:t>А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704" w:rsidRPr="00533E43" w:rsidRDefault="00816704" w:rsidP="002E23B8">
            <w:pPr>
              <w:jc w:val="both"/>
            </w:pPr>
            <w:r w:rsidRPr="00533E43">
              <w:t>20 000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704" w:rsidRPr="00533E43" w:rsidRDefault="00816704" w:rsidP="002E23B8">
            <w:pPr>
              <w:jc w:val="both"/>
            </w:pPr>
            <w:r w:rsidRPr="00533E43">
              <w:t>6 000 000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704" w:rsidRPr="00533E43" w:rsidRDefault="00816704" w:rsidP="002E23B8">
            <w:pPr>
              <w:jc w:val="both"/>
            </w:pPr>
            <w:r w:rsidRPr="00533E43">
              <w:t>22 000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704" w:rsidRPr="00533E43" w:rsidRDefault="00816704" w:rsidP="002E23B8">
            <w:pPr>
              <w:jc w:val="both"/>
            </w:pPr>
            <w:r w:rsidRPr="00533E43">
              <w:t>6 600 000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704" w:rsidRPr="00533E43" w:rsidRDefault="00816704" w:rsidP="002E23B8">
            <w:pPr>
              <w:jc w:val="both"/>
            </w:pPr>
            <w:r w:rsidRPr="00533E43">
              <w:t>0,91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16704" w:rsidRPr="00533E43" w:rsidRDefault="00816704" w:rsidP="002E23B8">
            <w:pPr>
              <w:jc w:val="both"/>
            </w:pPr>
            <w:r w:rsidRPr="00533E43">
              <w:t>0,91</w:t>
            </w:r>
          </w:p>
        </w:tc>
      </w:tr>
      <w:tr w:rsidR="00816704" w:rsidRPr="00533E43" w:rsidTr="002E23B8">
        <w:trPr>
          <w:tblCellSpacing w:w="0" w:type="dxa"/>
        </w:trPr>
        <w:tc>
          <w:tcPr>
            <w:tcW w:w="82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704" w:rsidRPr="00533E43" w:rsidRDefault="00816704" w:rsidP="002E23B8">
            <w:pPr>
              <w:jc w:val="both"/>
            </w:pPr>
            <w:r w:rsidRPr="00533E43">
              <w:t>Б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704" w:rsidRPr="00533E43" w:rsidRDefault="00816704" w:rsidP="002E23B8">
            <w:pPr>
              <w:jc w:val="both"/>
            </w:pPr>
            <w:r w:rsidRPr="00533E43">
              <w:t>3 000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704" w:rsidRPr="00533E43" w:rsidRDefault="00816704" w:rsidP="002E23B8">
            <w:pPr>
              <w:jc w:val="both"/>
            </w:pPr>
            <w:r w:rsidRPr="00533E43">
              <w:t>1 200 000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704" w:rsidRPr="00533E43" w:rsidRDefault="00816704" w:rsidP="002E23B8">
            <w:pPr>
              <w:jc w:val="both"/>
            </w:pPr>
            <w:r w:rsidRPr="00533E43">
              <w:t>3 100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704" w:rsidRPr="00533E43" w:rsidRDefault="00816704" w:rsidP="002E23B8">
            <w:pPr>
              <w:jc w:val="both"/>
            </w:pPr>
            <w:r w:rsidRPr="00533E43">
              <w:t>1 240 000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704" w:rsidRPr="00533E43" w:rsidRDefault="00816704" w:rsidP="002E23B8">
            <w:pPr>
              <w:jc w:val="both"/>
            </w:pPr>
            <w:r w:rsidRPr="00533E43">
              <w:t>0,96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16704" w:rsidRPr="00533E43" w:rsidRDefault="00816704" w:rsidP="002E23B8">
            <w:pPr>
              <w:jc w:val="both"/>
            </w:pPr>
            <w:r w:rsidRPr="00533E43">
              <w:t>0,97</w:t>
            </w:r>
          </w:p>
        </w:tc>
      </w:tr>
      <w:tr w:rsidR="00816704" w:rsidRPr="00533E43" w:rsidTr="002E23B8">
        <w:trPr>
          <w:tblCellSpacing w:w="0" w:type="dxa"/>
        </w:trPr>
        <w:tc>
          <w:tcPr>
            <w:tcW w:w="82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704" w:rsidRPr="00533E43" w:rsidRDefault="00816704" w:rsidP="002E23B8">
            <w:pPr>
              <w:jc w:val="both"/>
            </w:pPr>
            <w:r w:rsidRPr="00533E43">
              <w:t>ИТОГО за год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704" w:rsidRPr="00533E43" w:rsidRDefault="00816704" w:rsidP="002E23B8">
            <w:pPr>
              <w:jc w:val="both"/>
            </w:pPr>
            <w:r>
              <w:t xml:space="preserve"> 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704" w:rsidRPr="00533E43" w:rsidRDefault="00816704" w:rsidP="002E23B8">
            <w:pPr>
              <w:jc w:val="both"/>
            </w:pPr>
            <w:r w:rsidRPr="00533E43">
              <w:t>7 200 000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704" w:rsidRPr="00533E43" w:rsidRDefault="00816704" w:rsidP="002E23B8">
            <w:pPr>
              <w:jc w:val="both"/>
            </w:pPr>
            <w:r>
              <w:t xml:space="preserve"> 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704" w:rsidRPr="00533E43" w:rsidRDefault="00816704" w:rsidP="002E23B8">
            <w:pPr>
              <w:jc w:val="both"/>
            </w:pPr>
            <w:r w:rsidRPr="00533E43">
              <w:t>7 840 000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704" w:rsidRPr="00533E43" w:rsidRDefault="00816704" w:rsidP="002E23B8">
            <w:pPr>
              <w:jc w:val="both"/>
            </w:pPr>
            <w:r>
              <w:t xml:space="preserve"> 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16704" w:rsidRPr="00533E43" w:rsidRDefault="00816704" w:rsidP="002E23B8">
            <w:pPr>
              <w:jc w:val="both"/>
            </w:pPr>
            <w:r w:rsidRPr="00533E43">
              <w:t>0.92</w:t>
            </w:r>
          </w:p>
        </w:tc>
      </w:tr>
    </w:tbl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Основными показателями уровня концентрации в промышленности являются размеры предприятий, определяемые: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годовым выпуском продукции;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среднегодовой численностью работающих;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среднегодовой стоимостью основных фондов;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потреблением электроэнергии за год;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удельным весом крупных предприятий в выпуске продукции всей отраслью;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>средним размером предприятия в отрасли.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Для характеристики уровня концентрации производства в отраслях, изготовляющих о д и н в и д продукции, используются натуральные показатели. Например, в электроэнергетике – средняя величина установленной мощности электростанций (в кВт); годовая выработка электроэнергии в расчете на одну электростанцию; удельный вес выработанной крупными и крупнейшими электростанциями электроэнергии в общем количестве электроэнергии, выработанной всеми станциями за год.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В отраслях, изготовляющих р а з н ы е в и д ы продукции, уровень концентрации может определятся удельным весом крупных доменных печей в общей выплавке стали за год, удельным весом конверторов в общей выплавке стали за год, удельным весом мощных прокатных станков в общем производстве проката.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В отраслях промышленности, в которых изготовляется р а з н о о б р а з н а я продукция (машиностроение, химическая, легкая, пищевая и другие отрасли), уровень концентрации производства определяется в стоимостных показателях. Например, удельным весом крупных производств в общем выпуске продукции за год по товарной (реализованной)продукции в неизменных ценах.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В некоторых отраслях с м н о г о н о м е н к л а т у р н о й продукцией имеются производства, которые изготовляют однородную или же взаимозаменяемую продукцию, уровень концентрации может определяться также в натуральных или условно-натуральных измерителях. Например, сахар-песок – в тоннах, консервы – в условных банках, минеральные удобрения – в условных единицах (в пересчете на 100% питательных веществ), тракторы – в штуках и по мощности двигателя в лошадиных силах и т.п.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Среднегодовая численность промышленно-производственного персонала характеризует размер предприятий показателем количества применяемого живого труда, но в связи с научно-техническим прогрессом, особенно механизацией и автоматизацией производства, количество промышленно-производственного персонала на отдельных предприятиях значительно сокращается и увеличивается стоимость промышленно-производственных фондов. Показатель стоимости промышленно-производственных фондов характеризует размер предприятий с точки зрения применяемого овеществленного труда. Каждый из этих показателей имеет свои достоинства и недостатки. Они могут использоваться при анализе отдельных сторон процесса концентрации производства. Первый – по уровню концентрации живого, второй – овеществленного труда. Каждая из них характеризует общий потенциал предприятия по производству продукции.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Высокий уровень концентрации не всегда отражает высокую экономическую эффективность производства. Между показателями концентрации производства и его экономическими показателями нет прямой связи. Если предприятия характеризуются только большими размерами, а их структура и масштабы выпуска продукции не являются оптимальными для данной отрасли, то уровень концентрации не может служить показателем эффективности производства.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При планировании концентрации производства указывается необходимость сосредоточить изготовление однородной по конструктивно-технологическим признакам продукции или выполнения аналогичных работ на предприятиях оптимальных размеров.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При определении уровней концентрации в промышленности учитывается влияние внутрипроизводственных и внешних факторов.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Внутрипроизводственные факторы определяются оптимальными размерами производства продукции и предприятий с точки зрения максимального использования производственных ресурсов.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К внешним факторам относятся транспорт, размеры сырьевой базы, наличие или возможность привлечения рабочей силы, водные ресурсы, климатические условия и т.п.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Существенное влияние на внутрипроизводственные и внешние факторы оказывает научно-технический прогресс (совершенствование производственного аппарата, организация производства и управления, замена одних видов сырья другими, замена транспортных средств другими и пр.).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Уровень концентрации производства и определяемые им оптимальные размеры предприятий зависят от географического размещения промышленности и районирования, потребления готовой продукции (а часто сырья и топлива), наличия трудовых ресурсов в регионе и др. факторов. География источников сырья, топлива и трудовых ресурсов закономерно определяет экономически рациональные пределы концентрации и оптимальные размеры производства.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Рациональная организация предприятий облегчается, если какая-то часть работы перекладывается на другие узкоспециализированные производства, в том числе и небольшие. С освобождением крупных предприятий о несвойственных им функций (изготовления полуфабрикатов и деталей массового применения, выполнения ремонтных работ) повышается уровень их специализации и соответственно эффективность.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Увеличение размеров предприятий иногда вызывает дополнительные расходы, которые могут привести не к сокращению, а к увеличению затрат на производство.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В каждой отрасли имеются свои оптимальные размеры производств, обеспечивающие высокие технико-экономические показатели.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Под оптимальными размерами производства в промышленности следует понимать такие, которые обеспечивают выполнение заключенных договоров и обязательств по производству продукции (выполнению работ) в установленные сроки с минимумом приведенных затрат и максимально возможной эффективностью.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Малые и средние предприятия наилучшим образом приспособлены к перестройке производства на новые виды продукции, организации дополнительных рабочих мест.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Специализация в промышленности проявляется в сосредоточении производства определенной продукции, как правило однородной, на одном из участков, цехов, предприятии отрасли. Различают несколько видов специализации: предметную, подетальную, технологическую, стадийную, внутрипроизводственную, отраслевую, межотраслевую.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В практике анализа и планирования применяются следующие показатели оценки уровня специализации производства: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количество видов деталеопераций, выполняемых на одном рабочем месте (участке);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доля специализированных участков (цехов) в составе предприятия;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доля основной (профильной) продукции в общем выпуске продукции цеха, предприятия, отрасли;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>доля серийной продукции в объеме ее выпуска.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Измерение этих показателей осуществляется в натуральных или стоимостных единицах.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При разработке производственной программы, уровней специализации и концентрации производства может оказаться, что отдельные производства (вспомогательные или даже основные) отстают от ведущих. В таких случаях разрабатываются организационно-технические мероприятия по ликвидации "узких мест": перераспределение работ между исполнителями, увеличение сменности работы, внедрение научной организации труда, перераспределение оборудования между цехами, углубление специализации и кооперирования, улучшение технической оснащенности производства, модернизация и пополнение парка оборудования.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Для оценки соответствия пропускной способности ведущих цехов и остальных звеньев предприятия рассчитывают коэффициент сопряженности мощностей (Ксоп): </w:t>
      </w:r>
    </w:p>
    <w:p w:rsidR="00816704" w:rsidRPr="00533E43" w:rsidRDefault="002C5C0E" w:rsidP="00816704">
      <w:pPr>
        <w:spacing w:before="120"/>
        <w:ind w:firstLine="567"/>
        <w:jc w:val="both"/>
      </w:pPr>
      <w:r>
        <w:pict>
          <v:shape id="_x0000_i1030" type="#_x0000_t75" style="width:80.25pt;height:39pt">
            <v:imagedata r:id="rId8" o:title=""/>
          </v:shape>
        </w:pic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где М1, М2 – мощности цехов (участков, групп оборудования), между которыми определяется коэффициент сопряженности; Ру – удельный расход продукции первого цеха для производства продукции второго цеха. Если Ксоп &lt; 1, то имеются "узкие места".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Пример.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Цех № 1 выпускает станки. Его мощность – 1200 станков. Для выпусков станков используют литье, которое выпускает цех № 2. Мощность литейного цеха – 1600 т литья. Удельный расход литья на один станок – 1,4т. </w:t>
      </w:r>
    </w:p>
    <w:p w:rsidR="00816704" w:rsidRPr="00533E43" w:rsidRDefault="002C5C0E" w:rsidP="00816704">
      <w:pPr>
        <w:spacing w:before="120"/>
        <w:ind w:firstLine="567"/>
        <w:jc w:val="both"/>
      </w:pPr>
      <w:r>
        <w:pict>
          <v:shape id="_x0000_i1031" type="#_x0000_t75" style="width:129.75pt;height:37.5pt">
            <v:imagedata r:id="rId9" o:title=""/>
          </v:shape>
        </w:pict>
      </w:r>
      <w:r w:rsidR="00816704" w:rsidRPr="00533E43">
        <w:t xml:space="preserve">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Ксоп меньше единицы, следовательно, литейный цех является "узким" местом.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Интенсивность использования основных фондов повышается также путем технического совершенствования орудий труда и совершенствования технологии производства, путем ликвидации "узких мест" в производственном процессе, сокращения сроков достижения проектной производительности техники, совершенствования научной организации труда, производства и управления, использования скоростных методов работы, повышения квалификации и профессионального мастерства рабочих.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Развитие техники и связанная с этим интенсификация процессов не ограничены. Поэтому не ограничены и возможности интенсивного повышения использования основных фондов и производственных мощностей.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Существенным направлением повышения эффективности использования производственных мощностей является совершенствование структуры основных производственных фондов. Поскольку увеличение выпуска продукции достигается только в ведущих цехах, то важно повышать их долю в общей стоимости основных фондов. Увеличение основных фондов вспомогательного производства ведет к росту фондоемкости продукции, так как непосредственного увеличение выпуска продукции при этом не происходит. Но без пропорционального развития вспомогательного производства основные цехи не могут функционировать с полной отдачей. Поэтому установление оптимальной производственной структуры основных фондов на предприятии – важнейшее направление улучшения их использования.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Крупный резерв повышения фондоотдачи – быстрое освоение вновь вводимых мощностей. С этой целью капитальные вложения должны выделяться под запланированный прирост продукции с учетом мер по улучшению использования действующих мощностей, а также их технического перевооружения и реконструкции.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Исходя из этого следовало бы опережающими темпами готовить и проводить общегосударственную стратегию реконструкции народного хозяйства, создавать условия для интенсивных инвестиций в производство, выдерживать курс на динамическую структурную перестройку, быстро заменяя отжившие технологии, производства и комплексы новыми, конкурентоспособными, гибкими, высокоавтоматизированными.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К частным показателям контроля выполнения производственной программы относятся: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коэффициент использования производственной мощности;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коэффициент загрузки оборудования;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производительность труда на одного работающего;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доля продукции по категориям ее качества;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темпы роста (снижения) выпуска продукции по ее видам;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фондоотдача основных средств производства;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фондоемкость продукции;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фондовооруженность труда;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коэффициент сменности использования оборудования;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>показатели использования производственных площадей предприятия.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Трудно переоценить народнохозяйственное значение эффективного использования основных фондов и производственных мощностей. Решение этой задачи означает увеличение производства необходимой обществу продукции, повышение отдачи созданного производственного потенциала и более полное удовлетворение потребностей населения, улучшение баланса оборудования в стране, снижение себестоимости продукции, рост рентабельности производства, накоплений предприятия.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Более полное использование основных фондов и производственных мощностей приводит также к уменьшению потребностей в воде новых производственных мощностей при изменении объема производства, а следовательно, к лучшему использованию прибыли предприятия (увеличению доли отчислений от прибыли в фонд потребления, направлению большей части фонда накопления на механизацию и автоматизацию технологических процессов и т.п.).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Улучшение использования основных фондов означает также ускорение их оборачиваемости, что в значительной мере способствует решению проблемы сокращения разрыва в сроках физического и морального износа, ускорения темпов обновления основных фондов.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Эффективное использование основных фондов тесно связано и с повышением качества выпускаемой продукции, ибо в условиях рыночной конкуренции быстрее реализуется и пользуется спросом высококачественная продукция.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Успешное функционирование основных фондов и производственных мощностей зависит от того, насколько полно реализуются экстенсивные и интенсивные факторы улучшения их использования. Экстенсивное улучшение использования основных фондов и производственных мощностей предполагает, что, с одной стороны, будет увеличено время работы действующего оборудования в календарный период, а с другой, – повышен удельный вес действующего оборудования в составе всего оборудования, имеющегося на предприятии.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Важнейшими направлениями увеличения времени работы оборудования являются: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сокращение и ликвидация внутрисменных простоев оборудования путем: повышения качества ремонтного обслуживания оборудования, своевременного обеспечения основного производства рабочей силой, сырьем, материалами, топливом, полуфабрикатами;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сокращение целодневных простоев оборудования, повышение коэффициента сменности его работы.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Важным путем повышения эффективности использования основных фондов и производственных мощностей является уменьшение количества излишнего оборудования и быстрое вовлечение в производство не установленного оборудования. Омертвление большого количества средств труда снижает возможности прироста производства, ведет к прямым потерям овеществленного труда вследствие их физического износа, ибо после длительного хранения оборудование часто приходит в негодность. Другое же оборудование при хорошем физическом состоянии оказывается морально устаревшим и списывается с физически изношенным.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>Хотя экстенсивный путь улучшения использования основных фондов и производственных мощностей использован пока не полностью, он имеет свой предел. Значительно шире возможности интенсивного пути. Интенсивное улучшение использования основных фондов и производственных мощностей предполагает повышение степени загрузки оборудования в единицу времени. Повышение интенсивной загрузки оборудования может быть достигнуто при модернизации действующих машин и механизмов, установлении оптимального режима их работы. Работа при оптимальном режиме технологического процесса обеспечивает увеличение выпуска продукции без изменения состава основных фондов, без роста численности работающих и при снижении расхода материальных ресурсов на единицу продукции.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Для определения коэффициента использования производственной мощности применяют коэффициенты: использования оборудования во времени (коэффициент экстенсивной нагрузки Кэ) и по интенсивности его работы (коэффициент интенсивной нагрузки Ки).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Коэффициент экстенсивности характеризует отношение планируемого (или фактического) времени работы оборудования к календарному времени планируемого (или отчетного) периода. Коэффициент интенсивной нагрузки характеризует степень использования оборудования в единицу рабочего времени (час, аппаратооборот), другими словами, это отношение планируемой (или фактической) производительности за час (или цикл) к производительности по техническому паспорту данного вида оборудования или к прогрессивной норме производительности машины, аппарата, агрегата, установки.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Коэффициенты использования производственной мощности определяются по всем позициям и номенклатуре продукции, принятой в расчета производственной мощности.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Для расчета коэффициента использования производственной мощности необходимо иметь данные о планируемом и фактическом выпуске продукции, планируемой и фактической средней годовой мощности.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Фактическая мощность может отклоняться от плановой по различным причинам (неполное использования оборудования из-за простоев и т.п.; несоблюдение сроков освоения вновь вводимых мощностей и др.).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В общем виде коэффициент использования производственной мощности определяется следующим образом: </w:t>
      </w:r>
    </w:p>
    <w:p w:rsidR="00816704" w:rsidRPr="00533E43" w:rsidRDefault="002C5C0E" w:rsidP="00816704">
      <w:pPr>
        <w:spacing w:before="120"/>
        <w:ind w:firstLine="567"/>
        <w:jc w:val="both"/>
      </w:pPr>
      <w:r>
        <w:pict>
          <v:shape id="_x0000_i1032" type="#_x0000_t75" style="width:60pt;height:37.5pt">
            <v:imagedata r:id="rId10" o:title=""/>
          </v:shape>
        </w:pict>
      </w:r>
      <w:r w:rsidR="00816704" w:rsidRPr="00533E43">
        <w:t xml:space="preserve">,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где Кпл – планируемы выпуск продукции на единицу мощности: </w:t>
      </w:r>
    </w:p>
    <w:p w:rsidR="00816704" w:rsidRPr="00533E43" w:rsidRDefault="002C5C0E" w:rsidP="00816704">
      <w:pPr>
        <w:spacing w:before="120"/>
        <w:ind w:firstLine="567"/>
        <w:jc w:val="both"/>
      </w:pPr>
      <w:r>
        <w:pict>
          <v:shape id="_x0000_i1033" type="#_x0000_t75" style="width:60pt;height:37.5pt">
            <v:imagedata r:id="rId11" o:title=""/>
          </v:shape>
        </w:pict>
      </w:r>
      <w:r w:rsidR="00816704" w:rsidRPr="00533E43">
        <w:t xml:space="preserve">;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КФ – фактический выпуск продукции на единицу мощности: </w:t>
      </w:r>
    </w:p>
    <w:p w:rsidR="00816704" w:rsidRPr="00533E43" w:rsidRDefault="002C5C0E" w:rsidP="00816704">
      <w:pPr>
        <w:spacing w:before="120"/>
        <w:ind w:firstLine="567"/>
        <w:jc w:val="both"/>
      </w:pPr>
      <w:r>
        <w:pict>
          <v:shape id="_x0000_i1034" type="#_x0000_t75" style="width:54.75pt;height:37.5pt">
            <v:imagedata r:id="rId12" o:title=""/>
          </v:shape>
        </w:pict>
      </w:r>
      <w:r w:rsidR="00816704" w:rsidRPr="00533E43">
        <w:t xml:space="preserve">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Проведя некоторые преобразования, можно получить показатели, важные для анализа использования производственной мощности: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плановый коэффициент обеспеченности годового выпуска продукции производственными мощностями: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>(</w:t>
      </w:r>
      <w:r w:rsidR="002C5C0E">
        <w:pict>
          <v:shape id="_x0000_i1035" type="#_x0000_t75" style="width:16.5pt;height:15.75pt">
            <v:imagedata r:id="rId13" o:title=""/>
          </v:shape>
        </w:pict>
      </w:r>
      <w:r w:rsidRPr="00533E43">
        <w:t xml:space="preserve">пл / Впл);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коэффициент превышения (снижения) производственной мощности против плановой: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>(</w:t>
      </w:r>
      <w:r w:rsidR="002C5C0E">
        <w:pict>
          <v:shape id="_x0000_i1036" type="#_x0000_t75" style="width:16.5pt;height:15.75pt">
            <v:imagedata r:id="rId13" o:title=""/>
          </v:shape>
        </w:pict>
      </w:r>
      <w:r w:rsidRPr="00533E43">
        <w:t xml:space="preserve">Ф / </w:t>
      </w:r>
      <w:r w:rsidR="002C5C0E">
        <w:pict>
          <v:shape id="_x0000_i1037" type="#_x0000_t75" style="width:16.5pt;height:15.75pt">
            <v:imagedata r:id="rId13" o:title=""/>
          </v:shape>
        </w:pict>
      </w:r>
      <w:r w:rsidRPr="00533E43">
        <w:t xml:space="preserve">пл);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коэффициент использования фактической мощности (КФ).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Это позволяет построить модель, определяющую влияние использования производственной мощности на изменение выпуска продукции: </w:t>
      </w:r>
    </w:p>
    <w:p w:rsidR="00816704" w:rsidRPr="00533E43" w:rsidRDefault="002C5C0E" w:rsidP="00816704">
      <w:pPr>
        <w:spacing w:before="120"/>
        <w:ind w:firstLine="567"/>
        <w:jc w:val="both"/>
      </w:pPr>
      <w:r>
        <w:pict>
          <v:shape id="_x0000_i1038" type="#_x0000_t75" style="width:126.75pt;height:37.5pt">
            <v:imagedata r:id="rId14" o:title=""/>
          </v:shape>
        </w:pict>
      </w:r>
      <w:r w:rsidR="00816704" w:rsidRPr="00533E43">
        <w:t xml:space="preserve">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Сопоставление средней годовой стоимости основного капитала и средней годовой мощности дает показатель, называемый фондомощностным коэффициентом, т.е. </w:t>
      </w:r>
    </w:p>
    <w:p w:rsidR="00816704" w:rsidRPr="00533E43" w:rsidRDefault="002C5C0E" w:rsidP="00816704">
      <w:pPr>
        <w:spacing w:before="120"/>
        <w:ind w:firstLine="567"/>
        <w:jc w:val="both"/>
      </w:pPr>
      <w:r>
        <w:pict>
          <v:shape id="_x0000_i1039" type="#_x0000_t75" style="width:58.5pt;height:39.75pt">
            <v:imagedata r:id="rId15" o:title=""/>
          </v:shape>
        </w:pict>
      </w:r>
      <w:r w:rsidR="00816704" w:rsidRPr="00533E43">
        <w:t xml:space="preserve">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Фондомощностный коэффициент связан с показателями фондоотдачи и фондоемкости, а также коэффициентом использования производственной мощности: </w:t>
      </w:r>
    </w:p>
    <w:p w:rsidR="00816704" w:rsidRPr="00533E43" w:rsidRDefault="002C5C0E" w:rsidP="00816704">
      <w:pPr>
        <w:spacing w:before="120"/>
        <w:ind w:firstLine="567"/>
        <w:jc w:val="both"/>
      </w:pPr>
      <w:r>
        <w:pict>
          <v:shape id="_x0000_i1040" type="#_x0000_t75" style="width:94.5pt;height:39.75pt">
            <v:imagedata r:id="rId16" o:title=""/>
          </v:shape>
        </w:pict>
      </w:r>
      <w:r w:rsidR="00816704" w:rsidRPr="00533E43">
        <w:t xml:space="preserve">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Фондомощностный коэффициент характеризует потребность в основном капитале на единицу средней годовой производственной мощности. При этом средняя годовая производственная мощность должна быть выражена в стоимостных единицах. Необходимо также учитывать фактор инфляции в расчете средней годовой стоимости основного капитала и средней годовой мощности при анализе динамики фондомощностного коэффициента.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Разность между единицей и Кисп показывает коэффициент резерва (недоиспользования) производственной мощности: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R = 1 – Кисп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Годовой фонд времени работы оборудования устанавливают при расчете мощности в соответствии с проектируемым режимом эксплуатации, предусматривающим сменность работы и периодические остановки аппаратов на ремонт.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Наиболее обоснованным будет расчет по отношению к годовому календарному фонду времени – 8760 ч (365 (24).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При контроле производственной программы следует учитывать план капитальных работ, связанных с вводом и освоением новых мощностей, сроки капитальных ремонтов оборудования, результатом которых должно быть восстановление производительности аппаратов, машин, агрегатов, установок.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>Как правило, темп прироста производственной мощности (</w:t>
      </w:r>
      <w:r w:rsidRPr="00533E43">
        <w:t> М) должен быть больше, чем темп прироста основных фондов (</w:t>
      </w:r>
      <w:r w:rsidRPr="00533E43">
        <w:t> QФ). В свою очередь, темп прироста производительности труда (</w:t>
      </w:r>
      <w:r w:rsidRPr="00533E43">
        <w:t xml:space="preserve"> ПТ) должен быть выше темпа прироста производственной мощности, т.е. </w:t>
      </w:r>
      <w:r w:rsidRPr="00533E43">
        <w:t xml:space="preserve"> ПТ &gt; </w:t>
      </w:r>
      <w:r w:rsidRPr="00533E43">
        <w:t xml:space="preserve"> М &gt; </w:t>
      </w:r>
      <w:r w:rsidRPr="00533E43">
        <w:t xml:space="preserve"> QФ, а прирост продукции &gt; </w:t>
      </w:r>
      <w:r w:rsidRPr="00533E43">
        <w:t xml:space="preserve"> ПТ.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В целях увязки планируемых объемов производства продукции с необходимыми производственными мощностями на предприятиях разрабатываются балансы производственных мощностей по производству или переработки продукции.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Уровень использования производственной мощности измеряется рядом показателей. Основной из них – коэффициент фактического (планового) использования производственной мощности Ки.м.. Он определяется отношением фактически (по плану) произведенной продукции за определенный период времени к среднегодовой производственной мощности за тот же период и рассчитывается по формуле: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Ки.м. = ВФ / Мср.г.,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где ВФ – количество фактически выработанной продукции предприятием в течение года в натуральных или стоимостных единицах измерения; Мср.г. – среднегодовая производственная мощность в тех же единицах измерения.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Следующий показатель – коэффициент загрузки оборудования – отношение фактически используемого фонда времени (в станкочасах) всего оборудования или его групп к располагаемому фонду времени по тому же кругу оборудования за тот же период. Это показатель выявляет излишнее или недостающее оборудование.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Важным показателем является ф о н д о о т д а ч а, т.е. отношение стоимости продукции к среднегодовой стоимости производственных фондов.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Прирост продукции за счет повышения уровня использования мощностей, достигших проектного выпуска продукции (В2), определяется по следующей формуле: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В2 = Вб ((Кмп – 1) / Кмб),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где Вб – продукция в году, предшествующем планируемому; Кмп, Кмб – коэффициенты использования мощностей в планируемом году и году, предшествующем планируемому (базисному).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Увеличение фондоотдачи за счет повышения уровня использования основных фондов (Ф2) определяется по формуле: </w:t>
      </w:r>
    </w:p>
    <w:p w:rsidR="00816704" w:rsidRPr="00533E43" w:rsidRDefault="002C5C0E" w:rsidP="00816704">
      <w:pPr>
        <w:spacing w:before="120"/>
        <w:ind w:firstLine="567"/>
        <w:jc w:val="both"/>
      </w:pPr>
      <w:r>
        <w:pict>
          <v:shape id="_x0000_i1041" type="#_x0000_t75" style="width:88.5pt;height:37.5pt">
            <v:imagedata r:id="rId17" o:title=""/>
          </v:shape>
        </w:pict>
      </w:r>
      <w:r w:rsidR="00816704" w:rsidRPr="00533E43">
        <w:t xml:space="preserve">,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где ОФ – среднегодовая стоимость основных фондов в базисном году; </w:t>
      </w:r>
      <w:r w:rsidRPr="00533E43">
        <w:t xml:space="preserve"> ОФ – изменение среднегодовой стоимости основных фондов за счет организационно-технических мероприятий.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Прирост продукции и уровень фондоотдачи основных фондов на вновь вводимых предприятиях определяются с учетом прироста производственных мощностей и нормативных сроков их освоения.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Фондоотдача отражает ряд противоречивых тенденций. Имеют значение структура продукции и ее качество. Укрупнение производств, повышение уровня их концентрации позволяют увеличивать единичную мощность установок и одновременно требуют повышения степени автоматизации, что в целом увеличивает фондоемкость. Однако в процессе эксплуатации крупные установки более устойчивы к моральному износу, а автоматизация производства при надлежащей ее организации дает возможность вести процесс в более узких значениях параметров. Снижать технологическую себестоимость продукции и повышать качество последней. Полна я чистка стоков и отходящих газов, обеспечивающая сохранность природных ресурсов и имеющая большое социальное значение, снижает фондоотдачу. В этом же направлении сказываются затраты на улучшение условий труда и техники безопасности. Увеличение средств на научные исследования очень важных для совершенствования производства, также снижают фондоотдачу, хотя их роль в ее повышении несомненна.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Фондоотдача – важнейший показатель использования основных фондов. Повышение фондоотдачи – важная народнохозяйственная задача, которая особенно остро стоит в период перехода страны к рынку. Следует отметить, что в условиях научно-технического прогресса значительное увеличение фондоотдачи осложнено быстрой сменой оборудования, нуждающегося в освоении, а также увеличением капитальных затрат, направляемых на улучшение условий труда, охрану природы и т.п. Факторы, повышающие фондоотдачу, показаны на рис. 1.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Рис. 1. Факторы роста фондоотдачи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Фондоемкость продукции – величина, обратная фондоотдаче. Она показывает долю стоимости основных фондов, приходящихся на каждый рубль выпускаемой продукции. Если фондоотдача должна иметь тенденцию к увеличению, то фондоемкость к снижению.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Эффективность работы предприятия во многом определяется уровнем фондовооруженности труда, определяемой стоимостью основных производственных фондов к числу рабочих (работников промышленно-производственного персонала) предприятия. Эта величина должна непрерывно увеличиваться, так как от нее зависит техническая вооруженность, а следовательно, и производительность труда.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Важным показателем является также коэффициент сменности использования оборудования. Он определяется как отношение машино-аппарато-часов, отработанных в целом за сутки, к числу часов, отработанных в наибольшей смене. Например, если все количество машино-часов за сутки равно 2500, а в наибольшей смене отработано 1000 маш-ч, то коэффициент сменности равен 2,5. В химической промышленности коэффициент сменности преимущественно снижается за счет вспомогательных производств (ремонтные, тарные цехи и т.п.). Поэтому специализация этих вспомогательных производств, т.е. выделение их в самостоятельные предприятия, обслуживающие ряд других предприятий, позволяет значительно повысить коэффициент сменности.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Отметим, что в практике статистики коэффициент сменности оборудования определяют различными методами. Так, при вычислении коэффициента сменности работавшего оборудования за один день все работавшее оборудование распределяется по сменам и находится средняя арифметическая взвешенная.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Пример. В течение дня в цехе работало 50 станков, из них в одну смену – 10; в две смены – 22; в три смены – 18. Коэффициент сменности (Ксм) равен: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(1 * 10 + 2 * 22 + 3 * 18) / 50 = 108 / 50 = 2,16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Это означает, что каждый станок в среднем работал примерно в 2,2 смены.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В числителе коэффициента сменности – произведение числа станков и числа смен (станко-смены), а в знаменателе – число работавших в течение дня станков (станко-дни).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Для определения коэффициента сменности установленного оборудования коэффициент сменности работавшего оборудования умножается на долю работавшего оборудования в установленном. Допустим, что в цехе установлено 60 станков. Тогда доля работавших станков в общей численности установленных составит: 50 / 60 = 0,833. Следовательно, коэффициент сменности установленного оборудования равен: 2,16 * 0,833 = 1,8, что соответствует расчету: 108 / 60 =1,8.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В расчетах производственной мощности коэффициент сменности оборудования рассчитывают исходя из машиноемкости единицы продукции, средней численности установленного оборудования и годового фонда времени работы единицы оборудования в одну смену.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Например, общая трудоемкость изготовления продукции – 1 290 000 станко-ч. Годовой фонд времени работы оборудования (располагаемый) – 2008 ч. Средняя численность установленного оборудования – 360 единиц. Тогда коэффициент сменности равен: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Ксм = 1 290 000 / (360 * 2008) = 1,78.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Для характеристики использования площадей применяют систему показателей. Прежде чем рассмотреть эту систему, уточним категории площадей предприятия: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общая площадь, которую имеет предприятие, называется располагаемой (Пр);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площадь, на которой непосредственно осуществляется производственный процесс, называют производственной (Ппр);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>часть производственной площади, занятой оборудованием, – площадью, непосредственно занятой оборудованием (Пзо).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На основе такой классификации определяют структурные показатели использования площадей.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Доля площади, занятой оборудованием в производственной площади (Пзо: Пр), называется коэффициентом занятости производственной площади; отношение производственной площади к располагаемой – коэффициент занятости располагаемой площади.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Произведение коэффициентов занятости производственной и располагаемой площади является обобщающим показателем и представляет собой долю площади, занятой оборудованием, т.е.: </w:t>
      </w:r>
    </w:p>
    <w:p w:rsidR="00816704" w:rsidRPr="00533E43" w:rsidRDefault="002C5C0E" w:rsidP="00816704">
      <w:pPr>
        <w:spacing w:before="120"/>
        <w:ind w:firstLine="567"/>
        <w:jc w:val="both"/>
      </w:pPr>
      <w:r>
        <w:pict>
          <v:shape id="_x0000_i1042" type="#_x0000_t75" style="width:93.75pt;height:39pt">
            <v:imagedata r:id="rId18" o:title=""/>
          </v:shape>
        </w:pict>
      </w:r>
      <w:r w:rsidR="00816704" w:rsidRPr="00533E43">
        <w:t xml:space="preserve">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Следующая группа показателей характеризует съем продукции с 1 м2 площади предприятия. В общем виде эти показатели вычисляются по формуле: </w:t>
      </w:r>
    </w:p>
    <w:p w:rsidR="00816704" w:rsidRPr="00533E43" w:rsidRDefault="002C5C0E" w:rsidP="00816704">
      <w:pPr>
        <w:spacing w:before="120"/>
        <w:ind w:firstLine="567"/>
        <w:jc w:val="both"/>
      </w:pPr>
      <w:r>
        <w:pict>
          <v:shape id="_x0000_i1043" type="#_x0000_t75" style="width:43.5pt;height:39pt">
            <v:imagedata r:id="rId19" o:title=""/>
          </v:shape>
        </w:pict>
      </w:r>
      <w:r w:rsidR="00816704" w:rsidRPr="00533E43">
        <w:t xml:space="preserve">,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где С – съем продукции с 1 м2 площади; В – результат производства (продукция и т.п.); Пр – располагаемый площадь предприятия.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Следовательно, можно вычислить три показателя съема продукции с 1м2 площади предприятия: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1). съем продукции с 1м2 площади, занятой оборудованием;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2). съем продукции с 1м2 производственной площади;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3). съем продукции с 1м2 располагаемой площади.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Эти показатели связаны с показателями занятости площадей: </w:t>
      </w:r>
    </w:p>
    <w:p w:rsidR="00816704" w:rsidRPr="00533E43" w:rsidRDefault="002C5C0E" w:rsidP="00816704">
      <w:pPr>
        <w:spacing w:before="120"/>
        <w:ind w:firstLine="567"/>
        <w:jc w:val="both"/>
      </w:pPr>
      <w:r>
        <w:pict>
          <v:shape id="_x0000_i1044" type="#_x0000_t75" style="width:117pt;height:39pt">
            <v:imagedata r:id="rId20" o:title=""/>
          </v:shape>
        </w:pict>
      </w:r>
      <w:r w:rsidR="00816704" w:rsidRPr="00533E43">
        <w:t xml:space="preserve">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Приведенная взаимосвязь позволяет применять факторный индексный анализ в изучении использования площадей и находить соответствующие резервы.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Производственные площади – это своеобразный натуральный эквивалент массы основных средств, поэтому они имеют большое значение для цехов предприятий обрабатывающей промышленности, в особенности, если на данных площадях производится один вид продукции. </w:t>
      </w:r>
    </w:p>
    <w:p w:rsidR="00816704" w:rsidRPr="00533E43" w:rsidRDefault="00816704" w:rsidP="00816704">
      <w:pPr>
        <w:spacing w:before="120"/>
        <w:ind w:firstLine="567"/>
        <w:jc w:val="both"/>
      </w:pPr>
      <w:r w:rsidRPr="00533E43">
        <w:t xml:space="preserve">Обобщающим показателем, характеризующим потенциальные возможности фирмы, является ее производственная мощность.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704"/>
    <w:rsid w:val="00002B5A"/>
    <w:rsid w:val="0010437E"/>
    <w:rsid w:val="002B18E5"/>
    <w:rsid w:val="002C5C0E"/>
    <w:rsid w:val="002E23B8"/>
    <w:rsid w:val="00336763"/>
    <w:rsid w:val="003F4744"/>
    <w:rsid w:val="00533E43"/>
    <w:rsid w:val="00616072"/>
    <w:rsid w:val="006A5004"/>
    <w:rsid w:val="00710178"/>
    <w:rsid w:val="00816704"/>
    <w:rsid w:val="008B35EE"/>
    <w:rsid w:val="00905CC1"/>
    <w:rsid w:val="00B42C45"/>
    <w:rsid w:val="00B47B6A"/>
    <w:rsid w:val="00DA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952A1CED-1599-4918-A7B8-F14072A5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7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167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4205</Words>
  <Characters>23975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 за выполнением производственной программы </vt:lpstr>
    </vt:vector>
  </TitlesOfParts>
  <Company>Home</Company>
  <LinksUpToDate>false</LinksUpToDate>
  <CharactersWithSpaces>28124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 за выполнением производственной программы </dc:title>
  <dc:subject/>
  <dc:creator>User</dc:creator>
  <cp:keywords/>
  <dc:description/>
  <cp:lastModifiedBy>admin</cp:lastModifiedBy>
  <cp:revision>2</cp:revision>
  <dcterms:created xsi:type="dcterms:W3CDTF">2014-02-15T04:32:00Z</dcterms:created>
  <dcterms:modified xsi:type="dcterms:W3CDTF">2014-02-15T04:32:00Z</dcterms:modified>
</cp:coreProperties>
</file>