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E7" w:rsidRDefault="008C4AE7" w:rsidP="00A50AB2">
      <w:pPr>
        <w:pStyle w:val="11"/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C3FFA" w:rsidRPr="0093434C" w:rsidRDefault="006C3FFA" w:rsidP="00A50AB2">
      <w:pPr>
        <w:pStyle w:val="11"/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3434C">
        <w:rPr>
          <w:color w:val="000000"/>
          <w:sz w:val="28"/>
          <w:szCs w:val="28"/>
        </w:rPr>
        <w:t>Федеральное агентство по образованию</w:t>
      </w:r>
    </w:p>
    <w:p w:rsidR="006C3FFA" w:rsidRPr="0093434C" w:rsidRDefault="006C3FFA" w:rsidP="00A50AB2">
      <w:pPr>
        <w:pStyle w:val="11"/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3434C">
        <w:rPr>
          <w:color w:val="000000"/>
          <w:sz w:val="28"/>
          <w:szCs w:val="28"/>
        </w:rPr>
        <w:t>Государственное образовательное учреждение</w:t>
      </w:r>
    </w:p>
    <w:p w:rsidR="006C3FFA" w:rsidRPr="0093434C" w:rsidRDefault="006C3FFA" w:rsidP="00A50AB2">
      <w:pPr>
        <w:pStyle w:val="11"/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3434C">
        <w:rPr>
          <w:color w:val="000000"/>
          <w:sz w:val="28"/>
          <w:szCs w:val="28"/>
        </w:rPr>
        <w:t>высшего профессионального образования</w:t>
      </w:r>
    </w:p>
    <w:p w:rsidR="006C3FFA" w:rsidRPr="0093434C" w:rsidRDefault="006C3FFA" w:rsidP="00A50AB2">
      <w:pPr>
        <w:pStyle w:val="11"/>
        <w:widowControl w:val="0"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3434C">
        <w:rPr>
          <w:color w:val="000000"/>
          <w:sz w:val="28"/>
          <w:szCs w:val="28"/>
        </w:rPr>
        <w:t>«Красноярский государственный торгово-экономический институт»</w:t>
      </w:r>
    </w:p>
    <w:p w:rsidR="006C3FFA" w:rsidRPr="0093434C" w:rsidRDefault="006C3FFA" w:rsidP="00A50AB2">
      <w:pPr>
        <w:pStyle w:val="11"/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C3FFA" w:rsidRPr="0093434C" w:rsidRDefault="006C3FFA" w:rsidP="00A50AB2">
      <w:pPr>
        <w:pStyle w:val="11"/>
        <w:widowControl w:val="0"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93434C">
        <w:rPr>
          <w:b/>
          <w:color w:val="000000"/>
          <w:sz w:val="28"/>
          <w:szCs w:val="28"/>
        </w:rPr>
        <w:t>Кафедра Финансы и кредит</w:t>
      </w:r>
    </w:p>
    <w:p w:rsidR="006C3FFA" w:rsidRPr="0093434C" w:rsidRDefault="006C3FFA" w:rsidP="00A50A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0AB2" w:rsidRPr="0093434C" w:rsidRDefault="00A50AB2" w:rsidP="00A50A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0AB2" w:rsidRPr="0093434C" w:rsidRDefault="00A50AB2" w:rsidP="00A50A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0AB2" w:rsidRPr="0093434C" w:rsidRDefault="00A50AB2" w:rsidP="00A50A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204D" w:rsidRPr="0093434C" w:rsidRDefault="00D7204D" w:rsidP="00A50AB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3FFA" w:rsidRPr="0093434C" w:rsidRDefault="006C3FFA" w:rsidP="00A50AB2">
      <w:pPr>
        <w:pStyle w:val="FR1"/>
        <w:spacing w:line="360" w:lineRule="auto"/>
        <w:ind w:firstLine="709"/>
        <w:jc w:val="center"/>
        <w:rPr>
          <w:szCs w:val="28"/>
        </w:rPr>
      </w:pPr>
      <w:r w:rsidRPr="0093434C">
        <w:rPr>
          <w:szCs w:val="28"/>
        </w:rPr>
        <w:t>КОНТРОЛЬНАЯ РАБОТА</w:t>
      </w:r>
    </w:p>
    <w:p w:rsidR="00D7204D" w:rsidRPr="0093434C" w:rsidRDefault="00D7204D" w:rsidP="00A50AB2">
      <w:pPr>
        <w:pStyle w:val="FR1"/>
        <w:spacing w:line="360" w:lineRule="auto"/>
        <w:ind w:firstLine="709"/>
        <w:rPr>
          <w:szCs w:val="28"/>
        </w:rPr>
      </w:pPr>
    </w:p>
    <w:p w:rsidR="00A50AB2" w:rsidRPr="0093434C" w:rsidRDefault="00A50AB2" w:rsidP="00A50AB2">
      <w:pPr>
        <w:pStyle w:val="FR1"/>
        <w:spacing w:line="360" w:lineRule="auto"/>
        <w:ind w:firstLine="709"/>
        <w:rPr>
          <w:szCs w:val="28"/>
        </w:rPr>
      </w:pPr>
    </w:p>
    <w:p w:rsidR="00A50AB2" w:rsidRPr="0093434C" w:rsidRDefault="00A50AB2" w:rsidP="00A50AB2">
      <w:pPr>
        <w:pStyle w:val="FR1"/>
        <w:spacing w:line="360" w:lineRule="auto"/>
        <w:ind w:firstLine="709"/>
        <w:rPr>
          <w:szCs w:val="28"/>
        </w:rPr>
      </w:pPr>
    </w:p>
    <w:p w:rsidR="00B32850" w:rsidRPr="0093434C" w:rsidRDefault="006C3FFA" w:rsidP="00A50AB2">
      <w:pPr>
        <w:pStyle w:val="FR1"/>
        <w:spacing w:line="360" w:lineRule="auto"/>
        <w:ind w:firstLine="709"/>
        <w:jc w:val="right"/>
        <w:rPr>
          <w:b/>
          <w:szCs w:val="28"/>
        </w:rPr>
      </w:pPr>
      <w:r w:rsidRPr="0093434C">
        <w:rPr>
          <w:szCs w:val="28"/>
        </w:rPr>
        <w:t>Учебная дисциплина:</w:t>
      </w:r>
      <w:r w:rsidR="00A50AB2" w:rsidRPr="0093434C">
        <w:rPr>
          <w:szCs w:val="28"/>
        </w:rPr>
        <w:t xml:space="preserve"> </w:t>
      </w:r>
      <w:r w:rsidRPr="0093434C">
        <w:rPr>
          <w:b/>
          <w:szCs w:val="28"/>
        </w:rPr>
        <w:t>Рынок ценных бумаг</w:t>
      </w:r>
      <w:r w:rsidR="00B32850" w:rsidRPr="0093434C">
        <w:rPr>
          <w:b/>
          <w:szCs w:val="28"/>
        </w:rPr>
        <w:t>__</w:t>
      </w:r>
      <w:r w:rsidR="00A50AB2" w:rsidRPr="0093434C">
        <w:rPr>
          <w:b/>
          <w:szCs w:val="28"/>
        </w:rPr>
        <w:t xml:space="preserve"> </w:t>
      </w:r>
      <w:r w:rsidR="00B32850" w:rsidRPr="0093434C">
        <w:rPr>
          <w:b/>
          <w:szCs w:val="28"/>
        </w:rPr>
        <w:t>_</w:t>
      </w:r>
      <w:r w:rsidR="00A50AB2" w:rsidRPr="0093434C">
        <w:rPr>
          <w:b/>
          <w:szCs w:val="28"/>
        </w:rPr>
        <w:t>______</w:t>
      </w:r>
      <w:r w:rsidR="00B32850" w:rsidRPr="0093434C">
        <w:rPr>
          <w:b/>
          <w:szCs w:val="28"/>
        </w:rPr>
        <w:t>_____________</w:t>
      </w:r>
    </w:p>
    <w:p w:rsidR="006C3FFA" w:rsidRPr="0093434C" w:rsidRDefault="006C3FFA" w:rsidP="00A50AB2">
      <w:pPr>
        <w:pStyle w:val="FR1"/>
        <w:spacing w:line="360" w:lineRule="auto"/>
        <w:ind w:firstLine="709"/>
        <w:jc w:val="right"/>
        <w:rPr>
          <w:szCs w:val="28"/>
        </w:rPr>
      </w:pPr>
      <w:r w:rsidRPr="0093434C">
        <w:rPr>
          <w:szCs w:val="28"/>
        </w:rPr>
        <w:t>Наименование специальности 080105.65 «Финансы и кредит»______</w:t>
      </w:r>
    </w:p>
    <w:p w:rsidR="006C3FFA" w:rsidRPr="0093434C" w:rsidRDefault="006C3FFA" w:rsidP="00A50AB2">
      <w:pPr>
        <w:pStyle w:val="FR1"/>
        <w:spacing w:line="360" w:lineRule="auto"/>
        <w:ind w:firstLine="709"/>
        <w:jc w:val="right"/>
        <w:rPr>
          <w:szCs w:val="28"/>
        </w:rPr>
      </w:pPr>
      <w:r w:rsidRPr="0093434C">
        <w:rPr>
          <w:szCs w:val="28"/>
        </w:rPr>
        <w:t>Номер группы</w:t>
      </w:r>
      <w:r w:rsidR="00A50AB2" w:rsidRPr="0093434C">
        <w:rPr>
          <w:szCs w:val="28"/>
        </w:rPr>
        <w:t xml:space="preserve"> </w:t>
      </w:r>
      <w:r w:rsidR="00B32850" w:rsidRPr="0093434C">
        <w:rPr>
          <w:szCs w:val="28"/>
        </w:rPr>
        <w:t>ФК 07-12</w:t>
      </w:r>
      <w:r w:rsidR="00A50AB2" w:rsidRPr="0093434C">
        <w:rPr>
          <w:szCs w:val="28"/>
        </w:rPr>
        <w:t xml:space="preserve"> </w:t>
      </w:r>
      <w:r w:rsidRPr="0093434C">
        <w:rPr>
          <w:szCs w:val="28"/>
        </w:rPr>
        <w:t>_</w:t>
      </w:r>
      <w:r w:rsidR="00B32850" w:rsidRPr="0093434C">
        <w:rPr>
          <w:szCs w:val="28"/>
        </w:rPr>
        <w:t>_______________</w:t>
      </w:r>
      <w:r w:rsidR="00A50AB2" w:rsidRPr="0093434C">
        <w:rPr>
          <w:szCs w:val="28"/>
        </w:rPr>
        <w:t>___</w:t>
      </w:r>
      <w:r w:rsidR="00B32850" w:rsidRPr="0093434C">
        <w:rPr>
          <w:szCs w:val="28"/>
        </w:rPr>
        <w:t>_________________</w:t>
      </w:r>
      <w:r w:rsidRPr="0093434C">
        <w:rPr>
          <w:szCs w:val="28"/>
        </w:rPr>
        <w:t>__</w:t>
      </w:r>
    </w:p>
    <w:p w:rsidR="006C3FFA" w:rsidRPr="0093434C" w:rsidRDefault="006C3FFA" w:rsidP="00A50AB2">
      <w:pPr>
        <w:pStyle w:val="FR1"/>
        <w:spacing w:line="360" w:lineRule="auto"/>
        <w:ind w:firstLine="709"/>
        <w:jc w:val="right"/>
        <w:rPr>
          <w:szCs w:val="28"/>
        </w:rPr>
      </w:pPr>
      <w:r w:rsidRPr="0093434C">
        <w:rPr>
          <w:szCs w:val="28"/>
        </w:rPr>
        <w:t xml:space="preserve">Фамилия, имя, отчество студента </w:t>
      </w:r>
      <w:r w:rsidR="00B32850" w:rsidRPr="0093434C">
        <w:rPr>
          <w:szCs w:val="28"/>
        </w:rPr>
        <w:t>Заруба Анастасия Геннадьевна</w:t>
      </w:r>
      <w:r w:rsidRPr="0093434C">
        <w:rPr>
          <w:szCs w:val="28"/>
        </w:rPr>
        <w:t>____</w:t>
      </w:r>
    </w:p>
    <w:p w:rsidR="006C3FFA" w:rsidRPr="0093434C" w:rsidRDefault="006C3FFA" w:rsidP="00A50AB2">
      <w:pPr>
        <w:pStyle w:val="FR1"/>
        <w:spacing w:line="360" w:lineRule="auto"/>
        <w:ind w:firstLine="709"/>
        <w:jc w:val="right"/>
        <w:rPr>
          <w:szCs w:val="28"/>
        </w:rPr>
      </w:pPr>
      <w:r w:rsidRPr="0093434C">
        <w:rPr>
          <w:szCs w:val="28"/>
        </w:rPr>
        <w:t>Номер зачетной книжки</w:t>
      </w:r>
      <w:r w:rsidR="00A50AB2" w:rsidRPr="0093434C">
        <w:rPr>
          <w:szCs w:val="28"/>
        </w:rPr>
        <w:t xml:space="preserve"> </w:t>
      </w:r>
      <w:r w:rsidR="00B32850" w:rsidRPr="0093434C">
        <w:rPr>
          <w:szCs w:val="28"/>
        </w:rPr>
        <w:t>07-03077у</w:t>
      </w:r>
      <w:r w:rsidRPr="0093434C">
        <w:rPr>
          <w:szCs w:val="28"/>
        </w:rPr>
        <w:t>___________</w:t>
      </w:r>
      <w:r w:rsidR="00A50AB2" w:rsidRPr="0093434C">
        <w:rPr>
          <w:szCs w:val="28"/>
        </w:rPr>
        <w:t>_</w:t>
      </w:r>
      <w:r w:rsidRPr="0093434C">
        <w:rPr>
          <w:szCs w:val="28"/>
        </w:rPr>
        <w:t>__________________</w:t>
      </w:r>
    </w:p>
    <w:p w:rsidR="00E76EBE" w:rsidRPr="0093434C" w:rsidRDefault="006C3FFA" w:rsidP="00A50AB2">
      <w:pPr>
        <w:pStyle w:val="FR1"/>
        <w:spacing w:line="360" w:lineRule="auto"/>
        <w:ind w:firstLine="709"/>
        <w:jc w:val="right"/>
        <w:rPr>
          <w:szCs w:val="28"/>
        </w:rPr>
      </w:pPr>
      <w:r w:rsidRPr="0093434C">
        <w:rPr>
          <w:szCs w:val="28"/>
        </w:rPr>
        <w:t>Номер варианта контрольной работы</w:t>
      </w:r>
      <w:r w:rsidR="00A50AB2" w:rsidRPr="0093434C">
        <w:rPr>
          <w:szCs w:val="28"/>
        </w:rPr>
        <w:t xml:space="preserve"> </w:t>
      </w:r>
      <w:r w:rsidR="00E76EBE" w:rsidRPr="0093434C">
        <w:rPr>
          <w:szCs w:val="28"/>
        </w:rPr>
        <w:t xml:space="preserve">задание № 1 – вариант 9, задание </w:t>
      </w:r>
    </w:p>
    <w:p w:rsidR="006C3FFA" w:rsidRPr="0093434C" w:rsidRDefault="00E76EBE" w:rsidP="00A50AB2">
      <w:pPr>
        <w:pStyle w:val="FR1"/>
        <w:spacing w:line="360" w:lineRule="auto"/>
        <w:ind w:firstLine="709"/>
        <w:jc w:val="right"/>
        <w:rPr>
          <w:szCs w:val="28"/>
        </w:rPr>
      </w:pPr>
      <w:r w:rsidRPr="0093434C">
        <w:rPr>
          <w:szCs w:val="28"/>
        </w:rPr>
        <w:t>№ 2 – вариант 1, задание № 3 – вариант 5</w:t>
      </w:r>
    </w:p>
    <w:p w:rsidR="006C3FFA" w:rsidRPr="0093434C" w:rsidRDefault="006C3FFA" w:rsidP="00A50AB2">
      <w:pPr>
        <w:pStyle w:val="FR1"/>
        <w:spacing w:line="360" w:lineRule="auto"/>
        <w:ind w:firstLine="709"/>
        <w:jc w:val="right"/>
        <w:rPr>
          <w:szCs w:val="28"/>
        </w:rPr>
      </w:pPr>
      <w:r w:rsidRPr="0093434C">
        <w:rPr>
          <w:szCs w:val="28"/>
        </w:rPr>
        <w:t>Дата регистрации кафедрой</w:t>
      </w:r>
      <w:r w:rsidR="00A50AB2" w:rsidRPr="0093434C">
        <w:rPr>
          <w:szCs w:val="28"/>
        </w:rPr>
        <w:t xml:space="preserve">  </w:t>
      </w:r>
      <w:r w:rsidRPr="0093434C">
        <w:rPr>
          <w:szCs w:val="28"/>
        </w:rPr>
        <w:t>«___» ________ 200__ г.</w:t>
      </w:r>
    </w:p>
    <w:p w:rsidR="00A50AB2" w:rsidRPr="0093434C" w:rsidRDefault="006C3FFA" w:rsidP="00A50AB2">
      <w:pPr>
        <w:pStyle w:val="FR1"/>
        <w:spacing w:line="360" w:lineRule="auto"/>
        <w:ind w:firstLine="709"/>
        <w:jc w:val="right"/>
        <w:rPr>
          <w:szCs w:val="28"/>
        </w:rPr>
      </w:pPr>
      <w:r w:rsidRPr="0093434C">
        <w:rPr>
          <w:szCs w:val="28"/>
        </w:rPr>
        <w:t>Проверил:____________________</w:t>
      </w:r>
    </w:p>
    <w:p w:rsidR="006C3FFA" w:rsidRPr="0093434C" w:rsidRDefault="006C3FFA" w:rsidP="00A50AB2">
      <w:pPr>
        <w:pStyle w:val="FR1"/>
        <w:spacing w:line="360" w:lineRule="auto"/>
        <w:ind w:firstLine="709"/>
        <w:jc w:val="right"/>
        <w:rPr>
          <w:szCs w:val="28"/>
          <w:vertAlign w:val="superscript"/>
        </w:rPr>
      </w:pPr>
      <w:r w:rsidRPr="0093434C">
        <w:rPr>
          <w:szCs w:val="28"/>
          <w:vertAlign w:val="superscript"/>
        </w:rPr>
        <w:t>амилия, имя, отчество преподавателя)</w:t>
      </w:r>
    </w:p>
    <w:p w:rsidR="00A50AB2" w:rsidRPr="0093434C" w:rsidRDefault="00A50AB2">
      <w:pPr>
        <w:rPr>
          <w:b/>
          <w:szCs w:val="28"/>
        </w:rPr>
      </w:pPr>
    </w:p>
    <w:p w:rsidR="006C3FFA" w:rsidRPr="00F25645" w:rsidRDefault="00A50AB2" w:rsidP="00F25645">
      <w:pPr>
        <w:ind w:firstLine="708"/>
        <w:rPr>
          <w:rFonts w:ascii="Times New Roman" w:hAnsi="Times New Roman"/>
          <w:b/>
          <w:sz w:val="28"/>
          <w:szCs w:val="28"/>
        </w:rPr>
      </w:pPr>
      <w:r w:rsidRPr="0093434C">
        <w:br w:type="page"/>
      </w:r>
      <w:r w:rsidR="006C3FFA" w:rsidRPr="00F25645">
        <w:rPr>
          <w:rFonts w:ascii="Times New Roman" w:hAnsi="Times New Roman"/>
          <w:b/>
          <w:sz w:val="28"/>
          <w:szCs w:val="28"/>
        </w:rPr>
        <w:t>Оценочное заключение</w:t>
      </w:r>
    </w:p>
    <w:p w:rsidR="00D7204D" w:rsidRPr="0093434C" w:rsidRDefault="00D7204D" w:rsidP="00A50AB2">
      <w:pPr>
        <w:pStyle w:val="FR1"/>
        <w:spacing w:line="360" w:lineRule="auto"/>
        <w:ind w:firstLine="709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440"/>
      </w:tblGrid>
      <w:tr w:rsidR="006C3FFA" w:rsidRPr="0093434C" w:rsidTr="00A50AB2">
        <w:tc>
          <w:tcPr>
            <w:tcW w:w="6946" w:type="dxa"/>
          </w:tcPr>
          <w:p w:rsidR="006C3FFA" w:rsidRPr="0093434C" w:rsidRDefault="006C3FFA" w:rsidP="00A50AB2">
            <w:pPr>
              <w:pStyle w:val="FR1"/>
              <w:tabs>
                <w:tab w:val="left" w:pos="5360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3434C">
              <w:rPr>
                <w:sz w:val="20"/>
                <w:szCs w:val="28"/>
              </w:rPr>
              <w:t>Количество</w:t>
            </w:r>
            <w:r w:rsidR="006C195D" w:rsidRPr="0093434C">
              <w:rPr>
                <w:sz w:val="20"/>
                <w:szCs w:val="28"/>
              </w:rPr>
              <w:t xml:space="preserve"> б</w:t>
            </w:r>
            <w:r w:rsidRPr="0093434C">
              <w:rPr>
                <w:sz w:val="20"/>
                <w:szCs w:val="28"/>
              </w:rPr>
              <w:t>аллов</w:t>
            </w:r>
          </w:p>
        </w:tc>
        <w:tc>
          <w:tcPr>
            <w:tcW w:w="1440" w:type="dxa"/>
          </w:tcPr>
          <w:p w:rsidR="006C3FFA" w:rsidRPr="0093434C" w:rsidRDefault="006C3FFA" w:rsidP="00A50AB2">
            <w:pPr>
              <w:pStyle w:val="FR1"/>
              <w:tabs>
                <w:tab w:val="left" w:pos="5360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</w:p>
        </w:tc>
      </w:tr>
      <w:tr w:rsidR="006C195D" w:rsidRPr="0093434C" w:rsidTr="00A50AB2">
        <w:trPr>
          <w:gridAfter w:val="1"/>
          <w:wAfter w:w="1440" w:type="dxa"/>
        </w:trPr>
        <w:tc>
          <w:tcPr>
            <w:tcW w:w="6946" w:type="dxa"/>
          </w:tcPr>
          <w:p w:rsidR="006C195D" w:rsidRPr="0093434C" w:rsidRDefault="006C195D" w:rsidP="00A50AB2">
            <w:pPr>
              <w:pStyle w:val="FR1"/>
              <w:tabs>
                <w:tab w:val="left" w:pos="5360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3434C">
              <w:rPr>
                <w:sz w:val="20"/>
                <w:szCs w:val="28"/>
              </w:rPr>
              <w:t>Задание №1___________</w:t>
            </w:r>
            <w:r w:rsidR="005D26E5" w:rsidRPr="0093434C">
              <w:rPr>
                <w:sz w:val="20"/>
                <w:szCs w:val="28"/>
              </w:rPr>
              <w:t>____</w:t>
            </w:r>
          </w:p>
        </w:tc>
      </w:tr>
      <w:tr w:rsidR="00D7204D" w:rsidRPr="0093434C" w:rsidTr="00A50AB2">
        <w:trPr>
          <w:gridAfter w:val="1"/>
          <w:wAfter w:w="1440" w:type="dxa"/>
        </w:trPr>
        <w:tc>
          <w:tcPr>
            <w:tcW w:w="6946" w:type="dxa"/>
          </w:tcPr>
          <w:p w:rsidR="00D7204D" w:rsidRPr="0093434C" w:rsidRDefault="00D7204D" w:rsidP="00A50AB2">
            <w:pPr>
              <w:pStyle w:val="FR1"/>
              <w:tabs>
                <w:tab w:val="left" w:pos="5360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</w:p>
        </w:tc>
      </w:tr>
      <w:tr w:rsidR="006C195D" w:rsidRPr="0093434C" w:rsidTr="00A50AB2">
        <w:trPr>
          <w:gridAfter w:val="1"/>
          <w:wAfter w:w="1440" w:type="dxa"/>
        </w:trPr>
        <w:tc>
          <w:tcPr>
            <w:tcW w:w="6946" w:type="dxa"/>
          </w:tcPr>
          <w:p w:rsidR="006C195D" w:rsidRPr="0093434C" w:rsidRDefault="006C195D" w:rsidP="00A50AB2">
            <w:pPr>
              <w:pStyle w:val="FR1"/>
              <w:tabs>
                <w:tab w:val="left" w:pos="5360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3434C">
              <w:rPr>
                <w:sz w:val="20"/>
                <w:szCs w:val="28"/>
              </w:rPr>
              <w:t>Задание №2___________</w:t>
            </w:r>
            <w:r w:rsidR="005D26E5" w:rsidRPr="0093434C">
              <w:rPr>
                <w:sz w:val="20"/>
                <w:szCs w:val="28"/>
              </w:rPr>
              <w:t>____</w:t>
            </w:r>
          </w:p>
        </w:tc>
      </w:tr>
      <w:tr w:rsidR="00D7204D" w:rsidRPr="0093434C" w:rsidTr="00A50AB2">
        <w:trPr>
          <w:gridAfter w:val="1"/>
          <w:wAfter w:w="1440" w:type="dxa"/>
        </w:trPr>
        <w:tc>
          <w:tcPr>
            <w:tcW w:w="6946" w:type="dxa"/>
          </w:tcPr>
          <w:p w:rsidR="00D7204D" w:rsidRPr="0093434C" w:rsidRDefault="00D7204D" w:rsidP="00A50AB2">
            <w:pPr>
              <w:pStyle w:val="FR1"/>
              <w:tabs>
                <w:tab w:val="left" w:pos="5360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</w:p>
        </w:tc>
      </w:tr>
      <w:tr w:rsidR="006C195D" w:rsidRPr="0093434C" w:rsidTr="00A50AB2">
        <w:trPr>
          <w:gridAfter w:val="1"/>
          <w:wAfter w:w="1440" w:type="dxa"/>
        </w:trPr>
        <w:tc>
          <w:tcPr>
            <w:tcW w:w="6946" w:type="dxa"/>
          </w:tcPr>
          <w:p w:rsidR="006C195D" w:rsidRPr="0093434C" w:rsidRDefault="006C195D" w:rsidP="00A50AB2">
            <w:pPr>
              <w:pStyle w:val="FR1"/>
              <w:tabs>
                <w:tab w:val="left" w:pos="5360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3434C">
              <w:rPr>
                <w:sz w:val="20"/>
                <w:szCs w:val="28"/>
              </w:rPr>
              <w:t>Задание №3___________</w:t>
            </w:r>
            <w:r w:rsidR="005D26E5" w:rsidRPr="0093434C">
              <w:rPr>
                <w:sz w:val="20"/>
                <w:szCs w:val="28"/>
              </w:rPr>
              <w:t>____</w:t>
            </w:r>
          </w:p>
        </w:tc>
      </w:tr>
      <w:tr w:rsidR="006C195D" w:rsidRPr="0093434C" w:rsidTr="00A50AB2">
        <w:tc>
          <w:tcPr>
            <w:tcW w:w="6946" w:type="dxa"/>
          </w:tcPr>
          <w:p w:rsidR="006C195D" w:rsidRPr="0093434C" w:rsidRDefault="006C195D" w:rsidP="00A50AB2">
            <w:pPr>
              <w:pStyle w:val="FR1"/>
              <w:tabs>
                <w:tab w:val="left" w:pos="5360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3434C">
              <w:rPr>
                <w:sz w:val="20"/>
                <w:szCs w:val="28"/>
              </w:rPr>
              <w:t>Итого баллов по сто</w:t>
            </w:r>
          </w:p>
          <w:p w:rsidR="006C195D" w:rsidRPr="0093434C" w:rsidRDefault="006C195D" w:rsidP="00A50AB2">
            <w:pPr>
              <w:pStyle w:val="FR1"/>
              <w:tabs>
                <w:tab w:val="left" w:pos="5360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3434C">
              <w:rPr>
                <w:sz w:val="20"/>
                <w:szCs w:val="28"/>
              </w:rPr>
              <w:t>бальной шкале_________</w:t>
            </w:r>
            <w:r w:rsidR="005D26E5" w:rsidRPr="0093434C">
              <w:rPr>
                <w:sz w:val="20"/>
                <w:szCs w:val="28"/>
              </w:rPr>
              <w:t>____</w:t>
            </w:r>
          </w:p>
        </w:tc>
        <w:tc>
          <w:tcPr>
            <w:tcW w:w="1440" w:type="dxa"/>
          </w:tcPr>
          <w:p w:rsidR="006C195D" w:rsidRPr="0093434C" w:rsidRDefault="006C195D" w:rsidP="00A50AB2">
            <w:pPr>
              <w:pStyle w:val="FR1"/>
              <w:tabs>
                <w:tab w:val="left" w:pos="5360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</w:p>
        </w:tc>
      </w:tr>
      <w:tr w:rsidR="005D26E5" w:rsidRPr="0093434C" w:rsidTr="00A50AB2">
        <w:trPr>
          <w:gridAfter w:val="1"/>
          <w:wAfter w:w="1440" w:type="dxa"/>
        </w:trPr>
        <w:tc>
          <w:tcPr>
            <w:tcW w:w="6946" w:type="dxa"/>
          </w:tcPr>
          <w:p w:rsidR="005D26E5" w:rsidRPr="0093434C" w:rsidRDefault="005D26E5" w:rsidP="00A50AB2">
            <w:pPr>
              <w:pStyle w:val="FR1"/>
              <w:tabs>
                <w:tab w:val="left" w:pos="5360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3434C">
              <w:rPr>
                <w:sz w:val="20"/>
                <w:szCs w:val="28"/>
              </w:rPr>
              <w:t>Заключение («зачтено»</w:t>
            </w:r>
            <w:r w:rsidR="00A50AB2" w:rsidRPr="0093434C">
              <w:rPr>
                <w:sz w:val="20"/>
                <w:szCs w:val="28"/>
              </w:rPr>
              <w:t xml:space="preserve"> </w:t>
            </w:r>
            <w:r w:rsidRPr="0093434C">
              <w:rPr>
                <w:sz w:val="20"/>
                <w:szCs w:val="28"/>
              </w:rPr>
              <w:t>или «не зачтено»)__________</w:t>
            </w:r>
          </w:p>
        </w:tc>
      </w:tr>
    </w:tbl>
    <w:p w:rsidR="00A50AB2" w:rsidRPr="0093434C" w:rsidRDefault="00A50AB2" w:rsidP="00A50AB2">
      <w:pPr>
        <w:pStyle w:val="11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FFA" w:rsidRPr="0093434C" w:rsidRDefault="005D26E5" w:rsidP="00A50AB2">
      <w:pPr>
        <w:pStyle w:val="11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434C">
        <w:rPr>
          <w:color w:val="000000"/>
          <w:sz w:val="28"/>
          <w:szCs w:val="28"/>
        </w:rPr>
        <w:t>Подпись преподавателя____________</w:t>
      </w:r>
      <w:r w:rsidR="00E76EBE" w:rsidRPr="0093434C">
        <w:rPr>
          <w:color w:val="000000"/>
          <w:sz w:val="28"/>
          <w:szCs w:val="28"/>
        </w:rPr>
        <w:t>_</w:t>
      </w:r>
    </w:p>
    <w:p w:rsidR="005D26E5" w:rsidRPr="0093434C" w:rsidRDefault="005D26E5" w:rsidP="00A50AB2">
      <w:pPr>
        <w:pStyle w:val="11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C195D" w:rsidRPr="00F25645" w:rsidRDefault="00A50AB2" w:rsidP="00F25645">
      <w:pPr>
        <w:ind w:firstLine="708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93434C">
        <w:rPr>
          <w:szCs w:val="24"/>
        </w:rPr>
        <w:br w:type="page"/>
      </w:r>
      <w:r w:rsidR="005D26E5" w:rsidRPr="00F25645">
        <w:rPr>
          <w:rFonts w:ascii="Times New Roman" w:hAnsi="Times New Roman"/>
          <w:b/>
          <w:sz w:val="28"/>
          <w:szCs w:val="28"/>
        </w:rPr>
        <w:t>Содержание</w:t>
      </w:r>
    </w:p>
    <w:p w:rsidR="005D26E5" w:rsidRPr="0093434C" w:rsidRDefault="005D26E5" w:rsidP="00A50AB2">
      <w:pPr>
        <w:pStyle w:val="11"/>
        <w:widowControl w:val="0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E76EBE" w:rsidRPr="0093434C" w:rsidRDefault="00C1044A" w:rsidP="00A50AB2">
      <w:pPr>
        <w:pStyle w:val="11"/>
        <w:widowControl w:val="0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93434C">
        <w:rPr>
          <w:color w:val="000000"/>
          <w:sz w:val="28"/>
          <w:szCs w:val="28"/>
        </w:rPr>
        <w:t>Задание № 1</w:t>
      </w:r>
    </w:p>
    <w:p w:rsidR="00A50AB2" w:rsidRPr="0093434C" w:rsidRDefault="005D26E5" w:rsidP="00A50AB2">
      <w:pPr>
        <w:pStyle w:val="11"/>
        <w:widowControl w:val="0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93434C">
        <w:rPr>
          <w:color w:val="000000"/>
          <w:sz w:val="28"/>
          <w:szCs w:val="28"/>
        </w:rPr>
        <w:t>Характеристика депозитарных расписок</w:t>
      </w:r>
    </w:p>
    <w:p w:rsidR="00C1044A" w:rsidRPr="0093434C" w:rsidRDefault="00C1044A" w:rsidP="00A50AB2">
      <w:pPr>
        <w:pStyle w:val="11"/>
        <w:widowControl w:val="0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93434C">
        <w:rPr>
          <w:color w:val="000000"/>
          <w:sz w:val="28"/>
          <w:szCs w:val="28"/>
        </w:rPr>
        <w:t xml:space="preserve">Задание № 2 </w:t>
      </w:r>
    </w:p>
    <w:p w:rsidR="00A50AB2" w:rsidRPr="0093434C" w:rsidRDefault="00E76EBE" w:rsidP="00A50AB2">
      <w:pPr>
        <w:pStyle w:val="11"/>
        <w:widowControl w:val="0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93434C">
        <w:rPr>
          <w:color w:val="000000"/>
          <w:sz w:val="28"/>
          <w:szCs w:val="28"/>
        </w:rPr>
        <w:t xml:space="preserve">Установление соответствий </w:t>
      </w:r>
    </w:p>
    <w:p w:rsidR="00C1044A" w:rsidRPr="0093434C" w:rsidRDefault="00C1044A" w:rsidP="00A50AB2">
      <w:pPr>
        <w:pStyle w:val="11"/>
        <w:widowControl w:val="0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93434C">
        <w:rPr>
          <w:color w:val="000000"/>
          <w:sz w:val="28"/>
          <w:szCs w:val="28"/>
        </w:rPr>
        <w:t>Задание № 3</w:t>
      </w:r>
    </w:p>
    <w:p w:rsidR="00A50AB2" w:rsidRPr="0093434C" w:rsidRDefault="00E76EBE" w:rsidP="00A50AB2">
      <w:pPr>
        <w:pStyle w:val="11"/>
        <w:widowControl w:val="0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93434C">
        <w:rPr>
          <w:color w:val="000000"/>
          <w:sz w:val="28"/>
          <w:szCs w:val="28"/>
        </w:rPr>
        <w:t>Решение блока задач</w:t>
      </w:r>
    </w:p>
    <w:p w:rsidR="00A50AB2" w:rsidRPr="0093434C" w:rsidRDefault="00E76EBE" w:rsidP="00A50AB2">
      <w:pPr>
        <w:pStyle w:val="11"/>
        <w:widowControl w:val="0"/>
        <w:shd w:val="clear" w:color="auto" w:fill="FFFFFF"/>
        <w:spacing w:line="360" w:lineRule="auto"/>
        <w:contextualSpacing/>
        <w:rPr>
          <w:color w:val="000000"/>
          <w:sz w:val="28"/>
          <w:szCs w:val="28"/>
        </w:rPr>
      </w:pPr>
      <w:r w:rsidRPr="0093434C">
        <w:rPr>
          <w:color w:val="000000"/>
          <w:sz w:val="28"/>
          <w:szCs w:val="28"/>
        </w:rPr>
        <w:t>Библиографический список</w:t>
      </w:r>
    </w:p>
    <w:p w:rsidR="006C195D" w:rsidRPr="0093434C" w:rsidRDefault="006C195D" w:rsidP="00A50AB2">
      <w:pPr>
        <w:pStyle w:val="11"/>
        <w:widowControl w:val="0"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6C3FFA" w:rsidRPr="00F25645" w:rsidRDefault="00A50AB2" w:rsidP="00F25645">
      <w:pPr>
        <w:ind w:firstLine="708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93434C">
        <w:rPr>
          <w:szCs w:val="28"/>
        </w:rPr>
        <w:br w:type="page"/>
      </w:r>
      <w:r w:rsidR="00FC6873" w:rsidRPr="00F25645">
        <w:rPr>
          <w:rFonts w:ascii="Times New Roman" w:hAnsi="Times New Roman"/>
          <w:b/>
          <w:sz w:val="28"/>
          <w:szCs w:val="28"/>
        </w:rPr>
        <w:t xml:space="preserve">Задание 1. </w:t>
      </w:r>
      <w:r w:rsidR="006C3FFA" w:rsidRPr="00F25645">
        <w:rPr>
          <w:rFonts w:ascii="Times New Roman" w:hAnsi="Times New Roman"/>
          <w:b/>
          <w:sz w:val="28"/>
          <w:szCs w:val="28"/>
        </w:rPr>
        <w:t>Характеристика депозитарных расписок</w:t>
      </w:r>
    </w:p>
    <w:p w:rsidR="00E76EBE" w:rsidRPr="0093434C" w:rsidRDefault="00E76EBE" w:rsidP="00A50AB2">
      <w:pPr>
        <w:pStyle w:val="11"/>
        <w:widowControl w:val="0"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24"/>
        </w:rPr>
      </w:pPr>
    </w:p>
    <w:p w:rsidR="00C94A00" w:rsidRPr="0093434C" w:rsidRDefault="00041186" w:rsidP="00A50A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4"/>
        </w:rPr>
      </w:pPr>
      <w:r w:rsidRPr="0093434C">
        <w:rPr>
          <w:rFonts w:ascii="Times New Roman" w:hAnsi="Times New Roman"/>
          <w:bCs/>
          <w:color w:val="333333"/>
          <w:sz w:val="28"/>
          <w:szCs w:val="24"/>
        </w:rPr>
        <w:t>24 ноября 2006 года Государственная дума одобрила во втором</w:t>
      </w:r>
      <w:r w:rsidR="00A50AB2" w:rsidRPr="0093434C">
        <w:rPr>
          <w:rFonts w:ascii="Times New Roman" w:hAnsi="Times New Roman"/>
          <w:bCs/>
          <w:color w:val="333333"/>
          <w:sz w:val="28"/>
          <w:szCs w:val="24"/>
        </w:rPr>
        <w:t xml:space="preserve"> </w:t>
      </w:r>
      <w:r w:rsidRPr="0093434C">
        <w:rPr>
          <w:rFonts w:ascii="Times New Roman" w:hAnsi="Times New Roman"/>
          <w:bCs/>
          <w:color w:val="333333"/>
          <w:sz w:val="28"/>
          <w:szCs w:val="24"/>
        </w:rPr>
        <w:t>чтении законопроект о ро</w:t>
      </w:r>
      <w:r w:rsidR="00431FF5" w:rsidRPr="0093434C">
        <w:rPr>
          <w:rFonts w:ascii="Times New Roman" w:hAnsi="Times New Roman"/>
          <w:bCs/>
          <w:color w:val="333333"/>
          <w:sz w:val="28"/>
          <w:szCs w:val="24"/>
        </w:rPr>
        <w:t>ссийских депозитарных расписках</w:t>
      </w:r>
      <w:r w:rsidRPr="0093434C">
        <w:rPr>
          <w:rFonts w:ascii="Times New Roman" w:hAnsi="Times New Roman"/>
          <w:bCs/>
          <w:color w:val="333333"/>
          <w:sz w:val="28"/>
          <w:szCs w:val="24"/>
        </w:rPr>
        <w:t xml:space="preserve">. Он предусматривает введение в обращение на территории РФ нового вида ценных бумаг, дающих любому гражданину России возможность без ограничений инвестировать в акции крупнейших мировых компаний. </w:t>
      </w:r>
    </w:p>
    <w:p w:rsidR="00A84F89" w:rsidRPr="0093434C" w:rsidRDefault="00A84F89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 xml:space="preserve">Согласно статье 16 Федерального закона № 38-З «О рынке ценных бумаг» от 22.04.1996 г., ценные бумаги, выпущенные зарегистрированными в России эмитентами, допускаются к обращению за пределами Российской Федерации (по решению Федеральной комиссии по рынку ценных бумаг) исключительно в виде </w:t>
      </w:r>
      <w:r w:rsidRPr="0093434C">
        <w:rPr>
          <w:rFonts w:ascii="Times New Roman" w:hAnsi="Times New Roman"/>
          <w:iCs/>
          <w:sz w:val="28"/>
          <w:szCs w:val="24"/>
        </w:rPr>
        <w:t>депозитарных</w:t>
      </w:r>
      <w:r w:rsidRPr="0093434C">
        <w:rPr>
          <w:rFonts w:ascii="Times New Roman" w:hAnsi="Times New Roman"/>
          <w:sz w:val="28"/>
          <w:szCs w:val="24"/>
        </w:rPr>
        <w:t xml:space="preserve"> </w:t>
      </w:r>
      <w:r w:rsidRPr="0093434C">
        <w:rPr>
          <w:rFonts w:ascii="Times New Roman" w:hAnsi="Times New Roman"/>
          <w:iCs/>
          <w:sz w:val="28"/>
          <w:szCs w:val="24"/>
        </w:rPr>
        <w:t>расписок</w:t>
      </w:r>
      <w:r w:rsidRPr="0093434C">
        <w:rPr>
          <w:rFonts w:ascii="Times New Roman" w:hAnsi="Times New Roman"/>
          <w:sz w:val="28"/>
          <w:szCs w:val="24"/>
        </w:rPr>
        <w:t xml:space="preserve">, базовым активом которых являются ценные бумаги </w:t>
      </w:r>
      <w:r w:rsidRPr="0093434C">
        <w:rPr>
          <w:rFonts w:ascii="Times New Roman" w:hAnsi="Times New Roman"/>
          <w:iCs/>
          <w:sz w:val="28"/>
          <w:szCs w:val="24"/>
        </w:rPr>
        <w:t>российских</w:t>
      </w:r>
      <w:r w:rsidRPr="0093434C">
        <w:rPr>
          <w:rFonts w:ascii="Times New Roman" w:hAnsi="Times New Roman"/>
          <w:sz w:val="28"/>
          <w:szCs w:val="24"/>
        </w:rPr>
        <w:t xml:space="preserve"> эмитентов.</w:t>
      </w:r>
    </w:p>
    <w:p w:rsidR="00FC789C" w:rsidRPr="0093434C" w:rsidRDefault="00FC789C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>Российская депозитарная расписка</w:t>
      </w:r>
      <w:r w:rsidR="00A50AB2" w:rsidRPr="0093434C">
        <w:rPr>
          <w:rFonts w:ascii="Times New Roman" w:hAnsi="Times New Roman"/>
          <w:color w:val="202020"/>
          <w:sz w:val="28"/>
          <w:szCs w:val="24"/>
        </w:rPr>
        <w:t xml:space="preserve"> </w:t>
      </w:r>
      <w:r w:rsidRPr="0093434C">
        <w:rPr>
          <w:rFonts w:ascii="Times New Roman" w:hAnsi="Times New Roman"/>
          <w:color w:val="202020"/>
          <w:sz w:val="28"/>
          <w:szCs w:val="24"/>
        </w:rPr>
        <w:t xml:space="preserve">– эмиссионная ценная бумага, удостоверяющая право собственности на определенное количество акций или облигаций иностранного эмитента. Ее владелец имеет право требовать от </w:t>
      </w:r>
      <w:r w:rsidR="00C94A00" w:rsidRPr="0093434C">
        <w:rPr>
          <w:rFonts w:ascii="Times New Roman" w:hAnsi="Times New Roman"/>
          <w:color w:val="202020"/>
          <w:sz w:val="28"/>
          <w:szCs w:val="24"/>
        </w:rPr>
        <w:t xml:space="preserve">эмитента депозитарной расписки </w:t>
      </w:r>
      <w:r w:rsidRPr="0093434C">
        <w:rPr>
          <w:rFonts w:ascii="Times New Roman" w:hAnsi="Times New Roman"/>
          <w:color w:val="202020"/>
          <w:sz w:val="28"/>
          <w:szCs w:val="24"/>
        </w:rPr>
        <w:t xml:space="preserve">получения взамен российской депозитарной расписки соответствующего количества ценных бумаг. Вместе с ними ему должны быть оказаны услуги, которые связаны с осуществлением прав, закрепленных представляемыми </w:t>
      </w:r>
      <w:r w:rsidR="00C94A00" w:rsidRPr="0093434C">
        <w:rPr>
          <w:rFonts w:ascii="Times New Roman" w:hAnsi="Times New Roman"/>
          <w:color w:val="202020"/>
          <w:sz w:val="28"/>
          <w:szCs w:val="24"/>
        </w:rPr>
        <w:t>акциями, включая выплаты по ним</w:t>
      </w:r>
      <w:r w:rsidRPr="0093434C">
        <w:rPr>
          <w:rFonts w:ascii="Times New Roman" w:hAnsi="Times New Roman"/>
          <w:color w:val="202020"/>
          <w:sz w:val="28"/>
          <w:szCs w:val="24"/>
        </w:rPr>
        <w:t xml:space="preserve"> </w:t>
      </w:r>
      <w:r w:rsidR="00C94A00" w:rsidRPr="0093434C">
        <w:rPr>
          <w:rFonts w:ascii="Times New Roman" w:hAnsi="Times New Roman"/>
          <w:sz w:val="28"/>
          <w:szCs w:val="24"/>
        </w:rPr>
        <w:t>(например, дивидендов или купонов).</w:t>
      </w:r>
    </w:p>
    <w:p w:rsidR="00FC6873" w:rsidRPr="0093434C" w:rsidRDefault="00A84F89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 xml:space="preserve">В отличие от собственника акций, владелец </w:t>
      </w:r>
      <w:r w:rsidR="00C94A00" w:rsidRPr="0093434C">
        <w:rPr>
          <w:rFonts w:ascii="Times New Roman" w:hAnsi="Times New Roman"/>
          <w:sz w:val="28"/>
          <w:szCs w:val="24"/>
        </w:rPr>
        <w:t xml:space="preserve">российской </w:t>
      </w:r>
      <w:r w:rsidR="00C94A00" w:rsidRPr="0093434C">
        <w:rPr>
          <w:rFonts w:ascii="Times New Roman" w:hAnsi="Times New Roman"/>
          <w:color w:val="202020"/>
          <w:sz w:val="28"/>
          <w:szCs w:val="24"/>
        </w:rPr>
        <w:t>депозитарной расписки</w:t>
      </w:r>
      <w:r w:rsidRPr="0093434C">
        <w:rPr>
          <w:rFonts w:ascii="Times New Roman" w:hAnsi="Times New Roman"/>
          <w:sz w:val="28"/>
          <w:szCs w:val="24"/>
        </w:rPr>
        <w:t xml:space="preserve"> не может присутствовать на собрании акционеров и голосовать своими бумагами. Однако это единственное ограничение. </w:t>
      </w:r>
      <w:r w:rsidR="00C94A00" w:rsidRPr="0093434C">
        <w:rPr>
          <w:rFonts w:ascii="Times New Roman" w:hAnsi="Times New Roman"/>
          <w:sz w:val="28"/>
          <w:szCs w:val="24"/>
        </w:rPr>
        <w:t xml:space="preserve">Российскую </w:t>
      </w:r>
      <w:r w:rsidR="00C94A00" w:rsidRPr="0093434C">
        <w:rPr>
          <w:rFonts w:ascii="Times New Roman" w:hAnsi="Times New Roman"/>
          <w:color w:val="202020"/>
          <w:sz w:val="28"/>
          <w:szCs w:val="24"/>
        </w:rPr>
        <w:t>депозитарную расписку</w:t>
      </w:r>
      <w:r w:rsidRPr="0093434C">
        <w:rPr>
          <w:rFonts w:ascii="Times New Roman" w:hAnsi="Times New Roman"/>
          <w:sz w:val="28"/>
          <w:szCs w:val="24"/>
        </w:rPr>
        <w:t xml:space="preserve"> можно продать, купить, обменять или подарить (и даже завещать), как и любую другую собственность в соответствии с Гражданским кодексом РФ. </w:t>
      </w:r>
    </w:p>
    <w:p w:rsidR="00A84F89" w:rsidRPr="0093434C" w:rsidRDefault="004075D3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 xml:space="preserve">Российская </w:t>
      </w:r>
      <w:r w:rsidRPr="0093434C">
        <w:rPr>
          <w:rFonts w:ascii="Times New Roman" w:hAnsi="Times New Roman"/>
          <w:color w:val="202020"/>
          <w:sz w:val="28"/>
          <w:szCs w:val="24"/>
        </w:rPr>
        <w:t>депозитарная расписка</w:t>
      </w:r>
      <w:r w:rsidRPr="0093434C">
        <w:rPr>
          <w:rFonts w:ascii="Times New Roman" w:hAnsi="Times New Roman"/>
          <w:sz w:val="28"/>
          <w:szCs w:val="24"/>
        </w:rPr>
        <w:t xml:space="preserve"> </w:t>
      </w:r>
      <w:r w:rsidR="00A84F89" w:rsidRPr="0093434C">
        <w:rPr>
          <w:rFonts w:ascii="Times New Roman" w:hAnsi="Times New Roman"/>
          <w:sz w:val="28"/>
          <w:szCs w:val="24"/>
        </w:rPr>
        <w:t>является аналогом американских депозитарных расписок (ADR) и глобальных депозитарных расписок (GDR). ADR и GDR позволяли иностранным инвесторам покупать обязательства на поставку акций российских компаний и быть фактическими собственниками соответствующих долей.</w:t>
      </w:r>
    </w:p>
    <w:p w:rsidR="00FC789C" w:rsidRPr="0093434C" w:rsidRDefault="00FC789C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Депозитарная расписка является ценной бумагой на предъявителя и выпускается в документарной форме с обязательным централизованным хранением. Она не имеет номинальной стоимости. Любая российская компания может приобрести ценные бумаги иностранных компаний, если они разместят свои акции через расписки с помощью российского банка-депозитария. Можно сказать, что депозитарная расписка – это сертификат, выпускаемый банком-депозитарием, удостоверяющим право его владельца на определенное количество акций иностранной компании (эмитента), депонированных в банке-депозитарии. </w:t>
      </w:r>
    </w:p>
    <w:p w:rsidR="001919F4" w:rsidRPr="0093434C" w:rsidRDefault="0075370F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>Обратимся за помощью к</w:t>
      </w:r>
      <w:r w:rsidR="00A50AB2" w:rsidRPr="0093434C">
        <w:rPr>
          <w:rFonts w:ascii="Times New Roman" w:hAnsi="Times New Roman"/>
          <w:color w:val="202020"/>
          <w:sz w:val="28"/>
          <w:szCs w:val="24"/>
        </w:rPr>
        <w:t xml:space="preserve"> </w:t>
      </w:r>
      <w:r w:rsidRPr="0093434C">
        <w:rPr>
          <w:rFonts w:ascii="Times New Roman" w:hAnsi="Times New Roman"/>
          <w:sz w:val="28"/>
          <w:szCs w:val="24"/>
        </w:rPr>
        <w:t xml:space="preserve">некоторым пунктам </w:t>
      </w:r>
      <w:r w:rsidR="004075D3" w:rsidRPr="0093434C">
        <w:rPr>
          <w:rFonts w:ascii="Times New Roman" w:hAnsi="Times New Roman"/>
          <w:sz w:val="28"/>
          <w:szCs w:val="24"/>
        </w:rPr>
        <w:t>стать</w:t>
      </w:r>
      <w:r w:rsidRPr="0093434C">
        <w:rPr>
          <w:rFonts w:ascii="Times New Roman" w:hAnsi="Times New Roman"/>
          <w:sz w:val="28"/>
          <w:szCs w:val="24"/>
        </w:rPr>
        <w:t>и</w:t>
      </w:r>
      <w:r w:rsidR="001919F4" w:rsidRPr="0093434C">
        <w:rPr>
          <w:rFonts w:ascii="Times New Roman" w:hAnsi="Times New Roman"/>
          <w:sz w:val="28"/>
          <w:szCs w:val="24"/>
        </w:rPr>
        <w:t xml:space="preserve"> 27.5.3. </w:t>
      </w:r>
      <w:r w:rsidR="004075D3" w:rsidRPr="0093434C">
        <w:rPr>
          <w:rFonts w:ascii="Times New Roman" w:hAnsi="Times New Roman"/>
          <w:sz w:val="28"/>
          <w:szCs w:val="24"/>
        </w:rPr>
        <w:t>«</w:t>
      </w:r>
      <w:r w:rsidR="001919F4" w:rsidRPr="0093434C">
        <w:rPr>
          <w:rFonts w:ascii="Times New Roman" w:hAnsi="Times New Roman"/>
          <w:sz w:val="28"/>
          <w:szCs w:val="24"/>
        </w:rPr>
        <w:t>Особенности эмиссии и обращения российских депозитарных расписок</w:t>
      </w:r>
      <w:r w:rsidR="004075D3" w:rsidRPr="0093434C">
        <w:rPr>
          <w:rFonts w:ascii="Times New Roman" w:hAnsi="Times New Roman"/>
          <w:sz w:val="28"/>
          <w:szCs w:val="24"/>
        </w:rPr>
        <w:t>» от 30.12.2006 №282-ФЗ</w:t>
      </w:r>
      <w:r w:rsidRPr="0093434C">
        <w:rPr>
          <w:rFonts w:ascii="Times New Roman" w:hAnsi="Times New Roman"/>
          <w:sz w:val="28"/>
          <w:szCs w:val="24"/>
        </w:rPr>
        <w:t xml:space="preserve"> для более полного раскрытия поставленного вопроса</w:t>
      </w:r>
      <w:r w:rsidR="004075D3" w:rsidRPr="0093434C">
        <w:rPr>
          <w:rFonts w:ascii="Times New Roman" w:hAnsi="Times New Roman"/>
          <w:sz w:val="28"/>
          <w:szCs w:val="24"/>
        </w:rPr>
        <w:t>:</w:t>
      </w:r>
    </w:p>
    <w:p w:rsidR="001919F4" w:rsidRPr="0093434C" w:rsidRDefault="001919F4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 xml:space="preserve">1. Эмитентом российских депозитарных расписок является депозитарий, созданный в соответствии с законодательством Российской Федерации, </w:t>
      </w:r>
      <w:r w:rsidR="004075D3" w:rsidRPr="0093434C">
        <w:rPr>
          <w:rFonts w:ascii="Times New Roman" w:hAnsi="Times New Roman"/>
          <w:sz w:val="28"/>
          <w:szCs w:val="24"/>
        </w:rPr>
        <w:t xml:space="preserve">отвечающий </w:t>
      </w:r>
      <w:r w:rsidRPr="0093434C">
        <w:rPr>
          <w:rFonts w:ascii="Times New Roman" w:hAnsi="Times New Roman"/>
          <w:sz w:val="28"/>
          <w:szCs w:val="24"/>
        </w:rPr>
        <w:t>требованиям к размеру собственного капитала</w:t>
      </w:r>
      <w:r w:rsidR="00A50AB2" w:rsidRPr="0093434C">
        <w:rPr>
          <w:rFonts w:ascii="Times New Roman" w:hAnsi="Times New Roman"/>
          <w:sz w:val="28"/>
          <w:szCs w:val="24"/>
        </w:rPr>
        <w:t xml:space="preserve"> </w:t>
      </w:r>
      <w:r w:rsidRPr="0093434C">
        <w:rPr>
          <w:rFonts w:ascii="Times New Roman" w:hAnsi="Times New Roman"/>
          <w:sz w:val="28"/>
          <w:szCs w:val="24"/>
        </w:rPr>
        <w:t>и осуществляющий депозитарную деятельность не менее трех лет</w:t>
      </w:r>
      <w:r w:rsidR="0039001D" w:rsidRPr="0093434C">
        <w:rPr>
          <w:rStyle w:val="af0"/>
          <w:rFonts w:ascii="Times New Roman" w:hAnsi="Times New Roman"/>
          <w:sz w:val="28"/>
          <w:szCs w:val="24"/>
        </w:rPr>
        <w:footnoteReference w:id="1"/>
      </w:r>
      <w:r w:rsidR="008E6C66" w:rsidRPr="0093434C">
        <w:rPr>
          <w:rFonts w:ascii="Times New Roman" w:hAnsi="Times New Roman"/>
          <w:sz w:val="28"/>
          <w:szCs w:val="24"/>
        </w:rPr>
        <w:t>.</w:t>
      </w:r>
    </w:p>
    <w:p w:rsidR="001919F4" w:rsidRPr="0093434C" w:rsidRDefault="004075D3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2</w:t>
      </w:r>
      <w:r w:rsidR="001919F4" w:rsidRPr="0093434C">
        <w:rPr>
          <w:rFonts w:ascii="Times New Roman" w:hAnsi="Times New Roman"/>
          <w:sz w:val="28"/>
          <w:szCs w:val="24"/>
        </w:rPr>
        <w:t>. Эмиссия российских депозитарных расписок допускается при условии, что учет прав депозитария на представляемые ценные бумаги осуществляется на счете, открытом ему как лицу, действующему в интересах других лиц. При этом указанные права должны учитываться организацией, осуществляющей учет прав на ценные бумаги и включенной в перечень, утвержденный федеральным органом исполнительной власти по рынку ценных бумаг</w:t>
      </w:r>
      <w:r w:rsidR="0039001D" w:rsidRPr="0093434C">
        <w:rPr>
          <w:rStyle w:val="af0"/>
          <w:rFonts w:ascii="Times New Roman" w:hAnsi="Times New Roman"/>
          <w:sz w:val="28"/>
          <w:szCs w:val="24"/>
        </w:rPr>
        <w:footnoteReference w:id="2"/>
      </w:r>
      <w:r w:rsidR="008E6C66" w:rsidRPr="0093434C">
        <w:rPr>
          <w:rFonts w:ascii="Times New Roman" w:hAnsi="Times New Roman"/>
          <w:sz w:val="28"/>
          <w:szCs w:val="24"/>
        </w:rPr>
        <w:t xml:space="preserve">. </w:t>
      </w:r>
    </w:p>
    <w:p w:rsidR="001919F4" w:rsidRPr="0093434C" w:rsidRDefault="004075D3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3</w:t>
      </w:r>
      <w:r w:rsidR="001919F4" w:rsidRPr="0093434C">
        <w:rPr>
          <w:rFonts w:ascii="Times New Roman" w:hAnsi="Times New Roman"/>
          <w:sz w:val="28"/>
          <w:szCs w:val="24"/>
        </w:rPr>
        <w:t>. Эмиссия российских депозитарных расписок, допускается при условии включения представляемых ценных бумаг в котировальные списки иностранных фондовых бирж, перечень которых утвержден федеральным органом исполнительной власти по рынку ценных бумаг</w:t>
      </w:r>
      <w:r w:rsidR="0039001D" w:rsidRPr="0093434C">
        <w:rPr>
          <w:rStyle w:val="af0"/>
          <w:rFonts w:ascii="Times New Roman" w:hAnsi="Times New Roman"/>
          <w:sz w:val="28"/>
          <w:szCs w:val="24"/>
        </w:rPr>
        <w:footnoteReference w:id="3"/>
      </w:r>
      <w:r w:rsidRPr="0093434C">
        <w:rPr>
          <w:rFonts w:ascii="Times New Roman" w:hAnsi="Times New Roman"/>
          <w:sz w:val="28"/>
          <w:szCs w:val="24"/>
        </w:rPr>
        <w:t>.</w:t>
      </w:r>
    </w:p>
    <w:p w:rsidR="001919F4" w:rsidRPr="0093434C" w:rsidRDefault="00CC0725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4</w:t>
      </w:r>
      <w:r w:rsidR="001919F4" w:rsidRPr="0093434C">
        <w:rPr>
          <w:rFonts w:ascii="Times New Roman" w:hAnsi="Times New Roman"/>
          <w:sz w:val="28"/>
          <w:szCs w:val="24"/>
        </w:rPr>
        <w:t xml:space="preserve">. </w:t>
      </w:r>
      <w:r w:rsidRPr="0093434C">
        <w:rPr>
          <w:rFonts w:ascii="Times New Roman" w:hAnsi="Times New Roman"/>
          <w:sz w:val="28"/>
          <w:szCs w:val="24"/>
        </w:rPr>
        <w:t>Согласно п.5 статьи 27.5.3 Федерального Закона п</w:t>
      </w:r>
      <w:r w:rsidR="001919F4" w:rsidRPr="0093434C">
        <w:rPr>
          <w:rFonts w:ascii="Times New Roman" w:hAnsi="Times New Roman"/>
          <w:sz w:val="28"/>
          <w:szCs w:val="24"/>
        </w:rPr>
        <w:t>роцедура эмиссии российских депозитарных расписок включает следующие этапы:</w:t>
      </w:r>
    </w:p>
    <w:p w:rsidR="001919F4" w:rsidRPr="0093434C" w:rsidRDefault="001919F4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1) утверждение решения о выпуске российских депозитарных расписок уполномоченным органом их эмитента - депозитария;</w:t>
      </w:r>
    </w:p>
    <w:p w:rsidR="001919F4" w:rsidRPr="0093434C" w:rsidRDefault="001919F4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2) государственную регистрацию выпуска российских депозитарных расписок;</w:t>
      </w:r>
    </w:p>
    <w:p w:rsidR="001919F4" w:rsidRPr="0093434C" w:rsidRDefault="001919F4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3) размещение российских депозитарных расписок.</w:t>
      </w:r>
    </w:p>
    <w:p w:rsidR="001919F4" w:rsidRPr="0093434C" w:rsidRDefault="00CC0725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5</w:t>
      </w:r>
      <w:r w:rsidR="001919F4" w:rsidRPr="0093434C">
        <w:rPr>
          <w:rFonts w:ascii="Times New Roman" w:hAnsi="Times New Roman"/>
          <w:sz w:val="28"/>
          <w:szCs w:val="24"/>
        </w:rPr>
        <w:t>. Дополнительный выпуск российских депозитарных расписок не подлежит государственной регистрации и осуществляется путем внесения изменений в решение о выпуске российских депозитарных расписок в части увеличения максимального количества российских депозитарных расписок выпуска, которое может одно</w:t>
      </w:r>
      <w:r w:rsidRPr="0093434C">
        <w:rPr>
          <w:rFonts w:ascii="Times New Roman" w:hAnsi="Times New Roman"/>
          <w:sz w:val="28"/>
          <w:szCs w:val="24"/>
        </w:rPr>
        <w:t>временно находиться в обращении</w:t>
      </w:r>
      <w:r w:rsidR="0039001D" w:rsidRPr="0093434C">
        <w:rPr>
          <w:rStyle w:val="af0"/>
          <w:rFonts w:ascii="Times New Roman" w:hAnsi="Times New Roman"/>
          <w:sz w:val="28"/>
          <w:szCs w:val="24"/>
        </w:rPr>
        <w:footnoteReference w:id="4"/>
      </w:r>
      <w:r w:rsidRPr="0093434C">
        <w:rPr>
          <w:rFonts w:ascii="Times New Roman" w:hAnsi="Times New Roman"/>
          <w:sz w:val="28"/>
          <w:szCs w:val="24"/>
        </w:rPr>
        <w:t>.</w:t>
      </w:r>
    </w:p>
    <w:p w:rsidR="001919F4" w:rsidRPr="0093434C" w:rsidRDefault="00CC0725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6</w:t>
      </w:r>
      <w:r w:rsidR="001919F4" w:rsidRPr="0093434C">
        <w:rPr>
          <w:rFonts w:ascii="Times New Roman" w:hAnsi="Times New Roman"/>
          <w:sz w:val="28"/>
          <w:szCs w:val="24"/>
        </w:rPr>
        <w:t>. Требования закона, устанавливающие обязанность эмитента завершить размещение ценных бумаг не позднее одного года на размещение российских депозитарных расписок не распространяются</w:t>
      </w:r>
      <w:r w:rsidR="0039001D" w:rsidRPr="0093434C">
        <w:rPr>
          <w:rStyle w:val="af0"/>
          <w:rFonts w:ascii="Times New Roman" w:hAnsi="Times New Roman"/>
          <w:sz w:val="28"/>
          <w:szCs w:val="24"/>
        </w:rPr>
        <w:footnoteReference w:id="5"/>
      </w:r>
      <w:r w:rsidR="0039001D" w:rsidRPr="0093434C">
        <w:rPr>
          <w:rFonts w:ascii="Times New Roman" w:hAnsi="Times New Roman"/>
          <w:sz w:val="28"/>
          <w:szCs w:val="24"/>
        </w:rPr>
        <w:t xml:space="preserve"> </w:t>
      </w:r>
      <w:r w:rsidR="001919F4" w:rsidRPr="0093434C">
        <w:rPr>
          <w:rFonts w:ascii="Times New Roman" w:hAnsi="Times New Roman"/>
          <w:sz w:val="28"/>
          <w:szCs w:val="24"/>
        </w:rPr>
        <w:t>.</w:t>
      </w:r>
    </w:p>
    <w:p w:rsidR="001919F4" w:rsidRPr="0093434C" w:rsidRDefault="00046726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7</w:t>
      </w:r>
      <w:r w:rsidR="001919F4" w:rsidRPr="0093434C">
        <w:rPr>
          <w:rFonts w:ascii="Times New Roman" w:hAnsi="Times New Roman"/>
          <w:sz w:val="28"/>
          <w:szCs w:val="24"/>
        </w:rPr>
        <w:t>. Обращение российских депозитарных расписок может осуществляться после государственной регистрации их выпуска, а размещение и обращение российских депозитарных расписок дополнительного выпуска - после регистрации изменений в решение о выпуске российских депозитарных расписок</w:t>
      </w:r>
      <w:r w:rsidR="0039001D" w:rsidRPr="0093434C">
        <w:rPr>
          <w:rStyle w:val="af0"/>
          <w:rFonts w:ascii="Times New Roman" w:hAnsi="Times New Roman"/>
          <w:sz w:val="28"/>
          <w:szCs w:val="24"/>
        </w:rPr>
        <w:footnoteReference w:id="6"/>
      </w:r>
      <w:r w:rsidR="001919F4" w:rsidRPr="0093434C">
        <w:rPr>
          <w:rFonts w:ascii="Times New Roman" w:hAnsi="Times New Roman"/>
          <w:sz w:val="28"/>
          <w:szCs w:val="24"/>
        </w:rPr>
        <w:t>.</w:t>
      </w:r>
    </w:p>
    <w:p w:rsidR="001919F4" w:rsidRPr="0093434C" w:rsidRDefault="00046726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8</w:t>
      </w:r>
      <w:r w:rsidR="001919F4" w:rsidRPr="0093434C">
        <w:rPr>
          <w:rFonts w:ascii="Times New Roman" w:hAnsi="Times New Roman"/>
          <w:sz w:val="28"/>
          <w:szCs w:val="24"/>
        </w:rPr>
        <w:t>. Решение о выпуске российских депозитарных расписок должно быть подписано лицом, осуществляющим функции исполнительного органа эмитента российских депозитарных расписок, и заверено печатью эмитента российских депозитарных расписок</w:t>
      </w:r>
      <w:r w:rsidR="0039001D" w:rsidRPr="0093434C">
        <w:rPr>
          <w:rStyle w:val="af0"/>
          <w:rFonts w:ascii="Times New Roman" w:hAnsi="Times New Roman"/>
          <w:sz w:val="28"/>
          <w:szCs w:val="24"/>
        </w:rPr>
        <w:footnoteReference w:id="7"/>
      </w:r>
      <w:r w:rsidR="001919F4" w:rsidRPr="0093434C">
        <w:rPr>
          <w:rFonts w:ascii="Times New Roman" w:hAnsi="Times New Roman"/>
          <w:sz w:val="28"/>
          <w:szCs w:val="24"/>
        </w:rPr>
        <w:t>.</w:t>
      </w:r>
    </w:p>
    <w:p w:rsidR="001919F4" w:rsidRPr="0093434C" w:rsidRDefault="00046726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9</w:t>
      </w:r>
      <w:r w:rsidR="001919F4" w:rsidRPr="0093434C">
        <w:rPr>
          <w:rFonts w:ascii="Times New Roman" w:hAnsi="Times New Roman"/>
          <w:sz w:val="28"/>
          <w:szCs w:val="24"/>
        </w:rPr>
        <w:t xml:space="preserve">. Проспект российских депозитарных расписок, помимо сведений, предусмотренных статьей 22 </w:t>
      </w:r>
      <w:r w:rsidRPr="0093434C">
        <w:rPr>
          <w:rFonts w:ascii="Times New Roman" w:hAnsi="Times New Roman"/>
          <w:sz w:val="28"/>
          <w:szCs w:val="24"/>
        </w:rPr>
        <w:t>Федерального З</w:t>
      </w:r>
      <w:r w:rsidR="001919F4" w:rsidRPr="0093434C">
        <w:rPr>
          <w:rFonts w:ascii="Times New Roman" w:hAnsi="Times New Roman"/>
          <w:sz w:val="28"/>
          <w:szCs w:val="24"/>
        </w:rPr>
        <w:t>акона, должен содержать сведения о представляемых ценных бумагах, а также об эмитенте представляемых ценных бумаг</w:t>
      </w:r>
      <w:r w:rsidR="0039001D" w:rsidRPr="0093434C">
        <w:rPr>
          <w:rStyle w:val="af0"/>
          <w:rFonts w:ascii="Times New Roman" w:hAnsi="Times New Roman"/>
          <w:sz w:val="28"/>
          <w:szCs w:val="24"/>
        </w:rPr>
        <w:footnoteReference w:id="8"/>
      </w:r>
      <w:r w:rsidR="001919F4" w:rsidRPr="0093434C">
        <w:rPr>
          <w:rFonts w:ascii="Times New Roman" w:hAnsi="Times New Roman"/>
          <w:sz w:val="28"/>
          <w:szCs w:val="24"/>
        </w:rPr>
        <w:t>.</w:t>
      </w:r>
    </w:p>
    <w:p w:rsidR="00A84F89" w:rsidRPr="0093434C" w:rsidRDefault="00A84F89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1</w:t>
      </w:r>
      <w:r w:rsidR="00604681" w:rsidRPr="0093434C">
        <w:rPr>
          <w:rFonts w:ascii="Times New Roman" w:hAnsi="Times New Roman"/>
          <w:sz w:val="28"/>
          <w:szCs w:val="24"/>
        </w:rPr>
        <w:t>0</w:t>
      </w:r>
      <w:r w:rsidRPr="0093434C">
        <w:rPr>
          <w:rFonts w:ascii="Times New Roman" w:hAnsi="Times New Roman"/>
          <w:sz w:val="28"/>
          <w:szCs w:val="24"/>
        </w:rPr>
        <w:t>. Депозитарий имеет право вносить некоторые изменения в решение о выпуске российских депозитарных расписок</w:t>
      </w:r>
      <w:r w:rsidR="0039001D" w:rsidRPr="0093434C">
        <w:rPr>
          <w:rStyle w:val="af0"/>
          <w:rFonts w:ascii="Times New Roman" w:hAnsi="Times New Roman"/>
          <w:sz w:val="28"/>
          <w:szCs w:val="24"/>
        </w:rPr>
        <w:footnoteReference w:id="9"/>
      </w:r>
      <w:r w:rsidRPr="0093434C">
        <w:rPr>
          <w:rFonts w:ascii="Times New Roman" w:hAnsi="Times New Roman"/>
          <w:sz w:val="28"/>
          <w:szCs w:val="24"/>
        </w:rPr>
        <w:t>.</w:t>
      </w:r>
    </w:p>
    <w:p w:rsidR="00A84F89" w:rsidRPr="0093434C" w:rsidRDefault="00604681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11</w:t>
      </w:r>
      <w:r w:rsidR="00A84F89" w:rsidRPr="0093434C">
        <w:rPr>
          <w:rFonts w:ascii="Times New Roman" w:hAnsi="Times New Roman"/>
          <w:sz w:val="28"/>
          <w:szCs w:val="24"/>
        </w:rPr>
        <w:t>. Российские депозитарные расписки одного выпуска могут удостоверять право собственности на представляемые ценные бумаги только одного иностранного эмитента и только одного их вида (категории, типа)</w:t>
      </w:r>
      <w:r w:rsidR="0039001D" w:rsidRPr="0093434C">
        <w:rPr>
          <w:rStyle w:val="af0"/>
          <w:rFonts w:ascii="Times New Roman" w:hAnsi="Times New Roman"/>
          <w:sz w:val="28"/>
          <w:szCs w:val="24"/>
        </w:rPr>
        <w:footnoteReference w:id="10"/>
      </w:r>
      <w:r w:rsidR="00A84F89" w:rsidRPr="0093434C">
        <w:rPr>
          <w:rFonts w:ascii="Times New Roman" w:hAnsi="Times New Roman"/>
          <w:sz w:val="28"/>
          <w:szCs w:val="24"/>
        </w:rPr>
        <w:t>.</w:t>
      </w:r>
    </w:p>
    <w:p w:rsidR="00A84F89" w:rsidRPr="0093434C" w:rsidRDefault="005222CA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12</w:t>
      </w:r>
      <w:r w:rsidR="00A84F89" w:rsidRPr="0093434C">
        <w:rPr>
          <w:rFonts w:ascii="Times New Roman" w:hAnsi="Times New Roman"/>
          <w:sz w:val="28"/>
          <w:szCs w:val="24"/>
        </w:rPr>
        <w:t>. Выплаты владельцам российских депозитарных расписок осуществляются эмитентом российских депозитарных расписок в валюте Российской Федерации, если иное не установлено решением о выпуске российских депозитарных расписок. Срок исполнения обязательств, связанных с осуществлением указанных выплат, не может превышать пять дней со дня получения депозитарием от эмитента представляемых ценных бумаг соответствующих выплат</w:t>
      </w:r>
      <w:r w:rsidR="0039001D" w:rsidRPr="0093434C">
        <w:rPr>
          <w:rStyle w:val="af0"/>
          <w:rFonts w:ascii="Times New Roman" w:hAnsi="Times New Roman"/>
          <w:sz w:val="28"/>
          <w:szCs w:val="24"/>
        </w:rPr>
        <w:footnoteReference w:id="11"/>
      </w:r>
      <w:r w:rsidR="00A84F89" w:rsidRPr="0093434C">
        <w:rPr>
          <w:rFonts w:ascii="Times New Roman" w:hAnsi="Times New Roman"/>
          <w:sz w:val="28"/>
          <w:szCs w:val="24"/>
        </w:rPr>
        <w:t>.</w:t>
      </w:r>
    </w:p>
    <w:p w:rsidR="00FC6873" w:rsidRPr="0093434C" w:rsidRDefault="00803C3E" w:rsidP="00A50AB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13.</w:t>
      </w:r>
      <w:r w:rsidR="00A50AB2" w:rsidRPr="0093434C">
        <w:rPr>
          <w:rFonts w:ascii="Times New Roman" w:hAnsi="Times New Roman"/>
          <w:sz w:val="28"/>
          <w:szCs w:val="24"/>
        </w:rPr>
        <w:t xml:space="preserve"> </w:t>
      </w:r>
      <w:r w:rsidRPr="0093434C">
        <w:rPr>
          <w:rFonts w:ascii="Times New Roman" w:hAnsi="Times New Roman"/>
          <w:sz w:val="28"/>
          <w:szCs w:val="24"/>
        </w:rPr>
        <w:t>В случае, если владелец российской депозитарной расписки получил от депозитария соответствующее ей количество представляемых ценных бумаг, такая российская депо</w:t>
      </w:r>
      <w:r w:rsidR="0039001D" w:rsidRPr="0093434C">
        <w:rPr>
          <w:rFonts w:ascii="Times New Roman" w:hAnsi="Times New Roman"/>
          <w:sz w:val="28"/>
          <w:szCs w:val="24"/>
        </w:rPr>
        <w:t>зитар</w:t>
      </w:r>
      <w:r w:rsidRPr="0093434C">
        <w:rPr>
          <w:rFonts w:ascii="Times New Roman" w:hAnsi="Times New Roman"/>
          <w:sz w:val="28"/>
          <w:szCs w:val="24"/>
        </w:rPr>
        <w:t xml:space="preserve">ная расписка, принадлежащая указанному </w:t>
      </w:r>
      <w:r w:rsidR="0039001D" w:rsidRPr="0093434C">
        <w:rPr>
          <w:rFonts w:ascii="Times New Roman" w:hAnsi="Times New Roman"/>
          <w:sz w:val="28"/>
          <w:szCs w:val="24"/>
        </w:rPr>
        <w:t>владельцу, погашается</w:t>
      </w:r>
      <w:r w:rsidR="0039001D" w:rsidRPr="0093434C">
        <w:rPr>
          <w:rStyle w:val="af0"/>
          <w:rFonts w:ascii="Times New Roman" w:hAnsi="Times New Roman"/>
          <w:sz w:val="28"/>
          <w:szCs w:val="24"/>
        </w:rPr>
        <w:footnoteReference w:id="12"/>
      </w:r>
      <w:r w:rsidRPr="0093434C">
        <w:rPr>
          <w:rFonts w:ascii="Times New Roman" w:hAnsi="Times New Roman"/>
          <w:sz w:val="28"/>
          <w:szCs w:val="24"/>
        </w:rPr>
        <w:t>.</w:t>
      </w:r>
    </w:p>
    <w:p w:rsidR="00803C3E" w:rsidRPr="0093434C" w:rsidRDefault="00803C3E" w:rsidP="00A50A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>На основании вышеизложенного и опираясь на материалы других литературных источников</w:t>
      </w:r>
      <w:r w:rsidR="00A50AB2" w:rsidRPr="0093434C">
        <w:rPr>
          <w:rFonts w:ascii="Times New Roman" w:hAnsi="Times New Roman"/>
          <w:color w:val="202020"/>
          <w:sz w:val="28"/>
          <w:szCs w:val="24"/>
        </w:rPr>
        <w:t xml:space="preserve"> </w:t>
      </w:r>
      <w:r w:rsidRPr="0093434C">
        <w:rPr>
          <w:rFonts w:ascii="Times New Roman" w:hAnsi="Times New Roman"/>
          <w:color w:val="202020"/>
          <w:sz w:val="28"/>
          <w:szCs w:val="24"/>
        </w:rPr>
        <w:t xml:space="preserve">можно выделить основные этапы выпуска депозитарных расписок: </w:t>
      </w:r>
    </w:p>
    <w:p w:rsidR="00FC789C" w:rsidRPr="0093434C" w:rsidRDefault="00FC789C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bCs/>
          <w:color w:val="202020"/>
          <w:sz w:val="28"/>
          <w:szCs w:val="24"/>
        </w:rPr>
        <w:t>Схема выпуска расписок</w:t>
      </w:r>
    </w:p>
    <w:p w:rsidR="00FC789C" w:rsidRPr="0093434C" w:rsidRDefault="00FC789C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На первом этапе акционеры компании-эмитента принимают решение о выпуске акций под программу депозитарных расписок или переводе под нее части существующих ценных бумаг. </w:t>
      </w:r>
    </w:p>
    <w:p w:rsidR="00FC6873" w:rsidRPr="0093434C" w:rsidRDefault="00FC789C" w:rsidP="00A50AB2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>Далее происходит передача акций в банк-кастодиан.</w:t>
      </w:r>
      <w:r w:rsidR="00A50AB2" w:rsidRPr="0093434C">
        <w:rPr>
          <w:rFonts w:ascii="Times New Roman" w:hAnsi="Times New Roman"/>
          <w:color w:val="202020"/>
          <w:sz w:val="28"/>
          <w:szCs w:val="24"/>
        </w:rPr>
        <w:t xml:space="preserve"> </w:t>
      </w:r>
      <w:r w:rsidR="0039001D" w:rsidRPr="0093434C">
        <w:rPr>
          <w:rFonts w:ascii="Times New Roman" w:hAnsi="Times New Roman"/>
          <w:color w:val="202020"/>
          <w:sz w:val="28"/>
          <w:szCs w:val="24"/>
        </w:rPr>
        <w:t>Кастодиан (англ. custodian) – хранитель.</w:t>
      </w:r>
      <w:r w:rsidR="0039001D" w:rsidRPr="0093434C">
        <w:rPr>
          <w:rFonts w:ascii="Times New Roman" w:hAnsi="Times New Roman"/>
          <w:sz w:val="28"/>
          <w:szCs w:val="20"/>
        </w:rPr>
        <w:t xml:space="preserve"> </w:t>
      </w:r>
    </w:p>
    <w:p w:rsidR="00FC789C" w:rsidRPr="0093434C" w:rsidRDefault="00FC789C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Этот банк, как правило, является резидентом той же страны, что и эмитент, однако в любом случае он – юридическое лицо, полностью подконтрольное эмитенту. </w:t>
      </w:r>
    </w:p>
    <w:p w:rsidR="00FC789C" w:rsidRPr="0093434C" w:rsidRDefault="00FC789C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Основные функции банка-кастодиана заключаются в следующем. Он: </w:t>
      </w:r>
    </w:p>
    <w:p w:rsidR="00FC789C" w:rsidRPr="0093434C" w:rsidRDefault="00FC789C" w:rsidP="00A50AB2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открывает счета клиента в отношении денег, эмиссионных ценных бумаг и иных финансовых инструментов, переданных на кастодиальное обслуживание, и обеспечивает их учет; </w:t>
      </w:r>
    </w:p>
    <w:p w:rsidR="00FC789C" w:rsidRPr="0093434C" w:rsidRDefault="00FC789C" w:rsidP="00A50AB2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действует в качестве номинального держателя ценных бумаг; </w:t>
      </w:r>
    </w:p>
    <w:p w:rsidR="00FC789C" w:rsidRPr="0093434C" w:rsidRDefault="00FC789C" w:rsidP="00A50AB2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выполняет функции платежного агента по сделкам с эмиссионными ценными бумагами и иными финансовыми инструментами, переданными на кастодиальное обслуживание; </w:t>
      </w:r>
    </w:p>
    <w:p w:rsidR="00FC789C" w:rsidRPr="0093434C" w:rsidRDefault="00FC789C" w:rsidP="00A50AB2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регистрирует сделки с ценными бумагами на основании приказов клиентов и подтверждает их права на ценные бумаги; </w:t>
      </w:r>
    </w:p>
    <w:p w:rsidR="00FC789C" w:rsidRPr="0093434C" w:rsidRDefault="00FC789C" w:rsidP="00A50AB2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получает доходы по ценным бумагам и зачисляет их на счета клиентов; </w:t>
      </w:r>
    </w:p>
    <w:p w:rsidR="00FC789C" w:rsidRPr="0093434C" w:rsidRDefault="00FC789C" w:rsidP="00A50AB2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хранит документарные ценные бумаги клиентов; </w:t>
      </w:r>
    </w:p>
    <w:p w:rsidR="00FC789C" w:rsidRPr="0093434C" w:rsidRDefault="00FC789C" w:rsidP="00A50AB2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обеспечивает хранение и учет ценных бумаг и денег клиентов отдельно от собственных ресурсов; </w:t>
      </w:r>
    </w:p>
    <w:p w:rsidR="00FC789C" w:rsidRPr="0093434C" w:rsidRDefault="00FC789C" w:rsidP="00A50AB2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соблюдает технологию ведения счетов и учета ценных бумаг и денег клиентов; </w:t>
      </w:r>
    </w:p>
    <w:p w:rsidR="00FC789C" w:rsidRPr="0093434C" w:rsidRDefault="00FC789C" w:rsidP="00A50AB2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предоставляет информацию клиентам о состоянии их счетов на регулярной основе и по первому требованию; </w:t>
      </w:r>
    </w:p>
    <w:p w:rsidR="00FC789C" w:rsidRPr="0093434C" w:rsidRDefault="00FC789C" w:rsidP="00A50AB2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обеспечивает конфиденциальность информации о счетах клиентов и передает им информацию по поручению эмитентов ценных бумаг; </w:t>
      </w:r>
    </w:p>
    <w:p w:rsidR="00FC789C" w:rsidRPr="0093434C" w:rsidRDefault="00FC789C" w:rsidP="00A50AB2">
      <w:pPr>
        <w:widowControl w:val="0"/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>представляет уполномоченному органу информацию в порядке, установленном законодательством.</w:t>
      </w:r>
    </w:p>
    <w:p w:rsidR="00FC789C" w:rsidRPr="0093434C" w:rsidRDefault="00FC789C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Таким образом, в функции банка-кастодиана входит полное техническое и информационное обслуживание интересов акционеров компании-эмитента. </w:t>
      </w:r>
    </w:p>
    <w:p w:rsidR="00FC789C" w:rsidRPr="0093434C" w:rsidRDefault="00FC789C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>На третьем этапе расписки передаются в банк-депозитарий, основная задача которог</w:t>
      </w:r>
      <w:r w:rsidR="006A3D20" w:rsidRPr="0093434C">
        <w:rPr>
          <w:rFonts w:ascii="Times New Roman" w:hAnsi="Times New Roman"/>
          <w:color w:val="202020"/>
          <w:sz w:val="28"/>
          <w:szCs w:val="24"/>
        </w:rPr>
        <w:t>о – ведение реестра держателей депозитарных расписок</w:t>
      </w:r>
      <w:r w:rsidRPr="0093434C">
        <w:rPr>
          <w:rFonts w:ascii="Times New Roman" w:hAnsi="Times New Roman"/>
          <w:color w:val="202020"/>
          <w:sz w:val="28"/>
          <w:szCs w:val="24"/>
        </w:rPr>
        <w:t xml:space="preserve">. После проверки финансового состояния эмитента базовых ценных бумаг банк-депозитарий регистрирует выпуск депозитарных расписок по установленным правилам страны своего месторасположения. С этого момента </w:t>
      </w:r>
      <w:r w:rsidR="006A3D20" w:rsidRPr="0093434C">
        <w:rPr>
          <w:rFonts w:ascii="Times New Roman" w:hAnsi="Times New Roman"/>
          <w:color w:val="202020"/>
          <w:sz w:val="28"/>
          <w:szCs w:val="24"/>
        </w:rPr>
        <w:t>депозитарная расписка</w:t>
      </w:r>
      <w:r w:rsidRPr="0093434C">
        <w:rPr>
          <w:rFonts w:ascii="Times New Roman" w:hAnsi="Times New Roman"/>
          <w:color w:val="202020"/>
          <w:sz w:val="28"/>
          <w:szCs w:val="24"/>
        </w:rPr>
        <w:t xml:space="preserve"> являются «внутренними» ценными бумагами для страны, где они эмитированы. А раз они уже эмитированы, то в дальнейшем вполне могут попасть в котировальные листы крупнейших внутренних бирж страны регистрации банка-депозитария. Из крупнейших мировых банков-депозитариев можно выделить Bank Of New York, Deutsche Bank, JP Morgan, Citibank. </w:t>
      </w:r>
    </w:p>
    <w:p w:rsidR="00FC789C" w:rsidRPr="0093434C" w:rsidRDefault="00FC789C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И наконец, на четвертом этапе инвесторы приобретают расписки у банка-депозитария. </w:t>
      </w:r>
    </w:p>
    <w:p w:rsidR="00A84F89" w:rsidRPr="0093434C" w:rsidRDefault="00A84F89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Пока в России не создан центральный депозитарий, перечень этих организаций должна утверждать ФСФР России. </w:t>
      </w:r>
    </w:p>
    <w:p w:rsidR="0039001D" w:rsidRPr="0093434C" w:rsidRDefault="00A84F89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>Также законопроект гласит, что государственную регистрацию выпуска расписок должен осуществлять федеральный орган исполнительной власти по рынку ценных бумаг. Выпуск не</w:t>
      </w:r>
      <w:r w:rsidR="00C1044A" w:rsidRPr="0093434C">
        <w:rPr>
          <w:rFonts w:ascii="Times New Roman" w:hAnsi="Times New Roman"/>
          <w:color w:val="202020"/>
          <w:sz w:val="28"/>
          <w:szCs w:val="24"/>
        </w:rPr>
        <w:t xml:space="preserve"> </w:t>
      </w:r>
      <w:r w:rsidRPr="0093434C">
        <w:rPr>
          <w:rFonts w:ascii="Times New Roman" w:hAnsi="Times New Roman"/>
          <w:color w:val="202020"/>
          <w:sz w:val="28"/>
          <w:szCs w:val="24"/>
        </w:rPr>
        <w:t xml:space="preserve">спонсируемых расписок (по которым отсутствует договор) без согласия иностранного эмитента в России невозможен. </w:t>
      </w:r>
    </w:p>
    <w:p w:rsidR="00A84F89" w:rsidRPr="0093434C" w:rsidRDefault="00A84F89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>Кроме того, законопроектом предусмотрено множество обоснованных причин для отказа в государственной регистрации выпуска расписок, которые предполагают пустить в публичное обращение. Государство будет иметь механизм пресечения возможных махина</w:t>
      </w:r>
      <w:r w:rsidR="00F10E01" w:rsidRPr="0093434C">
        <w:rPr>
          <w:rFonts w:ascii="Times New Roman" w:hAnsi="Times New Roman"/>
          <w:color w:val="202020"/>
          <w:sz w:val="28"/>
          <w:szCs w:val="24"/>
        </w:rPr>
        <w:t>ций на рынке депозитарных расписок</w:t>
      </w:r>
      <w:r w:rsidRPr="0093434C">
        <w:rPr>
          <w:rFonts w:ascii="Times New Roman" w:hAnsi="Times New Roman"/>
          <w:color w:val="202020"/>
          <w:sz w:val="28"/>
          <w:szCs w:val="24"/>
        </w:rPr>
        <w:t xml:space="preserve">. </w:t>
      </w:r>
    </w:p>
    <w:p w:rsidR="00A84F89" w:rsidRPr="0093434C" w:rsidRDefault="00A84F89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>Правительство намерено не оставлять рынок депозитарных расписок без надлежащего надзора. То, насколько хорошо он организован, стремятся ли попасть на него иностранные эмитенты, формирует привлекательный финансовый имидж России как страны с рыночной экономикой. Появление депозитарных расписок – признак укрепления экономики нашей страны. У иностранных организаций появится возм</w:t>
      </w:r>
      <w:r w:rsidR="00F10E01" w:rsidRPr="0093434C">
        <w:rPr>
          <w:rFonts w:ascii="Times New Roman" w:hAnsi="Times New Roman"/>
          <w:color w:val="202020"/>
          <w:sz w:val="28"/>
          <w:szCs w:val="24"/>
        </w:rPr>
        <w:t>ожность давать в листинг</w:t>
      </w:r>
      <w:r w:rsidRPr="0093434C">
        <w:rPr>
          <w:rFonts w:ascii="Times New Roman" w:hAnsi="Times New Roman"/>
          <w:color w:val="202020"/>
          <w:sz w:val="28"/>
          <w:szCs w:val="24"/>
        </w:rPr>
        <w:t xml:space="preserve"> свои акции на российских биржах, и это можно оценить только положительно. </w:t>
      </w:r>
    </w:p>
    <w:p w:rsidR="00A84F89" w:rsidRPr="0093434C" w:rsidRDefault="00756DF1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bCs/>
          <w:color w:val="202020"/>
          <w:sz w:val="28"/>
          <w:szCs w:val="24"/>
        </w:rPr>
        <w:t>А ч</w:t>
      </w:r>
      <w:r w:rsidR="00A84F89" w:rsidRPr="0093434C">
        <w:rPr>
          <w:rFonts w:ascii="Times New Roman" w:hAnsi="Times New Roman"/>
          <w:bCs/>
          <w:color w:val="202020"/>
          <w:sz w:val="28"/>
          <w:szCs w:val="24"/>
        </w:rPr>
        <w:t xml:space="preserve">то </w:t>
      </w:r>
      <w:r w:rsidRPr="0093434C">
        <w:rPr>
          <w:rFonts w:ascii="Times New Roman" w:hAnsi="Times New Roman"/>
          <w:bCs/>
          <w:color w:val="202020"/>
          <w:sz w:val="28"/>
          <w:szCs w:val="24"/>
        </w:rPr>
        <w:t xml:space="preserve">же </w:t>
      </w:r>
      <w:r w:rsidR="00A84F89" w:rsidRPr="0093434C">
        <w:rPr>
          <w:rFonts w:ascii="Times New Roman" w:hAnsi="Times New Roman"/>
          <w:bCs/>
          <w:color w:val="202020"/>
          <w:sz w:val="28"/>
          <w:szCs w:val="24"/>
        </w:rPr>
        <w:t>получит эмитент</w:t>
      </w:r>
      <w:r w:rsidRPr="0093434C">
        <w:rPr>
          <w:rFonts w:ascii="Times New Roman" w:hAnsi="Times New Roman"/>
          <w:bCs/>
          <w:color w:val="202020"/>
          <w:sz w:val="28"/>
          <w:szCs w:val="24"/>
        </w:rPr>
        <w:t>?</w:t>
      </w:r>
      <w:r w:rsidR="00A84F89" w:rsidRPr="0093434C">
        <w:rPr>
          <w:rFonts w:ascii="Times New Roman" w:hAnsi="Times New Roman"/>
          <w:color w:val="202020"/>
          <w:sz w:val="28"/>
          <w:szCs w:val="24"/>
        </w:rPr>
        <w:t xml:space="preserve"> </w:t>
      </w:r>
    </w:p>
    <w:p w:rsidR="00A84F89" w:rsidRPr="0093434C" w:rsidRDefault="00A84F89" w:rsidP="00A50AB2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С точки зрения акционеров компании-эмитента, депозитарные расписки позволяют: </w:t>
      </w:r>
    </w:p>
    <w:p w:rsidR="00A84F89" w:rsidRPr="0093434C" w:rsidRDefault="00A84F89" w:rsidP="00A50AB2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привлечь иностранный капитал для решения стратегических задач, стоящих перед компанией; </w:t>
      </w:r>
    </w:p>
    <w:p w:rsidR="00A84F89" w:rsidRPr="0093434C" w:rsidRDefault="00A84F89" w:rsidP="00A50AB2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получить доступ не только к фондовому рынку страны, в которой находится эмитент, но и на зарубежные биржи; </w:t>
      </w:r>
    </w:p>
    <w:p w:rsidR="00A84F89" w:rsidRPr="0093434C" w:rsidRDefault="00A84F89" w:rsidP="00A50AB2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обеспечить продаваемые ценные бумаги листингом на ведущих биржах всего мира; </w:t>
      </w:r>
    </w:p>
    <w:p w:rsidR="00A84F89" w:rsidRPr="0093434C" w:rsidRDefault="00A84F89" w:rsidP="00A50AB2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 xml:space="preserve">косвенно привлечь внимание иностранных потребителей к продукции или услугам, предлагаемым эмитентом; </w:t>
      </w:r>
    </w:p>
    <w:p w:rsidR="00A84F89" w:rsidRPr="0093434C" w:rsidRDefault="00A84F89" w:rsidP="00A50AB2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202020"/>
          <w:sz w:val="28"/>
          <w:szCs w:val="24"/>
        </w:rPr>
      </w:pPr>
      <w:r w:rsidRPr="0093434C">
        <w:rPr>
          <w:rFonts w:ascii="Times New Roman" w:hAnsi="Times New Roman"/>
          <w:color w:val="202020"/>
          <w:sz w:val="28"/>
          <w:szCs w:val="24"/>
        </w:rPr>
        <w:t>поднять цену своих ценных бумаг на фондовом рынке страны распространения, что также позволит существенно повысить их ликвидность.</w:t>
      </w:r>
    </w:p>
    <w:p w:rsidR="00A84F89" w:rsidRPr="0093434C" w:rsidRDefault="00A84F89" w:rsidP="00A50AB2">
      <w:pPr>
        <w:pStyle w:val="a4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3434C">
        <w:rPr>
          <w:rFonts w:ascii="Times New Roman" w:hAnsi="Times New Roman" w:cs="Times New Roman"/>
          <w:sz w:val="28"/>
          <w:szCs w:val="24"/>
        </w:rPr>
        <w:t xml:space="preserve">По мнению большинства профессиональных участников рынка, ключевыми эмитентами рынка </w:t>
      </w:r>
      <w:r w:rsidR="00756DF1" w:rsidRPr="0093434C">
        <w:rPr>
          <w:rFonts w:ascii="Times New Roman" w:hAnsi="Times New Roman" w:cs="Times New Roman"/>
          <w:sz w:val="28"/>
          <w:szCs w:val="24"/>
        </w:rPr>
        <w:t>российских депозитарных расписок</w:t>
      </w:r>
      <w:r w:rsidRPr="0093434C">
        <w:rPr>
          <w:rFonts w:ascii="Times New Roman" w:hAnsi="Times New Roman" w:cs="Times New Roman"/>
          <w:sz w:val="28"/>
          <w:szCs w:val="24"/>
        </w:rPr>
        <w:t xml:space="preserve"> станут российские компании, торгуемые сегодня исключительно на западных биржах. Например,</w:t>
      </w:r>
      <w:r w:rsidR="00756DF1" w:rsidRPr="0093434C">
        <w:rPr>
          <w:rFonts w:ascii="Times New Roman" w:hAnsi="Times New Roman" w:cs="Times New Roman"/>
          <w:sz w:val="28"/>
          <w:szCs w:val="24"/>
        </w:rPr>
        <w:t xml:space="preserve"> </w:t>
      </w:r>
      <w:r w:rsidRPr="0093434C">
        <w:rPr>
          <w:rFonts w:ascii="Times New Roman" w:hAnsi="Times New Roman" w:cs="Times New Roman"/>
          <w:sz w:val="28"/>
          <w:szCs w:val="24"/>
        </w:rPr>
        <w:t>такие, как Urals Energy и X5 Retail Holding, представленные в Лондоне, или West Syberian, торгуемая на Стокгольмской бирже</w:t>
      </w:r>
    </w:p>
    <w:p w:rsidR="00A84F89" w:rsidRPr="0093434C" w:rsidRDefault="00756DF1" w:rsidP="00A50AB2">
      <w:pPr>
        <w:pStyle w:val="a4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3434C">
        <w:rPr>
          <w:rFonts w:ascii="Times New Roman" w:hAnsi="Times New Roman" w:cs="Times New Roman"/>
          <w:sz w:val="28"/>
          <w:szCs w:val="24"/>
        </w:rPr>
        <w:t>Как говорит аналитик фондового рынка "Тройки Диалог" Анна Лепетухина, - «Российская депозитарная расписка</w:t>
      </w:r>
      <w:r w:rsidR="00A50AB2" w:rsidRPr="0093434C">
        <w:rPr>
          <w:rFonts w:ascii="Times New Roman" w:hAnsi="Times New Roman" w:cs="Times New Roman"/>
          <w:sz w:val="28"/>
          <w:szCs w:val="24"/>
        </w:rPr>
        <w:t xml:space="preserve"> </w:t>
      </w:r>
      <w:r w:rsidR="00A84F89" w:rsidRPr="0093434C">
        <w:rPr>
          <w:rFonts w:ascii="Times New Roman" w:hAnsi="Times New Roman" w:cs="Times New Roman"/>
          <w:sz w:val="28"/>
          <w:szCs w:val="24"/>
        </w:rPr>
        <w:t>в перспективе может открыть дорогу и розничному внутреннему инвестору</w:t>
      </w:r>
      <w:r w:rsidRPr="0093434C">
        <w:rPr>
          <w:rFonts w:ascii="Times New Roman" w:hAnsi="Times New Roman" w:cs="Times New Roman"/>
          <w:sz w:val="28"/>
          <w:szCs w:val="24"/>
        </w:rPr>
        <w:t>».</w:t>
      </w:r>
      <w:r w:rsidR="00A84F89" w:rsidRPr="0093434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50AB2" w:rsidRPr="0093434C" w:rsidRDefault="00756DF1" w:rsidP="00A50AB2">
      <w:pPr>
        <w:pStyle w:val="a4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3434C">
        <w:rPr>
          <w:rFonts w:ascii="Times New Roman" w:hAnsi="Times New Roman" w:cs="Times New Roman"/>
          <w:sz w:val="28"/>
          <w:szCs w:val="24"/>
        </w:rPr>
        <w:t xml:space="preserve">По </w:t>
      </w:r>
      <w:r w:rsidR="00A84F89" w:rsidRPr="0093434C">
        <w:rPr>
          <w:rFonts w:ascii="Times New Roman" w:hAnsi="Times New Roman" w:cs="Times New Roman"/>
          <w:sz w:val="28"/>
          <w:szCs w:val="24"/>
        </w:rPr>
        <w:t xml:space="preserve">словам заместителя генерального директора ММВБ Геннадия Марголита, "интерес со стороны эмитентов СНГ к российским площадкам в последнее время заметно усилился — на биржу довольно часто обращаются эмитенты и финансовые посредники из СНГ с вопросом о том, как можно получить листинг в России, и, возможно, </w:t>
      </w:r>
      <w:r w:rsidRPr="0093434C">
        <w:rPr>
          <w:rFonts w:ascii="Times New Roman" w:hAnsi="Times New Roman" w:cs="Times New Roman"/>
          <w:sz w:val="28"/>
          <w:szCs w:val="24"/>
        </w:rPr>
        <w:t>российская депозитарная расписка</w:t>
      </w:r>
      <w:r w:rsidR="00A50AB2" w:rsidRPr="0093434C">
        <w:rPr>
          <w:rFonts w:ascii="Times New Roman" w:hAnsi="Times New Roman" w:cs="Times New Roman"/>
          <w:sz w:val="28"/>
          <w:szCs w:val="24"/>
        </w:rPr>
        <w:t xml:space="preserve"> </w:t>
      </w:r>
      <w:r w:rsidR="00A84F89" w:rsidRPr="0093434C">
        <w:rPr>
          <w:rFonts w:ascii="Times New Roman" w:hAnsi="Times New Roman" w:cs="Times New Roman"/>
          <w:sz w:val="28"/>
          <w:szCs w:val="24"/>
        </w:rPr>
        <w:t>будет ответом на их вопрос"</w:t>
      </w:r>
      <w:r w:rsidR="004F114D" w:rsidRPr="0093434C">
        <w:rPr>
          <w:rStyle w:val="af0"/>
          <w:rFonts w:ascii="Times New Roman" w:hAnsi="Times New Roman"/>
          <w:sz w:val="28"/>
          <w:szCs w:val="24"/>
        </w:rPr>
        <w:footnoteReference w:id="13"/>
      </w:r>
      <w:r w:rsidR="00A84F89" w:rsidRPr="0093434C">
        <w:rPr>
          <w:rFonts w:ascii="Times New Roman" w:hAnsi="Times New Roman" w:cs="Times New Roman"/>
          <w:sz w:val="28"/>
          <w:szCs w:val="24"/>
        </w:rPr>
        <w:t xml:space="preserve">. Вместе с тем интерес эмитентов из Восточной Европы остается довольно низким, что объясняется, скорее всего, политическими причинами. Так, Украина, например, проявляет больший интерес к Варшавской фондовой бирже. </w:t>
      </w:r>
    </w:p>
    <w:p w:rsidR="00A84F89" w:rsidRPr="0093434C" w:rsidRDefault="00A84F89" w:rsidP="00A50AB2">
      <w:pPr>
        <w:pStyle w:val="a4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3434C">
        <w:rPr>
          <w:rFonts w:ascii="Times New Roman" w:hAnsi="Times New Roman" w:cs="Times New Roman"/>
          <w:sz w:val="28"/>
          <w:szCs w:val="24"/>
        </w:rPr>
        <w:t xml:space="preserve">Госдума предлагает сделать </w:t>
      </w:r>
      <w:r w:rsidR="00756DF1" w:rsidRPr="0093434C">
        <w:rPr>
          <w:rFonts w:ascii="Times New Roman" w:hAnsi="Times New Roman" w:cs="Times New Roman"/>
          <w:sz w:val="28"/>
          <w:szCs w:val="24"/>
        </w:rPr>
        <w:t>российские депозитарные расписки</w:t>
      </w:r>
      <w:r w:rsidRPr="0093434C">
        <w:rPr>
          <w:rFonts w:ascii="Times New Roman" w:hAnsi="Times New Roman" w:cs="Times New Roman"/>
          <w:sz w:val="28"/>
          <w:szCs w:val="24"/>
        </w:rPr>
        <w:t xml:space="preserve">, подобно акциям, именными бездокументарными ценными бумагами, права на которые должны учитываться в реестре владельцев. Однако, как и при любом новом начинании, вопросов пока больше, чем ответов. В частности, одна из поправок предполагает право российских депозитариев приобретать акции зарубежных компаний и выпускать </w:t>
      </w:r>
      <w:r w:rsidR="00756DF1" w:rsidRPr="0093434C">
        <w:rPr>
          <w:rFonts w:ascii="Times New Roman" w:hAnsi="Times New Roman" w:cs="Times New Roman"/>
          <w:sz w:val="28"/>
          <w:szCs w:val="24"/>
        </w:rPr>
        <w:t>российские депозитарные расписки</w:t>
      </w:r>
      <w:r w:rsidRPr="0093434C">
        <w:rPr>
          <w:rFonts w:ascii="Times New Roman" w:hAnsi="Times New Roman" w:cs="Times New Roman"/>
          <w:sz w:val="28"/>
          <w:szCs w:val="24"/>
        </w:rPr>
        <w:t xml:space="preserve"> без согласования с эмитентами. Вероятно, в любом случае потребуется регистрация выпуска в ФСФР.</w:t>
      </w:r>
    </w:p>
    <w:p w:rsidR="00A84F89" w:rsidRPr="0093434C" w:rsidRDefault="00A84F89" w:rsidP="00A50AB2">
      <w:pPr>
        <w:pStyle w:val="a4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9F2B8B" w:rsidRPr="0093434C" w:rsidRDefault="00CF0FE0" w:rsidP="00A50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93434C">
        <w:rPr>
          <w:rFonts w:ascii="Times New Roman" w:hAnsi="Times New Roman"/>
          <w:b/>
          <w:bCs/>
          <w:sz w:val="28"/>
          <w:szCs w:val="24"/>
        </w:rPr>
        <w:t>Задание № 2</w:t>
      </w:r>
      <w:r w:rsidR="0093434C" w:rsidRPr="0093434C">
        <w:rPr>
          <w:rFonts w:ascii="Times New Roman" w:hAnsi="Times New Roman"/>
          <w:b/>
          <w:bCs/>
          <w:sz w:val="28"/>
          <w:szCs w:val="24"/>
        </w:rPr>
        <w:t>. Установление соответствий</w:t>
      </w:r>
    </w:p>
    <w:p w:rsidR="00A50AB2" w:rsidRPr="0093434C" w:rsidRDefault="00A50AB2" w:rsidP="00A50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9F2B8B" w:rsidRPr="0093434C" w:rsidRDefault="009F2B8B" w:rsidP="00A50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93434C">
        <w:rPr>
          <w:rFonts w:ascii="Times New Roman" w:hAnsi="Times New Roman"/>
          <w:bCs/>
          <w:sz w:val="28"/>
          <w:szCs w:val="24"/>
        </w:rPr>
        <w:t xml:space="preserve">1. </w:t>
      </w:r>
      <w:r w:rsidRPr="0093434C">
        <w:rPr>
          <w:rFonts w:ascii="Times New Roman" w:hAnsi="Times New Roman"/>
          <w:bCs/>
          <w:iCs/>
          <w:sz w:val="28"/>
          <w:szCs w:val="24"/>
        </w:rPr>
        <w:t>Каждому из приведенных ниже терминов и понятий, отмеченных</w:t>
      </w:r>
      <w:r w:rsidR="00A50AB2" w:rsidRPr="0093434C">
        <w:rPr>
          <w:rFonts w:ascii="Times New Roman" w:hAnsi="Times New Roman"/>
          <w:bCs/>
          <w:iCs/>
          <w:sz w:val="28"/>
          <w:szCs w:val="24"/>
        </w:rPr>
        <w:t xml:space="preserve"> </w:t>
      </w:r>
      <w:r w:rsidRPr="0093434C">
        <w:rPr>
          <w:rFonts w:ascii="Times New Roman" w:hAnsi="Times New Roman"/>
          <w:bCs/>
          <w:iCs/>
          <w:sz w:val="28"/>
          <w:szCs w:val="24"/>
        </w:rPr>
        <w:t>цифрами, найдите соответствующее положение, обозначенное буквой.</w:t>
      </w:r>
    </w:p>
    <w:p w:rsidR="00A50AB2" w:rsidRPr="0093434C" w:rsidRDefault="00A50AB2" w:rsidP="00A50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360"/>
        <w:gridCol w:w="7196"/>
      </w:tblGrid>
      <w:tr w:rsidR="009F2B8B" w:rsidRPr="0093434C" w:rsidTr="00A50AB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Ценные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бумаги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Ценные бумаги, выпускаемые в массовом порядке как стандартные финансовые инструменты, выпуск в обращение которых сопровождается процедурой государственной регистрации, а в части случаев и регистрации проспекта ценных бумаг</w:t>
            </w:r>
          </w:p>
        </w:tc>
      </w:tr>
      <w:tr w:rsidR="009F2B8B" w:rsidRPr="0093434C" w:rsidTr="00A50AB2">
        <w:trPr>
          <w:trHeight w:val="667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Именные ценные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бумаги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Б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Часть финансового рынка, характеризующаяся тем, что перераспределение денежного капитала осуществляется посредством выпуска специальных документов, которые могут самостоятельно обращаться на рынке</w:t>
            </w:r>
          </w:p>
        </w:tc>
      </w:tr>
      <w:tr w:rsidR="009F2B8B" w:rsidRPr="0093434C" w:rsidTr="00A50AB2">
        <w:trPr>
          <w:trHeight w:val="57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 xml:space="preserve">Ордерные ценные 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бумаги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В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Рынок реальных активов, таких как краткосрочные и долгосрочные ссуды, акции, облигации и другие ценные бумаги</w:t>
            </w:r>
          </w:p>
        </w:tc>
      </w:tr>
      <w:tr w:rsidR="009F2B8B" w:rsidRPr="0093434C" w:rsidTr="00A50AB2">
        <w:trPr>
          <w:trHeight w:val="11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Ценные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бумаги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на предъявителя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Е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Ценные бумаги, выпускаемые только в документарной форме, при этом имя владельца, имеющего право осуществлять права по этим ценным бумагам, указывается как в самом сертификате ценной бумаги, так</w:t>
            </w:r>
            <w:r w:rsidR="00CF0FE0" w:rsidRPr="0093434C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93434C">
              <w:rPr>
                <w:rFonts w:ascii="Times New Roman" w:hAnsi="Times New Roman"/>
                <w:sz w:val="20"/>
                <w:szCs w:val="24"/>
              </w:rPr>
              <w:t>и в специальном реестре</w:t>
            </w:r>
          </w:p>
        </w:tc>
      </w:tr>
      <w:tr w:rsidR="009F2B8B" w:rsidRPr="0093434C" w:rsidTr="00A50AB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Эмиссионные ценные бумаги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Ценные бумаги, права по которым принадлежат названному в бумаге лицу, которое может само осуществить эти права или назначить своим приказом другое управомоченное лицо</w:t>
            </w:r>
          </w:p>
        </w:tc>
      </w:tr>
      <w:tr w:rsidR="009F2B8B" w:rsidRPr="0093434C" w:rsidTr="00A50AB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Финансовый рынок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Права на ресурсы, обособившиеся от своей основы, имеющие собственную материальную форму, рыночную стоимость, и свободно обращающиеся на рынке</w:t>
            </w:r>
          </w:p>
        </w:tc>
      </w:tr>
      <w:tr w:rsidR="009F2B8B" w:rsidRPr="0093434C" w:rsidTr="00A50AB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Рынок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ценных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бумаг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К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Механизм перераспределения свободного денежного капитала, а также совокупность экономических отношений по такому перераспределению, обеспечивающий в рыночной экономике доступ всем субъектам экономической деятельности к финансовым ресурсам</w:t>
            </w:r>
          </w:p>
        </w:tc>
      </w:tr>
      <w:tr w:rsidR="009F2B8B" w:rsidRPr="0093434C" w:rsidTr="00A50AB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Рынок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ссудных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капиталов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93434C">
              <w:rPr>
                <w:rFonts w:ascii="Times New Roman" w:hAnsi="Times New Roman"/>
                <w:bCs/>
                <w:sz w:val="20"/>
                <w:szCs w:val="24"/>
              </w:rPr>
              <w:t>Н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На этой части финансового рынка в качестве участников выступают только коммерческие банки, осуществляя перераспределение капитала посредством механизма привлечения депозитов и размещения кредитов</w:t>
            </w:r>
          </w:p>
        </w:tc>
      </w:tr>
      <w:tr w:rsidR="009F2B8B" w:rsidRPr="0093434C" w:rsidTr="00A50AB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Денежный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рынок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93434C">
              <w:rPr>
                <w:rFonts w:ascii="Times New Roman" w:hAnsi="Times New Roman"/>
                <w:bCs/>
                <w:sz w:val="20"/>
                <w:szCs w:val="24"/>
              </w:rPr>
              <w:t>О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Рынок финансовых активов, включающий в себя рынок банковских ссуд, рынок ценных бумаг, валютный рынок, рынок производных финансовых инструментов</w:t>
            </w:r>
          </w:p>
        </w:tc>
      </w:tr>
      <w:tr w:rsidR="009F2B8B" w:rsidRPr="0093434C" w:rsidTr="00A50AB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Рынок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капиталов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93434C">
              <w:rPr>
                <w:rFonts w:ascii="Times New Roman" w:hAnsi="Times New Roman"/>
                <w:bCs/>
                <w:sz w:val="20"/>
                <w:szCs w:val="24"/>
              </w:rPr>
              <w:t>П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Рынок денег, включающий в себя рынок межбанковских кредитов, валютный рынок, рынок краткосрочных производных финансовых инструментов</w:t>
            </w:r>
          </w:p>
        </w:tc>
      </w:tr>
      <w:tr w:rsidR="009F2B8B" w:rsidRPr="0093434C" w:rsidTr="00A50AB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Часть финансового рынка, характеризующаяся оборотом финансовых инструментов со сроком до погашения менее 1 года</w:t>
            </w:r>
          </w:p>
        </w:tc>
      </w:tr>
      <w:tr w:rsidR="009F2B8B" w:rsidRPr="0093434C" w:rsidTr="00A50AB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bCs/>
                <w:sz w:val="20"/>
                <w:szCs w:val="24"/>
              </w:rPr>
              <w:t>С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Часть финансового рынка, характеризующаяся оборотом финансовых активов, имеющих срок до погашения более 1 года</w:t>
            </w:r>
          </w:p>
        </w:tc>
      </w:tr>
      <w:tr w:rsidR="009F2B8B" w:rsidRPr="0093434C" w:rsidTr="00A50AB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Ценные бумаги, права по которым принадлежат лицу, ее предъявившему, и обращение которых осуществляется простым вручением</w:t>
            </w:r>
          </w:p>
        </w:tc>
      </w:tr>
      <w:tr w:rsidR="009F2B8B" w:rsidRPr="0093434C" w:rsidTr="00A50AB2">
        <w:trPr>
          <w:trHeight w:val="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bCs/>
                <w:sz w:val="20"/>
                <w:szCs w:val="24"/>
              </w:rPr>
              <w:t>Ф</w:t>
            </w:r>
          </w:p>
        </w:tc>
        <w:tc>
          <w:tcPr>
            <w:tcW w:w="7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bCs/>
                <w:sz w:val="20"/>
                <w:szCs w:val="24"/>
              </w:rPr>
              <w:t>В приведенной таблице правильное определение данного термина не содержится</w:t>
            </w:r>
          </w:p>
        </w:tc>
      </w:tr>
    </w:tbl>
    <w:p w:rsidR="00F15EDA" w:rsidRPr="0093434C" w:rsidRDefault="00F15EDA" w:rsidP="00A50AB2">
      <w:pPr>
        <w:pStyle w:val="11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F2B8B" w:rsidRPr="0093434C" w:rsidRDefault="009F2B8B" w:rsidP="00A50AB2">
      <w:pPr>
        <w:pStyle w:val="11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3434C">
        <w:rPr>
          <w:color w:val="000000"/>
          <w:sz w:val="28"/>
          <w:szCs w:val="24"/>
        </w:rPr>
        <w:t>Установл</w:t>
      </w:r>
      <w:r w:rsidR="00CF0FE0" w:rsidRPr="0093434C">
        <w:rPr>
          <w:color w:val="000000"/>
          <w:sz w:val="28"/>
          <w:szCs w:val="24"/>
        </w:rPr>
        <w:t>ение соответствий:</w:t>
      </w:r>
    </w:p>
    <w:p w:rsidR="009F2B8B" w:rsidRPr="0093434C" w:rsidRDefault="009F2B8B" w:rsidP="00A50AB2">
      <w:pPr>
        <w:pStyle w:val="11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425"/>
        <w:gridCol w:w="6804"/>
      </w:tblGrid>
      <w:tr w:rsidR="009F2B8B" w:rsidRPr="0093434C" w:rsidTr="00A50AB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1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Ценные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бумаги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Права на ресурсы, обособившиеся от своей основы, имеющие собственную материальную форму, рыночную стоимость, и свободно обращающиеся на рынке</w:t>
            </w:r>
          </w:p>
        </w:tc>
      </w:tr>
      <w:tr w:rsidR="009F2B8B" w:rsidRPr="0093434C" w:rsidTr="00A50AB2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2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Именные ценные бумаги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Ж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Ценные бумаги, права по которым принадлежат названному в бумаге лицу, которое может само осуществить эти права или назначить своим приказом другое управомоченное лицо</w:t>
            </w:r>
          </w:p>
        </w:tc>
      </w:tr>
      <w:tr w:rsidR="009F2B8B" w:rsidRPr="0093434C" w:rsidTr="00A50AB2">
        <w:trPr>
          <w:trHeight w:val="6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3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Ордерные ценные бумаги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Ценные бумаги, выпускаемые только в документарной форме, при этом имя владельца, имеющего право осуществлять права по этим ценным бумагам, указывается как в самом сертификате ценной бумаги, так и в специальном реестре</w:t>
            </w:r>
          </w:p>
        </w:tc>
      </w:tr>
      <w:tr w:rsidR="009F2B8B" w:rsidRPr="0093434C" w:rsidTr="00A50AB2">
        <w:trPr>
          <w:trHeight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4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Ценные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бумаги на предъявителя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У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Ценные бумаги, права по которым принадлежат лицу, ее предъявившему, и обращение которых осуществляется простым вручением</w:t>
            </w:r>
          </w:p>
        </w:tc>
      </w:tr>
      <w:tr w:rsidR="009F2B8B" w:rsidRPr="0093434C" w:rsidTr="00A50AB2">
        <w:trPr>
          <w:trHeight w:val="11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5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Эмиссионные ценные бумаги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Ценные бумаги, выпускаемые в массовом порядке как стандартные финансовые инструменты, выпуск в обращение которых сопровождается процедурой государственной регистрации, а в части случаев и регистрации проспекта ценных бумаг</w:t>
            </w:r>
          </w:p>
        </w:tc>
      </w:tr>
      <w:tr w:rsidR="009F2B8B" w:rsidRPr="0093434C" w:rsidTr="00A50AB2">
        <w:trPr>
          <w:trHeight w:val="3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6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Финансовый рынок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Механизм перераспределения свободного денежного капитала, а также совокупность экономических отношений по такому перераспределению, обеспечивающий в рыночной экономике доступ всем субъектам экономической деятельности к финансовым ресурсам</w:t>
            </w:r>
          </w:p>
        </w:tc>
      </w:tr>
      <w:tr w:rsidR="009F2B8B" w:rsidRPr="0093434C" w:rsidTr="00A50AB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7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Рынок ценных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бумаг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Б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Часть финансового рынка, характеризующаяся тем, что перераспределение денежного капитала осуществляется посредством выпуска специальных документов, которые могут самостоятельно обращаться на рынке</w:t>
            </w:r>
          </w:p>
        </w:tc>
      </w:tr>
      <w:tr w:rsidR="009F2B8B" w:rsidRPr="0093434C" w:rsidTr="00A50AB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8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Рынок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ссудных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капиталов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93434C">
              <w:rPr>
                <w:rFonts w:ascii="Times New Roman" w:hAnsi="Times New Roman"/>
                <w:bCs/>
                <w:sz w:val="20"/>
                <w:szCs w:val="24"/>
              </w:rPr>
              <w:t>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Рынок финансовых активов, включающий в себя рынок банковских ссуд, рынок ценных бумаг, валютный рынок, рынок производных финансовых инструментов</w:t>
            </w:r>
          </w:p>
        </w:tc>
      </w:tr>
      <w:tr w:rsidR="009F2B8B" w:rsidRPr="0093434C" w:rsidTr="00A50AB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9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Дененый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рынок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Часть финансового рынка, характеризующаяся оборотом финансовых инструментов со сроком до погашения менее 1 года</w:t>
            </w:r>
          </w:p>
        </w:tc>
      </w:tr>
      <w:tr w:rsidR="009F2B8B" w:rsidRPr="0093434C" w:rsidTr="00A50AB2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10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Рынок</w:t>
            </w:r>
          </w:p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капиталов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bCs/>
                <w:sz w:val="20"/>
                <w:szCs w:val="24"/>
              </w:rPr>
              <w:t>С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B8B" w:rsidRPr="0093434C" w:rsidRDefault="009F2B8B" w:rsidP="00A50AB2">
            <w:pPr>
              <w:widowControl w:val="0"/>
              <w:shd w:val="clear" w:color="auto" w:fill="FFFFFF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93434C">
              <w:rPr>
                <w:rFonts w:ascii="Times New Roman" w:hAnsi="Times New Roman"/>
                <w:sz w:val="20"/>
                <w:szCs w:val="24"/>
              </w:rPr>
              <w:t>Часть финансового рынка, характеризующаяся оборотом финансовых активов, имеющих срок до погашения более 1 года</w:t>
            </w:r>
          </w:p>
        </w:tc>
      </w:tr>
    </w:tbl>
    <w:p w:rsidR="00F2301F" w:rsidRPr="0093434C" w:rsidRDefault="00F2301F" w:rsidP="00A50AB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AC407A" w:rsidRPr="0093434C" w:rsidRDefault="0093434C" w:rsidP="00A50AB2">
      <w:pPr>
        <w:pStyle w:val="a6"/>
        <w:widowControl w:val="0"/>
        <w:ind w:firstLine="709"/>
        <w:jc w:val="both"/>
        <w:rPr>
          <w:b/>
          <w:szCs w:val="24"/>
        </w:rPr>
      </w:pPr>
      <w:r w:rsidRPr="0093434C">
        <w:rPr>
          <w:b/>
          <w:szCs w:val="24"/>
        </w:rPr>
        <w:t xml:space="preserve">Задание 3. </w:t>
      </w:r>
      <w:r w:rsidR="00C1044A" w:rsidRPr="0093434C">
        <w:rPr>
          <w:b/>
          <w:szCs w:val="24"/>
        </w:rPr>
        <w:t>Решение</w:t>
      </w:r>
      <w:r w:rsidR="00CF0FE0" w:rsidRPr="0093434C">
        <w:rPr>
          <w:b/>
          <w:szCs w:val="24"/>
        </w:rPr>
        <w:t xml:space="preserve"> блока</w:t>
      </w:r>
      <w:r w:rsidR="00C1044A" w:rsidRPr="0093434C">
        <w:rPr>
          <w:b/>
          <w:szCs w:val="24"/>
        </w:rPr>
        <w:t xml:space="preserve"> задач</w:t>
      </w:r>
    </w:p>
    <w:p w:rsidR="00A50AB2" w:rsidRPr="0093434C" w:rsidRDefault="00A50AB2" w:rsidP="00A50AB2">
      <w:pPr>
        <w:pStyle w:val="a6"/>
        <w:widowControl w:val="0"/>
        <w:ind w:firstLine="709"/>
        <w:jc w:val="both"/>
        <w:rPr>
          <w:b/>
          <w:szCs w:val="24"/>
        </w:rPr>
      </w:pPr>
    </w:p>
    <w:p w:rsidR="00AC407A" w:rsidRPr="0093434C" w:rsidRDefault="00AC407A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b/>
          <w:sz w:val="28"/>
          <w:szCs w:val="24"/>
        </w:rPr>
        <w:t>Задача 1.</w:t>
      </w:r>
      <w:r w:rsidRPr="0093434C">
        <w:rPr>
          <w:sz w:val="28"/>
          <w:szCs w:val="24"/>
        </w:rPr>
        <w:t xml:space="preserve"> Рассчитать балансовую стоимость акции АО закрытого типа. Сумма активов акционерного общества – 5 689 000 руб. </w:t>
      </w:r>
    </w:p>
    <w:p w:rsidR="00AC407A" w:rsidRPr="0093434C" w:rsidRDefault="00AC407A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</w:rPr>
        <w:t>Сумма долгов – 1 105 000 руб. Количество оплаченных акций – 2 400 шт.</w:t>
      </w:r>
    </w:p>
    <w:p w:rsidR="00AC407A" w:rsidRPr="0093434C" w:rsidRDefault="00AC407A" w:rsidP="00A50A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4"/>
        </w:rPr>
      </w:pPr>
      <w:r w:rsidRPr="0093434C">
        <w:rPr>
          <w:rFonts w:ascii="Times New Roman" w:hAnsi="Times New Roman"/>
          <w:b/>
          <w:snapToGrid w:val="0"/>
          <w:sz w:val="28"/>
          <w:szCs w:val="24"/>
        </w:rPr>
        <w:t>Решение:</w:t>
      </w:r>
    </w:p>
    <w:p w:rsidR="00AC407A" w:rsidRPr="0093434C" w:rsidRDefault="00AC407A" w:rsidP="00A50AB2">
      <w:pPr>
        <w:pStyle w:val="21"/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</w:rPr>
        <w:t>Балансовая стоимость акций определяется на основе бухгалтерской отчетности предприятий и рассчитывается как частное от деления стоимости чистых активов на количество выпущенных акций, находящихся в обращении.</w:t>
      </w:r>
    </w:p>
    <w:p w:rsidR="00A50AB2" w:rsidRPr="0093434C" w:rsidRDefault="00A50AB2" w:rsidP="00A50AB2">
      <w:pPr>
        <w:pStyle w:val="21"/>
        <w:widowControl w:val="0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666"/>
      </w:tblGrid>
      <w:tr w:rsidR="00AC407A" w:rsidRPr="00DF6515" w:rsidTr="00DF6515">
        <w:tc>
          <w:tcPr>
            <w:tcW w:w="7905" w:type="dxa"/>
            <w:shd w:val="clear" w:color="auto" w:fill="auto"/>
          </w:tcPr>
          <w:p w:rsidR="00AC407A" w:rsidRPr="00DF6515" w:rsidRDefault="00750975" w:rsidP="00DF6515">
            <w:pPr>
              <w:pStyle w:val="21"/>
              <w:widowControl w:val="0"/>
              <w:spacing w:line="360" w:lineRule="auto"/>
              <w:ind w:firstLine="709"/>
              <w:jc w:val="both"/>
              <w:rPr>
                <w:sz w:val="28"/>
                <w:szCs w:val="24"/>
              </w:rPr>
            </w:pPr>
            <w:r w:rsidRPr="00DF6515">
              <w:rPr>
                <w:position w:val="-28"/>
                <w:sz w:val="28"/>
                <w:szCs w:val="24"/>
              </w:rPr>
              <w:object w:dxaOrig="5280" w:dyaOrig="660">
                <v:shape id="_x0000_i1027" type="#_x0000_t75" style="width:264pt;height:33pt" o:ole="" fillcolor="window">
                  <v:imagedata r:id="rId7" o:title=""/>
                </v:shape>
                <o:OLEObject Type="Embed" ProgID="Equation.3" ShapeID="_x0000_i1027" DrawAspect="Content" ObjectID="_1459796864" r:id="rId8"/>
              </w:object>
            </w:r>
            <w:r w:rsidR="00AC407A" w:rsidRPr="00DF6515">
              <w:rPr>
                <w:sz w:val="28"/>
                <w:szCs w:val="24"/>
              </w:rPr>
              <w:t>,</w:t>
            </w:r>
          </w:p>
        </w:tc>
        <w:tc>
          <w:tcPr>
            <w:tcW w:w="1666" w:type="dxa"/>
            <w:shd w:val="clear" w:color="auto" w:fill="auto"/>
          </w:tcPr>
          <w:p w:rsidR="00AC407A" w:rsidRPr="00DF6515" w:rsidRDefault="00C1044A" w:rsidP="00DF6515">
            <w:pPr>
              <w:pStyle w:val="21"/>
              <w:widowControl w:val="0"/>
              <w:spacing w:line="360" w:lineRule="auto"/>
              <w:ind w:firstLine="709"/>
              <w:jc w:val="both"/>
              <w:rPr>
                <w:sz w:val="28"/>
                <w:szCs w:val="24"/>
              </w:rPr>
            </w:pPr>
            <w:r w:rsidRPr="00DF6515">
              <w:rPr>
                <w:sz w:val="28"/>
                <w:szCs w:val="24"/>
              </w:rPr>
              <w:t>(</w:t>
            </w:r>
            <w:r w:rsidR="00AC407A" w:rsidRPr="00DF6515">
              <w:rPr>
                <w:sz w:val="28"/>
                <w:szCs w:val="24"/>
              </w:rPr>
              <w:t>1)</w:t>
            </w:r>
          </w:p>
        </w:tc>
      </w:tr>
    </w:tbl>
    <w:p w:rsidR="00A50AB2" w:rsidRPr="0093434C" w:rsidRDefault="00A50AB2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7207D5" w:rsidRPr="0093434C" w:rsidRDefault="007207D5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</w:rPr>
        <w:t>г</w:t>
      </w:r>
      <w:r w:rsidR="00AC407A" w:rsidRPr="0093434C">
        <w:rPr>
          <w:sz w:val="28"/>
          <w:szCs w:val="24"/>
        </w:rPr>
        <w:t xml:space="preserve">де </w:t>
      </w:r>
    </w:p>
    <w:p w:rsidR="00AC407A" w:rsidRPr="0093434C" w:rsidRDefault="00AC407A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</w:rPr>
        <w:t>Ц</w:t>
      </w:r>
      <w:r w:rsidRPr="0093434C">
        <w:rPr>
          <w:sz w:val="28"/>
          <w:szCs w:val="24"/>
          <w:vertAlign w:val="subscript"/>
        </w:rPr>
        <w:t>бал</w:t>
      </w:r>
      <w:r w:rsidRPr="0093434C">
        <w:rPr>
          <w:sz w:val="28"/>
          <w:szCs w:val="24"/>
        </w:rPr>
        <w:t xml:space="preserve"> – балансовая стоимость акции, руб.</w:t>
      </w:r>
    </w:p>
    <w:p w:rsidR="00AC407A" w:rsidRPr="0093434C" w:rsidRDefault="00AC407A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</w:rPr>
        <w:t>Подставим данные в формулу (1)</w:t>
      </w:r>
    </w:p>
    <w:p w:rsidR="00AC407A" w:rsidRPr="0093434C" w:rsidRDefault="00AC407A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AC407A" w:rsidRPr="0093434C" w:rsidRDefault="00750975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position w:val="-24"/>
          <w:sz w:val="28"/>
          <w:szCs w:val="24"/>
        </w:rPr>
        <w:object w:dxaOrig="2900" w:dyaOrig="620">
          <v:shape id="_x0000_i1028" type="#_x0000_t75" style="width:143.25pt;height:30.75pt" o:ole="" fillcolor="window">
            <v:imagedata r:id="rId9" o:title=""/>
          </v:shape>
          <o:OLEObject Type="Embed" ProgID="Equation.3" ShapeID="_x0000_i1028" DrawAspect="Content" ObjectID="_1459796865" r:id="rId10"/>
        </w:object>
      </w:r>
      <w:r w:rsidR="00AC407A" w:rsidRPr="0093434C">
        <w:rPr>
          <w:sz w:val="28"/>
          <w:szCs w:val="24"/>
        </w:rPr>
        <w:t>1910</w:t>
      </w:r>
      <w:r w:rsidR="007207D5" w:rsidRPr="0093434C">
        <w:rPr>
          <w:sz w:val="28"/>
          <w:szCs w:val="24"/>
        </w:rPr>
        <w:t xml:space="preserve"> руб</w:t>
      </w:r>
      <w:r w:rsidR="00AC407A" w:rsidRPr="0093434C">
        <w:rPr>
          <w:sz w:val="28"/>
          <w:szCs w:val="24"/>
        </w:rPr>
        <w:t>,</w:t>
      </w:r>
      <w:r w:rsidR="00C1044A" w:rsidRPr="0093434C">
        <w:rPr>
          <w:sz w:val="28"/>
          <w:szCs w:val="24"/>
        </w:rPr>
        <w:tab/>
      </w:r>
      <w:r w:rsidR="00C1044A" w:rsidRPr="0093434C">
        <w:rPr>
          <w:sz w:val="28"/>
          <w:szCs w:val="24"/>
        </w:rPr>
        <w:tab/>
      </w:r>
      <w:r w:rsidR="00C1044A" w:rsidRPr="0093434C">
        <w:rPr>
          <w:sz w:val="28"/>
          <w:szCs w:val="24"/>
        </w:rPr>
        <w:tab/>
      </w:r>
      <w:r w:rsidR="00C1044A" w:rsidRPr="0093434C">
        <w:rPr>
          <w:sz w:val="28"/>
          <w:szCs w:val="24"/>
        </w:rPr>
        <w:tab/>
      </w:r>
      <w:r w:rsidR="00C1044A" w:rsidRPr="0093434C">
        <w:rPr>
          <w:sz w:val="28"/>
          <w:szCs w:val="24"/>
        </w:rPr>
        <w:tab/>
      </w:r>
      <w:r w:rsidR="00C1044A" w:rsidRPr="0093434C">
        <w:rPr>
          <w:sz w:val="28"/>
          <w:szCs w:val="24"/>
        </w:rPr>
        <w:tab/>
      </w:r>
    </w:p>
    <w:p w:rsidR="00A50AB2" w:rsidRPr="0093434C" w:rsidRDefault="00A50AB2">
      <w:pPr>
        <w:rPr>
          <w:rFonts w:ascii="Times New Roman" w:hAnsi="Times New Roman"/>
          <w:snapToGrid w:val="0"/>
          <w:sz w:val="28"/>
          <w:szCs w:val="24"/>
        </w:rPr>
      </w:pPr>
    </w:p>
    <w:p w:rsidR="00AC407A" w:rsidRPr="0093434C" w:rsidRDefault="00AC407A" w:rsidP="00A50A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93434C">
        <w:rPr>
          <w:rFonts w:ascii="Times New Roman" w:hAnsi="Times New Roman"/>
          <w:b/>
          <w:snapToGrid w:val="0"/>
          <w:sz w:val="28"/>
          <w:szCs w:val="24"/>
        </w:rPr>
        <w:t>Задача 2</w:t>
      </w:r>
      <w:r w:rsidRPr="0093434C">
        <w:rPr>
          <w:rFonts w:ascii="Times New Roman" w:hAnsi="Times New Roman"/>
          <w:snapToGrid w:val="0"/>
          <w:sz w:val="28"/>
          <w:szCs w:val="24"/>
        </w:rPr>
        <w:t>. Какова доходность к погашению для бескупонной облигации номиналом в 10 000 руб., если:</w:t>
      </w:r>
    </w:p>
    <w:p w:rsidR="00AC407A" w:rsidRPr="0093434C" w:rsidRDefault="00AC407A" w:rsidP="00A50A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93434C">
        <w:rPr>
          <w:rFonts w:ascii="Times New Roman" w:hAnsi="Times New Roman"/>
          <w:snapToGrid w:val="0"/>
          <w:sz w:val="28"/>
          <w:szCs w:val="24"/>
        </w:rPr>
        <w:t>а) ее покупная рыночная стоимость составл</w:t>
      </w:r>
      <w:r w:rsidR="00C1044A" w:rsidRPr="0093434C">
        <w:rPr>
          <w:rFonts w:ascii="Times New Roman" w:hAnsi="Times New Roman"/>
          <w:snapToGrid w:val="0"/>
          <w:sz w:val="28"/>
          <w:szCs w:val="24"/>
        </w:rPr>
        <w:t>яет 9 258,43 руб., а период</w:t>
      </w:r>
      <w:r w:rsidR="00A50AB2" w:rsidRPr="0093434C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93434C">
        <w:rPr>
          <w:rFonts w:ascii="Times New Roman" w:hAnsi="Times New Roman"/>
          <w:snapToGrid w:val="0"/>
          <w:sz w:val="28"/>
          <w:szCs w:val="24"/>
        </w:rPr>
        <w:t>до погашения 1 год;</w:t>
      </w:r>
    </w:p>
    <w:p w:rsidR="00AC407A" w:rsidRPr="0093434C" w:rsidRDefault="00AC407A" w:rsidP="00A50A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93434C">
        <w:rPr>
          <w:rFonts w:ascii="Times New Roman" w:hAnsi="Times New Roman"/>
          <w:snapToGrid w:val="0"/>
          <w:sz w:val="28"/>
          <w:szCs w:val="24"/>
        </w:rPr>
        <w:t>б) ее текущая рыночная стоимость составл</w:t>
      </w:r>
      <w:r w:rsidR="00C1044A" w:rsidRPr="0093434C">
        <w:rPr>
          <w:rFonts w:ascii="Times New Roman" w:hAnsi="Times New Roman"/>
          <w:snapToGrid w:val="0"/>
          <w:sz w:val="28"/>
          <w:szCs w:val="24"/>
        </w:rPr>
        <w:t>яет 8 453,6 руб., а период</w:t>
      </w:r>
      <w:r w:rsidR="00A50AB2" w:rsidRPr="0093434C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93434C">
        <w:rPr>
          <w:rFonts w:ascii="Times New Roman" w:hAnsi="Times New Roman"/>
          <w:snapToGrid w:val="0"/>
          <w:sz w:val="28"/>
          <w:szCs w:val="24"/>
        </w:rPr>
        <w:t>до погашения 2 года.</w:t>
      </w:r>
    </w:p>
    <w:p w:rsidR="00AC407A" w:rsidRPr="0093434C" w:rsidRDefault="00AC407A" w:rsidP="00A50AB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4"/>
        </w:rPr>
      </w:pPr>
      <w:r w:rsidRPr="0093434C">
        <w:rPr>
          <w:rFonts w:ascii="Times New Roman" w:hAnsi="Times New Roman"/>
          <w:b/>
          <w:snapToGrid w:val="0"/>
          <w:sz w:val="28"/>
          <w:szCs w:val="24"/>
        </w:rPr>
        <w:t>Решение:</w:t>
      </w:r>
    </w:p>
    <w:p w:rsidR="00AC407A" w:rsidRPr="0093434C" w:rsidRDefault="00567436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</w:rPr>
        <w:t>а)</w:t>
      </w:r>
      <w:r w:rsidR="00A50AB2" w:rsidRPr="0093434C">
        <w:rPr>
          <w:sz w:val="28"/>
          <w:szCs w:val="24"/>
        </w:rPr>
        <w:t xml:space="preserve"> </w:t>
      </w:r>
      <w:r w:rsidR="00AC407A" w:rsidRPr="0093434C">
        <w:rPr>
          <w:sz w:val="28"/>
          <w:szCs w:val="24"/>
        </w:rPr>
        <w:t>Для облигаций с нулевым купоном доходность до погашения можно рассчитать по формуле</w:t>
      </w:r>
    </w:p>
    <w:p w:rsidR="00A50AB2" w:rsidRPr="0093434C" w:rsidRDefault="00A50AB2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A50AB2" w:rsidRPr="0093434C" w:rsidRDefault="00750975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position w:val="-30"/>
          <w:sz w:val="28"/>
          <w:szCs w:val="24"/>
        </w:rPr>
        <w:object w:dxaOrig="1160" w:dyaOrig="740">
          <v:shape id="_x0000_i1029" type="#_x0000_t75" style="width:57.75pt;height:36.75pt" o:ole="">
            <v:imagedata r:id="rId11" o:title=""/>
          </v:shape>
          <o:OLEObject Type="Embed" ProgID="Equation.3" ShapeID="_x0000_i1029" DrawAspect="Content" ObjectID="_1459796866" r:id="rId12"/>
        </w:object>
      </w:r>
    </w:p>
    <w:p w:rsidR="00A50AB2" w:rsidRPr="0093434C" w:rsidRDefault="00A50AB2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AC407A" w:rsidRPr="0093434C" w:rsidRDefault="00AC407A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</w:rPr>
        <w:t>где</w:t>
      </w:r>
      <w:r w:rsidR="000F60F1" w:rsidRPr="0093434C">
        <w:rPr>
          <w:sz w:val="28"/>
          <w:szCs w:val="24"/>
        </w:rPr>
        <w:t>:</w:t>
      </w:r>
      <w:r w:rsidRPr="0093434C">
        <w:rPr>
          <w:sz w:val="28"/>
          <w:szCs w:val="24"/>
        </w:rPr>
        <w:t xml:space="preserve"> </w:t>
      </w:r>
    </w:p>
    <w:p w:rsidR="00AC407A" w:rsidRPr="0093434C" w:rsidRDefault="00AC407A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  <w:lang w:val="en-US"/>
        </w:rPr>
        <w:t>r</w:t>
      </w:r>
      <w:r w:rsidRPr="0093434C">
        <w:rPr>
          <w:sz w:val="28"/>
          <w:szCs w:val="24"/>
        </w:rPr>
        <w:t xml:space="preserve"> – доходность до погашения, %;</w:t>
      </w:r>
    </w:p>
    <w:p w:rsidR="00AC407A" w:rsidRPr="0093434C" w:rsidRDefault="00AC407A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  <w:lang w:val="en-US"/>
        </w:rPr>
        <w:t>N</w:t>
      </w:r>
      <w:r w:rsidRPr="0093434C">
        <w:rPr>
          <w:sz w:val="28"/>
          <w:szCs w:val="24"/>
        </w:rPr>
        <w:t xml:space="preserve"> – номинал облигации, руб.;</w:t>
      </w:r>
    </w:p>
    <w:p w:rsidR="00AC407A" w:rsidRPr="0093434C" w:rsidRDefault="00AC407A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</w:rPr>
        <w:t>Ц – цена облигации, руб.;</w:t>
      </w:r>
    </w:p>
    <w:p w:rsidR="00AC407A" w:rsidRPr="0093434C" w:rsidRDefault="00AC407A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  <w:lang w:val="en-US"/>
        </w:rPr>
        <w:t>n</w:t>
      </w:r>
      <w:r w:rsidRPr="0093434C">
        <w:rPr>
          <w:sz w:val="28"/>
          <w:szCs w:val="24"/>
        </w:rPr>
        <w:t xml:space="preserve"> – число лет до погашения.</w:t>
      </w:r>
    </w:p>
    <w:p w:rsidR="00AC407A" w:rsidRPr="0093434C" w:rsidRDefault="007207D5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</w:rPr>
        <w:t>Подставим наши данные в формулу (2)</w:t>
      </w:r>
    </w:p>
    <w:p w:rsidR="00A50AB2" w:rsidRPr="0093434C" w:rsidRDefault="00A50AB2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AC407A" w:rsidRPr="0093434C" w:rsidRDefault="00750975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position w:val="-26"/>
          <w:sz w:val="28"/>
          <w:szCs w:val="24"/>
        </w:rPr>
        <w:object w:dxaOrig="1719" w:dyaOrig="700">
          <v:shape id="_x0000_i1030" type="#_x0000_t75" style="width:86.25pt;height:35.25pt" o:ole="">
            <v:imagedata r:id="rId13" o:title=""/>
          </v:shape>
          <o:OLEObject Type="Embed" ProgID="Equation.3" ShapeID="_x0000_i1030" DrawAspect="Content" ObjectID="_1459796867" r:id="rId14"/>
        </w:object>
      </w:r>
      <w:r w:rsidR="00AC407A" w:rsidRPr="0093434C">
        <w:rPr>
          <w:sz w:val="28"/>
          <w:szCs w:val="24"/>
        </w:rPr>
        <w:t xml:space="preserve"> =</w:t>
      </w:r>
      <w:r w:rsidR="00D82BC7" w:rsidRPr="0093434C">
        <w:rPr>
          <w:sz w:val="28"/>
          <w:szCs w:val="24"/>
        </w:rPr>
        <w:t>0,</w:t>
      </w:r>
      <w:r w:rsidR="007207D5" w:rsidRPr="0093434C">
        <w:rPr>
          <w:sz w:val="28"/>
          <w:szCs w:val="24"/>
        </w:rPr>
        <w:t>04</w:t>
      </w:r>
      <w:r w:rsidR="00AC407A" w:rsidRPr="0093434C">
        <w:rPr>
          <w:sz w:val="28"/>
          <w:szCs w:val="24"/>
        </w:rPr>
        <w:t xml:space="preserve"> ,</w:t>
      </w:r>
      <w:r w:rsidR="007207D5" w:rsidRPr="0093434C">
        <w:rPr>
          <w:sz w:val="28"/>
          <w:szCs w:val="24"/>
        </w:rPr>
        <w:t xml:space="preserve"> или 4</w:t>
      </w:r>
      <w:r w:rsidR="00AC407A" w:rsidRPr="0093434C">
        <w:rPr>
          <w:sz w:val="28"/>
          <w:szCs w:val="24"/>
        </w:rPr>
        <w:t xml:space="preserve"> %</w:t>
      </w:r>
    </w:p>
    <w:p w:rsidR="00A50AB2" w:rsidRPr="00F25645" w:rsidRDefault="00567436" w:rsidP="00F25645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</w:rPr>
        <w:t>б)</w:t>
      </w:r>
      <w:r w:rsidR="00A50AB2" w:rsidRPr="0093434C">
        <w:rPr>
          <w:sz w:val="28"/>
          <w:szCs w:val="24"/>
        </w:rPr>
        <w:t xml:space="preserve"> </w:t>
      </w:r>
      <w:r w:rsidR="00750975" w:rsidRPr="0093434C">
        <w:rPr>
          <w:position w:val="-30"/>
          <w:sz w:val="28"/>
          <w:szCs w:val="24"/>
        </w:rPr>
        <w:object w:dxaOrig="1800" w:dyaOrig="740">
          <v:shape id="_x0000_i1031" type="#_x0000_t75" style="width:90pt;height:36.75pt" o:ole="">
            <v:imagedata r:id="rId15" o:title=""/>
          </v:shape>
          <o:OLEObject Type="Embed" ProgID="Equation.3" ShapeID="_x0000_i1031" DrawAspect="Content" ObjectID="_1459796868" r:id="rId16"/>
        </w:object>
      </w:r>
      <w:r w:rsidR="002A7FDE" w:rsidRPr="0093434C">
        <w:rPr>
          <w:sz w:val="28"/>
          <w:szCs w:val="24"/>
        </w:rPr>
        <w:t>0,08,</w:t>
      </w:r>
      <w:r w:rsidR="00A50AB2" w:rsidRPr="0093434C">
        <w:rPr>
          <w:sz w:val="28"/>
          <w:szCs w:val="24"/>
        </w:rPr>
        <w:t xml:space="preserve"> </w:t>
      </w:r>
      <w:r w:rsidR="002A7FDE" w:rsidRPr="0093434C">
        <w:rPr>
          <w:sz w:val="28"/>
          <w:szCs w:val="24"/>
        </w:rPr>
        <w:t>или 8%</w:t>
      </w:r>
    </w:p>
    <w:p w:rsidR="00AC407A" w:rsidRPr="0093434C" w:rsidRDefault="00AC407A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b/>
          <w:sz w:val="28"/>
          <w:szCs w:val="24"/>
        </w:rPr>
        <w:t xml:space="preserve">Задача 3. </w:t>
      </w:r>
      <w:r w:rsidRPr="0093434C">
        <w:rPr>
          <w:sz w:val="28"/>
          <w:szCs w:val="24"/>
        </w:rPr>
        <w:t>Определите дисконтную и инвестиционную доходность депозитного сертификата</w:t>
      </w:r>
      <w:r w:rsidR="00C85788" w:rsidRPr="0093434C">
        <w:rPr>
          <w:sz w:val="28"/>
          <w:szCs w:val="24"/>
        </w:rPr>
        <w:t xml:space="preserve"> при номинале 500 000 руб.</w:t>
      </w:r>
      <w:r w:rsidRPr="0093434C">
        <w:rPr>
          <w:sz w:val="28"/>
          <w:szCs w:val="24"/>
        </w:rPr>
        <w:t xml:space="preserve"> сроком обращения 240 дней, если он погашается по цене 625 000 руб., а продается по цене 495 000 руб.</w:t>
      </w:r>
    </w:p>
    <w:p w:rsidR="00513892" w:rsidRPr="0093434C" w:rsidRDefault="007207D5" w:rsidP="00A50AB2">
      <w:pPr>
        <w:pStyle w:val="2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b/>
          <w:sz w:val="28"/>
          <w:szCs w:val="24"/>
        </w:rPr>
        <w:t>Решение</w:t>
      </w:r>
      <w:r w:rsidR="00567436" w:rsidRPr="0093434C">
        <w:rPr>
          <w:rFonts w:ascii="Times New Roman" w:hAnsi="Times New Roman"/>
          <w:b/>
          <w:sz w:val="28"/>
          <w:szCs w:val="24"/>
        </w:rPr>
        <w:t>:</w:t>
      </w:r>
      <w:r w:rsidR="00513892" w:rsidRPr="0093434C">
        <w:rPr>
          <w:rFonts w:ascii="Times New Roman" w:hAnsi="Times New Roman"/>
          <w:sz w:val="28"/>
          <w:szCs w:val="24"/>
        </w:rPr>
        <w:t xml:space="preserve"> </w:t>
      </w:r>
    </w:p>
    <w:p w:rsidR="00513892" w:rsidRPr="0093434C" w:rsidRDefault="00513892" w:rsidP="00A50AB2">
      <w:pPr>
        <w:pStyle w:val="2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Дисконтную доходность определяют как:</w:t>
      </w:r>
    </w:p>
    <w:p w:rsidR="00A50AB2" w:rsidRPr="0093434C" w:rsidRDefault="00A50AB2" w:rsidP="00A50AB2">
      <w:pPr>
        <w:pStyle w:val="2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513892" w:rsidRPr="0093434C" w:rsidRDefault="00750975" w:rsidP="00A50AB2">
      <w:pPr>
        <w:pStyle w:val="2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position w:val="-24"/>
          <w:sz w:val="28"/>
          <w:szCs w:val="24"/>
        </w:rPr>
        <w:object w:dxaOrig="1840" w:dyaOrig="620">
          <v:shape id="_x0000_i1032" type="#_x0000_t75" style="width:92.25pt;height:31.5pt" o:ole="" fillcolor="window">
            <v:imagedata r:id="rId17" o:title=""/>
          </v:shape>
          <o:OLEObject Type="Embed" ProgID="Equation.3" ShapeID="_x0000_i1032" DrawAspect="Content" ObjectID="_1459796869" r:id="rId18"/>
        </w:object>
      </w:r>
      <w:r w:rsidR="00A50AB2" w:rsidRPr="0093434C">
        <w:rPr>
          <w:rFonts w:ascii="Times New Roman" w:hAnsi="Times New Roman"/>
          <w:position w:val="-24"/>
          <w:sz w:val="28"/>
          <w:szCs w:val="24"/>
        </w:rPr>
        <w:t xml:space="preserve">      </w:t>
      </w:r>
      <w:r w:rsidR="00513892" w:rsidRPr="0093434C">
        <w:rPr>
          <w:rFonts w:ascii="Times New Roman" w:hAnsi="Times New Roman"/>
          <w:position w:val="-24"/>
          <w:sz w:val="28"/>
          <w:szCs w:val="24"/>
        </w:rPr>
        <w:t>(3)</w:t>
      </w:r>
    </w:p>
    <w:p w:rsidR="00A50AB2" w:rsidRPr="0093434C" w:rsidRDefault="00A50AB2" w:rsidP="00A50AB2">
      <w:pPr>
        <w:pStyle w:val="2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513892" w:rsidRPr="0093434C" w:rsidRDefault="00513892" w:rsidP="00A50AB2">
      <w:pPr>
        <w:pStyle w:val="2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>где</w:t>
      </w:r>
    </w:p>
    <w:p w:rsidR="00FC6873" w:rsidRPr="0093434C" w:rsidRDefault="00513892" w:rsidP="00A50AB2">
      <w:pPr>
        <w:pStyle w:val="2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  <w:lang w:val="en-US"/>
        </w:rPr>
        <w:t>r</w:t>
      </w:r>
      <w:r w:rsidRPr="0093434C">
        <w:rPr>
          <w:rFonts w:ascii="Times New Roman" w:hAnsi="Times New Roman"/>
          <w:sz w:val="28"/>
          <w:szCs w:val="24"/>
          <w:vertAlign w:val="subscript"/>
        </w:rPr>
        <w:t xml:space="preserve">дисконт </w:t>
      </w:r>
      <w:r w:rsidRPr="0093434C">
        <w:rPr>
          <w:rFonts w:ascii="Times New Roman" w:hAnsi="Times New Roman"/>
          <w:sz w:val="28"/>
          <w:szCs w:val="24"/>
        </w:rPr>
        <w:t>- дисконтная доходность, %;</w:t>
      </w:r>
      <w:r w:rsidR="00A50AB2" w:rsidRPr="0093434C">
        <w:rPr>
          <w:rFonts w:ascii="Times New Roman" w:hAnsi="Times New Roman"/>
          <w:sz w:val="28"/>
          <w:szCs w:val="24"/>
        </w:rPr>
        <w:t xml:space="preserve"> </w:t>
      </w:r>
      <w:r w:rsidRPr="0093434C">
        <w:rPr>
          <w:rFonts w:ascii="Times New Roman" w:hAnsi="Times New Roman"/>
          <w:sz w:val="28"/>
          <w:szCs w:val="24"/>
        </w:rPr>
        <w:t>С – величина дисконта (процентного дохода) в денежных единицах;</w:t>
      </w:r>
      <w:r w:rsidR="00A50AB2" w:rsidRPr="0093434C">
        <w:rPr>
          <w:rFonts w:ascii="Times New Roman" w:hAnsi="Times New Roman"/>
          <w:sz w:val="28"/>
          <w:szCs w:val="24"/>
        </w:rPr>
        <w:t xml:space="preserve"> </w:t>
      </w:r>
    </w:p>
    <w:p w:rsidR="00FC6873" w:rsidRPr="0093434C" w:rsidRDefault="00513892" w:rsidP="00A50AB2">
      <w:pPr>
        <w:pStyle w:val="2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  <w:lang w:val="en-US"/>
        </w:rPr>
        <w:t>N</w:t>
      </w:r>
      <w:r w:rsidRPr="0093434C">
        <w:rPr>
          <w:rFonts w:ascii="Times New Roman" w:hAnsi="Times New Roman"/>
          <w:sz w:val="28"/>
          <w:szCs w:val="24"/>
        </w:rPr>
        <w:t xml:space="preserve"> – номинал сертификата, руб.; Т – срок действия сертификата, дней.</w:t>
      </w:r>
    </w:p>
    <w:p w:rsidR="00513892" w:rsidRPr="0093434C" w:rsidRDefault="00513892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sz w:val="28"/>
          <w:szCs w:val="24"/>
        </w:rPr>
        <w:t>Инвестиционная доходность (</w:t>
      </w:r>
      <w:r w:rsidRPr="0093434C">
        <w:rPr>
          <w:sz w:val="28"/>
          <w:szCs w:val="24"/>
          <w:lang w:val="en-US"/>
        </w:rPr>
        <w:t>r</w:t>
      </w:r>
      <w:r w:rsidRPr="0093434C">
        <w:rPr>
          <w:sz w:val="28"/>
          <w:szCs w:val="24"/>
          <w:vertAlign w:val="subscript"/>
        </w:rPr>
        <w:t>инв</w:t>
      </w:r>
      <w:r w:rsidRPr="0093434C">
        <w:rPr>
          <w:sz w:val="28"/>
          <w:szCs w:val="24"/>
        </w:rPr>
        <w:t>) рассчитывается по формуле</w:t>
      </w:r>
    </w:p>
    <w:p w:rsidR="00A50AB2" w:rsidRPr="0093434C" w:rsidRDefault="00A50AB2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FC6873" w:rsidRPr="0093434C" w:rsidRDefault="00750975" w:rsidP="00A50AB2">
      <w:pPr>
        <w:pStyle w:val="2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position w:val="-32"/>
          <w:sz w:val="28"/>
          <w:szCs w:val="24"/>
        </w:rPr>
        <w:object w:dxaOrig="2140" w:dyaOrig="720">
          <v:shape id="_x0000_i1033" type="#_x0000_t75" style="width:107.25pt;height:36pt" o:ole="" fillcolor="window">
            <v:imagedata r:id="rId19" o:title=""/>
          </v:shape>
          <o:OLEObject Type="Embed" ProgID="Equation.3" ShapeID="_x0000_i1033" DrawAspect="Content" ObjectID="_1459796870" r:id="rId20"/>
        </w:object>
      </w:r>
      <w:r w:rsidR="00A50AB2" w:rsidRPr="0093434C">
        <w:rPr>
          <w:rFonts w:ascii="Times New Roman" w:hAnsi="Times New Roman"/>
          <w:position w:val="-32"/>
          <w:sz w:val="28"/>
          <w:szCs w:val="24"/>
        </w:rPr>
        <w:t xml:space="preserve">      (4)</w:t>
      </w:r>
    </w:p>
    <w:p w:rsidR="00A50AB2" w:rsidRPr="0093434C" w:rsidRDefault="00750975" w:rsidP="00A50AB2">
      <w:pPr>
        <w:pStyle w:val="22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position w:val="-24"/>
          <w:sz w:val="28"/>
          <w:szCs w:val="24"/>
        </w:rPr>
        <w:object w:dxaOrig="2480" w:dyaOrig="620">
          <v:shape id="_x0000_i1034" type="#_x0000_t75" style="width:123.75pt;height:31.5pt" o:ole="" fillcolor="window">
            <v:imagedata r:id="rId21" o:title=""/>
          </v:shape>
          <o:OLEObject Type="Embed" ProgID="Equation.3" ShapeID="_x0000_i1034" DrawAspect="Content" ObjectID="_1459796871" r:id="rId22"/>
        </w:object>
      </w:r>
      <w:r w:rsidR="00A50AB2" w:rsidRPr="0093434C">
        <w:rPr>
          <w:rFonts w:ascii="Times New Roman" w:hAnsi="Times New Roman"/>
          <w:sz w:val="28"/>
          <w:szCs w:val="24"/>
        </w:rPr>
        <w:t>0,4, или 40%</w:t>
      </w:r>
    </w:p>
    <w:p w:rsidR="00A50AB2" w:rsidRPr="0093434C" w:rsidRDefault="00750975" w:rsidP="00A50AB2">
      <w:pPr>
        <w:pStyle w:val="2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position w:val="-28"/>
          <w:sz w:val="28"/>
          <w:szCs w:val="24"/>
        </w:rPr>
        <w:object w:dxaOrig="2460" w:dyaOrig="660">
          <v:shape id="_x0000_i1035" type="#_x0000_t75" style="width:123pt;height:33pt" o:ole="" fillcolor="window">
            <v:imagedata r:id="rId23" o:title=""/>
          </v:shape>
          <o:OLEObject Type="Embed" ProgID="Equation.3" ShapeID="_x0000_i1035" DrawAspect="Content" ObjectID="_1459796872" r:id="rId24"/>
        </w:object>
      </w:r>
      <w:r w:rsidR="00A50AB2" w:rsidRPr="0093434C">
        <w:rPr>
          <w:rFonts w:ascii="Times New Roman" w:hAnsi="Times New Roman"/>
          <w:sz w:val="28"/>
          <w:szCs w:val="24"/>
        </w:rPr>
        <w:t>0,5, или 50%</w:t>
      </w:r>
    </w:p>
    <w:p w:rsidR="00A50AB2" w:rsidRPr="0093434C" w:rsidRDefault="00A50AB2" w:rsidP="00A50AB2">
      <w:pPr>
        <w:pStyle w:val="2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93434C">
        <w:rPr>
          <w:rFonts w:ascii="Times New Roman" w:hAnsi="Times New Roman"/>
          <w:sz w:val="28"/>
          <w:szCs w:val="24"/>
        </w:rPr>
        <w:t xml:space="preserve">2). </w:t>
      </w:r>
      <w:r w:rsidR="00750975" w:rsidRPr="0093434C">
        <w:rPr>
          <w:rFonts w:ascii="Times New Roman" w:hAnsi="Times New Roman"/>
          <w:position w:val="-24"/>
          <w:sz w:val="28"/>
          <w:szCs w:val="24"/>
        </w:rPr>
        <w:object w:dxaOrig="2480" w:dyaOrig="620">
          <v:shape id="_x0000_i1036" type="#_x0000_t75" style="width:123.75pt;height:31.5pt" o:ole="" fillcolor="window">
            <v:imagedata r:id="rId25" o:title=""/>
          </v:shape>
          <o:OLEObject Type="Embed" ProgID="Equation.3" ShapeID="_x0000_i1036" DrawAspect="Content" ObjectID="_1459796873" r:id="rId26"/>
        </w:object>
      </w:r>
      <w:r w:rsidRPr="0093434C">
        <w:rPr>
          <w:rFonts w:ascii="Times New Roman" w:hAnsi="Times New Roman"/>
          <w:sz w:val="28"/>
          <w:szCs w:val="24"/>
        </w:rPr>
        <w:t>0,39, или 39%</w:t>
      </w:r>
    </w:p>
    <w:p w:rsidR="00A50AB2" w:rsidRPr="0093434C" w:rsidRDefault="00750975" w:rsidP="00A50AB2">
      <w:pPr>
        <w:pStyle w:val="21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93434C">
        <w:rPr>
          <w:position w:val="-28"/>
          <w:sz w:val="28"/>
          <w:szCs w:val="24"/>
        </w:rPr>
        <w:object w:dxaOrig="2580" w:dyaOrig="660">
          <v:shape id="_x0000_i1037" type="#_x0000_t75" style="width:129pt;height:33pt" o:ole="" fillcolor="window">
            <v:imagedata r:id="rId27" o:title=""/>
          </v:shape>
          <o:OLEObject Type="Embed" ProgID="Equation.3" ShapeID="_x0000_i1037" DrawAspect="Content" ObjectID="_1459796874" r:id="rId28"/>
        </w:object>
      </w:r>
      <w:r w:rsidR="00A50AB2" w:rsidRPr="0093434C">
        <w:rPr>
          <w:sz w:val="28"/>
          <w:szCs w:val="24"/>
        </w:rPr>
        <w:t>0,52, или 52%</w:t>
      </w:r>
    </w:p>
    <w:p w:rsidR="00AC407A" w:rsidRPr="0093434C" w:rsidRDefault="00AC407A" w:rsidP="00A50AB2">
      <w:pPr>
        <w:pStyle w:val="11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15EDA" w:rsidRPr="00F25645" w:rsidRDefault="00A50AB2" w:rsidP="00F25645">
      <w:pPr>
        <w:ind w:firstLine="708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93434C">
        <w:br w:type="page"/>
      </w:r>
      <w:r w:rsidR="00513892" w:rsidRPr="00F25645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635ACD" w:rsidRPr="0093434C" w:rsidRDefault="00635ACD" w:rsidP="00A50AB2">
      <w:pPr>
        <w:pStyle w:val="11"/>
        <w:widowControl w:val="0"/>
        <w:shd w:val="clear" w:color="auto" w:fill="FFFFFF"/>
        <w:tabs>
          <w:tab w:val="left" w:pos="426"/>
        </w:tabs>
        <w:spacing w:line="360" w:lineRule="auto"/>
        <w:rPr>
          <w:color w:val="000000"/>
          <w:sz w:val="28"/>
          <w:szCs w:val="24"/>
        </w:rPr>
      </w:pPr>
    </w:p>
    <w:p w:rsidR="002D1329" w:rsidRPr="0093434C" w:rsidRDefault="002D1329" w:rsidP="00A50AB2">
      <w:pPr>
        <w:pStyle w:val="a5"/>
        <w:widowControl w:val="0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93434C">
        <w:rPr>
          <w:rFonts w:ascii="Times New Roman" w:hAnsi="Times New Roman"/>
          <w:color w:val="000000"/>
          <w:sz w:val="28"/>
          <w:szCs w:val="24"/>
        </w:rPr>
        <w:t>Владимирова О.Н. Рынок ценных бумаг / Методическое пособие / Владимирова О.Н.</w:t>
      </w:r>
      <w:r w:rsidR="00635ACD" w:rsidRPr="0093434C">
        <w:rPr>
          <w:rFonts w:ascii="Times New Roman" w:hAnsi="Times New Roman"/>
          <w:color w:val="000000"/>
          <w:sz w:val="28"/>
          <w:szCs w:val="24"/>
        </w:rPr>
        <w:t xml:space="preserve"> – КГТЭИ.:</w:t>
      </w:r>
      <w:r w:rsidR="00A50AB2" w:rsidRPr="0093434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5ACD" w:rsidRPr="0093434C">
        <w:rPr>
          <w:rFonts w:ascii="Times New Roman" w:hAnsi="Times New Roman"/>
          <w:color w:val="000000"/>
          <w:sz w:val="28"/>
          <w:szCs w:val="24"/>
        </w:rPr>
        <w:t>Красноярск, 2008. - 86 с.</w:t>
      </w:r>
    </w:p>
    <w:p w:rsidR="00513892" w:rsidRPr="0093434C" w:rsidRDefault="00513892" w:rsidP="00A50AB2">
      <w:pPr>
        <w:pStyle w:val="a5"/>
        <w:widowControl w:val="0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93434C">
        <w:rPr>
          <w:rFonts w:ascii="Times New Roman" w:hAnsi="Times New Roman"/>
          <w:color w:val="000000"/>
          <w:sz w:val="28"/>
          <w:szCs w:val="24"/>
        </w:rPr>
        <w:t>Лялин В. А. Рынок ценных бумаг : учебник / В. А. Лялин, П. В. Воробьев. – М. :</w:t>
      </w:r>
      <w:r w:rsidR="00A50AB2" w:rsidRPr="0093434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3434C">
        <w:rPr>
          <w:rFonts w:ascii="Times New Roman" w:hAnsi="Times New Roman"/>
          <w:color w:val="000000"/>
          <w:sz w:val="28"/>
          <w:szCs w:val="24"/>
        </w:rPr>
        <w:t>Проспект, 2007. – 384 с.</w:t>
      </w:r>
    </w:p>
    <w:p w:rsidR="00513892" w:rsidRPr="0093434C" w:rsidRDefault="00513892" w:rsidP="00A50AB2">
      <w:pPr>
        <w:pStyle w:val="a5"/>
        <w:widowControl w:val="0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93434C">
        <w:rPr>
          <w:rFonts w:ascii="Times New Roman" w:hAnsi="Times New Roman"/>
          <w:color w:val="000000"/>
          <w:sz w:val="28"/>
          <w:szCs w:val="24"/>
        </w:rPr>
        <w:t>Янукян М. Г. Практикум по рынку ценных бумаг : учеб. пособие / М. Г. Янукян. – СПб. : Питер, 2007. – 192 с.</w:t>
      </w:r>
    </w:p>
    <w:p w:rsidR="00F15EDA" w:rsidRPr="0093434C" w:rsidRDefault="00F15EDA" w:rsidP="00A50AB2">
      <w:pPr>
        <w:pStyle w:val="11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4"/>
        </w:rPr>
      </w:pPr>
      <w:r w:rsidRPr="0093434C">
        <w:rPr>
          <w:iCs/>
          <w:color w:val="000000"/>
          <w:sz w:val="28"/>
          <w:szCs w:val="24"/>
        </w:rPr>
        <w:t xml:space="preserve">Райзберг Б.А., Лозовский Л.Ш., Стародубцева Е.Б. </w:t>
      </w:r>
      <w:hyperlink r:id="rId29" w:anchor="186" w:history="1">
        <w:r w:rsidRPr="0093434C">
          <w:rPr>
            <w:rStyle w:val="a3"/>
            <w:b w:val="0"/>
            <w:iCs/>
            <w:color w:val="000000"/>
            <w:sz w:val="28"/>
            <w:szCs w:val="24"/>
          </w:rPr>
          <w:t>Современный экономический словарь</w:t>
        </w:r>
      </w:hyperlink>
      <w:r w:rsidRPr="0093434C">
        <w:rPr>
          <w:iCs/>
          <w:color w:val="000000"/>
          <w:sz w:val="28"/>
          <w:szCs w:val="24"/>
        </w:rPr>
        <w:t>.-5-е изд., перераб. и доп.-М., 2006</w:t>
      </w:r>
      <w:r w:rsidR="00513892" w:rsidRPr="0093434C">
        <w:rPr>
          <w:iCs/>
          <w:color w:val="000000"/>
          <w:sz w:val="28"/>
          <w:szCs w:val="24"/>
        </w:rPr>
        <w:t>. – 706 с.</w:t>
      </w:r>
    </w:p>
    <w:p w:rsidR="006C3FFA" w:rsidRPr="0093434C" w:rsidRDefault="002D1329" w:rsidP="00A50AB2">
      <w:pPr>
        <w:pStyle w:val="11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4"/>
        </w:rPr>
      </w:pPr>
      <w:r w:rsidRPr="0093434C">
        <w:rPr>
          <w:iCs/>
          <w:color w:val="000000"/>
          <w:sz w:val="28"/>
          <w:szCs w:val="24"/>
        </w:rPr>
        <w:t>Лозовский Л.Ш., Благодатин А.А., Райзберг Б.А</w:t>
      </w:r>
      <w:r w:rsidRPr="0093434C">
        <w:rPr>
          <w:color w:val="000000"/>
          <w:sz w:val="28"/>
          <w:szCs w:val="24"/>
        </w:rPr>
        <w:t xml:space="preserve"> </w:t>
      </w:r>
      <w:hyperlink r:id="rId30" w:anchor="171" w:history="1">
        <w:r w:rsidR="00F15EDA" w:rsidRPr="0093434C">
          <w:rPr>
            <w:rStyle w:val="a3"/>
            <w:b w:val="0"/>
            <w:iCs/>
            <w:color w:val="000000"/>
            <w:sz w:val="28"/>
            <w:szCs w:val="24"/>
          </w:rPr>
          <w:t>Биржа и ценные бумаги</w:t>
        </w:r>
      </w:hyperlink>
      <w:r w:rsidR="00F15EDA" w:rsidRPr="0093434C">
        <w:rPr>
          <w:b/>
          <w:iCs/>
          <w:color w:val="000000"/>
          <w:sz w:val="28"/>
          <w:szCs w:val="24"/>
        </w:rPr>
        <w:t>:</w:t>
      </w:r>
      <w:r w:rsidR="00F15EDA" w:rsidRPr="0093434C">
        <w:rPr>
          <w:iCs/>
          <w:color w:val="000000"/>
          <w:sz w:val="28"/>
          <w:szCs w:val="24"/>
        </w:rPr>
        <w:t xml:space="preserve"> Словарь /.-М., 2001</w:t>
      </w:r>
      <w:r w:rsidRPr="0093434C">
        <w:rPr>
          <w:iCs/>
          <w:color w:val="000000"/>
          <w:sz w:val="28"/>
          <w:szCs w:val="24"/>
        </w:rPr>
        <w:t>. – 589 с.</w:t>
      </w:r>
    </w:p>
    <w:p w:rsidR="00FC6873" w:rsidRPr="0093434C" w:rsidRDefault="002D1329" w:rsidP="00A50AB2">
      <w:pPr>
        <w:pStyle w:val="11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4"/>
        </w:rPr>
      </w:pPr>
      <w:r w:rsidRPr="0093434C">
        <w:rPr>
          <w:color w:val="000000"/>
          <w:sz w:val="28"/>
          <w:szCs w:val="24"/>
        </w:rPr>
        <w:t>Российская Федерация. Законы. Гражданский кодекс Российской Федерации :</w:t>
      </w:r>
      <w:r w:rsidR="00A50AB2" w:rsidRPr="0093434C">
        <w:rPr>
          <w:color w:val="000000"/>
          <w:sz w:val="28"/>
          <w:szCs w:val="24"/>
        </w:rPr>
        <w:t xml:space="preserve"> </w:t>
      </w:r>
      <w:r w:rsidRPr="0093434C">
        <w:rPr>
          <w:color w:val="000000"/>
          <w:sz w:val="28"/>
          <w:szCs w:val="24"/>
        </w:rPr>
        <w:t>в 2 ч. ч. 1. / сост. Смирнов А. В. – М. : Контракт, 1996. – 424 с.</w:t>
      </w:r>
    </w:p>
    <w:p w:rsidR="002D1329" w:rsidRPr="0093434C" w:rsidRDefault="002D1329" w:rsidP="00A50AB2">
      <w:pPr>
        <w:pStyle w:val="11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4"/>
        </w:rPr>
      </w:pPr>
      <w:r w:rsidRPr="0093434C">
        <w:rPr>
          <w:color w:val="000000"/>
          <w:sz w:val="28"/>
          <w:szCs w:val="24"/>
        </w:rPr>
        <w:t>Российская Федерация. Законы. О рынке ценных бумаг : федер. закон от 22.04.1996 г. № 39-ФЗ с изм и доп. // Интернет-ресурс</w:t>
      </w:r>
    </w:p>
    <w:p w:rsidR="006C3FFA" w:rsidRPr="0093434C" w:rsidRDefault="00635ACD" w:rsidP="00A50AB2">
      <w:pPr>
        <w:pStyle w:val="11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4"/>
        </w:rPr>
      </w:pPr>
      <w:r w:rsidRPr="0093434C">
        <w:rPr>
          <w:color w:val="000000"/>
          <w:sz w:val="28"/>
          <w:szCs w:val="24"/>
        </w:rPr>
        <w:t>Журнал «Финансовый менеджмент»/ Автор:</w:t>
      </w:r>
      <w:r w:rsidR="00A50AB2" w:rsidRPr="0093434C">
        <w:rPr>
          <w:color w:val="000000"/>
          <w:sz w:val="28"/>
          <w:szCs w:val="24"/>
        </w:rPr>
        <w:t xml:space="preserve"> </w:t>
      </w:r>
      <w:r w:rsidR="00BE7023" w:rsidRPr="0093434C">
        <w:rPr>
          <w:bCs/>
          <w:color w:val="000000"/>
          <w:sz w:val="28"/>
          <w:szCs w:val="24"/>
        </w:rPr>
        <w:t>Хмыз О.В.</w:t>
      </w:r>
      <w:r w:rsidR="00BE7023" w:rsidRPr="0093434C">
        <w:rPr>
          <w:color w:val="000000"/>
          <w:sz w:val="28"/>
          <w:szCs w:val="24"/>
        </w:rPr>
        <w:t>,</w:t>
      </w:r>
      <w:r w:rsidRPr="0093434C">
        <w:rPr>
          <w:color w:val="000000"/>
          <w:sz w:val="28"/>
          <w:szCs w:val="24"/>
        </w:rPr>
        <w:t xml:space="preserve"> </w:t>
      </w:r>
      <w:r w:rsidR="00BE7023" w:rsidRPr="0093434C">
        <w:rPr>
          <w:iCs/>
          <w:color w:val="000000"/>
          <w:sz w:val="28"/>
          <w:szCs w:val="24"/>
        </w:rPr>
        <w:t>к.э.н.,</w:t>
      </w:r>
      <w:r w:rsidRPr="0093434C">
        <w:rPr>
          <w:iCs/>
          <w:color w:val="000000"/>
          <w:sz w:val="28"/>
          <w:szCs w:val="24"/>
        </w:rPr>
        <w:t xml:space="preserve"> </w:t>
      </w:r>
      <w:r w:rsidR="00BE7023" w:rsidRPr="0093434C">
        <w:rPr>
          <w:iCs/>
          <w:color w:val="000000"/>
          <w:sz w:val="28"/>
          <w:szCs w:val="24"/>
        </w:rPr>
        <w:t>доцент М</w:t>
      </w:r>
      <w:r w:rsidRPr="0093434C">
        <w:rPr>
          <w:iCs/>
          <w:color w:val="000000"/>
          <w:sz w:val="28"/>
          <w:szCs w:val="24"/>
        </w:rPr>
        <w:t xml:space="preserve">ГИМО </w:t>
      </w:r>
      <w:r w:rsidR="00BE7023" w:rsidRPr="0093434C">
        <w:rPr>
          <w:iCs/>
          <w:color w:val="000000"/>
          <w:sz w:val="28"/>
          <w:szCs w:val="24"/>
        </w:rPr>
        <w:t>(Университета) МИД РФ</w:t>
      </w:r>
      <w:r w:rsidRPr="0093434C">
        <w:rPr>
          <w:iCs/>
          <w:color w:val="000000"/>
          <w:sz w:val="28"/>
          <w:szCs w:val="24"/>
        </w:rPr>
        <w:t>,: -М.,</w:t>
      </w:r>
      <w:r w:rsidR="00A50AB2" w:rsidRPr="0093434C">
        <w:rPr>
          <w:iCs/>
          <w:color w:val="000000"/>
          <w:sz w:val="28"/>
          <w:szCs w:val="24"/>
        </w:rPr>
        <w:t xml:space="preserve"> </w:t>
      </w:r>
      <w:r w:rsidRPr="0093434C">
        <w:rPr>
          <w:color w:val="000000"/>
          <w:sz w:val="28"/>
          <w:szCs w:val="24"/>
        </w:rPr>
        <w:t>№6 / 2002. -5 с.</w:t>
      </w:r>
      <w:r w:rsidR="00A50AB2" w:rsidRPr="0093434C">
        <w:rPr>
          <w:color w:val="000000"/>
          <w:sz w:val="28"/>
          <w:szCs w:val="24"/>
        </w:rPr>
        <w:t xml:space="preserve"> </w:t>
      </w:r>
    </w:p>
    <w:p w:rsidR="00A50AB2" w:rsidRPr="0093434C" w:rsidRDefault="00A50AB2" w:rsidP="00A50AB2">
      <w:pPr>
        <w:pStyle w:val="11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4"/>
        </w:rPr>
      </w:pPr>
      <w:r w:rsidRPr="0093434C">
        <w:rPr>
          <w:color w:val="000000"/>
          <w:sz w:val="28"/>
          <w:szCs w:val="24"/>
        </w:rPr>
        <w:t>Журнал "</w:t>
      </w:r>
      <w:hyperlink r:id="rId31" w:history="1">
        <w:r w:rsidRPr="0093434C">
          <w:rPr>
            <w:rStyle w:val="a3"/>
            <w:b w:val="0"/>
            <w:color w:val="000000"/>
            <w:sz w:val="28"/>
            <w:szCs w:val="24"/>
          </w:rPr>
          <w:t>Консультант</w:t>
        </w:r>
      </w:hyperlink>
      <w:r w:rsidRPr="0093434C">
        <w:rPr>
          <w:color w:val="000000"/>
          <w:sz w:val="28"/>
          <w:szCs w:val="24"/>
        </w:rPr>
        <w:t xml:space="preserve">"/ Автор: Дмитрий Васильев: -М. : №17 -2006. - 7с. </w:t>
      </w:r>
    </w:p>
    <w:p w:rsidR="00A50AB2" w:rsidRPr="0093434C" w:rsidRDefault="00A50AB2" w:rsidP="00A50AB2">
      <w:pPr>
        <w:pStyle w:val="11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4"/>
        </w:rPr>
      </w:pPr>
      <w:r w:rsidRPr="0093434C">
        <w:rPr>
          <w:color w:val="000000"/>
          <w:sz w:val="28"/>
          <w:szCs w:val="24"/>
        </w:rPr>
        <w:t>Журнал «Деньги» / Автор: Глушенкова М.,: - С.П.: № 48(604) / 2006. – 4 с.</w:t>
      </w:r>
    </w:p>
    <w:p w:rsidR="00A50AB2" w:rsidRPr="0093434C" w:rsidRDefault="00A50AB2" w:rsidP="00A50AB2">
      <w:pPr>
        <w:pStyle w:val="11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4"/>
        </w:rPr>
      </w:pPr>
      <w:r w:rsidRPr="0093434C">
        <w:rPr>
          <w:color w:val="000000"/>
          <w:sz w:val="28"/>
          <w:szCs w:val="24"/>
          <w:lang w:val="en-US"/>
        </w:rPr>
        <w:t>www</w:t>
      </w:r>
      <w:r w:rsidRPr="0093434C">
        <w:rPr>
          <w:color w:val="000000"/>
          <w:sz w:val="28"/>
          <w:szCs w:val="24"/>
        </w:rPr>
        <w:t>.</w:t>
      </w:r>
      <w:r w:rsidRPr="0093434C">
        <w:rPr>
          <w:color w:val="000000"/>
          <w:sz w:val="28"/>
          <w:szCs w:val="24"/>
          <w:lang w:val="en-US"/>
        </w:rPr>
        <w:t>ndc</w:t>
      </w:r>
      <w:r w:rsidRPr="0093434C">
        <w:rPr>
          <w:color w:val="000000"/>
          <w:sz w:val="28"/>
          <w:szCs w:val="24"/>
        </w:rPr>
        <w:t>.</w:t>
      </w:r>
      <w:r w:rsidRPr="0093434C">
        <w:rPr>
          <w:color w:val="000000"/>
          <w:sz w:val="28"/>
          <w:szCs w:val="24"/>
          <w:lang w:val="en-US"/>
        </w:rPr>
        <w:t>ru</w:t>
      </w:r>
    </w:p>
    <w:p w:rsidR="00A50AB2" w:rsidRPr="0093434C" w:rsidRDefault="00A50AB2" w:rsidP="00A50AB2">
      <w:pPr>
        <w:pStyle w:val="a5"/>
        <w:widowControl w:val="0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93434C">
        <w:rPr>
          <w:rFonts w:ascii="Times New Roman" w:hAnsi="Times New Roman"/>
          <w:color w:val="000000"/>
          <w:sz w:val="28"/>
          <w:szCs w:val="24"/>
          <w:lang w:val="en-US"/>
        </w:rPr>
        <w:t>www</w:t>
      </w:r>
      <w:r w:rsidRPr="0093434C">
        <w:rPr>
          <w:rFonts w:ascii="Times New Roman" w:hAnsi="Times New Roman"/>
          <w:color w:val="000000"/>
          <w:sz w:val="28"/>
          <w:szCs w:val="24"/>
        </w:rPr>
        <w:t>.</w:t>
      </w:r>
      <w:r w:rsidRPr="0093434C">
        <w:rPr>
          <w:rFonts w:ascii="Times New Roman" w:hAnsi="Times New Roman"/>
          <w:color w:val="000000"/>
          <w:sz w:val="28"/>
          <w:szCs w:val="24"/>
          <w:lang w:val="en-US"/>
        </w:rPr>
        <w:t>mirkin</w:t>
      </w:r>
      <w:r w:rsidRPr="0093434C">
        <w:rPr>
          <w:rFonts w:ascii="Times New Roman" w:hAnsi="Times New Roman"/>
          <w:color w:val="000000"/>
          <w:sz w:val="28"/>
          <w:szCs w:val="24"/>
        </w:rPr>
        <w:t>.</w:t>
      </w:r>
      <w:r w:rsidRPr="0093434C">
        <w:rPr>
          <w:rFonts w:ascii="Times New Roman" w:hAnsi="Times New Roman"/>
          <w:color w:val="000000"/>
          <w:sz w:val="28"/>
          <w:szCs w:val="24"/>
          <w:lang w:val="en-US"/>
        </w:rPr>
        <w:t>ru</w:t>
      </w:r>
      <w:bookmarkStart w:id="0" w:name="_GoBack"/>
      <w:bookmarkEnd w:id="0"/>
    </w:p>
    <w:sectPr w:rsidR="00A50AB2" w:rsidRPr="0093434C" w:rsidSect="00A50AB2">
      <w:headerReference w:type="default" r:id="rId32"/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15" w:rsidRDefault="00DF6515" w:rsidP="00EB4361">
      <w:pPr>
        <w:spacing w:after="0" w:line="240" w:lineRule="auto"/>
      </w:pPr>
      <w:r>
        <w:separator/>
      </w:r>
    </w:p>
  </w:endnote>
  <w:endnote w:type="continuationSeparator" w:id="0">
    <w:p w:rsidR="00DF6515" w:rsidRDefault="00DF6515" w:rsidP="00E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15" w:rsidRDefault="00DF6515" w:rsidP="00EB4361">
      <w:pPr>
        <w:spacing w:after="0" w:line="240" w:lineRule="auto"/>
      </w:pPr>
      <w:r>
        <w:separator/>
      </w:r>
    </w:p>
  </w:footnote>
  <w:footnote w:type="continuationSeparator" w:id="0">
    <w:p w:rsidR="00DF6515" w:rsidRDefault="00DF6515" w:rsidP="00EB4361">
      <w:pPr>
        <w:spacing w:after="0" w:line="240" w:lineRule="auto"/>
      </w:pPr>
      <w:r>
        <w:continuationSeparator/>
      </w:r>
    </w:p>
  </w:footnote>
  <w:footnote w:id="1">
    <w:p w:rsidR="00DF6515" w:rsidRDefault="00FC6873" w:rsidP="00A50AB2">
      <w:pPr>
        <w:autoSpaceDE w:val="0"/>
        <w:autoSpaceDN w:val="0"/>
        <w:adjustRightInd w:val="0"/>
        <w:spacing w:after="0" w:line="240" w:lineRule="auto"/>
      </w:pPr>
      <w:r>
        <w:rPr>
          <w:rStyle w:val="af0"/>
        </w:rPr>
        <w:footnoteRef/>
      </w:r>
      <w:r>
        <w:t xml:space="preserve"> </w:t>
      </w:r>
      <w:r w:rsidRPr="0039001D">
        <w:rPr>
          <w:rFonts w:ascii="Times New Roman" w:hAnsi="Times New Roman"/>
          <w:sz w:val="20"/>
          <w:szCs w:val="20"/>
        </w:rPr>
        <w:t>п.1  ст. 27.5.3 ФЗ «Особенности эмиссии и обращения российских депозитарных расписок» от 30.12.2006 №282-ФЗ,;</w:t>
      </w:r>
    </w:p>
  </w:footnote>
  <w:footnote w:id="2">
    <w:p w:rsidR="00DF6515" w:rsidRDefault="00FC6873" w:rsidP="00C1044A">
      <w:pPr>
        <w:autoSpaceDE w:val="0"/>
        <w:autoSpaceDN w:val="0"/>
        <w:adjustRightInd w:val="0"/>
        <w:spacing w:after="0" w:line="240" w:lineRule="auto"/>
      </w:pPr>
      <w:r>
        <w:rPr>
          <w:rStyle w:val="af0"/>
        </w:rPr>
        <w:footnoteRef/>
      </w:r>
      <w:r>
        <w:t xml:space="preserve"> </w:t>
      </w:r>
      <w:r w:rsidRPr="0039001D">
        <w:rPr>
          <w:rFonts w:ascii="Times New Roman" w:hAnsi="Times New Roman"/>
          <w:sz w:val="20"/>
          <w:szCs w:val="20"/>
        </w:rPr>
        <w:t xml:space="preserve">ФЗ п.3 ст. 27.5.3 ФЗ  «Особенности эмиссии и обращения российских депозитарных расписок» от 30.12.2006 №282-ФЗ </w:t>
      </w:r>
    </w:p>
  </w:footnote>
  <w:footnote w:id="3">
    <w:p w:rsidR="00DF6515" w:rsidRDefault="00FC6873" w:rsidP="0039001D">
      <w:pPr>
        <w:spacing w:after="0" w:line="240" w:lineRule="auto"/>
      </w:pPr>
      <w:r w:rsidRPr="0039001D">
        <w:rPr>
          <w:rStyle w:val="af0"/>
          <w:rFonts w:ascii="Times New Roman" w:hAnsi="Times New Roman"/>
          <w:sz w:val="20"/>
          <w:szCs w:val="20"/>
        </w:rPr>
        <w:footnoteRef/>
      </w:r>
      <w:r w:rsidRPr="0039001D">
        <w:rPr>
          <w:rFonts w:ascii="Times New Roman" w:hAnsi="Times New Roman"/>
          <w:sz w:val="20"/>
          <w:szCs w:val="20"/>
        </w:rPr>
        <w:t xml:space="preserve"> п.4 ст. 27.5.3 ФЗ «Особенности эмиссии и обращения российских депозитарных расписок» от 30.12.2006 №282-ФЗ;</w:t>
      </w:r>
    </w:p>
  </w:footnote>
  <w:footnote w:id="4">
    <w:p w:rsidR="00DF6515" w:rsidRDefault="00FC6873" w:rsidP="0039001D">
      <w:pPr>
        <w:pStyle w:val="ae"/>
      </w:pPr>
      <w:r w:rsidRPr="0039001D">
        <w:rPr>
          <w:rStyle w:val="af0"/>
          <w:rFonts w:ascii="Times New Roman" w:hAnsi="Times New Roman"/>
        </w:rPr>
        <w:footnoteRef/>
      </w:r>
      <w:r w:rsidRPr="0039001D">
        <w:rPr>
          <w:rFonts w:ascii="Times New Roman" w:hAnsi="Times New Roman"/>
        </w:rPr>
        <w:t xml:space="preserve"> п.6 ст. 27.5.3 ФЗ</w:t>
      </w:r>
      <w:r>
        <w:rPr>
          <w:rFonts w:ascii="Times New Roman" w:hAnsi="Times New Roman"/>
        </w:rPr>
        <w:t xml:space="preserve"> тот же (смотреть выше);</w:t>
      </w:r>
    </w:p>
  </w:footnote>
  <w:footnote w:id="5">
    <w:p w:rsidR="00DF6515" w:rsidRDefault="00FC6873">
      <w:pPr>
        <w:pStyle w:val="ae"/>
      </w:pPr>
      <w:r w:rsidRPr="0039001D">
        <w:rPr>
          <w:rStyle w:val="af0"/>
          <w:rFonts w:ascii="Times New Roman" w:hAnsi="Times New Roman"/>
        </w:rPr>
        <w:footnoteRef/>
      </w:r>
      <w:r w:rsidRPr="0039001D">
        <w:rPr>
          <w:rFonts w:ascii="Times New Roman" w:hAnsi="Times New Roman"/>
        </w:rPr>
        <w:t xml:space="preserve"> п.7 ст. 27.5.3 ФЗ </w:t>
      </w:r>
      <w:r>
        <w:rPr>
          <w:rFonts w:ascii="Times New Roman" w:hAnsi="Times New Roman"/>
        </w:rPr>
        <w:t>тот же (смотреть выше);</w:t>
      </w:r>
    </w:p>
  </w:footnote>
  <w:footnote w:id="6">
    <w:p w:rsidR="00DF6515" w:rsidRDefault="00FC6873">
      <w:pPr>
        <w:pStyle w:val="ae"/>
      </w:pPr>
      <w:r w:rsidRPr="0039001D">
        <w:rPr>
          <w:rStyle w:val="af0"/>
          <w:rFonts w:ascii="Times New Roman" w:hAnsi="Times New Roman"/>
        </w:rPr>
        <w:footnoteRef/>
      </w:r>
      <w:r w:rsidRPr="0039001D">
        <w:rPr>
          <w:rFonts w:ascii="Times New Roman" w:hAnsi="Times New Roman"/>
        </w:rPr>
        <w:t xml:space="preserve"> п.8 ст. 27.5.3 ФЗ </w:t>
      </w:r>
      <w:r>
        <w:rPr>
          <w:rFonts w:ascii="Times New Roman" w:hAnsi="Times New Roman"/>
        </w:rPr>
        <w:t>тот же (смотреть выше);</w:t>
      </w:r>
    </w:p>
  </w:footnote>
  <w:footnote w:id="7">
    <w:p w:rsidR="00DF6515" w:rsidRDefault="00FC6873">
      <w:pPr>
        <w:pStyle w:val="ae"/>
      </w:pPr>
      <w:r w:rsidRPr="0039001D">
        <w:rPr>
          <w:rStyle w:val="af0"/>
          <w:rFonts w:ascii="Times New Roman" w:hAnsi="Times New Roman"/>
        </w:rPr>
        <w:footnoteRef/>
      </w:r>
      <w:r w:rsidRPr="0039001D">
        <w:rPr>
          <w:rFonts w:ascii="Times New Roman" w:hAnsi="Times New Roman"/>
        </w:rPr>
        <w:t xml:space="preserve"> п.10 ст. 27.5.3 ФЗ </w:t>
      </w:r>
      <w:r>
        <w:rPr>
          <w:rFonts w:ascii="Times New Roman" w:hAnsi="Times New Roman"/>
        </w:rPr>
        <w:t>тот же (смотреть выше);</w:t>
      </w:r>
    </w:p>
  </w:footnote>
  <w:footnote w:id="8">
    <w:p w:rsidR="00DF6515" w:rsidRDefault="00FC6873">
      <w:pPr>
        <w:pStyle w:val="ae"/>
      </w:pPr>
      <w:r w:rsidRPr="0039001D">
        <w:rPr>
          <w:rStyle w:val="af0"/>
          <w:rFonts w:ascii="Times New Roman" w:hAnsi="Times New Roman"/>
        </w:rPr>
        <w:footnoteRef/>
      </w:r>
      <w:r w:rsidRPr="0039001D">
        <w:rPr>
          <w:rFonts w:ascii="Times New Roman" w:hAnsi="Times New Roman"/>
        </w:rPr>
        <w:t xml:space="preserve"> п.12 ст. 27.5.3 ФЗ </w:t>
      </w:r>
      <w:r>
        <w:rPr>
          <w:rFonts w:ascii="Times New Roman" w:hAnsi="Times New Roman"/>
        </w:rPr>
        <w:t>тот же (смотреть выше);</w:t>
      </w:r>
    </w:p>
  </w:footnote>
  <w:footnote w:id="9">
    <w:p w:rsidR="00DF6515" w:rsidRDefault="00FC6873">
      <w:pPr>
        <w:pStyle w:val="ae"/>
      </w:pPr>
      <w:r w:rsidRPr="0039001D">
        <w:rPr>
          <w:rStyle w:val="af0"/>
          <w:rFonts w:ascii="Times New Roman" w:hAnsi="Times New Roman"/>
        </w:rPr>
        <w:footnoteRef/>
      </w:r>
      <w:r w:rsidRPr="0039001D">
        <w:rPr>
          <w:rFonts w:ascii="Times New Roman" w:hAnsi="Times New Roman"/>
        </w:rPr>
        <w:t xml:space="preserve"> п.16 ст. 27.5.3 ФЗ </w:t>
      </w:r>
      <w:r>
        <w:rPr>
          <w:rFonts w:ascii="Times New Roman" w:hAnsi="Times New Roman"/>
        </w:rPr>
        <w:t>тот же (смотреть выше);</w:t>
      </w:r>
    </w:p>
  </w:footnote>
  <w:footnote w:id="10">
    <w:p w:rsidR="00DF6515" w:rsidRDefault="00FC6873">
      <w:pPr>
        <w:pStyle w:val="ae"/>
      </w:pPr>
      <w:r w:rsidRPr="0039001D">
        <w:rPr>
          <w:rStyle w:val="af0"/>
          <w:rFonts w:ascii="Times New Roman" w:hAnsi="Times New Roman"/>
        </w:rPr>
        <w:footnoteRef/>
      </w:r>
      <w:r w:rsidRPr="0039001D">
        <w:rPr>
          <w:rFonts w:ascii="Times New Roman" w:hAnsi="Times New Roman"/>
        </w:rPr>
        <w:t xml:space="preserve"> п.23 ст. 27.5.3 ФЗ </w:t>
      </w:r>
      <w:r>
        <w:rPr>
          <w:rFonts w:ascii="Times New Roman" w:hAnsi="Times New Roman"/>
        </w:rPr>
        <w:t>тот же (смотреть выше);</w:t>
      </w:r>
    </w:p>
  </w:footnote>
  <w:footnote w:id="11">
    <w:p w:rsidR="00DF6515" w:rsidRDefault="00FC6873">
      <w:pPr>
        <w:pStyle w:val="ae"/>
      </w:pPr>
      <w:r w:rsidRPr="0039001D">
        <w:rPr>
          <w:rStyle w:val="af0"/>
          <w:rFonts w:ascii="Times New Roman" w:hAnsi="Times New Roman"/>
        </w:rPr>
        <w:footnoteRef/>
      </w:r>
      <w:r w:rsidRPr="0039001D">
        <w:rPr>
          <w:rFonts w:ascii="Times New Roman" w:hAnsi="Times New Roman"/>
        </w:rPr>
        <w:t xml:space="preserve"> п.25 ст. 27.5.3 ФЗ </w:t>
      </w:r>
      <w:r>
        <w:rPr>
          <w:rFonts w:ascii="Times New Roman" w:hAnsi="Times New Roman"/>
        </w:rPr>
        <w:t>тот же (смотреть выше);</w:t>
      </w:r>
    </w:p>
  </w:footnote>
  <w:footnote w:id="12">
    <w:p w:rsidR="00DF6515" w:rsidRDefault="00FC6873">
      <w:pPr>
        <w:pStyle w:val="ae"/>
      </w:pPr>
      <w:r w:rsidRPr="0039001D">
        <w:rPr>
          <w:rStyle w:val="af0"/>
        </w:rPr>
        <w:footnoteRef/>
      </w:r>
      <w:r w:rsidRPr="0039001D">
        <w:t xml:space="preserve"> </w:t>
      </w:r>
      <w:r w:rsidRPr="0039001D">
        <w:rPr>
          <w:rFonts w:ascii="Times New Roman" w:hAnsi="Times New Roman"/>
        </w:rPr>
        <w:t>п.27 ст. 27.5.3 ФЗ</w:t>
      </w:r>
    </w:p>
  </w:footnote>
  <w:footnote w:id="13">
    <w:p w:rsidR="00DF6515" w:rsidRDefault="00FC6873">
      <w:pPr>
        <w:pStyle w:val="ae"/>
      </w:pPr>
      <w:r>
        <w:rPr>
          <w:rStyle w:val="af0"/>
        </w:rPr>
        <w:footnoteRef/>
      </w:r>
      <w:r>
        <w:t xml:space="preserve"> </w:t>
      </w:r>
      <w:hyperlink r:id="rId1" w:history="1">
        <w:r w:rsidRPr="004F114D">
          <w:rPr>
            <w:rStyle w:val="a3"/>
            <w:rFonts w:ascii="Times New Roman" w:hAnsi="Times New Roman"/>
            <w:b w:val="0"/>
            <w:color w:val="auto"/>
          </w:rPr>
          <w:t xml:space="preserve">Журнал </w:t>
        </w:r>
        <w:r w:rsidRPr="004F114D">
          <w:rPr>
            <w:rStyle w:val="af4"/>
            <w:rFonts w:ascii="Times New Roman" w:hAnsi="Times New Roman"/>
            <w:b w:val="0"/>
          </w:rPr>
          <w:t>«Деньги»</w:t>
        </w:r>
        <w:r>
          <w:rPr>
            <w:rStyle w:val="af4"/>
            <w:rFonts w:ascii="Times New Roman" w:hAnsi="Times New Roman"/>
            <w:b w:val="0"/>
          </w:rPr>
          <w:t>,</w:t>
        </w:r>
        <w:r w:rsidRPr="004F114D">
          <w:rPr>
            <w:rStyle w:val="a3"/>
            <w:rFonts w:ascii="Times New Roman" w:hAnsi="Times New Roman"/>
            <w:b w:val="0"/>
            <w:color w:val="auto"/>
          </w:rPr>
          <w:t> № 48(604) от 04.12.2006</w:t>
        </w:r>
        <w:r>
          <w:rPr>
            <w:rStyle w:val="a3"/>
            <w:rFonts w:ascii="Times New Roman" w:hAnsi="Times New Roman"/>
            <w:b w:val="0"/>
            <w:color w:val="auto"/>
          </w:rPr>
          <w:t>, с. 4</w:t>
        </w:r>
        <w:r w:rsidRPr="004F114D">
          <w:rPr>
            <w:rStyle w:val="a3"/>
            <w:rFonts w:ascii="Times New Roman" w:hAnsi="Times New Roman"/>
            <w:b w:val="0"/>
            <w:color w:val="auto"/>
          </w:rPr>
          <w:t> 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873" w:rsidRPr="00A50AB2" w:rsidRDefault="00FC6873">
    <w:pPr>
      <w:pStyle w:val="aa"/>
      <w:jc w:val="right"/>
      <w:rPr>
        <w:rFonts w:ascii="Times New Roman" w:hAnsi="Times New Roman"/>
      </w:rPr>
    </w:pPr>
    <w:r w:rsidRPr="00A50AB2">
      <w:rPr>
        <w:rFonts w:ascii="Times New Roman" w:hAnsi="Times New Roman"/>
      </w:rPr>
      <w:fldChar w:fldCharType="begin"/>
    </w:r>
    <w:r w:rsidRPr="00A50AB2">
      <w:rPr>
        <w:rFonts w:ascii="Times New Roman" w:hAnsi="Times New Roman"/>
      </w:rPr>
      <w:instrText xml:space="preserve"> PAGE   \* MERGEFORMAT </w:instrText>
    </w:r>
    <w:r w:rsidRPr="00A50AB2">
      <w:rPr>
        <w:rFonts w:ascii="Times New Roman" w:hAnsi="Times New Roman"/>
      </w:rPr>
      <w:fldChar w:fldCharType="separate"/>
    </w:r>
    <w:r w:rsidR="008C4AE7">
      <w:rPr>
        <w:rFonts w:ascii="Times New Roman" w:hAnsi="Times New Roman"/>
        <w:noProof/>
      </w:rPr>
      <w:t>1</w:t>
    </w:r>
    <w:r w:rsidRPr="00A50AB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05EE2087"/>
    <w:multiLevelType w:val="hybridMultilevel"/>
    <w:tmpl w:val="F2A415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E4206D"/>
    <w:multiLevelType w:val="multilevel"/>
    <w:tmpl w:val="54D0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F1C92"/>
    <w:multiLevelType w:val="hybridMultilevel"/>
    <w:tmpl w:val="E190E178"/>
    <w:lvl w:ilvl="0" w:tplc="365834A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B4E2FED"/>
    <w:multiLevelType w:val="multilevel"/>
    <w:tmpl w:val="ACE0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E1EA5"/>
    <w:multiLevelType w:val="hybridMultilevel"/>
    <w:tmpl w:val="D7F8D50E"/>
    <w:lvl w:ilvl="0" w:tplc="1814271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A012E24"/>
    <w:multiLevelType w:val="multilevel"/>
    <w:tmpl w:val="E71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D3CA9"/>
    <w:multiLevelType w:val="multilevel"/>
    <w:tmpl w:val="C3B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462F8"/>
    <w:multiLevelType w:val="hybridMultilevel"/>
    <w:tmpl w:val="4FD4E4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4D0174"/>
    <w:multiLevelType w:val="hybridMultilevel"/>
    <w:tmpl w:val="19146960"/>
    <w:lvl w:ilvl="0" w:tplc="BFA22A9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CD45CD1"/>
    <w:multiLevelType w:val="hybridMultilevel"/>
    <w:tmpl w:val="154AFF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BA126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6480"/>
        </w:tabs>
        <w:ind w:left="504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7C791343"/>
    <w:multiLevelType w:val="multilevel"/>
    <w:tmpl w:val="33E89C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FFA"/>
    <w:rsid w:val="00037922"/>
    <w:rsid w:val="000400A6"/>
    <w:rsid w:val="00041186"/>
    <w:rsid w:val="00046726"/>
    <w:rsid w:val="000B3A34"/>
    <w:rsid w:val="000F60F1"/>
    <w:rsid w:val="00144A83"/>
    <w:rsid w:val="001528D4"/>
    <w:rsid w:val="001919F4"/>
    <w:rsid w:val="001C5085"/>
    <w:rsid w:val="001C5E3A"/>
    <w:rsid w:val="0020446B"/>
    <w:rsid w:val="00242695"/>
    <w:rsid w:val="00246B60"/>
    <w:rsid w:val="002759AA"/>
    <w:rsid w:val="00280C8A"/>
    <w:rsid w:val="002A7FDE"/>
    <w:rsid w:val="002B0164"/>
    <w:rsid w:val="002D1329"/>
    <w:rsid w:val="003722DD"/>
    <w:rsid w:val="0039001D"/>
    <w:rsid w:val="003D2043"/>
    <w:rsid w:val="004075D3"/>
    <w:rsid w:val="00431FF5"/>
    <w:rsid w:val="004345E0"/>
    <w:rsid w:val="00440D73"/>
    <w:rsid w:val="00476819"/>
    <w:rsid w:val="004F114D"/>
    <w:rsid w:val="004F59C4"/>
    <w:rsid w:val="005059B4"/>
    <w:rsid w:val="005070F2"/>
    <w:rsid w:val="00513892"/>
    <w:rsid w:val="005222CA"/>
    <w:rsid w:val="00567436"/>
    <w:rsid w:val="00591FC5"/>
    <w:rsid w:val="005D26E5"/>
    <w:rsid w:val="005D5388"/>
    <w:rsid w:val="00604681"/>
    <w:rsid w:val="00635ACD"/>
    <w:rsid w:val="00655903"/>
    <w:rsid w:val="00665175"/>
    <w:rsid w:val="00665764"/>
    <w:rsid w:val="006A3670"/>
    <w:rsid w:val="006A3D20"/>
    <w:rsid w:val="006C195D"/>
    <w:rsid w:val="006C3FFA"/>
    <w:rsid w:val="006E4597"/>
    <w:rsid w:val="007207D5"/>
    <w:rsid w:val="00736AAA"/>
    <w:rsid w:val="00746952"/>
    <w:rsid w:val="00750975"/>
    <w:rsid w:val="0075370F"/>
    <w:rsid w:val="00756DF1"/>
    <w:rsid w:val="00766EBB"/>
    <w:rsid w:val="0078264D"/>
    <w:rsid w:val="007B530E"/>
    <w:rsid w:val="007F40CE"/>
    <w:rsid w:val="00803C3E"/>
    <w:rsid w:val="008051AC"/>
    <w:rsid w:val="008B67C4"/>
    <w:rsid w:val="008C4AE7"/>
    <w:rsid w:val="008D635B"/>
    <w:rsid w:val="008E6C66"/>
    <w:rsid w:val="0093434C"/>
    <w:rsid w:val="0096520D"/>
    <w:rsid w:val="009F2B8B"/>
    <w:rsid w:val="009F5CA8"/>
    <w:rsid w:val="00A220C0"/>
    <w:rsid w:val="00A50AB2"/>
    <w:rsid w:val="00A8009A"/>
    <w:rsid w:val="00A84F89"/>
    <w:rsid w:val="00AA290A"/>
    <w:rsid w:val="00AC407A"/>
    <w:rsid w:val="00AD4284"/>
    <w:rsid w:val="00B32850"/>
    <w:rsid w:val="00B631ED"/>
    <w:rsid w:val="00B8786B"/>
    <w:rsid w:val="00B9242B"/>
    <w:rsid w:val="00BA656A"/>
    <w:rsid w:val="00BB20F2"/>
    <w:rsid w:val="00BE7023"/>
    <w:rsid w:val="00BF6D4A"/>
    <w:rsid w:val="00C1044A"/>
    <w:rsid w:val="00C13D78"/>
    <w:rsid w:val="00C6155E"/>
    <w:rsid w:val="00C85788"/>
    <w:rsid w:val="00C94A00"/>
    <w:rsid w:val="00CC0725"/>
    <w:rsid w:val="00CF0FE0"/>
    <w:rsid w:val="00D041E0"/>
    <w:rsid w:val="00D12440"/>
    <w:rsid w:val="00D410C6"/>
    <w:rsid w:val="00D66649"/>
    <w:rsid w:val="00D7159D"/>
    <w:rsid w:val="00D7204D"/>
    <w:rsid w:val="00D82BC7"/>
    <w:rsid w:val="00D86706"/>
    <w:rsid w:val="00DF6515"/>
    <w:rsid w:val="00E03FED"/>
    <w:rsid w:val="00E11AF7"/>
    <w:rsid w:val="00E17415"/>
    <w:rsid w:val="00E24459"/>
    <w:rsid w:val="00E26F2E"/>
    <w:rsid w:val="00E338CF"/>
    <w:rsid w:val="00E76EBE"/>
    <w:rsid w:val="00EB4361"/>
    <w:rsid w:val="00ED1EC5"/>
    <w:rsid w:val="00F10E01"/>
    <w:rsid w:val="00F15EDA"/>
    <w:rsid w:val="00F2301F"/>
    <w:rsid w:val="00F25645"/>
    <w:rsid w:val="00F26779"/>
    <w:rsid w:val="00F85B9C"/>
    <w:rsid w:val="00F95A88"/>
    <w:rsid w:val="00FA73C9"/>
    <w:rsid w:val="00FC6873"/>
    <w:rsid w:val="00FC789C"/>
    <w:rsid w:val="00FD7652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EAA007BD-9FBC-4F28-A858-C7826A9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D26E5"/>
    <w:pPr>
      <w:keepNext/>
      <w:numPr>
        <w:numId w:val="9"/>
      </w:numPr>
      <w:spacing w:after="0" w:line="360" w:lineRule="auto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6E5"/>
    <w:pPr>
      <w:keepNext/>
      <w:numPr>
        <w:ilvl w:val="1"/>
        <w:numId w:val="9"/>
      </w:numPr>
      <w:spacing w:after="0" w:line="36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26E5"/>
    <w:pPr>
      <w:keepNext/>
      <w:numPr>
        <w:ilvl w:val="2"/>
        <w:numId w:val="9"/>
      </w:numPr>
      <w:spacing w:after="0" w:line="360" w:lineRule="auto"/>
      <w:jc w:val="center"/>
      <w:outlineLvl w:val="2"/>
    </w:pPr>
    <w:rPr>
      <w:rFonts w:ascii="Times New Roman" w:hAnsi="Times New Roman"/>
      <w:i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D26E5"/>
    <w:pPr>
      <w:keepNext/>
      <w:numPr>
        <w:ilvl w:val="3"/>
        <w:numId w:val="9"/>
      </w:numPr>
      <w:spacing w:after="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D26E5"/>
    <w:pPr>
      <w:keepNext/>
      <w:numPr>
        <w:ilvl w:val="4"/>
        <w:numId w:val="9"/>
      </w:numPr>
      <w:spacing w:after="0" w:line="360" w:lineRule="auto"/>
      <w:jc w:val="right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D26E5"/>
    <w:pPr>
      <w:keepNext/>
      <w:numPr>
        <w:ilvl w:val="5"/>
        <w:numId w:val="9"/>
      </w:numPr>
      <w:spacing w:after="0" w:line="360" w:lineRule="auto"/>
      <w:jc w:val="center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D26E5"/>
    <w:pPr>
      <w:keepNext/>
      <w:numPr>
        <w:ilvl w:val="6"/>
        <w:numId w:val="9"/>
      </w:numPr>
      <w:spacing w:after="0" w:line="360" w:lineRule="auto"/>
      <w:jc w:val="center"/>
      <w:outlineLvl w:val="6"/>
    </w:pPr>
    <w:rPr>
      <w:rFonts w:ascii="Times New Roman" w:hAnsi="Times New Roman"/>
      <w:b/>
      <w:caps/>
      <w:sz w:val="32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D26E5"/>
    <w:pPr>
      <w:keepNext/>
      <w:numPr>
        <w:ilvl w:val="7"/>
        <w:numId w:val="9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D26E5"/>
    <w:pPr>
      <w:keepNext/>
      <w:numPr>
        <w:ilvl w:val="8"/>
        <w:numId w:val="9"/>
      </w:numPr>
      <w:tabs>
        <w:tab w:val="left" w:pos="1080"/>
      </w:tabs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26E5"/>
    <w:rPr>
      <w:rFonts w:ascii="Times New Roman" w:hAnsi="Times New Roman" w:cs="Times New Roman"/>
      <w:b/>
      <w:cap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5D26E5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5D26E5"/>
    <w:rPr>
      <w:rFonts w:ascii="Times New Roman" w:hAnsi="Times New Roman" w:cs="Times New Roman"/>
      <w:i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5D26E5"/>
    <w:rPr>
      <w:rFonts w:ascii="Times New Roman" w:hAnsi="Times New Roman" w:cs="Times New Roman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5D26E5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5D26E5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5D26E5"/>
    <w:rPr>
      <w:rFonts w:ascii="Times New Roman" w:hAnsi="Times New Roman" w:cs="Times New Roman"/>
      <w:b/>
      <w:caps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5D26E5"/>
    <w:rPr>
      <w:rFonts w:ascii="Times New Roman" w:hAnsi="Times New Roman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5D26E5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6C3FFA"/>
    <w:rPr>
      <w:rFonts w:ascii="Times New Roman" w:hAnsi="Times New Roman"/>
      <w:sz w:val="24"/>
    </w:rPr>
  </w:style>
  <w:style w:type="paragraph" w:customStyle="1" w:styleId="FR1">
    <w:name w:val="FR1"/>
    <w:uiPriority w:val="99"/>
    <w:rsid w:val="006C3FFA"/>
    <w:pPr>
      <w:widowControl w:val="0"/>
      <w:autoSpaceDE w:val="0"/>
      <w:autoSpaceDN w:val="0"/>
      <w:adjustRightInd w:val="0"/>
      <w:spacing w:line="260" w:lineRule="auto"/>
      <w:ind w:firstLine="440"/>
      <w:jc w:val="both"/>
    </w:pPr>
    <w:rPr>
      <w:rFonts w:ascii="Times New Roman" w:hAnsi="Times New Roman"/>
      <w:sz w:val="28"/>
    </w:rPr>
  </w:style>
  <w:style w:type="paragraph" w:customStyle="1" w:styleId="FR3">
    <w:name w:val="FR3"/>
    <w:uiPriority w:val="99"/>
    <w:rsid w:val="006C3FFA"/>
    <w:pPr>
      <w:widowControl w:val="0"/>
      <w:autoSpaceDE w:val="0"/>
      <w:autoSpaceDN w:val="0"/>
      <w:adjustRightInd w:val="0"/>
      <w:ind w:left="1280"/>
    </w:pPr>
    <w:rPr>
      <w:rFonts w:ascii="Times New Roman" w:hAnsi="Times New Roman"/>
      <w:sz w:val="12"/>
      <w:lang w:val="en-US"/>
    </w:rPr>
  </w:style>
  <w:style w:type="character" w:styleId="a3">
    <w:name w:val="Hyperlink"/>
    <w:uiPriority w:val="99"/>
    <w:semiHidden/>
    <w:rsid w:val="00F15EDA"/>
    <w:rPr>
      <w:rFonts w:cs="Times New Roman"/>
      <w:b/>
      <w:bCs/>
      <w:color w:val="339900"/>
      <w:u w:val="none"/>
      <w:effect w:val="none"/>
    </w:rPr>
  </w:style>
  <w:style w:type="paragraph" w:styleId="a4">
    <w:name w:val="Normal (Web)"/>
    <w:basedOn w:val="a"/>
    <w:uiPriority w:val="99"/>
    <w:semiHidden/>
    <w:rsid w:val="0024269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6A3D20"/>
    <w:pPr>
      <w:ind w:left="720"/>
      <w:contextualSpacing/>
    </w:pPr>
  </w:style>
  <w:style w:type="paragraph" w:customStyle="1" w:styleId="21">
    <w:name w:val="Обычный2"/>
    <w:uiPriority w:val="99"/>
    <w:rsid w:val="00AC407A"/>
    <w:rPr>
      <w:rFonts w:ascii="Times New Roman" w:hAnsi="Times New Roman"/>
      <w:sz w:val="24"/>
    </w:rPr>
  </w:style>
  <w:style w:type="paragraph" w:styleId="a6">
    <w:name w:val="Body Text Indent"/>
    <w:basedOn w:val="a"/>
    <w:link w:val="a7"/>
    <w:uiPriority w:val="99"/>
    <w:rsid w:val="00AC407A"/>
    <w:pPr>
      <w:spacing w:after="0" w:line="36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AC407A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AC407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uiPriority w:val="99"/>
    <w:rsid w:val="00AC40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аголовок 4"/>
    <w:basedOn w:val="a"/>
    <w:next w:val="a"/>
    <w:uiPriority w:val="99"/>
    <w:rsid w:val="00280C8A"/>
    <w:pPr>
      <w:keepNext/>
      <w:autoSpaceDE w:val="0"/>
      <w:autoSpaceDN w:val="0"/>
      <w:spacing w:before="240" w:after="60" w:line="240" w:lineRule="auto"/>
    </w:pPr>
    <w:rPr>
      <w:rFonts w:ascii="Arial" w:hAnsi="Arial" w:cs="Arial"/>
      <w:b/>
      <w:bCs/>
      <w:sz w:val="24"/>
      <w:szCs w:val="24"/>
    </w:rPr>
  </w:style>
  <w:style w:type="paragraph" w:styleId="22">
    <w:name w:val="Body Text Indent 2"/>
    <w:basedOn w:val="a"/>
    <w:link w:val="23"/>
    <w:uiPriority w:val="99"/>
    <w:rsid w:val="001C5E3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1C5E3A"/>
    <w:rPr>
      <w:rFonts w:cs="Times New Roman"/>
    </w:rPr>
  </w:style>
  <w:style w:type="paragraph" w:styleId="aa">
    <w:name w:val="header"/>
    <w:basedOn w:val="a"/>
    <w:link w:val="ab"/>
    <w:uiPriority w:val="99"/>
    <w:rsid w:val="00EB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EB4361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B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EB4361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EB43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EB4361"/>
    <w:rPr>
      <w:rFonts w:cs="Times New Roman"/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9F2B8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9F2B8B"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sid w:val="009F2B8B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39001D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locked/>
    <w:rsid w:val="0039001D"/>
    <w:rPr>
      <w:rFonts w:cs="Times New Roman"/>
      <w:sz w:val="20"/>
      <w:szCs w:val="20"/>
    </w:rPr>
  </w:style>
  <w:style w:type="character" w:styleId="af3">
    <w:name w:val="endnote reference"/>
    <w:uiPriority w:val="99"/>
    <w:semiHidden/>
    <w:rsid w:val="0039001D"/>
    <w:rPr>
      <w:rFonts w:cs="Times New Roman"/>
      <w:vertAlign w:val="superscript"/>
    </w:rPr>
  </w:style>
  <w:style w:type="character" w:styleId="af4">
    <w:name w:val="Strong"/>
    <w:uiPriority w:val="99"/>
    <w:qFormat/>
    <w:rsid w:val="004F114D"/>
    <w:rPr>
      <w:rFonts w:cs="Times New Roman"/>
      <w:b/>
      <w:bCs/>
    </w:rPr>
  </w:style>
  <w:style w:type="paragraph" w:customStyle="1" w:styleId="12">
    <w:name w:val="Знак1"/>
    <w:basedOn w:val="a"/>
    <w:uiPriority w:val="99"/>
    <w:rsid w:val="00665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Обычный3"/>
    <w:uiPriority w:val="99"/>
    <w:rsid w:val="00E26F2E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1281">
          <w:marLeft w:val="26"/>
          <w:marRight w:val="2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http://yas.yuna.ru/?1879053312@08148165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hyperlink" Target="http://www.gaap.ru/magazines/konsultant/17/200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hyperlink" Target="http://yas.yuna.ru/?1879053312@081481651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mersant.ru/money.aspx?IssueID=2998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21222</CharactersWithSpaces>
  <SharedDoc>false</SharedDoc>
  <HLinks>
    <vt:vector size="24" baseType="variant">
      <vt:variant>
        <vt:i4>4456514</vt:i4>
      </vt:variant>
      <vt:variant>
        <vt:i4>39</vt:i4>
      </vt:variant>
      <vt:variant>
        <vt:i4>0</vt:i4>
      </vt:variant>
      <vt:variant>
        <vt:i4>5</vt:i4>
      </vt:variant>
      <vt:variant>
        <vt:lpwstr>http://www.gaap.ru/magazines/konsultant/17/2006/</vt:lpwstr>
      </vt:variant>
      <vt:variant>
        <vt:lpwstr/>
      </vt:variant>
      <vt:variant>
        <vt:i4>7209026</vt:i4>
      </vt:variant>
      <vt:variant>
        <vt:i4>36</vt:i4>
      </vt:variant>
      <vt:variant>
        <vt:i4>0</vt:i4>
      </vt:variant>
      <vt:variant>
        <vt:i4>5</vt:i4>
      </vt:variant>
      <vt:variant>
        <vt:lpwstr>http://yas.yuna.ru/?1879053312@0814816512</vt:lpwstr>
      </vt:variant>
      <vt:variant>
        <vt:lpwstr>171</vt:lpwstr>
      </vt:variant>
      <vt:variant>
        <vt:i4>6357058</vt:i4>
      </vt:variant>
      <vt:variant>
        <vt:i4>33</vt:i4>
      </vt:variant>
      <vt:variant>
        <vt:i4>0</vt:i4>
      </vt:variant>
      <vt:variant>
        <vt:i4>5</vt:i4>
      </vt:variant>
      <vt:variant>
        <vt:lpwstr>http://yas.yuna.ru/?1879053312@0814816512</vt:lpwstr>
      </vt:variant>
      <vt:variant>
        <vt:lpwstr>186</vt:lpwstr>
      </vt:variant>
      <vt:variant>
        <vt:i4>589911</vt:i4>
      </vt:variant>
      <vt:variant>
        <vt:i4>0</vt:i4>
      </vt:variant>
      <vt:variant>
        <vt:i4>0</vt:i4>
      </vt:variant>
      <vt:variant>
        <vt:i4>5</vt:i4>
      </vt:variant>
      <vt:variant>
        <vt:lpwstr>http://www.kommersant.ru/money.aspx?IssueID=29980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пользователь</dc:creator>
  <cp:keywords/>
  <dc:description/>
  <cp:lastModifiedBy>admin</cp:lastModifiedBy>
  <cp:revision>2</cp:revision>
  <dcterms:created xsi:type="dcterms:W3CDTF">2014-04-23T19:21:00Z</dcterms:created>
  <dcterms:modified xsi:type="dcterms:W3CDTF">2014-04-23T19:21:00Z</dcterms:modified>
</cp:coreProperties>
</file>