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21" w:rsidRDefault="00970F21">
      <w:pPr>
        <w:pStyle w:val="a3"/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Вариант №5.</w:t>
      </w:r>
    </w:p>
    <w:p w:rsidR="00970F21" w:rsidRDefault="00970F21">
      <w:pPr>
        <w:pStyle w:val="a3"/>
        <w:ind w:firstLine="0"/>
        <w:rPr>
          <w:rFonts w:ascii="Arial" w:hAnsi="Arial"/>
          <w:b w:val="0"/>
          <w:i w:val="0"/>
        </w:rPr>
      </w:pPr>
    </w:p>
    <w:p w:rsidR="00970F21" w:rsidRDefault="00970F21">
      <w:pPr>
        <w:pStyle w:val="a3"/>
        <w:numPr>
          <w:ilvl w:val="0"/>
          <w:numId w:val="3"/>
        </w:numPr>
        <w:spacing w:line="360" w:lineRule="auto"/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Место органов ФСБ в системе правоохранительных органов. Проблемы реформирования деятельности органов ФСБ в современный период.</w:t>
      </w:r>
    </w:p>
    <w:p w:rsidR="00970F21" w:rsidRDefault="00970F21">
      <w:pPr>
        <w:pStyle w:val="a3"/>
        <w:numPr>
          <w:ilvl w:val="0"/>
          <w:numId w:val="3"/>
        </w:numPr>
        <w:spacing w:line="360" w:lineRule="auto"/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Военный суд после получения для рассмотрения уголовного дела в отношении военнослужащего – офицера по факту ДТП переправил его в районный суд по месту совершения преступления, считая, что дело подведомственно суду общей юрисдикции, так как преступление — наезд на пешехода было совершено подсудимым в личное время на личном автомобиле. Оцените данное решение военного суда.</w:t>
      </w:r>
    </w:p>
    <w:p w:rsidR="00970F21" w:rsidRDefault="00970F21">
      <w:pPr>
        <w:pStyle w:val="a3"/>
        <w:numPr>
          <w:ilvl w:val="0"/>
          <w:numId w:val="3"/>
        </w:numPr>
        <w:spacing w:line="360" w:lineRule="auto"/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Адвокатура является: а) органом исполнительной власти; б) органом правосудия; в) частной организацией; г) общественной организацией.</w:t>
      </w:r>
    </w:p>
    <w:p w:rsidR="00970F21" w:rsidRDefault="00970F21">
      <w:pPr>
        <w:pStyle w:val="a3"/>
        <w:numPr>
          <w:ilvl w:val="0"/>
          <w:numId w:val="3"/>
        </w:numPr>
        <w:spacing w:line="360" w:lineRule="auto"/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Адвокат: а) может быть допрошен в суде о своих встречах с подзащитным; б) не может быть допрошен в суде о своих встречах с подзащитным.</w:t>
      </w:r>
    </w:p>
    <w:p w:rsidR="00970F21" w:rsidRDefault="00970F21">
      <w:pPr>
        <w:pStyle w:val="a3"/>
        <w:numPr>
          <w:ilvl w:val="0"/>
          <w:numId w:val="3"/>
        </w:numPr>
        <w:spacing w:line="360" w:lineRule="auto"/>
        <w:rPr>
          <w:rFonts w:ascii="Arial" w:hAnsi="Arial"/>
          <w:b w:val="0"/>
          <w:i w:val="0"/>
        </w:rPr>
      </w:pPr>
      <w:r>
        <w:rPr>
          <w:rFonts w:ascii="Arial" w:hAnsi="Arial"/>
          <w:b w:val="0"/>
          <w:i w:val="0"/>
        </w:rPr>
        <w:t>Органом, координирующим деятельность частных нотариусов, является: а) Министерство юстиции РФ; б) нотариальная палата; в) ассоциация частных нотариусов; г) управления внутренних дел субъекта федерации.</w:t>
      </w:r>
    </w:p>
    <w:p w:rsidR="00970F21" w:rsidRDefault="00970F21">
      <w:pPr>
        <w:pStyle w:val="a3"/>
        <w:ind w:firstLine="0"/>
        <w:rPr>
          <w:b w:val="0"/>
          <w:i w:val="0"/>
        </w:rPr>
      </w:pPr>
    </w:p>
    <w:p w:rsidR="00970F21" w:rsidRDefault="00970F21">
      <w:pPr>
        <w:pStyle w:val="a3"/>
        <w:ind w:firstLine="0"/>
        <w:rPr>
          <w:b w:val="0"/>
          <w:i w:val="0"/>
        </w:rPr>
      </w:pPr>
    </w:p>
    <w:p w:rsidR="00970F21" w:rsidRDefault="00970F21">
      <w:pPr>
        <w:pStyle w:val="a3"/>
        <w:rPr>
          <w:b w:val="0"/>
          <w:i w:val="0"/>
        </w:rPr>
      </w:pPr>
    </w:p>
    <w:p w:rsidR="00970F21" w:rsidRDefault="00970F21">
      <w:pPr>
        <w:pStyle w:val="a3"/>
      </w:pPr>
    </w:p>
    <w:p w:rsidR="00970F21" w:rsidRDefault="00970F21">
      <w:pPr>
        <w:pStyle w:val="a3"/>
        <w:spacing w:line="360" w:lineRule="auto"/>
        <w:rPr>
          <w:rFonts w:ascii="Arial" w:hAnsi="Arial"/>
        </w:rPr>
      </w:pPr>
      <w:r>
        <w:br w:type="page"/>
      </w:r>
      <w:r>
        <w:rPr>
          <w:rFonts w:ascii="Arial" w:hAnsi="Arial"/>
        </w:rPr>
        <w:t>1. Место органов ФСБ в системе правоохранительных органов. Проблемы реформирования деятельности органов ФСБ в современный период.</w:t>
      </w:r>
    </w:p>
    <w:p w:rsidR="00970F21" w:rsidRDefault="00970F21">
      <w:pPr>
        <w:spacing w:line="360" w:lineRule="auto"/>
        <w:ind w:firstLine="851"/>
        <w:jc w:val="both"/>
        <w:rPr>
          <w:rFonts w:ascii="Arial" w:hAnsi="Arial"/>
          <w:b/>
          <w:i/>
          <w:sz w:val="28"/>
        </w:rPr>
      </w:pP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Федеральная служба безопасности России (ФСБ) и ее органы – составная часть системы специальных органов обеспечения безопасности РФ. Помимо ФСБ в эту систему входят: Служба внешней разведки РФ (СВР); Федеральное агентство правительственной связи и информации (ФАПСИ) при Президенте РФ; Федеральная пограничная служба (ФПС); Федеральная служба охраны РФ (ФСО), включающая в себя Службу безопасности Президента РФ (СБП). От прочих перечисленных выше специальных органов (служб) Федеральную службу безопасности отличает то, что, будучи спецслужбой, ФСБ одновременно наделена законом функцией правоохранительного органа.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Правовую основу организации и деятельности органов федеральной службы безопасности России образуют Конституция РФ, федеральные законы и иные нормативные правовые акты федеральных органов государственной власти, ратифицированные международные договоры России. В соответствии со ст. 71 Конституции РФ законодательство в области безопасности может быть только федеральным.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 xml:space="preserve">Одним из требований правового стандарта, принятого государствами-членами Совета Европы, является установление законодательных рамок для деятельности спецслужб. Применительно к ФСБ в РФ такие рамки определены Федеральным законом «Об органах Федеральной службы безопасности в РФ». Этот закон устанавливает назначение, правовые основы, принципы, направления деятельности, полномочия, силы и средства органов ФСБ, а также порядок контроля и надзора за их деятельностью. Задача, функции, структура ФСБ конкретизируется Положением о Федеральной службе безопасности РФ, утвержденным Указом Президента РФ № 633 от 23 июня 1995 года в редакции Указа Президента РФ от 22 мая 1997 года. 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 xml:space="preserve">В рамках предоставленных им полномочий правоохранительная деятельность органов сотрудников ФСБ основывается также на нормах УК РФ и УПК РСФСР, Закона «О государственной тайне», Закона «Об оперативно-розыскной деятельности» и др. 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Значительное место в правовом регулировании организации и деятельности ФСБ и ее органов занимают подзаконные (в том числе – ведомственные) нормативные акты, большинство из которых необходимо иметь ввиду, что согласно ч. 3 ст. 15 Конституции РФ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 xml:space="preserve">В законе и подзаконных нормативных актах используются термины «органы федеральной службы безопасности» и «Федеральная служба безопасности». Первое понятие шире второго. Органы федеральной службы безопасности – это единая централизованная система, организованная в масштабах всего государства. В нее входят: 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- Федеральная служба безопасности (ФСБ) как федеральный орган исполнительной власти;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- управления (отделы) ФСБ по отдельным регионам и субъектам РФ (территориальные органы безопасности);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- управления (отделы) ФСБ в Вооруженных силах РФ, войсках и иных воинских формированиях, а также в их органах управления (органы безопасности в войсках).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Органы федеральной службы безопасности в своем подчинении имеют также предприятия, учебные заведения, научно-исследовательские, экспертные и военно-медицинские учреждения и подразделения, военно-строительные подразделения, центры специальной подготовки а также подразделения специального назначения.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Органы федеральной службы безопасности комплектуются военнослужащими и гражданским персоналом. Военнослужащие органов федеральной службы безопасности проходят военную службу в соответствии с законодательством РФ с учетом специфики выполняемых ими обязанностей.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В органах федеральной службы безопасности запрещены создание организационных структур и деятельность политических партий, массовых общественных движений, преследующих политические цели, а также ведение политической агитации и предвыборных компаний. Сотрудники этих органов в своей служебной деятельности не могут быть связаны решениями политических партий, общественных движений и общественных организаций.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Федеральная служба безопасности в пределах своих полномочий осуществляет государственное управление в сфере обеспечения безопасности РФ и непосредственно реализует основные направления деятельности органов федеральной службы безопасности.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Федеральную службу безопасности возглавляет Директор ФСБ на правах федерального министра. Он назначается на должность и освобождается от должности Президентом РФ.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В ФСБ России образуется Коллегия в составе Директора ФСБ (председатель коллегии), первого заместителя Директора и заместителей Директора (по должности ), а также руководящих работников органов Федеральной службы безопасности. Решения Коллегии оформляются приказами Директора ФСБ России.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В управлениях (отделениях) ФСБ по субъектам РФ имеется аналогичная структура (помимо следственного изолятора и научно-исследовательского центра). Начальники территориальных органов безопасности (управлений, отделов ФСБ) назначаются на должность и освобождаются от должности указами Президента России.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 xml:space="preserve">В отличие от системы органов внутренних дел в отдельных городах, городских и сельских районах организационно-обособленные органы федеральной службы безопасности, как правило, не образуются. При необходимости для реализации возложенных на них задач создаются районные (межрайонные, городские) отделы (отделения) территориальных управлений, а также выделяются отдельные уполномоченные сотрудники ФСБ, действующие в указанных административно-территориальных единицах. Такие сотрудники могут закрепляться и за конкретными предприятиями, учреждениями, организациями и воинскими частями. 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Основные направления деятельности органов федеральной службы безопасности – это контрразведывательная деятельность и борьба с преступностью. Иные направления (например, разведывательная деятельность в той части, в которой она осуществляется Службой внешней разведки и Главным разведывательным управлением Министерства обороны) определяются федеральными законами.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В соответствии с законодательством РФ ФСБ и ее органы должны решать следующие задачи: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- информировать Президента РФ, Председателя Правительства РФ и по их поручениям федеральные органы государственной власти, а также органы государственной власти субъектов Федерации об угрозах безопасности РФ;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- выполнять, предупреждать и пресекать разведывательную и иную деятельность специальных служб и организаций иностранных государств, отдельных лиц, направленную на нанесение ущерба безопасности РФ;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- обеспечивать в пределах своей компетенции защиту сведений, составляющих государственную тайну;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- выявлять, предупреждать, пресекать и раскрывать преступления, дознание и предварительное следствие по которым отнесено законодательством РФ к ведению органов федеральной службы безопасности;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- выявлять, предупреждать и пресекать акты терроризма;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- организовывать и осуществлять во взаимодействии с другими государственными органами борьбу с организованной преступностью, коррупцией, контрабандой, незаконным оборотом оружия и наркотических средств, а также с деятельностью незаконных вооруженных формирований, преступных групп, отдельных лиц и общественных объединений, ставящих своей целью насильственное изменение конституционного строя РФ;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- добывать во взаимодействии с СВР России разведывательную информацию в целях обеспечения безопасности РФ, повышения ее экономического, научно-технического и оборонного потенциала;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- проводить во взаимодействии с СВР России мероприятия по обеспечению безопасности учреждений и граждан РФ за рубежом;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- осуществлять в пределах своих полномочий и во взаимодействии с пограничными войсками РФ меры по обеспечению охраны государственной границы.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Во взаимодействии с органами внутренних дел органы федеральной службы безопасности обязаны обеспечивать безопасность представительств иностранных государств на территории РФ, а также участвовать в обеспечении безопасности проводимых на территории России общественно-политических, религиозных и иных массовых мероприятий.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В соответствии с законодательством РФ органы федеральной службы безопасности участвуют в решении вопросов, касающихся приема в гражданство России и выхода из него, въезда на территорию РФ и выезда за ее пределы граждан РФ, иностранных граждан и лиц без гражданства, а также режима пребывания иностранных граждан и лиц без гражданства на территории РФ.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Органы федеральной службы безопасности должны также осуществлять регистрацию и централизованный учет радиоданных и радиоизлучений, передающих радиоэлектронных средств; выявлять на территории РФ радиоэлектронные средства, работа которых представляет собой угрозу безопасности страны, а также если они используются в противоправных целях.</w:t>
      </w:r>
    </w:p>
    <w:p w:rsidR="00970F21" w:rsidRDefault="00970F21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970F21" w:rsidRDefault="00970F21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970F21" w:rsidRDefault="00970F21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970F21" w:rsidRDefault="00970F21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970F21" w:rsidRDefault="00970F21">
      <w:pPr>
        <w:spacing w:line="360" w:lineRule="auto"/>
        <w:ind w:firstLine="851"/>
        <w:jc w:val="both"/>
        <w:rPr>
          <w:rFonts w:ascii="Arial" w:hAnsi="Arial"/>
          <w:sz w:val="28"/>
        </w:rPr>
      </w:pPr>
    </w:p>
    <w:p w:rsidR="00970F21" w:rsidRDefault="00970F21">
      <w:pPr>
        <w:pStyle w:val="a3"/>
        <w:spacing w:line="360" w:lineRule="auto"/>
        <w:rPr>
          <w:rFonts w:ascii="Arial" w:hAnsi="Arial"/>
        </w:rPr>
      </w:pPr>
      <w:r>
        <w:rPr>
          <w:rFonts w:ascii="Arial" w:hAnsi="Arial"/>
        </w:rPr>
        <w:br w:type="page"/>
        <w:t>ЗАДАЧА.</w:t>
      </w:r>
    </w:p>
    <w:p w:rsidR="00970F21" w:rsidRDefault="00970F21">
      <w:pPr>
        <w:spacing w:line="360" w:lineRule="auto"/>
        <w:ind w:firstLine="851"/>
        <w:jc w:val="both"/>
        <w:rPr>
          <w:rFonts w:ascii="Arial" w:hAnsi="Arial"/>
          <w:b/>
          <w:i/>
          <w:sz w:val="28"/>
        </w:rPr>
      </w:pP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Действие военного суда по передаче уголовного дела в отношении военнослужащего – офицера по факту ДТП суду общей юрисдикции неправомерно.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По общему правилу военные суды рассматривают все уголовные дела о преступлениях, совершенных военнослужащими Вооруженных Сил РФ, других войск и воинских формирований, созданных в соответствии с законодательством РФ, а также пребывающими в запасе гражданами, проходящими военные сборы.</w:t>
      </w:r>
    </w:p>
    <w:p w:rsidR="00970F21" w:rsidRDefault="00970F21">
      <w:pPr>
        <w:pStyle w:val="3"/>
        <w:rPr>
          <w:rFonts w:ascii="Arial" w:hAnsi="Arial"/>
        </w:rPr>
      </w:pPr>
      <w:r>
        <w:rPr>
          <w:rFonts w:ascii="Arial" w:hAnsi="Arial"/>
        </w:rPr>
        <w:t>Так как данное преступление совершено военнослужащим – офицером, то уголовное дело должно рассматриваться военным судом.</w:t>
      </w:r>
    </w:p>
    <w:p w:rsidR="00970F21" w:rsidRDefault="00970F21">
      <w:pPr>
        <w:spacing w:line="360" w:lineRule="auto"/>
        <w:ind w:firstLine="851"/>
        <w:jc w:val="both"/>
        <w:rPr>
          <w:rFonts w:ascii="Arial" w:hAnsi="Arial"/>
          <w:b/>
          <w:i/>
          <w:sz w:val="28"/>
        </w:rPr>
      </w:pPr>
    </w:p>
    <w:p w:rsidR="00970F21" w:rsidRDefault="00970F2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«г» общественной организацией (Ст. 3 Положения об адвокатуре РСФСР, ч. 1 ст. 117 ГК РФ).</w:t>
      </w:r>
    </w:p>
    <w:p w:rsidR="00970F21" w:rsidRDefault="00970F21">
      <w:pPr>
        <w:spacing w:line="360" w:lineRule="auto"/>
        <w:ind w:left="851"/>
        <w:jc w:val="both"/>
        <w:rPr>
          <w:rFonts w:ascii="Arial" w:hAnsi="Arial"/>
          <w:sz w:val="28"/>
        </w:rPr>
      </w:pPr>
    </w:p>
    <w:p w:rsidR="00970F21" w:rsidRDefault="00970F2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«б» не может быть допрошен в суде о своих встречах с подзащитным (ч. 3 ст. 15 Положения об адвокатуре РСФСР).</w:t>
      </w:r>
    </w:p>
    <w:p w:rsidR="00970F21" w:rsidRDefault="00970F21">
      <w:pPr>
        <w:spacing w:line="360" w:lineRule="auto"/>
        <w:jc w:val="both"/>
        <w:rPr>
          <w:rFonts w:ascii="Arial" w:hAnsi="Arial"/>
          <w:sz w:val="28"/>
        </w:rPr>
      </w:pPr>
    </w:p>
    <w:p w:rsidR="00970F21" w:rsidRDefault="00970F21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«б» нотариальная палата (ч. 1 ст. 34 Основ законодательства РФ «О нотариате»)</w:t>
      </w:r>
    </w:p>
    <w:p w:rsidR="00970F21" w:rsidRDefault="00970F21">
      <w:pPr>
        <w:ind w:left="851"/>
        <w:jc w:val="both"/>
        <w:rPr>
          <w:sz w:val="28"/>
        </w:rPr>
      </w:pPr>
    </w:p>
    <w:p w:rsidR="00970F21" w:rsidRDefault="00970F21">
      <w:pPr>
        <w:ind w:left="851"/>
        <w:jc w:val="both"/>
        <w:rPr>
          <w:sz w:val="28"/>
        </w:rPr>
      </w:pPr>
    </w:p>
    <w:p w:rsidR="00970F21" w:rsidRDefault="00970F21">
      <w:pPr>
        <w:ind w:left="851"/>
        <w:jc w:val="both"/>
        <w:rPr>
          <w:sz w:val="28"/>
        </w:rPr>
      </w:pPr>
    </w:p>
    <w:p w:rsidR="00970F21" w:rsidRDefault="00970F21">
      <w:pPr>
        <w:ind w:left="851"/>
        <w:jc w:val="both"/>
        <w:rPr>
          <w:sz w:val="28"/>
        </w:rPr>
      </w:pPr>
    </w:p>
    <w:p w:rsidR="00970F21" w:rsidRDefault="00970F21">
      <w:pPr>
        <w:ind w:left="851"/>
        <w:jc w:val="both"/>
        <w:rPr>
          <w:sz w:val="28"/>
        </w:rPr>
      </w:pPr>
    </w:p>
    <w:p w:rsidR="00970F21" w:rsidRDefault="00970F21">
      <w:pPr>
        <w:ind w:left="851"/>
        <w:jc w:val="both"/>
        <w:rPr>
          <w:sz w:val="28"/>
        </w:rPr>
      </w:pPr>
    </w:p>
    <w:p w:rsidR="00970F21" w:rsidRDefault="00970F21">
      <w:pPr>
        <w:ind w:left="851"/>
        <w:jc w:val="both"/>
        <w:rPr>
          <w:sz w:val="28"/>
        </w:rPr>
      </w:pPr>
    </w:p>
    <w:p w:rsidR="00970F21" w:rsidRDefault="00970F21">
      <w:pPr>
        <w:jc w:val="center"/>
        <w:rPr>
          <w:sz w:val="28"/>
        </w:rPr>
      </w:pPr>
      <w:r>
        <w:rPr>
          <w:sz w:val="28"/>
        </w:rPr>
        <w:t>ЛИТЕРАТУРА:</w:t>
      </w:r>
    </w:p>
    <w:p w:rsidR="00970F21" w:rsidRDefault="00970F21">
      <w:pPr>
        <w:jc w:val="both"/>
        <w:rPr>
          <w:sz w:val="28"/>
        </w:rPr>
      </w:pPr>
    </w:p>
    <w:p w:rsidR="00970F21" w:rsidRDefault="00970F2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Закон РФ «О статусе судей в РФ» от 21 июня 1995 г. № 91-ФЗ.</w:t>
      </w:r>
    </w:p>
    <w:p w:rsidR="00970F21" w:rsidRDefault="00970F2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Положение об адвокатуре РСФСР.</w:t>
      </w:r>
    </w:p>
    <w:p w:rsidR="00970F21" w:rsidRDefault="00970F2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Основы законодательства РФ о нотариате от 11 февраля 1993 г. № 4462-1.</w:t>
      </w:r>
    </w:p>
    <w:p w:rsidR="00970F21" w:rsidRDefault="00970F2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ГК РФ.</w:t>
      </w:r>
    </w:p>
    <w:p w:rsidR="00970F21" w:rsidRDefault="00970F2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Правоохранительные органы Российской Федерации. Учебное пособие и сб. задач /Под ред. Ю.К. Якимовича. Красноярск, изд-во Краснояр. гос. ун-та, 1998.</w:t>
      </w:r>
    </w:p>
    <w:p w:rsidR="00970F21" w:rsidRDefault="00970F21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970F2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021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>
    <w:nsid w:val="3D825CA8"/>
    <w:multiLevelType w:val="singleLevel"/>
    <w:tmpl w:val="A6FA59F8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i/>
      </w:rPr>
    </w:lvl>
  </w:abstractNum>
  <w:abstractNum w:abstractNumId="2">
    <w:nsid w:val="62192EF3"/>
    <w:multiLevelType w:val="singleLevel"/>
    <w:tmpl w:val="0124F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B3809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C96"/>
    <w:rsid w:val="00115474"/>
    <w:rsid w:val="00970F21"/>
    <w:rsid w:val="00A14C96"/>
    <w:rsid w:val="00B0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2E2AF-B1EA-48A5-B37E-63100874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b/>
      <w:i/>
      <w:sz w:val="28"/>
    </w:rPr>
  </w:style>
  <w:style w:type="paragraph" w:styleId="2">
    <w:name w:val="Body Text Indent 2"/>
    <w:basedOn w:val="a"/>
    <w:semiHidden/>
    <w:pPr>
      <w:spacing w:line="360" w:lineRule="auto"/>
      <w:ind w:left="1211"/>
      <w:jc w:val="both"/>
    </w:pPr>
    <w:rPr>
      <w:sz w:val="28"/>
    </w:rPr>
  </w:style>
  <w:style w:type="paragraph" w:styleId="3">
    <w:name w:val="Body Text Indent 3"/>
    <w:basedOn w:val="a"/>
    <w:semiHidden/>
    <w:pPr>
      <w:spacing w:line="360" w:lineRule="auto"/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ОАО "Сибтяжмаш"</Company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Ольга</dc:creator>
  <cp:keywords/>
  <cp:lastModifiedBy>Irina</cp:lastModifiedBy>
  <cp:revision>2</cp:revision>
  <cp:lastPrinted>1999-06-04T16:35:00Z</cp:lastPrinted>
  <dcterms:created xsi:type="dcterms:W3CDTF">2014-09-07T13:30:00Z</dcterms:created>
  <dcterms:modified xsi:type="dcterms:W3CDTF">2014-09-07T13:30:00Z</dcterms:modified>
</cp:coreProperties>
</file>