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D0" w:rsidRDefault="00D946D0">
      <w:pPr>
        <w:pStyle w:val="a3"/>
        <w:rPr>
          <w:rFonts w:ascii="Times New Roman" w:hAnsi="Times New Roman"/>
          <w:sz w:val="32"/>
        </w:rPr>
      </w:pPr>
      <w:r>
        <w:rPr>
          <w:rFonts w:ascii="Times New Roman" w:hAnsi="Times New Roman"/>
          <w:sz w:val="32"/>
        </w:rPr>
        <w:t>Министерство образования и науки Украины</w:t>
      </w:r>
    </w:p>
    <w:p w:rsidR="00D946D0" w:rsidRDefault="00D946D0">
      <w:pPr>
        <w:jc w:val="center"/>
        <w:rPr>
          <w:b/>
          <w:sz w:val="32"/>
        </w:rPr>
      </w:pPr>
    </w:p>
    <w:p w:rsidR="00D946D0" w:rsidRDefault="00D946D0">
      <w:pPr>
        <w:jc w:val="center"/>
        <w:rPr>
          <w:b/>
          <w:sz w:val="32"/>
        </w:rPr>
      </w:pPr>
      <w:r>
        <w:rPr>
          <w:b/>
          <w:sz w:val="32"/>
        </w:rPr>
        <w:t>Киевский университет туризма, экономики и права</w:t>
      </w:r>
    </w:p>
    <w:p w:rsidR="00D946D0" w:rsidRDefault="00D946D0">
      <w:pPr>
        <w:jc w:val="center"/>
        <w:rPr>
          <w:b/>
          <w:sz w:val="32"/>
        </w:rPr>
      </w:pPr>
    </w:p>
    <w:p w:rsidR="00D946D0" w:rsidRDefault="00D946D0">
      <w:pPr>
        <w:jc w:val="center"/>
        <w:rPr>
          <w:b/>
          <w:sz w:val="32"/>
        </w:rPr>
      </w:pPr>
      <w:r>
        <w:rPr>
          <w:b/>
          <w:sz w:val="32"/>
        </w:rPr>
        <w:t>Специальность: «Учет и аудит»</w:t>
      </w:r>
    </w:p>
    <w:p w:rsidR="00D946D0" w:rsidRDefault="00D946D0">
      <w:pPr>
        <w:jc w:val="center"/>
        <w:rPr>
          <w:b/>
          <w:sz w:val="32"/>
        </w:rPr>
      </w:pPr>
    </w:p>
    <w:p w:rsidR="00D946D0" w:rsidRDefault="00D946D0">
      <w:pPr>
        <w:jc w:val="center"/>
        <w:rPr>
          <w:b/>
          <w:sz w:val="32"/>
        </w:rPr>
      </w:pPr>
    </w:p>
    <w:p w:rsidR="00D946D0" w:rsidRDefault="00D946D0">
      <w:pPr>
        <w:jc w:val="center"/>
        <w:rPr>
          <w:b/>
          <w:sz w:val="32"/>
        </w:rPr>
      </w:pPr>
    </w:p>
    <w:p w:rsidR="00D946D0" w:rsidRDefault="00D946D0">
      <w:pPr>
        <w:jc w:val="center"/>
        <w:rPr>
          <w:b/>
          <w:sz w:val="32"/>
        </w:rPr>
      </w:pPr>
    </w:p>
    <w:p w:rsidR="00D946D0" w:rsidRDefault="00D946D0">
      <w:pPr>
        <w:jc w:val="center"/>
        <w:rPr>
          <w:b/>
          <w:sz w:val="32"/>
        </w:rPr>
      </w:pPr>
    </w:p>
    <w:p w:rsidR="00D946D0" w:rsidRDefault="00D946D0">
      <w:pPr>
        <w:jc w:val="center"/>
        <w:rPr>
          <w:b/>
          <w:sz w:val="32"/>
        </w:rPr>
      </w:pPr>
    </w:p>
    <w:p w:rsidR="00D946D0" w:rsidRDefault="00D946D0">
      <w:pPr>
        <w:jc w:val="center"/>
        <w:rPr>
          <w:b/>
          <w:sz w:val="32"/>
        </w:rPr>
      </w:pPr>
    </w:p>
    <w:p w:rsidR="00D946D0" w:rsidRDefault="00D946D0">
      <w:pPr>
        <w:pStyle w:val="2"/>
        <w:rPr>
          <w:rFonts w:ascii="Times New Roman" w:hAnsi="Times New Roman"/>
          <w:sz w:val="32"/>
        </w:rPr>
      </w:pPr>
    </w:p>
    <w:p w:rsidR="00D946D0" w:rsidRDefault="00D946D0">
      <w:pPr>
        <w:pStyle w:val="2"/>
        <w:rPr>
          <w:rFonts w:ascii="Times New Roman" w:hAnsi="Times New Roman"/>
          <w:sz w:val="32"/>
        </w:rPr>
      </w:pPr>
    </w:p>
    <w:p w:rsidR="00D946D0" w:rsidRDefault="00D946D0">
      <w:pPr>
        <w:pStyle w:val="2"/>
        <w:rPr>
          <w:rFonts w:ascii="Times New Roman" w:hAnsi="Times New Roman"/>
        </w:rPr>
      </w:pPr>
      <w:r>
        <w:rPr>
          <w:rFonts w:ascii="Times New Roman" w:hAnsi="Times New Roman"/>
        </w:rPr>
        <w:t>КОНТРОЛЬНАЯ РАБОТА</w:t>
      </w:r>
    </w:p>
    <w:p w:rsidR="00D946D0" w:rsidRDefault="00D946D0">
      <w:pPr>
        <w:jc w:val="center"/>
        <w:rPr>
          <w:b/>
          <w:sz w:val="32"/>
        </w:rPr>
      </w:pPr>
    </w:p>
    <w:p w:rsidR="00D946D0" w:rsidRDefault="00D946D0">
      <w:pPr>
        <w:jc w:val="center"/>
        <w:rPr>
          <w:b/>
          <w:sz w:val="32"/>
        </w:rPr>
      </w:pPr>
      <w:r>
        <w:rPr>
          <w:b/>
          <w:sz w:val="32"/>
        </w:rPr>
        <w:t>По дисциплине: «Правоведение»</w:t>
      </w:r>
    </w:p>
    <w:p w:rsidR="00D946D0" w:rsidRDefault="00D946D0">
      <w:pPr>
        <w:jc w:val="center"/>
        <w:rPr>
          <w:b/>
          <w:sz w:val="32"/>
        </w:rPr>
      </w:pPr>
    </w:p>
    <w:p w:rsidR="00D946D0" w:rsidRDefault="00D946D0">
      <w:pPr>
        <w:jc w:val="center"/>
        <w:rPr>
          <w:b/>
          <w:sz w:val="32"/>
        </w:rPr>
      </w:pPr>
      <w:r>
        <w:rPr>
          <w:b/>
          <w:sz w:val="32"/>
        </w:rPr>
        <w:t>Вариант №</w:t>
      </w:r>
      <w:r>
        <w:rPr>
          <w:b/>
          <w:sz w:val="32"/>
          <w:lang w:val="en-US"/>
        </w:rPr>
        <w:t xml:space="preserve"> </w:t>
      </w:r>
      <w:r>
        <w:rPr>
          <w:b/>
          <w:sz w:val="32"/>
        </w:rPr>
        <w:t>7</w:t>
      </w:r>
    </w:p>
    <w:p w:rsidR="00D946D0" w:rsidRDefault="00D946D0">
      <w:pPr>
        <w:jc w:val="center"/>
        <w:rPr>
          <w:b/>
          <w:sz w:val="32"/>
        </w:rPr>
      </w:pPr>
    </w:p>
    <w:p w:rsidR="00D946D0" w:rsidRDefault="00D946D0">
      <w:pPr>
        <w:jc w:val="center"/>
        <w:rPr>
          <w:b/>
          <w:sz w:val="32"/>
        </w:rPr>
      </w:pPr>
    </w:p>
    <w:p w:rsidR="00D946D0" w:rsidRDefault="00D946D0">
      <w:pPr>
        <w:jc w:val="center"/>
        <w:rPr>
          <w:b/>
          <w:sz w:val="32"/>
        </w:rPr>
      </w:pPr>
    </w:p>
    <w:p w:rsidR="00D946D0" w:rsidRDefault="00D946D0">
      <w:pPr>
        <w:jc w:val="center"/>
        <w:rPr>
          <w:b/>
          <w:sz w:val="32"/>
        </w:rPr>
      </w:pPr>
    </w:p>
    <w:p w:rsidR="00D946D0" w:rsidRDefault="00D946D0">
      <w:pPr>
        <w:jc w:val="center"/>
        <w:rPr>
          <w:b/>
          <w:sz w:val="32"/>
        </w:rPr>
      </w:pPr>
    </w:p>
    <w:p w:rsidR="00D946D0" w:rsidRDefault="00D946D0">
      <w:pPr>
        <w:jc w:val="center"/>
        <w:rPr>
          <w:b/>
          <w:sz w:val="32"/>
        </w:rPr>
      </w:pPr>
    </w:p>
    <w:p w:rsidR="00D946D0" w:rsidRDefault="00D946D0">
      <w:pPr>
        <w:jc w:val="center"/>
        <w:rPr>
          <w:b/>
          <w:sz w:val="32"/>
        </w:rPr>
      </w:pPr>
    </w:p>
    <w:p w:rsidR="00D946D0" w:rsidRDefault="00D946D0">
      <w:pPr>
        <w:jc w:val="center"/>
        <w:rPr>
          <w:b/>
          <w:sz w:val="32"/>
        </w:rPr>
      </w:pPr>
    </w:p>
    <w:p w:rsidR="00D946D0" w:rsidRDefault="00D946D0">
      <w:pPr>
        <w:jc w:val="right"/>
        <w:rPr>
          <w:b/>
          <w:sz w:val="32"/>
        </w:rPr>
      </w:pPr>
      <w:r>
        <w:rPr>
          <w:b/>
          <w:sz w:val="32"/>
        </w:rPr>
        <w:t>Студентки 1-го курса, гр. 11-ОАЗ: Лободиной А. В.</w:t>
      </w:r>
    </w:p>
    <w:p w:rsidR="00D946D0" w:rsidRDefault="00D946D0">
      <w:pPr>
        <w:jc w:val="right"/>
        <w:rPr>
          <w:b/>
          <w:sz w:val="32"/>
        </w:rPr>
      </w:pPr>
    </w:p>
    <w:p w:rsidR="00D946D0" w:rsidRDefault="00D946D0">
      <w:pPr>
        <w:jc w:val="right"/>
        <w:rPr>
          <w:b/>
          <w:sz w:val="32"/>
        </w:rPr>
      </w:pPr>
      <w:r>
        <w:rPr>
          <w:b/>
          <w:sz w:val="32"/>
        </w:rPr>
        <w:t>Проверил преподаватель: Шмигельский Д. И.</w:t>
      </w:r>
    </w:p>
    <w:p w:rsidR="00D946D0" w:rsidRDefault="00D946D0">
      <w:pPr>
        <w:pStyle w:val="1"/>
        <w:jc w:val="left"/>
        <w:rPr>
          <w:rFonts w:ascii="Times New Roman" w:hAnsi="Times New Roman"/>
          <w:sz w:val="32"/>
        </w:rPr>
      </w:pPr>
    </w:p>
    <w:p w:rsidR="00D946D0" w:rsidRDefault="00D946D0">
      <w:pPr>
        <w:pStyle w:val="1"/>
        <w:rPr>
          <w:rFonts w:ascii="Times New Roman" w:hAnsi="Times New Roman"/>
          <w:sz w:val="32"/>
        </w:rPr>
      </w:pPr>
    </w:p>
    <w:p w:rsidR="00D946D0" w:rsidRDefault="00D946D0">
      <w:pPr>
        <w:rPr>
          <w:sz w:val="32"/>
        </w:rPr>
      </w:pPr>
    </w:p>
    <w:p w:rsidR="00D946D0" w:rsidRDefault="00D946D0">
      <w:pPr>
        <w:rPr>
          <w:sz w:val="32"/>
        </w:rPr>
      </w:pPr>
    </w:p>
    <w:p w:rsidR="00D946D0" w:rsidRDefault="00D946D0">
      <w:pPr>
        <w:pStyle w:val="1"/>
        <w:rPr>
          <w:rFonts w:ascii="Times New Roman" w:hAnsi="Times New Roman"/>
          <w:sz w:val="32"/>
        </w:rPr>
      </w:pPr>
    </w:p>
    <w:p w:rsidR="00D946D0" w:rsidRDefault="00D946D0">
      <w:pPr>
        <w:pStyle w:val="1"/>
        <w:rPr>
          <w:rFonts w:ascii="Times New Roman" w:hAnsi="Times New Roman"/>
          <w:sz w:val="32"/>
        </w:rPr>
      </w:pPr>
    </w:p>
    <w:p w:rsidR="00D946D0" w:rsidRDefault="00D946D0">
      <w:pPr>
        <w:pStyle w:val="1"/>
        <w:rPr>
          <w:rFonts w:ascii="Times New Roman" w:hAnsi="Times New Roman"/>
          <w:sz w:val="32"/>
        </w:rPr>
      </w:pPr>
    </w:p>
    <w:p w:rsidR="00D946D0" w:rsidRDefault="00D946D0">
      <w:pPr>
        <w:pStyle w:val="1"/>
        <w:rPr>
          <w:rFonts w:ascii="Times New Roman" w:hAnsi="Times New Roman"/>
          <w:sz w:val="32"/>
        </w:rPr>
      </w:pPr>
      <w:r>
        <w:rPr>
          <w:rFonts w:ascii="Times New Roman" w:hAnsi="Times New Roman"/>
          <w:sz w:val="32"/>
        </w:rPr>
        <w:t>Луганск, 2003</w:t>
      </w:r>
    </w:p>
    <w:p w:rsidR="00D946D0" w:rsidRDefault="00D946D0">
      <w:pPr>
        <w:rPr>
          <w:sz w:val="32"/>
        </w:rPr>
      </w:pPr>
    </w:p>
    <w:p w:rsidR="00D946D0" w:rsidRDefault="00D946D0">
      <w:pPr>
        <w:jc w:val="center"/>
        <w:rPr>
          <w:b/>
          <w:sz w:val="32"/>
        </w:rPr>
      </w:pPr>
      <w:r>
        <w:rPr>
          <w:b/>
          <w:sz w:val="32"/>
        </w:rPr>
        <w:t>Вариант №</w:t>
      </w:r>
      <w:r>
        <w:rPr>
          <w:b/>
          <w:sz w:val="32"/>
          <w:lang w:val="en-US"/>
        </w:rPr>
        <w:t xml:space="preserve"> </w:t>
      </w:r>
      <w:r>
        <w:rPr>
          <w:b/>
          <w:sz w:val="32"/>
        </w:rPr>
        <w:t>7:</w:t>
      </w:r>
    </w:p>
    <w:p w:rsidR="00D946D0" w:rsidRDefault="00D946D0">
      <w:pPr>
        <w:jc w:val="center"/>
        <w:rPr>
          <w:b/>
          <w:sz w:val="32"/>
        </w:rPr>
      </w:pPr>
    </w:p>
    <w:p w:rsidR="00D946D0" w:rsidRDefault="00D946D0">
      <w:pPr>
        <w:numPr>
          <w:ilvl w:val="0"/>
          <w:numId w:val="1"/>
        </w:numPr>
        <w:rPr>
          <w:sz w:val="32"/>
        </w:rPr>
      </w:pPr>
      <w:r>
        <w:rPr>
          <w:sz w:val="32"/>
        </w:rPr>
        <w:t>Формы государственного устройства</w:t>
      </w:r>
    </w:p>
    <w:p w:rsidR="00D946D0" w:rsidRDefault="00D946D0">
      <w:pPr>
        <w:numPr>
          <w:ilvl w:val="0"/>
          <w:numId w:val="1"/>
        </w:numPr>
        <w:ind w:left="0" w:firstLine="0"/>
        <w:rPr>
          <w:sz w:val="32"/>
        </w:rPr>
      </w:pPr>
      <w:r>
        <w:rPr>
          <w:sz w:val="32"/>
        </w:rPr>
        <w:t>Характеристика административного кодекса Украины</w:t>
      </w:r>
    </w:p>
    <w:p w:rsidR="00D946D0" w:rsidRDefault="00D946D0">
      <w:pPr>
        <w:numPr>
          <w:ilvl w:val="0"/>
          <w:numId w:val="1"/>
        </w:numPr>
        <w:ind w:left="0" w:firstLine="0"/>
        <w:rPr>
          <w:sz w:val="32"/>
        </w:rPr>
      </w:pPr>
      <w:r>
        <w:rPr>
          <w:sz w:val="32"/>
        </w:rPr>
        <w:t>Брачный контракт</w:t>
      </w:r>
    </w:p>
    <w:p w:rsidR="00D946D0" w:rsidRDefault="00D946D0">
      <w:pPr>
        <w:numPr>
          <w:ilvl w:val="0"/>
          <w:numId w:val="1"/>
        </w:numPr>
        <w:ind w:left="0" w:firstLine="0"/>
        <w:rPr>
          <w:sz w:val="32"/>
        </w:rPr>
      </w:pPr>
      <w:r>
        <w:rPr>
          <w:sz w:val="32"/>
        </w:rPr>
        <w:t>Список литературы</w:t>
      </w: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pPr>
        <w:ind w:firstLine="720"/>
        <w:rPr>
          <w:sz w:val="32"/>
        </w:rPr>
      </w:pPr>
    </w:p>
    <w:p w:rsidR="00D946D0" w:rsidRDefault="00D946D0" w:rsidP="00D946D0">
      <w:pPr>
        <w:numPr>
          <w:ilvl w:val="0"/>
          <w:numId w:val="2"/>
        </w:numPr>
        <w:rPr>
          <w:sz w:val="32"/>
        </w:rPr>
      </w:pPr>
      <w:r>
        <w:rPr>
          <w:sz w:val="32"/>
        </w:rPr>
        <w:t>Формы государственного устройства</w:t>
      </w:r>
    </w:p>
    <w:p w:rsidR="00D946D0" w:rsidRDefault="00D946D0">
      <w:pPr>
        <w:ind w:firstLine="720"/>
        <w:rPr>
          <w:sz w:val="28"/>
        </w:rPr>
      </w:pPr>
    </w:p>
    <w:p w:rsidR="00D946D0" w:rsidRDefault="00D946D0">
      <w:pPr>
        <w:pStyle w:val="10"/>
        <w:spacing w:before="160"/>
        <w:ind w:firstLine="720"/>
        <w:rPr>
          <w:sz w:val="28"/>
        </w:rPr>
      </w:pPr>
      <w:r>
        <w:rPr>
          <w:sz w:val="28"/>
        </w:rPr>
        <w:t>Под формой государственного устройства понимают административно-территориальную организацию государствен</w:t>
      </w:r>
      <w:r>
        <w:rPr>
          <w:sz w:val="28"/>
        </w:rPr>
        <w:softHyphen/>
        <w:t>ной власти, характер взаимоотношений между государством и составляющими его частями, между отдельными частями госу</w:t>
      </w:r>
      <w:r>
        <w:rPr>
          <w:sz w:val="28"/>
        </w:rPr>
        <w:softHyphen/>
        <w:t>дарства, между центральными и местными органами. Форма государственного устройства тесно связана не только с публич</w:t>
      </w:r>
      <w:r>
        <w:rPr>
          <w:sz w:val="28"/>
        </w:rPr>
        <w:softHyphen/>
        <w:t>ной властью, но и с еще одним существенным свойством государства -  территориальной организацией населения. При всей  кажущейся  абстрактности  форма  государственного устройства самым непосредственным образом касается, а то и напрямую определяет объем и качество прав и свобод граждан. Вовремя и правильно решенные вопросы госу</w:t>
      </w:r>
      <w:r>
        <w:rPr>
          <w:sz w:val="28"/>
        </w:rPr>
        <w:softHyphen/>
        <w:t>дарственного устройства в значительной мере обеспечивают стабильность государства, его плодотворное функционирование; напротив, неверно найденные формы устройства государства, не отвечающие его характеру и задачам, могут стать одной из при</w:t>
      </w:r>
      <w:r>
        <w:rPr>
          <w:sz w:val="28"/>
        </w:rPr>
        <w:softHyphen/>
        <w:t>чин его распада.</w:t>
      </w:r>
    </w:p>
    <w:p w:rsidR="00D946D0" w:rsidRDefault="00D946D0">
      <w:pPr>
        <w:pStyle w:val="10"/>
        <w:ind w:firstLine="720"/>
        <w:rPr>
          <w:sz w:val="28"/>
        </w:rPr>
      </w:pPr>
      <w:r>
        <w:rPr>
          <w:sz w:val="28"/>
        </w:rPr>
        <w:t xml:space="preserve">С точки зрения государственного устройства государства можно подразделить на </w:t>
      </w:r>
      <w:r>
        <w:rPr>
          <w:b/>
          <w:sz w:val="28"/>
        </w:rPr>
        <w:t>унитарные</w:t>
      </w:r>
      <w:r>
        <w:rPr>
          <w:sz w:val="28"/>
        </w:rPr>
        <w:t xml:space="preserve"> (единые государственные образования); </w:t>
      </w:r>
      <w:r>
        <w:rPr>
          <w:b/>
          <w:sz w:val="28"/>
        </w:rPr>
        <w:t>федерации</w:t>
      </w:r>
      <w:r>
        <w:rPr>
          <w:sz w:val="28"/>
        </w:rPr>
        <w:t xml:space="preserve"> (союзы относительно самостоятельных в правовом отношении государственных образований: союзных республик, автономных республик, кантонов, штатов, земель и т.п.); </w:t>
      </w:r>
      <w:r>
        <w:rPr>
          <w:b/>
          <w:sz w:val="28"/>
        </w:rPr>
        <w:t xml:space="preserve">конфедерации </w:t>
      </w:r>
      <w:r>
        <w:rPr>
          <w:sz w:val="28"/>
        </w:rPr>
        <w:t>(государственно-правовые объединения, союзы суверенных государств).</w:t>
      </w:r>
    </w:p>
    <w:p w:rsidR="00D946D0" w:rsidRDefault="00D946D0">
      <w:pPr>
        <w:pStyle w:val="10"/>
        <w:ind w:left="40" w:firstLine="720"/>
        <w:rPr>
          <w:sz w:val="28"/>
        </w:rPr>
      </w:pPr>
      <w:r>
        <w:rPr>
          <w:b/>
          <w:sz w:val="28"/>
        </w:rPr>
        <w:t>Унитарное государство</w:t>
      </w:r>
      <w:r>
        <w:rPr>
          <w:sz w:val="28"/>
        </w:rPr>
        <w:t xml:space="preserve"> отли</w:t>
      </w:r>
      <w:r>
        <w:rPr>
          <w:sz w:val="28"/>
        </w:rPr>
        <w:softHyphen/>
        <w:t>чается полным политическим единством. Унитарное государство неделимо.    Отдельные    административно - территориальные единицы или области, отличающиеся известным своеобразием, не имеют своего собственного законодательства, своего особого судоустройства. Каждая из составных частей единого государст</w:t>
      </w:r>
      <w:r>
        <w:rPr>
          <w:sz w:val="28"/>
        </w:rPr>
        <w:softHyphen/>
        <w:t>ва обладает одинаковыми правами и представительством в орга</w:t>
      </w:r>
      <w:r>
        <w:rPr>
          <w:sz w:val="28"/>
        </w:rPr>
        <w:softHyphen/>
        <w:t>нах государства. Достоинство унитарного государства в том, что оно простое, располагает всей полнотой верховной власти.</w:t>
      </w:r>
    </w:p>
    <w:p w:rsidR="00D946D0" w:rsidRDefault="00D946D0">
      <w:pPr>
        <w:pStyle w:val="10"/>
        <w:ind w:left="40" w:firstLine="720"/>
        <w:rPr>
          <w:sz w:val="28"/>
        </w:rPr>
      </w:pPr>
      <w:r>
        <w:rPr>
          <w:b/>
          <w:sz w:val="28"/>
        </w:rPr>
        <w:t>Федерация</w:t>
      </w:r>
      <w:r>
        <w:rPr>
          <w:sz w:val="28"/>
        </w:rPr>
        <w:t xml:space="preserve"> -  соединенное, союзное государство. Федерация -  сложное государство, представ</w:t>
      </w:r>
      <w:r>
        <w:rPr>
          <w:sz w:val="28"/>
        </w:rPr>
        <w:softHyphen/>
        <w:t>ляющее собой союз ряда государств -  членов федерации. При этой форме государственного устройства образуются общие для всей федерации высшие органы власти и органы управления при этом сохраняются высшие органы власти и управления у каждого из государств - членов федерации. Последние могут иметь, кроме того, собственное законодательство, судебную, налоговую системы. Немало стран являются федерациями, сложившимися в силу различных исторических условий и социально-политических причин.</w:t>
      </w:r>
    </w:p>
    <w:p w:rsidR="00D946D0" w:rsidRDefault="00D946D0">
      <w:pPr>
        <w:pStyle w:val="10"/>
        <w:ind w:firstLine="720"/>
        <w:rPr>
          <w:sz w:val="28"/>
        </w:rPr>
      </w:pPr>
      <w:r>
        <w:rPr>
          <w:b/>
          <w:sz w:val="28"/>
        </w:rPr>
        <w:t>Конфедерации</w:t>
      </w:r>
      <w:r>
        <w:rPr>
          <w:sz w:val="28"/>
        </w:rPr>
        <w:t xml:space="preserve"> представляют собой государственно-правовые объединения, союзы суверенных государств. В отличие от федерации, конфедерации создаются для достижения определенных, ограниченных целей в пределах известного исторического периода. Суверенные госу</w:t>
      </w:r>
      <w:r>
        <w:rPr>
          <w:sz w:val="28"/>
        </w:rPr>
        <w:softHyphen/>
        <w:t>дарства, образовавшие конфедерацию, остаются субъектами международно-правового   общения,    продолжают   иметь собственное гражданство, системы органов власти, управления, правосудия. Они осуществляют власть самостоятельно, устанав</w:t>
      </w:r>
      <w:r>
        <w:rPr>
          <w:sz w:val="28"/>
        </w:rPr>
        <w:softHyphen/>
        <w:t>ливают собственную конституцию. Акты, принимаемые на уровне конфедерации, требуют своего одобрения высшими органами государственной власти государств, входящих в конфе</w:t>
      </w:r>
      <w:r>
        <w:rPr>
          <w:sz w:val="28"/>
        </w:rPr>
        <w:softHyphen/>
        <w:t>дерацию.  Члены  конфедерации  имеют  самостоятельные источники дохода, часть которого может выделяться в бюджет конфедерации. Армия конфедерации состоит из воинских контингентов, государств - членов конфедерации, направляемых по их решению в распоряжение общего командования.</w:t>
      </w:r>
    </w:p>
    <w:p w:rsidR="00D946D0" w:rsidRDefault="00D946D0">
      <w:pPr>
        <w:pStyle w:val="10"/>
        <w:ind w:firstLine="720"/>
        <w:rPr>
          <w:sz w:val="28"/>
        </w:rPr>
      </w:pPr>
      <w:r>
        <w:rPr>
          <w:sz w:val="28"/>
        </w:rPr>
        <w:t>История знает самые замысловатые формы государственного устройства, самый широкий диапазон принципов межгосударст</w:t>
      </w:r>
      <w:r>
        <w:rPr>
          <w:sz w:val="28"/>
        </w:rPr>
        <w:softHyphen/>
        <w:t>венного единения и союзов публичного права (личная и реальная уния, вассалитет и сюзеренитет, содружества наций и государств, отношения доминионов и метрополий, торговые союзы и военные блоки и т.п.).</w:t>
      </w:r>
    </w:p>
    <w:p w:rsidR="00D946D0" w:rsidRDefault="00D946D0">
      <w:pPr>
        <w:pStyle w:val="10"/>
        <w:ind w:firstLine="720"/>
        <w:rPr>
          <w:sz w:val="28"/>
        </w:rPr>
      </w:pPr>
      <w:r>
        <w:rPr>
          <w:sz w:val="28"/>
        </w:rPr>
        <w:t>Один их важнейших вопросов при любой форме государствен</w:t>
      </w:r>
      <w:r>
        <w:rPr>
          <w:sz w:val="28"/>
        </w:rPr>
        <w:softHyphen/>
        <w:t>ного устройства -  это распределение полномочий между центром и периферией, создание условий и механизмов, позволяющих минимизировать межэтнические и межрегиональ</w:t>
      </w:r>
      <w:r>
        <w:rPr>
          <w:sz w:val="28"/>
        </w:rPr>
        <w:softHyphen/>
        <w:t>ные конфликты,  обеспечить социально-экономические и политико-правовые стимулы для отдельных регионов, которые бы закрепили их в составе государства и тем самым сохранили стабильность и целостность последнего.</w:t>
      </w:r>
    </w:p>
    <w:p w:rsidR="00D946D0" w:rsidRDefault="00D946D0">
      <w:pPr>
        <w:pStyle w:val="10"/>
        <w:ind w:firstLine="720"/>
        <w:rPr>
          <w:sz w:val="28"/>
        </w:rPr>
      </w:pPr>
      <w:r>
        <w:rPr>
          <w:sz w:val="28"/>
        </w:rPr>
        <w:t xml:space="preserve">Какие из рассмотренных выше форм государственного устройства могут оказаться оптимальными? </w:t>
      </w:r>
    </w:p>
    <w:p w:rsidR="00D946D0" w:rsidRDefault="00D946D0">
      <w:pPr>
        <w:pStyle w:val="10"/>
        <w:ind w:left="40" w:firstLine="720"/>
        <w:rPr>
          <w:sz w:val="28"/>
        </w:rPr>
      </w:pPr>
      <w:r>
        <w:rPr>
          <w:sz w:val="28"/>
        </w:rPr>
        <w:t>Высказываются мнения в пользу демократического унитарного государственного устройства, где власть сосредоточена в основном в руках центрального правительства, а регионам предоставлена некоторая автономия, пределы которой определяются договором между регионами и центром. Решение экономических проблем, которые вызывают недовольство на местах и усиливают сепаратизм, требует скоор</w:t>
      </w:r>
      <w:r>
        <w:rPr>
          <w:sz w:val="28"/>
        </w:rPr>
        <w:softHyphen/>
        <w:t>динированных  правительством  централизованных  усилий. Считается, что федеративное устройство с самыми широкими политическими, экономическими, социальными правами на местах приведет к распаду государства.</w:t>
      </w:r>
    </w:p>
    <w:p w:rsidR="00D946D0" w:rsidRDefault="00D946D0">
      <w:pPr>
        <w:pStyle w:val="10"/>
        <w:ind w:firstLine="720"/>
        <w:rPr>
          <w:sz w:val="28"/>
        </w:rPr>
      </w:pPr>
      <w:r>
        <w:rPr>
          <w:sz w:val="28"/>
        </w:rPr>
        <w:t>Известными   ресурсами   эффективного   управления   и внутренней стабильности располагает и демократическое федеративное государственное устройство. Понятие федерализма возникло с потребностью устройства государства в такой форме, которая, обеспечивая единство и согласованное функционирование крупного государства как целостной организации политической власти, допускает существование и развитие в его пределах структурных единиц, в свою очередь выступающих как относи</w:t>
      </w:r>
      <w:r>
        <w:rPr>
          <w:sz w:val="28"/>
        </w:rPr>
        <w:softHyphen/>
        <w:t>тельно самостоятельные государства или государственные образования. На этой концептуальной основе возникли и развиваются федеративные государства, хотя конкретно-истори</w:t>
      </w:r>
      <w:r>
        <w:rPr>
          <w:sz w:val="28"/>
        </w:rPr>
        <w:softHyphen/>
        <w:t>ческие условия могут определить своеобразие той или иной формы федерации.</w:t>
      </w:r>
    </w:p>
    <w:p w:rsidR="00D946D0" w:rsidRDefault="00D946D0">
      <w:pPr>
        <w:pStyle w:val="10"/>
        <w:ind w:firstLine="720"/>
        <w:rPr>
          <w:sz w:val="28"/>
        </w:rPr>
      </w:pPr>
      <w:r>
        <w:rPr>
          <w:sz w:val="28"/>
        </w:rPr>
        <w:t>В одном случае модель будет достаточно простой, если центральное правительство выступает арбитром,  коорди</w:t>
      </w:r>
      <w:r>
        <w:rPr>
          <w:sz w:val="28"/>
        </w:rPr>
        <w:softHyphen/>
        <w:t>нирующим региональные правительства, разрешает противоре</w:t>
      </w:r>
      <w:r>
        <w:rPr>
          <w:sz w:val="28"/>
        </w:rPr>
        <w:softHyphen/>
        <w:t>чия между ними и осуществляет то, что лучше поддается цент</w:t>
      </w:r>
      <w:r>
        <w:rPr>
          <w:sz w:val="28"/>
        </w:rPr>
        <w:softHyphen/>
        <w:t>рализации (например, внешнюю безопасность, эмиссию денег, свободу внутренней торговли, контроль за федеральными энер</w:t>
      </w:r>
      <w:r>
        <w:rPr>
          <w:sz w:val="28"/>
        </w:rPr>
        <w:softHyphen/>
        <w:t>гетическими  программами  и  т.п.).   Иная  конструкция складывается в государственном устройстве, при котором, не отрицая региональной или национальной автономии, следует усилить собственную власть, учитывая национальные и этнические особенности, требуется контролировать последствия возможных конфликтов.</w:t>
      </w:r>
    </w:p>
    <w:p w:rsidR="00D946D0" w:rsidRDefault="00D946D0">
      <w:pPr>
        <w:pStyle w:val="10"/>
        <w:ind w:firstLine="720"/>
        <w:rPr>
          <w:sz w:val="28"/>
        </w:rPr>
      </w:pPr>
      <w:r>
        <w:rPr>
          <w:sz w:val="28"/>
        </w:rPr>
        <w:t>Какие бы варианты ни рассматривались,  ясно,  что федеративное государственное устройство не будет достаточно стабильно, если отдельные субъекты в силу своего этнического состава имеют различные взаимоотношения с центральным правительством. В такого рода асимметричных федерациях сох</w:t>
      </w:r>
      <w:r>
        <w:rPr>
          <w:sz w:val="28"/>
        </w:rPr>
        <w:softHyphen/>
        <w:t>раняется почва для борьбы регионов за привилегии, права, признание своих уникальных обстоятельств, одновременно сохраняется угроза целостности федеративного государства.</w:t>
      </w:r>
    </w:p>
    <w:p w:rsidR="00D946D0" w:rsidRDefault="00D946D0">
      <w:pPr>
        <w:pStyle w:val="10"/>
        <w:ind w:firstLine="720"/>
        <w:rPr>
          <w:sz w:val="28"/>
        </w:rPr>
      </w:pPr>
      <w:r>
        <w:rPr>
          <w:sz w:val="28"/>
        </w:rPr>
        <w:t>В федеративном государстве локальные конфликты, возник</w:t>
      </w:r>
      <w:r>
        <w:rPr>
          <w:sz w:val="28"/>
        </w:rPr>
        <w:softHyphen/>
        <w:t>шие в отдельных регионах, подрывают позиции центрального правительства в принципе слабее, чем в унитарном государстве, где региональные столкновения вынуждены становиться объек</w:t>
      </w:r>
      <w:r>
        <w:rPr>
          <w:sz w:val="28"/>
        </w:rPr>
        <w:softHyphen/>
        <w:t>том внимания центра. Федеративное устройство позволяет субъ</w:t>
      </w:r>
      <w:r>
        <w:rPr>
          <w:sz w:val="28"/>
        </w:rPr>
        <w:softHyphen/>
        <w:t>ектам федерации искать решения на месте и лишь в случае неу</w:t>
      </w:r>
      <w:r>
        <w:rPr>
          <w:sz w:val="28"/>
        </w:rPr>
        <w:softHyphen/>
        <w:t>дачи привлекать к решению вопроса федеральное правительство.</w:t>
      </w:r>
    </w:p>
    <w:p w:rsidR="00D946D0" w:rsidRDefault="00D946D0">
      <w:pPr>
        <w:pStyle w:val="10"/>
        <w:ind w:firstLine="720"/>
        <w:rPr>
          <w:sz w:val="28"/>
        </w:rPr>
      </w:pPr>
      <w:r>
        <w:rPr>
          <w:sz w:val="28"/>
        </w:rPr>
        <w:t>Чрезмерно централизованное государство обрекает себя на неэффективность, несоразмерно децентрализованное устройство, как указывал еще Макиавелли, чревато распадом государства.</w:t>
      </w:r>
    </w:p>
    <w:p w:rsidR="00D946D0" w:rsidRDefault="00D946D0">
      <w:pPr>
        <w:pStyle w:val="10"/>
        <w:ind w:firstLine="720"/>
        <w:rPr>
          <w:sz w:val="28"/>
        </w:rPr>
      </w:pPr>
      <w:r>
        <w:rPr>
          <w:sz w:val="28"/>
        </w:rPr>
        <w:t>В проблеме формы государственного устройства отчетливо проступает сторона конституционная, структурная, идет ли речь об унитарном</w:t>
      </w:r>
      <w:r>
        <w:rPr>
          <w:b/>
          <w:sz w:val="28"/>
        </w:rPr>
        <w:t xml:space="preserve"> </w:t>
      </w:r>
      <w:r>
        <w:rPr>
          <w:sz w:val="28"/>
        </w:rPr>
        <w:t>или федеративном государстве. Однако есть и сторона также конституционная, но «неформальная» (полити</w:t>
      </w:r>
      <w:r>
        <w:rPr>
          <w:sz w:val="28"/>
        </w:rPr>
        <w:softHyphen/>
        <w:t>ческие партии, общественные движения), функциональная, свя</w:t>
      </w:r>
      <w:r>
        <w:rPr>
          <w:sz w:val="28"/>
        </w:rPr>
        <w:softHyphen/>
        <w:t>занная с политическим режимом.</w:t>
      </w: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pPr>
        <w:pStyle w:val="10"/>
        <w:ind w:firstLine="720"/>
        <w:rPr>
          <w:sz w:val="28"/>
        </w:rPr>
      </w:pPr>
    </w:p>
    <w:p w:rsidR="00D946D0" w:rsidRDefault="00D946D0" w:rsidP="00D946D0">
      <w:pPr>
        <w:numPr>
          <w:ilvl w:val="0"/>
          <w:numId w:val="2"/>
        </w:numPr>
        <w:rPr>
          <w:sz w:val="32"/>
        </w:rPr>
      </w:pPr>
      <w:r>
        <w:rPr>
          <w:sz w:val="32"/>
        </w:rPr>
        <w:t>Характеристика административного кодекса Украины</w:t>
      </w:r>
    </w:p>
    <w:p w:rsidR="00D946D0" w:rsidRDefault="00D946D0">
      <w:pPr>
        <w:tabs>
          <w:tab w:val="num" w:pos="0"/>
        </w:tabs>
        <w:rPr>
          <w:sz w:val="28"/>
        </w:rPr>
      </w:pPr>
    </w:p>
    <w:p w:rsidR="00D946D0" w:rsidRDefault="00D946D0">
      <w:pPr>
        <w:ind w:firstLine="720"/>
        <w:jc w:val="both"/>
        <w:rPr>
          <w:rFonts w:ascii="Times NR Cyr MT" w:hAnsi="Times NR Cyr MT"/>
          <w:sz w:val="28"/>
        </w:rPr>
      </w:pPr>
      <w:r>
        <w:rPr>
          <w:rFonts w:ascii="Times NR Cyr MT" w:hAnsi="Times NR Cyr MT"/>
          <w:sz w:val="28"/>
        </w:rPr>
        <w:t>Кодификация обозначает не только внешнюю обработку нормативно-правового материала, размещение его в определенном порядке, но и пересмотр нормативных актов с целью устранения противоречий между ними, создание новых правовых норм, отвечающих задачам государства и потребностям практических органов на данном этапе развития страны.</w:t>
      </w:r>
    </w:p>
    <w:p w:rsidR="00D946D0" w:rsidRDefault="00D946D0">
      <w:pPr>
        <w:ind w:firstLine="720"/>
        <w:jc w:val="both"/>
        <w:rPr>
          <w:rFonts w:ascii="Times NR Cyr MT" w:hAnsi="Times NR Cyr MT"/>
          <w:sz w:val="28"/>
        </w:rPr>
      </w:pPr>
      <w:r>
        <w:rPr>
          <w:rFonts w:ascii="Times NR Cyr MT" w:hAnsi="Times NR Cyr MT"/>
          <w:sz w:val="28"/>
        </w:rPr>
        <w:t>Кодификация носит всегда официальный характер, поэтому ею могут заниматься только государственные органы, а ее результатом является: пересмотр системы действующих нормативных актов, принятие новых, заменяющих множество ранее действовавших и обобщающих нормативный материал по тем или иным вопросам государственного управления, принятие новых кодексов.</w:t>
      </w:r>
    </w:p>
    <w:p w:rsidR="00D946D0" w:rsidRDefault="00D946D0">
      <w:pPr>
        <w:pStyle w:val="a4"/>
      </w:pPr>
      <w:r>
        <w:t>Так, Кодекс Украины об административных правонарушениях был принят 7 декабря 1984г. Это комплексный нормативный акт, содержащий как общие положения по вопросам административной ответственности, так и положения, касающиеся ответственности за конкретные виды административных проступков.</w:t>
      </w:r>
    </w:p>
    <w:p w:rsidR="00D946D0" w:rsidRDefault="00D946D0">
      <w:pPr>
        <w:pStyle w:val="a4"/>
      </w:pPr>
      <w:r>
        <w:t xml:space="preserve">Кодекс Украины об административных правонарушениях состоит из пяти разделов, тридцати трех глав и трехсот тридцати статей. </w:t>
      </w:r>
    </w:p>
    <w:p w:rsidR="00D946D0" w:rsidRDefault="00D946D0">
      <w:pPr>
        <w:pStyle w:val="a4"/>
      </w:pPr>
      <w:r>
        <w:t>В первом разделе, который называется «Общие положения», определяются задачи законодательства Украины об административных правонарушениях, его система, полномочия местных рад и их исполнительных комитетов по принятию решений, за нарушение которых предусматривается административная ответственность, способы предупреждения административных правонарушений, обеспечение законности при применении мер воздействия за административные правонарушения.</w:t>
      </w:r>
    </w:p>
    <w:p w:rsidR="00D946D0" w:rsidRDefault="00D946D0">
      <w:pPr>
        <w:pStyle w:val="a4"/>
      </w:pPr>
      <w:r>
        <w:t xml:space="preserve">Во второй раздел, под названием «Административные правонарушения и административная ответственность», включено две части: Общая и Особенная. В Общей части закреплено понятие административного правонарушения, сформулированы цели и названы виды административных взысканий, порядок их наложения. А в Особой – устанавливается ответственность за конкретные виды административных проступков, такие как: </w:t>
      </w:r>
    </w:p>
    <w:p w:rsidR="00D946D0" w:rsidRDefault="00D946D0" w:rsidP="00D946D0">
      <w:pPr>
        <w:pStyle w:val="a4"/>
        <w:numPr>
          <w:ilvl w:val="0"/>
          <w:numId w:val="5"/>
        </w:numPr>
      </w:pPr>
      <w:r>
        <w:t>административные правонарушения в области охраны труда и здоровья населения;</w:t>
      </w:r>
    </w:p>
    <w:p w:rsidR="00D946D0" w:rsidRDefault="00D946D0" w:rsidP="00D946D0">
      <w:pPr>
        <w:pStyle w:val="a4"/>
        <w:numPr>
          <w:ilvl w:val="0"/>
          <w:numId w:val="5"/>
        </w:numPr>
      </w:pPr>
      <w:r>
        <w:t>административные правонарушения посягающие на собственность;</w:t>
      </w:r>
    </w:p>
    <w:p w:rsidR="00D946D0" w:rsidRDefault="00D946D0" w:rsidP="00D946D0">
      <w:pPr>
        <w:pStyle w:val="a4"/>
        <w:numPr>
          <w:ilvl w:val="0"/>
          <w:numId w:val="5"/>
        </w:numPr>
      </w:pPr>
      <w:r>
        <w:t xml:space="preserve">административные правонарушения в области охраны природы, использования природных ресурсов, охраны памятников истории и культуры; </w:t>
      </w:r>
    </w:p>
    <w:p w:rsidR="00D946D0" w:rsidRDefault="00D946D0" w:rsidP="00D946D0">
      <w:pPr>
        <w:pStyle w:val="a4"/>
        <w:numPr>
          <w:ilvl w:val="0"/>
          <w:numId w:val="5"/>
        </w:numPr>
      </w:pPr>
      <w:r>
        <w:t>административные правонарушения в промышленности, строительстве и в области использования электрической и тепловой энергии;</w:t>
      </w:r>
    </w:p>
    <w:p w:rsidR="00D946D0" w:rsidRDefault="00D946D0" w:rsidP="00D946D0">
      <w:pPr>
        <w:pStyle w:val="a4"/>
        <w:numPr>
          <w:ilvl w:val="0"/>
          <w:numId w:val="5"/>
        </w:numPr>
      </w:pPr>
      <w:r>
        <w:t>административные правонарушения в сельском хозяйстве. Нарушение ветеринарно-санитарных правил;</w:t>
      </w:r>
    </w:p>
    <w:p w:rsidR="00D946D0" w:rsidRDefault="00D946D0" w:rsidP="00D946D0">
      <w:pPr>
        <w:pStyle w:val="a4"/>
        <w:numPr>
          <w:ilvl w:val="0"/>
          <w:numId w:val="5"/>
        </w:numPr>
      </w:pPr>
      <w:r>
        <w:t>административные правонарушения на транспорте, в области дорожного хозяйства и связи;</w:t>
      </w:r>
    </w:p>
    <w:p w:rsidR="00D946D0" w:rsidRDefault="00D946D0" w:rsidP="00D946D0">
      <w:pPr>
        <w:pStyle w:val="a4"/>
        <w:numPr>
          <w:ilvl w:val="0"/>
          <w:numId w:val="5"/>
        </w:numPr>
      </w:pPr>
      <w:r>
        <w:t>административные правонарушения в области жилищных прав граждан, жилищно-коммунального хозяйства и благоустройства;</w:t>
      </w:r>
    </w:p>
    <w:p w:rsidR="00D946D0" w:rsidRDefault="00D946D0" w:rsidP="00D946D0">
      <w:pPr>
        <w:pStyle w:val="a4"/>
        <w:numPr>
          <w:ilvl w:val="0"/>
          <w:numId w:val="4"/>
        </w:numPr>
      </w:pPr>
      <w:r>
        <w:t>административные правонарушения в области торговли, общественного питания, сфере услуг;</w:t>
      </w:r>
    </w:p>
    <w:p w:rsidR="00D946D0" w:rsidRDefault="00D946D0" w:rsidP="00D946D0">
      <w:pPr>
        <w:pStyle w:val="a4"/>
        <w:numPr>
          <w:ilvl w:val="0"/>
          <w:numId w:val="4"/>
        </w:numPr>
      </w:pPr>
      <w:r>
        <w:t>административные правонарушения в области стандартизации, качества продукции, метрологии и спецификации;</w:t>
      </w:r>
    </w:p>
    <w:p w:rsidR="00D946D0" w:rsidRDefault="00D946D0" w:rsidP="00D946D0">
      <w:pPr>
        <w:pStyle w:val="a4"/>
        <w:numPr>
          <w:ilvl w:val="0"/>
          <w:numId w:val="4"/>
        </w:numPr>
      </w:pPr>
      <w:r>
        <w:t>и др.</w:t>
      </w:r>
    </w:p>
    <w:p w:rsidR="00D946D0" w:rsidRDefault="00D946D0">
      <w:pPr>
        <w:pStyle w:val="a4"/>
      </w:pPr>
      <w:r>
        <w:t>Раздел третий посвящен органам, уполномоченным рассматривать дела об административных правонарушениях, в четвертом разделе определен порядок производства по делам об административных правонарушениях.</w:t>
      </w:r>
    </w:p>
    <w:p w:rsidR="00D946D0" w:rsidRDefault="00D946D0">
      <w:pPr>
        <w:pStyle w:val="a4"/>
      </w:pPr>
      <w:r>
        <w:t>Пятый раздел регулирует порядок исполнения постановлений о наложении административных взысканий.</w:t>
      </w:r>
    </w:p>
    <w:p w:rsidR="00D946D0" w:rsidRDefault="00D946D0">
      <w:pPr>
        <w:tabs>
          <w:tab w:val="num" w:pos="0"/>
        </w:tabs>
        <w:rPr>
          <w:sz w:val="32"/>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pPr>
        <w:tabs>
          <w:tab w:val="num" w:pos="0"/>
        </w:tabs>
        <w:rPr>
          <w:sz w:val="28"/>
        </w:rPr>
      </w:pPr>
    </w:p>
    <w:p w:rsidR="00D946D0" w:rsidRDefault="00D946D0" w:rsidP="00D946D0">
      <w:pPr>
        <w:numPr>
          <w:ilvl w:val="0"/>
          <w:numId w:val="2"/>
        </w:numPr>
        <w:rPr>
          <w:sz w:val="32"/>
        </w:rPr>
      </w:pPr>
      <w:r>
        <w:rPr>
          <w:sz w:val="32"/>
        </w:rPr>
        <w:t>Брачный контракт</w:t>
      </w:r>
    </w:p>
    <w:p w:rsidR="00D946D0" w:rsidRDefault="00D946D0">
      <w:pPr>
        <w:rPr>
          <w:sz w:val="28"/>
        </w:rPr>
      </w:pPr>
    </w:p>
    <w:p w:rsidR="00D946D0" w:rsidRDefault="00D946D0">
      <w:pPr>
        <w:pStyle w:val="a4"/>
        <w:ind w:firstLine="737"/>
        <w:rPr>
          <w:rFonts w:ascii="Times New Roman" w:hAnsi="Times New Roman"/>
        </w:rPr>
      </w:pPr>
      <w:r>
        <w:rPr>
          <w:rFonts w:ascii="Times New Roman" w:hAnsi="Times New Roman"/>
        </w:rPr>
        <w:t xml:space="preserve">Включение ст.27-1 в КоБС имеет важное значение. Это привело к установлению нового и необходимого в рыночных условиях правового института, которым является </w:t>
      </w:r>
      <w:r>
        <w:rPr>
          <w:rFonts w:ascii="Times New Roman" w:hAnsi="Times New Roman"/>
          <w:b/>
        </w:rPr>
        <w:t>брачный контракт</w:t>
      </w:r>
      <w:r>
        <w:rPr>
          <w:rFonts w:ascii="Times New Roman" w:hAnsi="Times New Roman"/>
        </w:rPr>
        <w:t>, который довольно длительное время применяется в западных странах.</w:t>
      </w:r>
    </w:p>
    <w:p w:rsidR="00D946D0" w:rsidRDefault="00D946D0">
      <w:pPr>
        <w:ind w:firstLine="737"/>
        <w:jc w:val="both"/>
        <w:rPr>
          <w:sz w:val="28"/>
        </w:rPr>
      </w:pPr>
      <w:r>
        <w:rPr>
          <w:sz w:val="28"/>
        </w:rPr>
        <w:t>Брачный контракт между лицами, которые вступают в брак, заключается по их желанию до регистрации брака и вступает в силу с момента его регистрации. По желанию сторон брачный контракт может заключаться в присутствии свидетелей.</w:t>
      </w:r>
    </w:p>
    <w:p w:rsidR="00D946D0" w:rsidRDefault="00D946D0">
      <w:pPr>
        <w:ind w:firstLine="737"/>
        <w:jc w:val="both"/>
        <w:rPr>
          <w:sz w:val="28"/>
        </w:rPr>
      </w:pPr>
      <w:r>
        <w:rPr>
          <w:sz w:val="28"/>
        </w:rPr>
        <w:t>Брачный контракт – это соглашение лиц (супругов) о решении имущественных вопросов жизни семьи.</w:t>
      </w:r>
    </w:p>
    <w:p w:rsidR="00D946D0" w:rsidRDefault="00D946D0">
      <w:pPr>
        <w:ind w:firstLine="737"/>
        <w:jc w:val="both"/>
        <w:rPr>
          <w:sz w:val="28"/>
        </w:rPr>
      </w:pPr>
      <w:r>
        <w:rPr>
          <w:sz w:val="28"/>
        </w:rPr>
        <w:t>Согласно п.2 «Порядка заключения брачного контракта» (далее – Порядка ...), в брачном контракте предполагается имущественные права и обязанности супружества, в частности вопросы, связанные с правом собственности на движимое и недвижимое имущество, которое приобретено как до брака, так и во время брака, на имущество, полученное в дар или унаследованное одним из супругов, а также вопросы, которые связаны с сохранением семьи и др. В брачном контракте могут решаться вопросы о порядке погашения долгов за счет общего или раздельного имущества. В нем также могут предполагаться неимущественные моральные или личные обязательства.</w:t>
      </w:r>
    </w:p>
    <w:p w:rsidR="00D946D0" w:rsidRDefault="00D946D0">
      <w:pPr>
        <w:ind w:firstLine="737"/>
        <w:jc w:val="both"/>
        <w:rPr>
          <w:sz w:val="28"/>
        </w:rPr>
      </w:pPr>
      <w:r>
        <w:rPr>
          <w:sz w:val="28"/>
        </w:rPr>
        <w:t xml:space="preserve">Поскольку ст.27 КоБС, предшествующая ст.27-1, устанавливает общее правило о заключении супругами соглашений, то можно сделать вывод, что брачный контракт есть разновидностью двустороннего соглашения (контрактом или договором), которое заключается между супругами. </w:t>
      </w:r>
    </w:p>
    <w:p w:rsidR="00D946D0" w:rsidRDefault="00D946D0">
      <w:pPr>
        <w:ind w:firstLine="737"/>
        <w:jc w:val="both"/>
        <w:rPr>
          <w:sz w:val="28"/>
        </w:rPr>
      </w:pPr>
      <w:r>
        <w:rPr>
          <w:sz w:val="28"/>
        </w:rPr>
        <w:t>Брак не связан непосредственно с брачным контрактом, поэтому он от него не зависит и прекращение действия брачного контракта и не является прекращением брака.</w:t>
      </w:r>
    </w:p>
    <w:p w:rsidR="00D946D0" w:rsidRDefault="00D946D0">
      <w:pPr>
        <w:ind w:firstLine="737"/>
        <w:jc w:val="both"/>
        <w:rPr>
          <w:sz w:val="28"/>
        </w:rPr>
      </w:pPr>
      <w:r>
        <w:rPr>
          <w:sz w:val="28"/>
        </w:rPr>
        <w:t>Действия супругов, составляющих содержание одного брачного контракта могут, быть разнообразные:</w:t>
      </w:r>
    </w:p>
    <w:p w:rsidR="00D946D0" w:rsidRDefault="00D946D0">
      <w:pPr>
        <w:jc w:val="both"/>
        <w:rPr>
          <w:sz w:val="28"/>
        </w:rPr>
      </w:pPr>
      <w:r>
        <w:rPr>
          <w:sz w:val="28"/>
        </w:rPr>
        <w:t>- передавать имущество в собственность;</w:t>
      </w:r>
    </w:p>
    <w:p w:rsidR="00D946D0" w:rsidRDefault="00D946D0">
      <w:pPr>
        <w:jc w:val="both"/>
        <w:rPr>
          <w:sz w:val="28"/>
        </w:rPr>
      </w:pPr>
      <w:r>
        <w:rPr>
          <w:sz w:val="28"/>
        </w:rPr>
        <w:t>- обеспечить необходимое жилье для проживания супругов;</w:t>
      </w:r>
    </w:p>
    <w:p w:rsidR="00D946D0" w:rsidRDefault="00D946D0">
      <w:pPr>
        <w:jc w:val="both"/>
        <w:rPr>
          <w:sz w:val="28"/>
        </w:rPr>
      </w:pPr>
      <w:r>
        <w:rPr>
          <w:sz w:val="28"/>
        </w:rPr>
        <w:t>- создавать условия относительно надлежащего воспитания и содержания детей;</w:t>
      </w:r>
    </w:p>
    <w:p w:rsidR="00D946D0" w:rsidRDefault="00D946D0">
      <w:pPr>
        <w:jc w:val="both"/>
        <w:rPr>
          <w:sz w:val="28"/>
        </w:rPr>
      </w:pPr>
      <w:r>
        <w:rPr>
          <w:sz w:val="28"/>
        </w:rPr>
        <w:t>- и другие.</w:t>
      </w:r>
    </w:p>
    <w:p w:rsidR="00D946D0" w:rsidRDefault="00D946D0">
      <w:pPr>
        <w:ind w:firstLine="737"/>
        <w:jc w:val="both"/>
        <w:rPr>
          <w:sz w:val="28"/>
        </w:rPr>
      </w:pPr>
      <w:r>
        <w:rPr>
          <w:sz w:val="28"/>
        </w:rPr>
        <w:t>Любое из таких соглашений может также включать в себя указания на сроки и порядок их выполнения, а также предусматривать ответственность супругов за невыполнение взятых на себя обязательств.</w:t>
      </w:r>
    </w:p>
    <w:p w:rsidR="00D946D0" w:rsidRDefault="00D946D0">
      <w:pPr>
        <w:pStyle w:val="a4"/>
        <w:ind w:firstLine="737"/>
        <w:rPr>
          <w:rFonts w:ascii="Times New Roman" w:hAnsi="Times New Roman"/>
        </w:rPr>
      </w:pPr>
      <w:r>
        <w:rPr>
          <w:rFonts w:ascii="Times New Roman" w:hAnsi="Times New Roman"/>
        </w:rPr>
        <w:t>Кроме этого в контракт могут включаться пункты относительно действий, выполнение которых может осуществляться в будущем при наступлении определенных условий.</w:t>
      </w:r>
    </w:p>
    <w:p w:rsidR="00D946D0" w:rsidRDefault="00D946D0">
      <w:pPr>
        <w:ind w:firstLine="737"/>
        <w:jc w:val="both"/>
        <w:rPr>
          <w:sz w:val="28"/>
        </w:rPr>
      </w:pPr>
      <w:r>
        <w:rPr>
          <w:sz w:val="28"/>
        </w:rPr>
        <w:t>Действующее семейное законодательство в значительной мере определяет возможное содержание брачного контракта. Оно предусматривает изменение соглашением сторон только четверых статей КоБС – ст.ст.24, 22, 25 и 26 (ст.31, ст.4).</w:t>
      </w:r>
    </w:p>
    <w:p w:rsidR="00D946D0" w:rsidRDefault="00D946D0">
      <w:pPr>
        <w:tabs>
          <w:tab w:val="num" w:pos="0"/>
        </w:tabs>
        <w:rPr>
          <w:sz w:val="32"/>
        </w:rPr>
      </w:pPr>
      <w:r>
        <w:rPr>
          <w:sz w:val="28"/>
        </w:rPr>
        <w:t>Супруги могут по согласию изменить установленный законом режим общей совместной собственности на режим раздельной собственности и наоборот (ст.22, 24 КоБС). Кроме того, в отличие от законодательных правил (ст.26 КоБС), устанавливающих общность вещей, профессиональных занятий супругов, в брачном контракте супруги могут признать эти вещи своим раздельным имуществом. Брачный контракт может быть изменен ст.25, в соответствии с которой, если имущество было собственностью одного из супругов, а потом за время существования брака существенно увеличилось в своей ценности в результате вложений второго из супругов или их обоих, то такое имущество может быть признано их общей собственностью. В контракте супругов может предусматриваться, что несмотря на увеличение ценности вещи, она не будет менять своего правового режима и будет принадлежать одному из супругов, кто был ее первоначальным собственником.</w:t>
      </w:r>
    </w:p>
    <w:p w:rsidR="00D946D0" w:rsidRDefault="00D946D0">
      <w:pPr>
        <w:ind w:firstLine="737"/>
        <w:jc w:val="both"/>
        <w:rPr>
          <w:sz w:val="28"/>
        </w:rPr>
      </w:pPr>
      <w:r>
        <w:rPr>
          <w:sz w:val="28"/>
        </w:rPr>
        <w:t>Предусмотренный ч.4 ст.31 КоБС перечень статей, которые могут быть изменены брачным контрактом значительно расширен "Порядком заключения брачного контракта". В соответствии с этим порядком супруги  в брачном контракте могут решать вопрос погашения долгов за счет общего или раздельного имущества. Но порядок удовлетворения требований кредиторов по общим или личным долгам супругов регулируются императивными нормами семейного законодательства (ст.31 КоБС).</w:t>
      </w:r>
    </w:p>
    <w:p w:rsidR="00D946D0" w:rsidRDefault="00D946D0">
      <w:pPr>
        <w:pStyle w:val="3"/>
        <w:spacing w:line="240" w:lineRule="auto"/>
        <w:ind w:firstLine="737"/>
        <w:jc w:val="both"/>
        <w:rPr>
          <w:b w:val="0"/>
          <w:sz w:val="28"/>
          <w:lang w:val="ru-RU"/>
        </w:rPr>
      </w:pPr>
      <w:r>
        <w:rPr>
          <w:sz w:val="28"/>
          <w:lang w:val="ru-RU"/>
        </w:rPr>
        <w:t>Установление режима разделения имущества.</w:t>
      </w:r>
      <w:r>
        <w:rPr>
          <w:i/>
          <w:sz w:val="28"/>
          <w:lang w:val="ru-RU"/>
        </w:rPr>
        <w:t xml:space="preserve"> </w:t>
      </w:r>
      <w:r>
        <w:rPr>
          <w:b w:val="0"/>
          <w:sz w:val="28"/>
          <w:lang w:val="ru-RU"/>
        </w:rPr>
        <w:t xml:space="preserve">Одно из существенных условий брачного контракта может быть условие о правовом режиме брачного имущества. Супруги могут включить в контракт пункты, в которых будет указано какое имущество, приобретенное в браке, будит общим, а какое раздельным. </w:t>
      </w:r>
    </w:p>
    <w:p w:rsidR="00D946D0" w:rsidRDefault="00D946D0">
      <w:pPr>
        <w:ind w:firstLine="737"/>
        <w:jc w:val="both"/>
        <w:rPr>
          <w:sz w:val="28"/>
        </w:rPr>
      </w:pPr>
      <w:r>
        <w:rPr>
          <w:sz w:val="28"/>
        </w:rPr>
        <w:t>Изменяя режим общности имущества своим соглашением, супруги моутт в брачный контракт включить положения, полностью выключая возможность возникновения общего имущества. При этом имущество, приобретенное за время существования брака, любым из супругов будет принадлежать любому из них на праве частной собственности.</w:t>
      </w:r>
    </w:p>
    <w:p w:rsidR="00D946D0" w:rsidRDefault="00D946D0">
      <w:pPr>
        <w:ind w:firstLine="737"/>
        <w:jc w:val="both"/>
        <w:rPr>
          <w:sz w:val="28"/>
        </w:rPr>
      </w:pPr>
      <w:r>
        <w:rPr>
          <w:sz w:val="28"/>
        </w:rPr>
        <w:t>Супруги в брачном контракте могут определить, какие конкретно вещи из имущества, полученного ими обоими в дар на свадьбе, будут принадлежать жене, а какие – мужу.</w:t>
      </w:r>
    </w:p>
    <w:p w:rsidR="00D946D0" w:rsidRDefault="00D946D0">
      <w:pPr>
        <w:ind w:firstLine="737"/>
        <w:jc w:val="both"/>
        <w:rPr>
          <w:sz w:val="28"/>
        </w:rPr>
      </w:pPr>
      <w:r>
        <w:rPr>
          <w:sz w:val="28"/>
        </w:rPr>
        <w:t>Супруги могут включить в брачный контракт условие о том, что имущество будет им принадлежать на праве общей, но не совместной, а долевой собственности. Таким образом, супруги договариваются, что имущество, приобретенное ими за время существования брака, является их общим имуществом.</w:t>
      </w:r>
    </w:p>
    <w:p w:rsidR="00D946D0" w:rsidRDefault="00D946D0">
      <w:pPr>
        <w:ind w:firstLine="737"/>
        <w:jc w:val="both"/>
        <w:rPr>
          <w:sz w:val="28"/>
        </w:rPr>
      </w:pPr>
      <w:r>
        <w:rPr>
          <w:sz w:val="28"/>
        </w:rPr>
        <w:t>Такое соглашение ведет за собой важные последствия юридического характера, как для самой семьи, так и для ІІІ–их лиц. Установленные соглашением сторон доли имущества супругов будут учитываться в случае его раздела, а также обращение на взыскание имущества, которое принадлежит одному из супругов, по их долгам.</w:t>
      </w:r>
    </w:p>
    <w:p w:rsidR="00D946D0" w:rsidRDefault="00D946D0">
      <w:pPr>
        <w:pStyle w:val="3"/>
        <w:spacing w:line="240" w:lineRule="auto"/>
        <w:ind w:firstLine="737"/>
        <w:jc w:val="both"/>
        <w:rPr>
          <w:sz w:val="28"/>
          <w:lang w:val="ru-RU"/>
        </w:rPr>
      </w:pPr>
      <w:r>
        <w:rPr>
          <w:sz w:val="28"/>
          <w:lang w:val="ru-RU"/>
        </w:rPr>
        <w:t xml:space="preserve">Установление режима общности имущества. </w:t>
      </w:r>
      <w:r>
        <w:rPr>
          <w:b w:val="0"/>
          <w:sz w:val="28"/>
          <w:lang w:val="ru-RU"/>
        </w:rPr>
        <w:t>Имущественные отношения супругов предусматривают общность ведения домашнего хозяйства, общее решение вопросов, связанных с владением, пользованием и распоряжением имуществом. Вместе с тем, каждый из супругов является самостоятельным субъектом права и может выступать в гражданском суде от своего имени, а также иметь имущество на праве частной собственности. Таким образом, супруги могут включить к брачному контракту условие о том, что имущество, которое им принадлежало до брака на праве частной личной собственности после вступления в брак будет составлять их общее имущество. В брачный контракт может быть включено также условие о том, что имущество, которое будет получено одним из супругов во время существования брака в дар, в порядке наследования будет составлять их общую собственность.</w:t>
      </w:r>
    </w:p>
    <w:p w:rsidR="00D946D0" w:rsidRDefault="00D946D0">
      <w:pPr>
        <w:pStyle w:val="3"/>
        <w:spacing w:line="240" w:lineRule="auto"/>
        <w:ind w:firstLine="737"/>
        <w:jc w:val="both"/>
        <w:rPr>
          <w:sz w:val="28"/>
          <w:lang w:val="ru-RU"/>
        </w:rPr>
      </w:pPr>
      <w:r>
        <w:rPr>
          <w:sz w:val="28"/>
          <w:lang w:val="ru-RU"/>
        </w:rPr>
        <w:t>Сохранение режима раздельного имущества.</w:t>
      </w:r>
      <w:r>
        <w:rPr>
          <w:b w:val="0"/>
          <w:sz w:val="28"/>
          <w:lang w:val="ru-RU"/>
        </w:rPr>
        <w:t xml:space="preserve"> Супруги могут принять решение о нераспространении на них правил ст.25 КоБС. В брачный контракт может быть включенный пункт о том, что имущество, которое принадлежит любому из них на праве частной личной собственности будет принадлежать ему и в будущему, независимо от продолжительности общего пользования и тех вложений в имущество, которые будут выполняться супругами во время существования брака.</w:t>
      </w:r>
    </w:p>
    <w:p w:rsidR="00D946D0" w:rsidRDefault="00D946D0">
      <w:pPr>
        <w:pStyle w:val="3"/>
        <w:spacing w:line="240" w:lineRule="auto"/>
        <w:ind w:firstLine="737"/>
        <w:jc w:val="both"/>
        <w:rPr>
          <w:b w:val="0"/>
          <w:sz w:val="28"/>
          <w:lang w:val="ru-RU"/>
        </w:rPr>
      </w:pPr>
      <w:r>
        <w:rPr>
          <w:sz w:val="28"/>
          <w:lang w:val="ru-RU"/>
        </w:rPr>
        <w:t>Правовой режим вещей профессиональных знаний супружества</w:t>
      </w:r>
      <w:r>
        <w:rPr>
          <w:b w:val="0"/>
          <w:sz w:val="28"/>
          <w:lang w:val="ru-RU"/>
        </w:rPr>
        <w:t>. К брачному контракту может быть внесен пункт о том, что вещи профессиональных занятий одного или двух из супругов будут принадлежать тому из них, для кого они  были приобретены или тому, кто будет указан.</w:t>
      </w:r>
    </w:p>
    <w:p w:rsidR="00D946D0" w:rsidRDefault="00D946D0">
      <w:pPr>
        <w:pStyle w:val="a5"/>
        <w:ind w:firstLine="737"/>
        <w:rPr>
          <w:rFonts w:ascii="Times New Roman" w:hAnsi="Times New Roman"/>
        </w:rPr>
      </w:pPr>
      <w:r>
        <w:rPr>
          <w:rFonts w:ascii="Times New Roman" w:hAnsi="Times New Roman"/>
          <w:b/>
        </w:rPr>
        <w:t xml:space="preserve">Порядок владения, пользование и распоряжение имуществом супругов. </w:t>
      </w:r>
      <w:r>
        <w:rPr>
          <w:rFonts w:ascii="Times New Roman" w:hAnsi="Times New Roman"/>
        </w:rPr>
        <w:t>Составляя контракт, супруги могут внести в него пункт о владении, пользовании, распоряжении как общим так и раздельным имуществом. Супруги также может закрепить право пользования общим имуществом как за одним из супругов, так и за любым из них, они также могут внести в контракт условия, которые касаются удержания и ремонта общего и раздельного имущества.</w:t>
      </w:r>
    </w:p>
    <w:p w:rsidR="00D946D0" w:rsidRDefault="00D946D0">
      <w:pPr>
        <w:ind w:firstLine="737"/>
        <w:jc w:val="both"/>
        <w:rPr>
          <w:sz w:val="28"/>
        </w:rPr>
      </w:pPr>
      <w:r>
        <w:rPr>
          <w:sz w:val="28"/>
        </w:rPr>
        <w:t>Но, не смотря с условия брачного контракта, при заключении супругами соглашений относительно общего имущества необходимо придерживаться предусмотренных законом требований.</w:t>
      </w:r>
    </w:p>
    <w:p w:rsidR="00D946D0" w:rsidRDefault="00D946D0">
      <w:pPr>
        <w:pStyle w:val="3"/>
        <w:spacing w:line="240" w:lineRule="auto"/>
        <w:ind w:firstLine="737"/>
        <w:jc w:val="both"/>
        <w:rPr>
          <w:b w:val="0"/>
          <w:sz w:val="28"/>
          <w:lang w:val="ru-RU"/>
        </w:rPr>
      </w:pPr>
      <w:r>
        <w:rPr>
          <w:sz w:val="28"/>
          <w:lang w:val="ru-RU"/>
        </w:rPr>
        <w:t>Взаимное поддержание супругов.</w:t>
      </w:r>
      <w:r>
        <w:rPr>
          <w:b w:val="0"/>
          <w:sz w:val="28"/>
          <w:lang w:val="ru-RU"/>
        </w:rPr>
        <w:t xml:space="preserve"> Право на внесение к брачному контракту условий относительно взаимного материального удержания предоставлен не КоБС, а "Постановлением ...", поэтому, включая такое условие к контракту, надо иметь в виду обстоятельство.</w:t>
      </w:r>
    </w:p>
    <w:p w:rsidR="00D946D0" w:rsidRDefault="00D946D0">
      <w:pPr>
        <w:ind w:firstLine="737"/>
        <w:jc w:val="both"/>
        <w:rPr>
          <w:sz w:val="28"/>
        </w:rPr>
      </w:pPr>
      <w:r>
        <w:rPr>
          <w:sz w:val="28"/>
        </w:rPr>
        <w:t>Молодожены могут в контракте предусмотреть условия, которые не связывают право на получение алиментов по нужде или нетрудоспособностью изыскателя алиментов. Также супруги могут договориться в контракте о порядке взыскания алиментов, а также о форме алиментов (денежная, натуральная, др.).</w:t>
      </w:r>
    </w:p>
    <w:p w:rsidR="00D946D0" w:rsidRDefault="00D946D0">
      <w:pPr>
        <w:ind w:firstLine="737"/>
        <w:jc w:val="both"/>
        <w:rPr>
          <w:sz w:val="28"/>
        </w:rPr>
      </w:pPr>
      <w:r>
        <w:rPr>
          <w:sz w:val="28"/>
        </w:rPr>
        <w:t>Но брачный контракт не может включать условия относительно того, что один из супругов отказывается от своего права на взыскание алиментов.</w:t>
      </w:r>
    </w:p>
    <w:p w:rsidR="00D946D0" w:rsidRDefault="00D946D0">
      <w:pPr>
        <w:ind w:firstLine="737"/>
        <w:jc w:val="both"/>
        <w:rPr>
          <w:sz w:val="28"/>
        </w:rPr>
      </w:pPr>
      <w:r>
        <w:rPr>
          <w:b/>
          <w:sz w:val="28"/>
        </w:rPr>
        <w:t xml:space="preserve">Удержание детей и других лиц. </w:t>
      </w:r>
      <w:r>
        <w:rPr>
          <w:sz w:val="28"/>
        </w:rPr>
        <w:t>“Порядок...” не запрещает супругам по своей договоренности определить порядок и условия предоставления материального удержания их детям, но условия контракта не могут включать в себя пункты, которые ограничивают имущественные права детей.</w:t>
      </w:r>
    </w:p>
    <w:p w:rsidR="00D946D0" w:rsidRDefault="00D946D0">
      <w:pPr>
        <w:ind w:firstLine="737"/>
        <w:jc w:val="both"/>
        <w:rPr>
          <w:sz w:val="28"/>
        </w:rPr>
      </w:pPr>
      <w:r>
        <w:rPr>
          <w:sz w:val="28"/>
        </w:rPr>
        <w:t>Супруга в праве установить порядок взыскания алиментов, отличный от установленного законом. Это может быть договоренность между супругами о предоставлении алиментов не в денежном выражении, а в натуральном; об  уплате алиментов не ежемесячно, а, например, раз в квартал, но если при этом не поднимаются интересы и права ребенка. Также супруги могут договориться и о размере алиментов.</w:t>
      </w:r>
    </w:p>
    <w:p w:rsidR="00D946D0" w:rsidRDefault="00D946D0">
      <w:pPr>
        <w:pStyle w:val="30"/>
        <w:spacing w:line="240" w:lineRule="auto"/>
        <w:ind w:firstLine="737"/>
        <w:jc w:val="both"/>
        <w:rPr>
          <w:b w:val="0"/>
          <w:i w:val="0"/>
          <w:sz w:val="28"/>
          <w:lang w:val="ru-RU"/>
        </w:rPr>
      </w:pPr>
      <w:r>
        <w:rPr>
          <w:i w:val="0"/>
          <w:sz w:val="28"/>
          <w:lang w:val="ru-RU"/>
        </w:rPr>
        <w:t>Общие и личные долги супругов</w:t>
      </w:r>
      <w:r>
        <w:rPr>
          <w:b w:val="0"/>
          <w:i w:val="0"/>
          <w:sz w:val="28"/>
          <w:lang w:val="ru-RU"/>
        </w:rPr>
        <w:t>. Этот вопрос регулируется императивными нормами гражданского и семейного права, но супруги могут включить к брачному контракту условие о том, что по долгам одного из супругов, возникшим до или во время брака, супруги будут отвечать совместно, также супруги могут включать в контракт и другие условия, но такие, что не противоречат законодательству.</w:t>
      </w:r>
    </w:p>
    <w:p w:rsidR="00D946D0" w:rsidRDefault="00D946D0">
      <w:pPr>
        <w:ind w:firstLine="737"/>
        <w:jc w:val="both"/>
        <w:rPr>
          <w:sz w:val="28"/>
        </w:rPr>
      </w:pPr>
      <w:r>
        <w:rPr>
          <w:b/>
          <w:sz w:val="28"/>
        </w:rPr>
        <w:t xml:space="preserve">Раздельное проживание супругов. </w:t>
      </w:r>
      <w:r>
        <w:rPr>
          <w:sz w:val="28"/>
        </w:rPr>
        <w:t>Супруги могут в брачном контракте определить будущее место проживания любого из них, а также своих детей. Супруги могут определить судьбу имущества, приобретенного ими во время раздельного проживания: договориться, что такое имущество будет принадлежат тому из супругов, кто его приобрел. Стороны также могут договориться о порядке пользования общим имуществом при раздельном проживании, при этом можно обсудить вопросы удержания и ремонта такого имущества.</w:t>
      </w:r>
    </w:p>
    <w:p w:rsidR="00D946D0" w:rsidRDefault="00D946D0">
      <w:pPr>
        <w:pStyle w:val="3"/>
        <w:spacing w:line="240" w:lineRule="auto"/>
        <w:ind w:firstLine="737"/>
        <w:jc w:val="both"/>
        <w:rPr>
          <w:b w:val="0"/>
          <w:sz w:val="28"/>
          <w:lang w:val="ru-RU"/>
        </w:rPr>
      </w:pPr>
      <w:r>
        <w:rPr>
          <w:sz w:val="28"/>
          <w:lang w:val="ru-RU"/>
        </w:rPr>
        <w:t>Распределение имущества.</w:t>
      </w:r>
      <w:r>
        <w:rPr>
          <w:lang w:val="ru-RU"/>
        </w:rPr>
        <w:t xml:space="preserve"> </w:t>
      </w:r>
      <w:r>
        <w:rPr>
          <w:b w:val="0"/>
          <w:sz w:val="28"/>
          <w:lang w:val="ru-RU"/>
        </w:rPr>
        <w:t>Супруги могут включать также условия к брачному контракту относительно распределения общего имущества (как во время брака, так и в процессе его разрыва):</w:t>
      </w:r>
    </w:p>
    <w:p w:rsidR="00D946D0" w:rsidRDefault="00D946D0">
      <w:pPr>
        <w:jc w:val="both"/>
        <w:rPr>
          <w:sz w:val="28"/>
        </w:rPr>
      </w:pPr>
      <w:r>
        <w:rPr>
          <w:sz w:val="28"/>
        </w:rPr>
        <w:t>- распределение вещей между собою с учетом их стоимости и долей любого из них в общем имуществе определенного законом или контрактом;</w:t>
      </w:r>
    </w:p>
    <w:p w:rsidR="00D946D0" w:rsidRDefault="00D946D0">
      <w:pPr>
        <w:jc w:val="both"/>
        <w:rPr>
          <w:sz w:val="28"/>
        </w:rPr>
      </w:pPr>
      <w:r>
        <w:rPr>
          <w:sz w:val="28"/>
        </w:rPr>
        <w:t>- передать имущество одному из супругов с возложением на него обязанности компенсировать другому его имущество;</w:t>
      </w:r>
    </w:p>
    <w:p w:rsidR="00D946D0" w:rsidRDefault="00D946D0">
      <w:pPr>
        <w:jc w:val="both"/>
        <w:rPr>
          <w:sz w:val="28"/>
        </w:rPr>
      </w:pPr>
      <w:r>
        <w:rPr>
          <w:sz w:val="28"/>
        </w:rPr>
        <w:t>- разделить имущество, если это возможно без вреда для его хозяйственного назначения;</w:t>
      </w:r>
    </w:p>
    <w:p w:rsidR="00D946D0" w:rsidRDefault="00D946D0">
      <w:pPr>
        <w:jc w:val="both"/>
        <w:rPr>
          <w:sz w:val="28"/>
        </w:rPr>
      </w:pPr>
      <w:r>
        <w:rPr>
          <w:sz w:val="28"/>
        </w:rPr>
        <w:t>- продать имущество и разделить между супругами полученную сумму.</w:t>
      </w:r>
    </w:p>
    <w:p w:rsidR="00D946D0" w:rsidRDefault="00D946D0">
      <w:pPr>
        <w:ind w:firstLine="737"/>
        <w:jc w:val="both"/>
        <w:rPr>
          <w:sz w:val="28"/>
        </w:rPr>
      </w:pPr>
      <w:r>
        <w:rPr>
          <w:sz w:val="28"/>
        </w:rPr>
        <w:t>Супруги могут применять и комбинированный способ распределения имущества.</w:t>
      </w:r>
    </w:p>
    <w:p w:rsidR="00D946D0" w:rsidRDefault="00D946D0">
      <w:pPr>
        <w:ind w:firstLine="737"/>
        <w:jc w:val="both"/>
        <w:rPr>
          <w:sz w:val="28"/>
        </w:rPr>
      </w:pPr>
      <w:r>
        <w:rPr>
          <w:b/>
          <w:sz w:val="28"/>
        </w:rPr>
        <w:t xml:space="preserve">Неимущественные вопросы жизни супругов. </w:t>
      </w:r>
      <w:r>
        <w:rPr>
          <w:sz w:val="28"/>
        </w:rPr>
        <w:t>К неимущественным вопросам, которые закрепляются в брачном контракте можно отнести такие:</w:t>
      </w:r>
    </w:p>
    <w:p w:rsidR="00D946D0" w:rsidRDefault="00D946D0">
      <w:pPr>
        <w:jc w:val="both"/>
        <w:rPr>
          <w:sz w:val="28"/>
        </w:rPr>
      </w:pPr>
      <w:r>
        <w:rPr>
          <w:sz w:val="28"/>
        </w:rPr>
        <w:t>- выбор супругом фамилии при регистрации брака, но при этом нужно придерживаться норм действующего законодательства;</w:t>
      </w:r>
    </w:p>
    <w:p w:rsidR="00D946D0" w:rsidRDefault="00D946D0">
      <w:pPr>
        <w:jc w:val="both"/>
        <w:rPr>
          <w:sz w:val="28"/>
        </w:rPr>
      </w:pPr>
      <w:r>
        <w:rPr>
          <w:sz w:val="28"/>
        </w:rPr>
        <w:t>- определение имени, по отцу и фамилии детей;</w:t>
      </w:r>
    </w:p>
    <w:p w:rsidR="00D946D0" w:rsidRDefault="00D946D0">
      <w:pPr>
        <w:jc w:val="both"/>
        <w:rPr>
          <w:sz w:val="28"/>
        </w:rPr>
      </w:pPr>
      <w:r>
        <w:rPr>
          <w:sz w:val="28"/>
        </w:rPr>
        <w:t>- вопрос о местожительстве супругов;</w:t>
      </w:r>
    </w:p>
    <w:p w:rsidR="00D946D0" w:rsidRDefault="00D946D0">
      <w:pPr>
        <w:jc w:val="both"/>
        <w:rPr>
          <w:sz w:val="28"/>
        </w:rPr>
      </w:pPr>
      <w:r>
        <w:rPr>
          <w:sz w:val="28"/>
        </w:rPr>
        <w:t>- местожительство детей;</w:t>
      </w:r>
    </w:p>
    <w:p w:rsidR="00D946D0" w:rsidRDefault="00D946D0">
      <w:pPr>
        <w:jc w:val="both"/>
        <w:rPr>
          <w:sz w:val="28"/>
        </w:rPr>
      </w:pPr>
      <w:r>
        <w:rPr>
          <w:sz w:val="28"/>
        </w:rPr>
        <w:t>- соглашение между супругами об условиях и способах осуществления воспитания несовершеннолетних детей;</w:t>
      </w:r>
    </w:p>
    <w:p w:rsidR="00D946D0" w:rsidRDefault="00D946D0">
      <w:pPr>
        <w:jc w:val="both"/>
        <w:rPr>
          <w:sz w:val="28"/>
        </w:rPr>
      </w:pPr>
      <w:r>
        <w:rPr>
          <w:sz w:val="28"/>
        </w:rPr>
        <w:t>- другие вопросы по договоренности сторон.</w:t>
      </w:r>
    </w:p>
    <w:p w:rsidR="00D946D0" w:rsidRDefault="00D946D0">
      <w:pPr>
        <w:ind w:firstLine="737"/>
        <w:jc w:val="both"/>
        <w:rPr>
          <w:sz w:val="28"/>
        </w:rPr>
      </w:pPr>
      <w:r>
        <w:rPr>
          <w:sz w:val="28"/>
        </w:rPr>
        <w:t>Порядок заключения брачного контракта, согласно действующему законодательству, состоит в следующем:</w:t>
      </w:r>
    </w:p>
    <w:p w:rsidR="00D946D0" w:rsidRDefault="00D946D0">
      <w:pPr>
        <w:jc w:val="both"/>
        <w:rPr>
          <w:sz w:val="28"/>
        </w:rPr>
      </w:pPr>
      <w:r>
        <w:rPr>
          <w:sz w:val="28"/>
        </w:rPr>
        <w:t>- брачный контракт должен заключаться до регистрации брака;</w:t>
      </w:r>
    </w:p>
    <w:p w:rsidR="00D946D0" w:rsidRDefault="00D946D0">
      <w:pPr>
        <w:jc w:val="both"/>
        <w:rPr>
          <w:sz w:val="28"/>
        </w:rPr>
      </w:pPr>
      <w:r>
        <w:rPr>
          <w:sz w:val="28"/>
        </w:rPr>
        <w:t>- брачный контракт вступает в силу из момента регистрации брака;</w:t>
      </w:r>
    </w:p>
    <w:p w:rsidR="00D946D0" w:rsidRDefault="00D946D0">
      <w:pPr>
        <w:jc w:val="both"/>
        <w:rPr>
          <w:sz w:val="28"/>
        </w:rPr>
      </w:pPr>
      <w:r>
        <w:rPr>
          <w:sz w:val="28"/>
        </w:rPr>
        <w:t>- брачный контракт должен обязательно регистрироваться у нотариуса;</w:t>
      </w:r>
    </w:p>
    <w:p w:rsidR="00D946D0" w:rsidRDefault="00D946D0">
      <w:pPr>
        <w:jc w:val="both"/>
        <w:rPr>
          <w:sz w:val="28"/>
        </w:rPr>
      </w:pPr>
      <w:r>
        <w:rPr>
          <w:sz w:val="28"/>
        </w:rPr>
        <w:t>- брачный контракт с участием несовершеннолетних заключается только по согласию их законных представителей;</w:t>
      </w:r>
    </w:p>
    <w:p w:rsidR="00D946D0" w:rsidRDefault="00D946D0">
      <w:pPr>
        <w:jc w:val="both"/>
        <w:rPr>
          <w:sz w:val="28"/>
        </w:rPr>
      </w:pPr>
      <w:r>
        <w:rPr>
          <w:sz w:val="28"/>
        </w:rPr>
        <w:t>- брачный контракт заключается по месту проживания одной из сторон или по месту регистрации брака.</w:t>
      </w:r>
    </w:p>
    <w:p w:rsidR="00D946D0" w:rsidRDefault="00D946D0">
      <w:pPr>
        <w:ind w:firstLine="737"/>
        <w:jc w:val="both"/>
        <w:rPr>
          <w:sz w:val="28"/>
        </w:rPr>
      </w:pPr>
      <w:r>
        <w:rPr>
          <w:sz w:val="28"/>
        </w:rPr>
        <w:t>Прекращение брачного контракта в многих случаях зависит от его содержания. Обязанности, предусмотренные брачным контрактом, теряют силу в случае смерти одного из супругов. Брачный контракт может прекратить свое действие и в случае его разрыва по согласию сторон, но такое решение подлежит обязательной нотариальной регистрации. Брачный контракт можно разорвать путем подачи искового заявления в суд. Так же решаются вопросы, связанные с прекращением действия не всего контракта, а только отдельных его положений. В случае разрыва брака брачный контракт прекращает свое действие.</w:t>
      </w:r>
    </w:p>
    <w:p w:rsidR="00D946D0" w:rsidRDefault="00D946D0">
      <w:pPr>
        <w:ind w:firstLine="737"/>
        <w:jc w:val="both"/>
        <w:rPr>
          <w:sz w:val="28"/>
        </w:rPr>
      </w:pPr>
      <w:r>
        <w:rPr>
          <w:sz w:val="28"/>
        </w:rPr>
        <w:t>Во время действия брачного контракта супруги могут вносить в него изменения. Они вносятся в том же порядка, что и при заключении брачного контракта.</w:t>
      </w:r>
    </w:p>
    <w:p w:rsidR="00D946D0" w:rsidRDefault="00D946D0">
      <w:pPr>
        <w:tabs>
          <w:tab w:val="num" w:pos="0"/>
        </w:tabs>
        <w:rPr>
          <w:sz w:val="28"/>
        </w:rPr>
      </w:pPr>
      <w:r>
        <w:rPr>
          <w:sz w:val="28"/>
        </w:rPr>
        <w:t>Действующее семейное законодательство не определяет условий, видов и размеров ответственности супругов за невыполнение или ненадлежащее выполнение брачного контракта, в связи с чем при решении таких вопросов необходимо выходить из общих положений семейного и гражданского законодательства, а также конкретных условий брачного контракта.</w:t>
      </w:r>
    </w:p>
    <w:p w:rsidR="00D946D0" w:rsidRDefault="00D946D0">
      <w:pPr>
        <w:ind w:firstLine="737"/>
        <w:jc w:val="both"/>
        <w:rPr>
          <w:sz w:val="28"/>
        </w:rPr>
      </w:pPr>
      <w:r>
        <w:rPr>
          <w:sz w:val="28"/>
        </w:rPr>
        <w:t>За защитой своих прав супруги могут обращаться в суд. Суд может своим решением вменить в обязанность одного из супружества выполнить взятые им обязательства. Кроме этого, суд может вынести решение о прекращении действий, нарушающих права одного из супругов, а также другие решения направлены на защиту затронутых прав и законных интересов. Поскольку брачный контракт является договором, то на него распространяются и другие положения договорного права об ответственности, которая возникла в связи с невыполнением или ненадлежащим выполнением условий брачного контракта.</w:t>
      </w:r>
    </w:p>
    <w:p w:rsidR="00D946D0" w:rsidRDefault="00D946D0">
      <w:pPr>
        <w:ind w:firstLine="737"/>
        <w:jc w:val="both"/>
        <w:rPr>
          <w:sz w:val="28"/>
        </w:rPr>
      </w:pPr>
      <w:r>
        <w:rPr>
          <w:sz w:val="28"/>
        </w:rPr>
        <w:t>Брачный контракт, в случае признания его недействительным, аннулируется с момента его заключения и может быть признан недействительным как частично так и полностью.</w:t>
      </w:r>
    </w:p>
    <w:p w:rsidR="00D946D0" w:rsidRDefault="00D946D0">
      <w:pPr>
        <w:ind w:firstLine="737"/>
        <w:jc w:val="both"/>
        <w:rPr>
          <w:sz w:val="28"/>
        </w:rPr>
      </w:pPr>
      <w:r>
        <w:rPr>
          <w:sz w:val="28"/>
        </w:rPr>
        <w:t>Обстоятельства, по которыми брачный контракт может быть признан недействительным:</w:t>
      </w:r>
    </w:p>
    <w:p w:rsidR="00D946D0" w:rsidRDefault="00D946D0">
      <w:pPr>
        <w:jc w:val="both"/>
        <w:rPr>
          <w:sz w:val="28"/>
        </w:rPr>
      </w:pPr>
      <w:r>
        <w:rPr>
          <w:sz w:val="28"/>
        </w:rPr>
        <w:t>- нарушение порядка его заключения. Нарушение нотариальной формы заключения брачного контракта;</w:t>
      </w:r>
    </w:p>
    <w:p w:rsidR="00D946D0" w:rsidRDefault="00D946D0">
      <w:pPr>
        <w:jc w:val="both"/>
        <w:rPr>
          <w:sz w:val="28"/>
        </w:rPr>
      </w:pPr>
      <w:r>
        <w:rPr>
          <w:sz w:val="28"/>
        </w:rPr>
        <w:t>- заключение брачного контракта после заключения брака;</w:t>
      </w:r>
    </w:p>
    <w:p w:rsidR="00D946D0" w:rsidRDefault="00D946D0">
      <w:pPr>
        <w:jc w:val="both"/>
        <w:rPr>
          <w:sz w:val="28"/>
        </w:rPr>
      </w:pPr>
      <w:r>
        <w:rPr>
          <w:sz w:val="28"/>
        </w:rPr>
        <w:t>- если к брачному контракту внесены условия, которые ухудшают положение кого-нибудь из супругов;</w:t>
      </w:r>
    </w:p>
    <w:p w:rsidR="00D946D0" w:rsidRDefault="00D946D0">
      <w:pPr>
        <w:jc w:val="both"/>
        <w:rPr>
          <w:sz w:val="28"/>
        </w:rPr>
      </w:pPr>
      <w:r>
        <w:rPr>
          <w:sz w:val="28"/>
        </w:rPr>
        <w:t>- заключение брачного контракта в результате неправомерных действий одного из супругов (посредством обмана, насилия, угроз и др.).</w:t>
      </w:r>
    </w:p>
    <w:p w:rsidR="00D946D0" w:rsidRDefault="00D946D0">
      <w:pPr>
        <w:pStyle w:val="a4"/>
        <w:ind w:firstLine="737"/>
        <w:rPr>
          <w:rFonts w:ascii="Times New Roman" w:hAnsi="Times New Roman"/>
        </w:rPr>
      </w:pPr>
      <w:r>
        <w:rPr>
          <w:rFonts w:ascii="Times New Roman" w:hAnsi="Times New Roman"/>
        </w:rPr>
        <w:t>Законодательством не предусмотрена типичная форма брачного контракта, поэтому форма и содержание брачного контракта зависит от договоренностей сторон.</w:t>
      </w:r>
    </w:p>
    <w:p w:rsidR="00D946D0" w:rsidRDefault="00D946D0">
      <w:pPr>
        <w:tabs>
          <w:tab w:val="num" w:pos="0"/>
        </w:tabs>
        <w:rPr>
          <w:snapToGrid w:val="0"/>
          <w:sz w:val="28"/>
        </w:rPr>
      </w:pPr>
      <w:r>
        <w:rPr>
          <w:snapToGrid w:val="0"/>
          <w:sz w:val="28"/>
        </w:rPr>
        <w:t>Итак, брачный контракт имеет определенное право на существование. Он является необходимым во время перехода общества к рыночным отношениям. Но жизнеспособным в полной мере этот институт семейного права будет только тогда, когда он станет основанием свободного выбора супругов принципов урегулирования определенных отношений семейной жизни.</w:t>
      </w:r>
    </w:p>
    <w:p w:rsidR="00D946D0" w:rsidRDefault="00D946D0">
      <w:pPr>
        <w:tabs>
          <w:tab w:val="num" w:pos="0"/>
        </w:tabs>
        <w:rPr>
          <w:sz w:val="32"/>
        </w:rPr>
      </w:pPr>
    </w:p>
    <w:p w:rsidR="00D946D0" w:rsidRDefault="00D946D0">
      <w:pPr>
        <w:tabs>
          <w:tab w:val="num" w:pos="0"/>
        </w:tabs>
        <w:rPr>
          <w:sz w:val="32"/>
        </w:rPr>
      </w:pPr>
    </w:p>
    <w:p w:rsidR="00D946D0" w:rsidRDefault="00D946D0">
      <w:pPr>
        <w:tabs>
          <w:tab w:val="num" w:pos="0"/>
        </w:tabs>
        <w:rPr>
          <w:sz w:val="32"/>
        </w:rPr>
      </w:pPr>
    </w:p>
    <w:p w:rsidR="00D946D0" w:rsidRDefault="00D946D0">
      <w:pPr>
        <w:tabs>
          <w:tab w:val="num" w:pos="0"/>
        </w:tabs>
        <w:rPr>
          <w:sz w:val="32"/>
        </w:rPr>
      </w:pPr>
    </w:p>
    <w:p w:rsidR="00D946D0" w:rsidRDefault="00D946D0">
      <w:pPr>
        <w:tabs>
          <w:tab w:val="num" w:pos="0"/>
        </w:tabs>
        <w:rPr>
          <w:sz w:val="32"/>
        </w:rPr>
      </w:pPr>
    </w:p>
    <w:p w:rsidR="00D946D0" w:rsidRDefault="00D946D0">
      <w:pPr>
        <w:tabs>
          <w:tab w:val="num" w:pos="0"/>
        </w:tabs>
        <w:rPr>
          <w:sz w:val="32"/>
        </w:rPr>
      </w:pPr>
    </w:p>
    <w:p w:rsidR="00D946D0" w:rsidRDefault="00D946D0" w:rsidP="00D946D0">
      <w:pPr>
        <w:numPr>
          <w:ilvl w:val="0"/>
          <w:numId w:val="2"/>
        </w:numPr>
        <w:rPr>
          <w:sz w:val="32"/>
        </w:rPr>
      </w:pPr>
      <w:r>
        <w:rPr>
          <w:sz w:val="32"/>
        </w:rPr>
        <w:t>Список литературы</w:t>
      </w:r>
    </w:p>
    <w:p w:rsidR="00D946D0" w:rsidRDefault="00D946D0">
      <w:pPr>
        <w:tabs>
          <w:tab w:val="num" w:pos="0"/>
        </w:tabs>
        <w:jc w:val="both"/>
        <w:rPr>
          <w:sz w:val="28"/>
        </w:rPr>
      </w:pPr>
    </w:p>
    <w:p w:rsidR="00D946D0" w:rsidRDefault="00D946D0" w:rsidP="00D946D0">
      <w:pPr>
        <w:numPr>
          <w:ilvl w:val="0"/>
          <w:numId w:val="3"/>
        </w:numPr>
        <w:jc w:val="both"/>
        <w:rPr>
          <w:sz w:val="28"/>
        </w:rPr>
      </w:pPr>
      <w:r>
        <w:rPr>
          <w:sz w:val="28"/>
        </w:rPr>
        <w:t>Кодекс Украины об административных правонарушениях (с изменениями и дополнениями по состоянию на 15 февраля 2001 года). – «Одиссей», 2001. – 256 с.</w:t>
      </w:r>
    </w:p>
    <w:p w:rsidR="00D946D0" w:rsidRDefault="00D946D0" w:rsidP="00D946D0">
      <w:pPr>
        <w:numPr>
          <w:ilvl w:val="0"/>
          <w:numId w:val="3"/>
        </w:numPr>
        <w:jc w:val="both"/>
        <w:rPr>
          <w:sz w:val="28"/>
        </w:rPr>
      </w:pPr>
      <w:r>
        <w:rPr>
          <w:sz w:val="28"/>
        </w:rPr>
        <w:t>Общая теория государства и права: Учебник / Под ред. В. В. Лазарева. – Москва, 1994.</w:t>
      </w:r>
    </w:p>
    <w:p w:rsidR="00D946D0" w:rsidRDefault="00D946D0" w:rsidP="00D946D0">
      <w:pPr>
        <w:numPr>
          <w:ilvl w:val="0"/>
          <w:numId w:val="3"/>
        </w:numPr>
        <w:jc w:val="both"/>
        <w:rPr>
          <w:sz w:val="28"/>
          <w:lang w:val="uk-UA"/>
        </w:rPr>
      </w:pPr>
      <w:r>
        <w:rPr>
          <w:sz w:val="28"/>
          <w:lang w:val="uk-UA"/>
        </w:rPr>
        <w:t>“Кодекс про шлюб та сім</w:t>
      </w:r>
      <w:r>
        <w:rPr>
          <w:sz w:val="28"/>
          <w:lang w:val="en-US"/>
        </w:rPr>
        <w:t>’</w:t>
      </w:r>
      <w:r>
        <w:rPr>
          <w:sz w:val="28"/>
          <w:lang w:val="uk-UA"/>
        </w:rPr>
        <w:t>ю України” (ВРУ, 1 січня 1970 р.)</w:t>
      </w:r>
    </w:p>
    <w:p w:rsidR="00D946D0" w:rsidRDefault="00D946D0" w:rsidP="00D946D0">
      <w:pPr>
        <w:numPr>
          <w:ilvl w:val="0"/>
          <w:numId w:val="3"/>
        </w:numPr>
        <w:jc w:val="both"/>
        <w:rPr>
          <w:sz w:val="28"/>
          <w:lang w:val="uk-UA"/>
        </w:rPr>
      </w:pPr>
      <w:r>
        <w:rPr>
          <w:sz w:val="28"/>
          <w:lang w:val="uk-UA"/>
        </w:rPr>
        <w:t>“Порядок укладання шлюбного контракту” (КМУ, 16 червня 1993 р.)</w:t>
      </w:r>
    </w:p>
    <w:p w:rsidR="00D946D0" w:rsidRDefault="00D946D0" w:rsidP="00D946D0">
      <w:pPr>
        <w:numPr>
          <w:ilvl w:val="0"/>
          <w:numId w:val="3"/>
        </w:numPr>
        <w:jc w:val="both"/>
        <w:rPr>
          <w:sz w:val="28"/>
          <w:lang w:val="uk-UA"/>
        </w:rPr>
      </w:pPr>
      <w:r>
        <w:rPr>
          <w:sz w:val="28"/>
          <w:lang w:val="uk-UA"/>
        </w:rPr>
        <w:t>С. П. Індиченко, В. С. Гопанчук та ін. “Сімейне право України”, Київ, 1997.</w:t>
      </w:r>
    </w:p>
    <w:p w:rsidR="00D946D0" w:rsidRDefault="00D946D0" w:rsidP="00D946D0">
      <w:pPr>
        <w:numPr>
          <w:ilvl w:val="0"/>
          <w:numId w:val="3"/>
        </w:numPr>
        <w:jc w:val="both"/>
        <w:rPr>
          <w:sz w:val="28"/>
          <w:lang w:val="uk-UA"/>
        </w:rPr>
      </w:pPr>
      <w:r>
        <w:rPr>
          <w:sz w:val="28"/>
          <w:lang w:val="uk-UA"/>
        </w:rPr>
        <w:t>И. В. Жилинкова. “Брачн</w:t>
      </w:r>
      <w:r>
        <w:rPr>
          <w:sz w:val="28"/>
        </w:rPr>
        <w:t>ый контракт</w:t>
      </w:r>
      <w:r>
        <w:rPr>
          <w:sz w:val="28"/>
          <w:lang w:val="uk-UA"/>
        </w:rPr>
        <w:t>”, Харьков, 1995</w:t>
      </w:r>
    </w:p>
    <w:p w:rsidR="00D946D0" w:rsidRDefault="00D946D0" w:rsidP="00D946D0">
      <w:pPr>
        <w:numPr>
          <w:ilvl w:val="0"/>
          <w:numId w:val="3"/>
        </w:numPr>
        <w:jc w:val="both"/>
        <w:rPr>
          <w:sz w:val="28"/>
          <w:lang w:val="uk-UA"/>
        </w:rPr>
      </w:pPr>
      <w:r>
        <w:rPr>
          <w:sz w:val="28"/>
        </w:rPr>
        <w:t xml:space="preserve">А. Рыбченко, И. Яценко. </w:t>
      </w:r>
      <w:r>
        <w:rPr>
          <w:sz w:val="28"/>
          <w:lang w:val="uk-UA"/>
        </w:rPr>
        <w:t>“</w:t>
      </w:r>
      <w:r>
        <w:rPr>
          <w:sz w:val="28"/>
        </w:rPr>
        <w:t>Брачный контракт</w:t>
      </w:r>
      <w:r>
        <w:rPr>
          <w:sz w:val="28"/>
          <w:lang w:val="uk-UA"/>
        </w:rPr>
        <w:t xml:space="preserve">”, </w:t>
      </w:r>
      <w:r>
        <w:rPr>
          <w:sz w:val="28"/>
          <w:lang w:val="en-US"/>
        </w:rPr>
        <w:t>“Office”</w:t>
      </w:r>
      <w:r>
        <w:rPr>
          <w:sz w:val="28"/>
          <w:lang w:val="uk-UA"/>
        </w:rPr>
        <w:t>, август-сентябрь, 1996, стр. 68-69.</w:t>
      </w:r>
    </w:p>
    <w:p w:rsidR="00D946D0" w:rsidRDefault="00D946D0" w:rsidP="00D946D0">
      <w:pPr>
        <w:numPr>
          <w:ilvl w:val="0"/>
          <w:numId w:val="3"/>
        </w:numPr>
        <w:jc w:val="both"/>
        <w:rPr>
          <w:sz w:val="28"/>
          <w:lang w:val="uk-UA"/>
        </w:rPr>
      </w:pPr>
      <w:r>
        <w:rPr>
          <w:sz w:val="28"/>
        </w:rPr>
        <w:t xml:space="preserve">М. Д. Бойко, В. М. Співак, М. А. Хазін. </w:t>
      </w:r>
      <w:r>
        <w:rPr>
          <w:sz w:val="28"/>
          <w:lang w:val="en-US"/>
        </w:rPr>
        <w:t>“Цивільно-правові документи”, Київ, 1997.</w:t>
      </w:r>
    </w:p>
    <w:p w:rsidR="00D946D0" w:rsidRDefault="00D946D0" w:rsidP="00D946D0">
      <w:pPr>
        <w:numPr>
          <w:ilvl w:val="0"/>
          <w:numId w:val="3"/>
        </w:numPr>
        <w:jc w:val="both"/>
        <w:rPr>
          <w:sz w:val="28"/>
          <w:lang w:val="uk-UA"/>
        </w:rPr>
      </w:pPr>
      <w:r>
        <w:rPr>
          <w:sz w:val="28"/>
        </w:rPr>
        <w:t>За</w:t>
      </w:r>
      <w:r>
        <w:rPr>
          <w:sz w:val="28"/>
          <w:lang w:val="uk-UA"/>
        </w:rPr>
        <w:t>ї</w:t>
      </w:r>
      <w:r>
        <w:rPr>
          <w:sz w:val="28"/>
        </w:rPr>
        <w:t xml:space="preserve">ка Ю. О., Гопанчук В. С.  </w:t>
      </w:r>
      <w:r>
        <w:rPr>
          <w:sz w:val="28"/>
          <w:lang w:val="en-US"/>
        </w:rPr>
        <w:t>“</w:t>
      </w:r>
      <w:r>
        <w:rPr>
          <w:sz w:val="28"/>
        </w:rPr>
        <w:t>Юридичний довідник</w:t>
      </w:r>
      <w:r>
        <w:rPr>
          <w:sz w:val="28"/>
          <w:lang w:val="en-US"/>
        </w:rPr>
        <w:t>”</w:t>
      </w:r>
      <w:r>
        <w:rPr>
          <w:sz w:val="28"/>
        </w:rPr>
        <w:t>, Київ, 1996.</w:t>
      </w:r>
    </w:p>
    <w:p w:rsidR="00D946D0" w:rsidRDefault="00D946D0">
      <w:pPr>
        <w:jc w:val="both"/>
        <w:rPr>
          <w:sz w:val="28"/>
          <w:lang w:val="uk-UA"/>
        </w:rPr>
      </w:pPr>
    </w:p>
    <w:p w:rsidR="00D946D0" w:rsidRDefault="00D946D0">
      <w:pPr>
        <w:tabs>
          <w:tab w:val="num" w:pos="0"/>
        </w:tabs>
        <w:jc w:val="both"/>
        <w:rPr>
          <w:sz w:val="28"/>
        </w:rPr>
      </w:pPr>
      <w:bookmarkStart w:id="0" w:name="_GoBack"/>
      <w:bookmarkEnd w:id="0"/>
    </w:p>
    <w:sectPr w:rsidR="00D946D0">
      <w:headerReference w:type="default" r:id="rId7"/>
      <w:type w:val="nextColumn"/>
      <w:pgSz w:w="11906" w:h="16838"/>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D0" w:rsidRDefault="00D946D0">
      <w:r>
        <w:separator/>
      </w:r>
    </w:p>
  </w:endnote>
  <w:endnote w:type="continuationSeparator" w:id="0">
    <w:p w:rsidR="00D946D0" w:rsidRDefault="00D9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R Cyr MT">
    <w:altName w:val="Arial Unicode MS"/>
    <w:charset w:val="00"/>
    <w:family w:val="roman"/>
    <w:pitch w:val="variable"/>
    <w:sig w:usb0="00000000" w:usb1="090E0000" w:usb2="00000010" w:usb3="00000000" w:csb0="001D009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D0" w:rsidRDefault="00D946D0">
      <w:r>
        <w:separator/>
      </w:r>
    </w:p>
  </w:footnote>
  <w:footnote w:type="continuationSeparator" w:id="0">
    <w:p w:rsidR="00D946D0" w:rsidRDefault="00D94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0" w:rsidRDefault="00D946D0">
    <w:pPr>
      <w:pStyle w:val="a6"/>
      <w:jc w:val="center"/>
      <w:rPr>
        <w:sz w:val="28"/>
      </w:rPr>
    </w:pPr>
    <w:r>
      <w:rPr>
        <w:rStyle w:val="a8"/>
        <w:sz w:val="28"/>
      </w:rPr>
      <w:t>-</w:t>
    </w:r>
    <w:r w:rsidR="00FF0028">
      <w:rPr>
        <w:rStyle w:val="a8"/>
        <w:noProof/>
        <w:sz w:val="28"/>
      </w:rPr>
      <w:t>1</w:t>
    </w:r>
    <w:r>
      <w:rPr>
        <w:rStyle w:val="a8"/>
        <w:sz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013B"/>
    <w:multiLevelType w:val="singleLevel"/>
    <w:tmpl w:val="3D9E5F30"/>
    <w:lvl w:ilvl="0">
      <w:numFmt w:val="bullet"/>
      <w:lvlText w:val="-"/>
      <w:lvlJc w:val="left"/>
      <w:pPr>
        <w:tabs>
          <w:tab w:val="num" w:pos="360"/>
        </w:tabs>
        <w:ind w:left="360" w:hanging="360"/>
      </w:pPr>
      <w:rPr>
        <w:rFonts w:ascii="Times New Roman" w:hAnsi="Times New Roman" w:hint="default"/>
      </w:rPr>
    </w:lvl>
  </w:abstractNum>
  <w:abstractNum w:abstractNumId="1">
    <w:nsid w:val="300E429B"/>
    <w:multiLevelType w:val="multilevel"/>
    <w:tmpl w:val="CB52C8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510B4CF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8060DF9"/>
    <w:multiLevelType w:val="singleLevel"/>
    <w:tmpl w:val="3D9E5F30"/>
    <w:lvl w:ilvl="0">
      <w:numFmt w:val="bullet"/>
      <w:lvlText w:val="-"/>
      <w:lvlJc w:val="left"/>
      <w:pPr>
        <w:tabs>
          <w:tab w:val="num" w:pos="360"/>
        </w:tabs>
        <w:ind w:left="360" w:hanging="360"/>
      </w:pPr>
      <w:rPr>
        <w:rFonts w:hint="default"/>
      </w:rPr>
    </w:lvl>
  </w:abstractNum>
  <w:abstractNum w:abstractNumId="4">
    <w:nsid w:val="769F10C8"/>
    <w:multiLevelType w:val="multilevel"/>
    <w:tmpl w:val="F07C8E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028"/>
    <w:rsid w:val="00501363"/>
    <w:rsid w:val="008459FA"/>
    <w:rsid w:val="00D946D0"/>
    <w:rsid w:val="00FF0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79E6F5-0CC3-49E4-AC21-F49862D6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rFonts w:ascii="Times NR Cyr MT" w:hAnsi="Times NR Cyr MT"/>
      <w:b/>
      <w:sz w:val="28"/>
    </w:rPr>
  </w:style>
  <w:style w:type="paragraph" w:styleId="2">
    <w:name w:val="heading 2"/>
    <w:basedOn w:val="a"/>
    <w:next w:val="a"/>
    <w:qFormat/>
    <w:pPr>
      <w:keepNext/>
      <w:jc w:val="center"/>
      <w:outlineLvl w:val="1"/>
    </w:pPr>
    <w:rPr>
      <w:rFonts w:ascii="Times NR Cyr MT" w:hAnsi="Times NR Cyr MT"/>
      <w:b/>
      <w:sz w:val="36"/>
    </w:rPr>
  </w:style>
  <w:style w:type="paragraph" w:styleId="3">
    <w:name w:val="heading 3"/>
    <w:basedOn w:val="a"/>
    <w:next w:val="a"/>
    <w:qFormat/>
    <w:pPr>
      <w:keepNext/>
      <w:spacing w:line="360" w:lineRule="auto"/>
      <w:jc w:val="center"/>
      <w:outlineLvl w:val="2"/>
    </w:pPr>
    <w:rPr>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Times NR Cyr MT" w:hAnsi="Times NR Cyr MT"/>
      <w:b/>
      <w:sz w:val="28"/>
    </w:rPr>
  </w:style>
  <w:style w:type="paragraph" w:customStyle="1" w:styleId="10">
    <w:name w:val="Звичайний1"/>
    <w:pPr>
      <w:widowControl w:val="0"/>
      <w:jc w:val="both"/>
    </w:pPr>
    <w:rPr>
      <w:snapToGrid w:val="0"/>
      <w:sz w:val="16"/>
    </w:rPr>
  </w:style>
  <w:style w:type="paragraph" w:styleId="a4">
    <w:name w:val="Body Text Indent"/>
    <w:basedOn w:val="a"/>
    <w:semiHidden/>
    <w:pPr>
      <w:ind w:firstLine="720"/>
      <w:jc w:val="both"/>
    </w:pPr>
    <w:rPr>
      <w:rFonts w:ascii="Times NR Cyr MT" w:hAnsi="Times NR Cyr MT"/>
      <w:sz w:val="28"/>
    </w:rPr>
  </w:style>
  <w:style w:type="paragraph" w:styleId="a5">
    <w:name w:val="Body Text"/>
    <w:basedOn w:val="a"/>
    <w:semiHidden/>
    <w:pPr>
      <w:jc w:val="both"/>
    </w:pPr>
    <w:rPr>
      <w:rFonts w:ascii="Times NR Cyr MT" w:hAnsi="Times NR Cyr MT"/>
      <w:sz w:val="28"/>
    </w:rPr>
  </w:style>
  <w:style w:type="paragraph" w:styleId="a6">
    <w:name w:val="header"/>
    <w:basedOn w:val="a"/>
    <w:semiHidden/>
    <w:pPr>
      <w:tabs>
        <w:tab w:val="center" w:pos="4153"/>
        <w:tab w:val="right" w:pos="8306"/>
      </w:tabs>
    </w:pPr>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30">
    <w:name w:val="Body Text 3"/>
    <w:basedOn w:val="a"/>
    <w:semiHidden/>
    <w:pPr>
      <w:spacing w:line="360" w:lineRule="auto"/>
      <w:jc w:val="center"/>
    </w:pPr>
    <w:rPr>
      <w:b/>
      <w:i/>
      <w:sz w:val="3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3865</Words>
  <Characters>22035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Украины</vt:lpstr>
    </vt:vector>
  </TitlesOfParts>
  <Company> </Company>
  <LinksUpToDate>false</LinksUpToDate>
  <CharactersWithSpaces>25849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Украины</dc:title>
  <dc:subject/>
  <dc:creator>Yurik</dc:creator>
  <cp:keywords/>
  <cp:lastModifiedBy>Irina</cp:lastModifiedBy>
  <cp:revision>2</cp:revision>
  <cp:lastPrinted>2003-04-20T06:10:00Z</cp:lastPrinted>
  <dcterms:created xsi:type="dcterms:W3CDTF">2014-09-07T13:30:00Z</dcterms:created>
  <dcterms:modified xsi:type="dcterms:W3CDTF">2014-09-07T13:30:00Z</dcterms:modified>
</cp:coreProperties>
</file>