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C5" w:rsidRDefault="000D45C5">
      <w:pPr>
        <w:pStyle w:val="a8"/>
        <w:rPr>
          <w:i w:val="0"/>
          <w:iCs/>
          <w:sz w:val="44"/>
          <w:u w:val="none"/>
        </w:rPr>
      </w:pPr>
      <w:r>
        <w:rPr>
          <w:i w:val="0"/>
          <w:iCs/>
          <w:sz w:val="44"/>
          <w:u w:val="none"/>
        </w:rPr>
        <w:t>Содержание</w:t>
      </w:r>
    </w:p>
    <w:p w:rsidR="000D45C5" w:rsidRDefault="000D45C5">
      <w:pPr>
        <w:pStyle w:val="a8"/>
        <w:rPr>
          <w:i w:val="0"/>
          <w:iCs/>
          <w:sz w:val="44"/>
          <w:u w:val="none"/>
        </w:rPr>
      </w:pPr>
    </w:p>
    <w:p w:rsidR="000D45C5" w:rsidRDefault="000D45C5">
      <w:pPr>
        <w:pStyle w:val="a8"/>
        <w:rPr>
          <w:i w:val="0"/>
          <w:iCs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957"/>
      </w:tblGrid>
      <w:tr w:rsidR="000D45C5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0D45C5" w:rsidRDefault="000D45C5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Введение </w:t>
            </w:r>
          </w:p>
          <w:p w:rsidR="000D45C5" w:rsidRDefault="000D45C5" w:rsidP="000D45C5">
            <w:pPr>
              <w:numPr>
                <w:ilvl w:val="0"/>
                <w:numId w:val="11"/>
              </w:num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Описание организации</w:t>
            </w:r>
          </w:p>
          <w:p w:rsidR="000D45C5" w:rsidRDefault="000D45C5" w:rsidP="000D45C5">
            <w:pPr>
              <w:numPr>
                <w:ilvl w:val="1"/>
                <w:numId w:val="11"/>
              </w:numPr>
              <w:rPr>
                <w:sz w:val="36"/>
              </w:rPr>
            </w:pPr>
            <w:r>
              <w:rPr>
                <w:sz w:val="36"/>
              </w:rPr>
              <w:t>Общие сведения</w:t>
            </w:r>
          </w:p>
          <w:p w:rsidR="000D45C5" w:rsidRDefault="000D45C5" w:rsidP="000D45C5">
            <w:pPr>
              <w:numPr>
                <w:ilvl w:val="1"/>
                <w:numId w:val="11"/>
              </w:numPr>
              <w:rPr>
                <w:sz w:val="36"/>
              </w:rPr>
            </w:pPr>
            <w:r>
              <w:rPr>
                <w:sz w:val="36"/>
              </w:rPr>
              <w:t>Деятельность и имущество</w:t>
            </w:r>
          </w:p>
          <w:p w:rsidR="000D45C5" w:rsidRDefault="000D45C5" w:rsidP="000D45C5">
            <w:pPr>
              <w:numPr>
                <w:ilvl w:val="1"/>
                <w:numId w:val="11"/>
              </w:numPr>
              <w:rPr>
                <w:sz w:val="36"/>
              </w:rPr>
            </w:pPr>
            <w:r>
              <w:rPr>
                <w:sz w:val="36"/>
              </w:rPr>
              <w:t>Структура</w:t>
            </w:r>
          </w:p>
          <w:p w:rsidR="000D45C5" w:rsidRDefault="000D45C5" w:rsidP="000D45C5">
            <w:pPr>
              <w:numPr>
                <w:ilvl w:val="1"/>
                <w:numId w:val="11"/>
              </w:numPr>
              <w:rPr>
                <w:sz w:val="36"/>
              </w:rPr>
            </w:pPr>
            <w:r>
              <w:rPr>
                <w:sz w:val="36"/>
              </w:rPr>
              <w:t>Планирование и отчетность</w:t>
            </w:r>
          </w:p>
          <w:p w:rsidR="000D45C5" w:rsidRDefault="000D45C5">
            <w:pPr>
              <w:pStyle w:val="20"/>
              <w:ind w:firstLine="0"/>
              <w:jc w:val="left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2. Информационно контрольно-советующий аудит </w:t>
            </w:r>
          </w:p>
          <w:p w:rsidR="000D45C5" w:rsidRDefault="000D45C5">
            <w:pPr>
              <w:pStyle w:val="1"/>
              <w:ind w:firstLine="0"/>
              <w:rPr>
                <w:b w:val="0"/>
                <w:i w:val="0"/>
                <w:iCs/>
                <w:sz w:val="36"/>
                <w:lang w:val="ru-RU"/>
              </w:rPr>
            </w:pPr>
            <w:r>
              <w:rPr>
                <w:b w:val="0"/>
                <w:i w:val="0"/>
                <w:iCs/>
                <w:sz w:val="36"/>
              </w:rPr>
              <w:t xml:space="preserve">    </w:t>
            </w:r>
            <w:r>
              <w:rPr>
                <w:b w:val="0"/>
                <w:i w:val="0"/>
                <w:iCs/>
                <w:sz w:val="36"/>
                <w:lang w:val="ru-RU"/>
              </w:rPr>
              <w:t>2.1. Понятие и цели аудита</w:t>
            </w:r>
          </w:p>
          <w:p w:rsidR="000D45C5" w:rsidRDefault="000D45C5">
            <w:pPr>
              <w:pStyle w:val="11"/>
              <w:tabs>
                <w:tab w:val="clear" w:pos="10196"/>
              </w:tabs>
              <w:spacing w:line="240" w:lineRule="auto"/>
            </w:pPr>
            <w:r>
              <w:t xml:space="preserve">    2.2 Контрольно-советующие аудиторские системы</w:t>
            </w:r>
          </w:p>
          <w:p w:rsidR="000D45C5" w:rsidRDefault="000D45C5">
            <w:pPr>
              <w:pStyle w:val="1"/>
              <w:ind w:firstLine="0"/>
              <w:rPr>
                <w:b w:val="0"/>
                <w:i w:val="0"/>
                <w:iCs/>
                <w:sz w:val="36"/>
              </w:rPr>
            </w:pPr>
            <w:r>
              <w:rPr>
                <w:b w:val="0"/>
                <w:i w:val="0"/>
                <w:iCs/>
                <w:sz w:val="36"/>
                <w:lang w:val="ru-RU"/>
              </w:rPr>
              <w:t xml:space="preserve">    </w:t>
            </w:r>
            <w:r>
              <w:rPr>
                <w:b w:val="0"/>
                <w:i w:val="0"/>
                <w:iCs/>
                <w:sz w:val="36"/>
              </w:rPr>
              <w:t>2.</w:t>
            </w:r>
            <w:r>
              <w:rPr>
                <w:b w:val="0"/>
                <w:i w:val="0"/>
                <w:iCs/>
                <w:sz w:val="36"/>
                <w:lang w:val="ru-RU"/>
              </w:rPr>
              <w:t>3</w:t>
            </w:r>
            <w:r>
              <w:rPr>
                <w:b w:val="0"/>
                <w:i w:val="0"/>
                <w:iCs/>
                <w:sz w:val="36"/>
              </w:rPr>
              <w:t xml:space="preserve">. </w:t>
            </w:r>
            <w:r>
              <w:rPr>
                <w:b w:val="0"/>
                <w:i w:val="0"/>
                <w:iCs/>
                <w:sz w:val="36"/>
                <w:lang w:val="ru-RU"/>
              </w:rPr>
              <w:t>Стандарты аудита</w:t>
            </w:r>
          </w:p>
          <w:p w:rsidR="000D45C5" w:rsidRDefault="000D45C5">
            <w:pPr>
              <w:pStyle w:val="1"/>
              <w:ind w:firstLine="0"/>
              <w:rPr>
                <w:b w:val="0"/>
                <w:bCs/>
                <w:i w:val="0"/>
                <w:iCs/>
                <w:sz w:val="36"/>
                <w:lang w:val="ru-RU"/>
              </w:rPr>
            </w:pPr>
            <w:r>
              <w:rPr>
                <w:i w:val="0"/>
                <w:iCs/>
                <w:sz w:val="36"/>
                <w:lang w:val="ru-RU"/>
              </w:rPr>
              <w:t xml:space="preserve">    </w:t>
            </w:r>
            <w:r>
              <w:rPr>
                <w:b w:val="0"/>
                <w:bCs/>
                <w:i w:val="0"/>
                <w:iCs/>
                <w:sz w:val="36"/>
                <w:lang w:val="ru-RU"/>
              </w:rPr>
              <w:t>2.4. Квалификационные требования к аудиторам</w:t>
            </w:r>
          </w:p>
          <w:p w:rsidR="000D45C5" w:rsidRDefault="000D45C5">
            <w:pPr>
              <w:rPr>
                <w:bCs/>
                <w:sz w:val="36"/>
              </w:rPr>
            </w:pPr>
          </w:p>
          <w:p w:rsidR="000D45C5" w:rsidRDefault="000D45C5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Заключение</w:t>
            </w:r>
          </w:p>
          <w:p w:rsidR="000D45C5" w:rsidRDefault="000D45C5">
            <w:pPr>
              <w:pStyle w:val="10"/>
              <w:widowControl/>
              <w:rPr>
                <w:rFonts w:ascii="Times New Roman" w:hAnsi="Times New Roman"/>
                <w:sz w:val="36"/>
              </w:rPr>
            </w:pPr>
          </w:p>
          <w:p w:rsidR="000D45C5" w:rsidRDefault="000D45C5">
            <w:pPr>
              <w:rPr>
                <w:b/>
                <w:bCs/>
                <w:sz w:val="36"/>
              </w:rPr>
            </w:pP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2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3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3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6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8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11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18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18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  <w:lang w:val="en-US"/>
              </w:rPr>
            </w:pP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  <w:lang w:val="en-US"/>
              </w:rPr>
            </w:pPr>
            <w:r>
              <w:rPr>
                <w:bCs/>
                <w:i w:val="0"/>
                <w:iCs/>
                <w:u w:val="none"/>
              </w:rPr>
              <w:t>20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  <w:lang w:val="en-US"/>
              </w:rPr>
            </w:pPr>
            <w:r>
              <w:rPr>
                <w:bCs/>
                <w:i w:val="0"/>
                <w:iCs/>
                <w:u w:val="none"/>
                <w:lang w:val="en-US"/>
              </w:rPr>
              <w:t>22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  <w:lang w:val="en-US"/>
              </w:rPr>
            </w:pP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  <w:lang w:val="en-US"/>
              </w:rPr>
              <w:t>23</w:t>
            </w: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</w:p>
          <w:p w:rsidR="000D45C5" w:rsidRDefault="000D45C5">
            <w:pPr>
              <w:pStyle w:val="a8"/>
              <w:rPr>
                <w:bCs/>
                <w:i w:val="0"/>
                <w:iCs/>
                <w:u w:val="none"/>
              </w:rPr>
            </w:pPr>
            <w:r>
              <w:rPr>
                <w:bCs/>
                <w:i w:val="0"/>
                <w:iCs/>
                <w:u w:val="none"/>
              </w:rPr>
              <w:t>25</w:t>
            </w:r>
          </w:p>
          <w:p w:rsidR="000D45C5" w:rsidRDefault="000D45C5">
            <w:pPr>
              <w:pStyle w:val="a8"/>
              <w:jc w:val="left"/>
              <w:rPr>
                <w:bCs/>
                <w:i w:val="0"/>
                <w:iCs/>
                <w:u w:val="none"/>
              </w:rPr>
            </w:pPr>
          </w:p>
        </w:tc>
      </w:tr>
    </w:tbl>
    <w:p w:rsidR="000D45C5" w:rsidRDefault="000D45C5">
      <w:pPr>
        <w:pStyle w:val="a8"/>
        <w:rPr>
          <w:i w:val="0"/>
          <w:iCs/>
          <w:sz w:val="44"/>
          <w:u w:val="none"/>
        </w:rPr>
      </w:pPr>
    </w:p>
    <w:p w:rsidR="000D45C5" w:rsidRDefault="000D45C5">
      <w:pPr>
        <w:jc w:val="center"/>
        <w:rPr>
          <w:b/>
          <w:bCs/>
          <w:sz w:val="36"/>
        </w:rPr>
      </w:pPr>
      <w:r>
        <w:rPr>
          <w:b/>
          <w:i/>
        </w:rPr>
        <w:br w:type="page"/>
      </w:r>
      <w:bookmarkStart w:id="0" w:name="_Toc4315027"/>
      <w:bookmarkStart w:id="1" w:name="_Toc6023806"/>
      <w:r>
        <w:rPr>
          <w:b/>
          <w:bCs/>
          <w:sz w:val="36"/>
        </w:rPr>
        <w:t>Вв</w:t>
      </w:r>
      <w:bookmarkStart w:id="2" w:name="_Toc4312945"/>
      <w:bookmarkStart w:id="3" w:name="_Toc4313380"/>
      <w:bookmarkStart w:id="4" w:name="_Toc4313642"/>
      <w:bookmarkStart w:id="5" w:name="_Toc4313771"/>
      <w:r>
        <w:rPr>
          <w:b/>
          <w:bCs/>
          <w:sz w:val="36"/>
        </w:rPr>
        <w:t>едение</w:t>
      </w:r>
      <w:bookmarkEnd w:id="0"/>
      <w:bookmarkEnd w:id="1"/>
      <w:bookmarkEnd w:id="2"/>
      <w:bookmarkEnd w:id="3"/>
      <w:bookmarkEnd w:id="4"/>
      <w:bookmarkEnd w:id="5"/>
    </w:p>
    <w:p w:rsidR="000D45C5" w:rsidRDefault="000D45C5">
      <w:pPr>
        <w:pStyle w:val="a8"/>
        <w:ind w:firstLine="567"/>
        <w:jc w:val="both"/>
        <w:rPr>
          <w:b w:val="0"/>
          <w:i w:val="0"/>
          <w:sz w:val="28"/>
          <w:u w:val="none"/>
        </w:rPr>
      </w:pPr>
    </w:p>
    <w:p w:rsidR="000D45C5" w:rsidRDefault="000D45C5">
      <w:pPr>
        <w:pStyle w:val="30"/>
        <w:spacing w:line="288" w:lineRule="auto"/>
        <w:ind w:firstLine="567"/>
      </w:pPr>
      <w:r>
        <w:t xml:space="preserve">Данная преддипломная практика на тему “Информационно контрольно-советующий аудит предприятия”. Вместе с выполнением дипломной работы преддипломная практика составляет единый завершающий, неразрывный процесс в формировании инженера. Основное содержание практики должно быть подчинено,  общей цели – выполнению работ и исследований, необходимых для выполнения дипломного проекта по конкретной тематике. </w:t>
      </w:r>
    </w:p>
    <w:p w:rsidR="000D45C5" w:rsidRDefault="000D45C5">
      <w:pPr>
        <w:pStyle w:val="20"/>
        <w:spacing w:line="288" w:lineRule="auto"/>
      </w:pPr>
      <w:r>
        <w:t>Цели практики:</w:t>
      </w:r>
    </w:p>
    <w:p w:rsidR="000D45C5" w:rsidRDefault="000D45C5" w:rsidP="000D45C5">
      <w:pPr>
        <w:numPr>
          <w:ilvl w:val="0"/>
          <w:numId w:val="1"/>
        </w:numPr>
        <w:spacing w:line="288" w:lineRule="auto"/>
        <w:jc w:val="both"/>
        <w:rPr>
          <w:sz w:val="28"/>
        </w:rPr>
      </w:pPr>
      <w:r>
        <w:rPr>
          <w:sz w:val="28"/>
        </w:rPr>
        <w:t>ознакомление с деятельностью, структурой, организацией и управлением современных предприятий, фирм и организаций, функционирующих в условиях рыночной экономики;</w:t>
      </w:r>
    </w:p>
    <w:p w:rsidR="000D45C5" w:rsidRDefault="000D45C5" w:rsidP="000D45C5">
      <w:pPr>
        <w:numPr>
          <w:ilvl w:val="0"/>
          <w:numId w:val="2"/>
        </w:numPr>
        <w:spacing w:line="288" w:lineRule="auto"/>
        <w:jc w:val="both"/>
        <w:rPr>
          <w:sz w:val="28"/>
        </w:rPr>
      </w:pPr>
      <w:r>
        <w:rPr>
          <w:sz w:val="28"/>
        </w:rPr>
        <w:t>приобретение практических навыков подготовки, обработки и использования информационных потоков и систем в производственной сфере, сфере бизнеса, банковском деле и других подразделениях и организациях социально-экономической сферы;</w:t>
      </w:r>
    </w:p>
    <w:p w:rsidR="000D45C5" w:rsidRDefault="000D45C5" w:rsidP="000D45C5">
      <w:pPr>
        <w:numPr>
          <w:ilvl w:val="0"/>
          <w:numId w:val="3"/>
        </w:numPr>
        <w:spacing w:line="288" w:lineRule="auto"/>
        <w:jc w:val="both"/>
        <w:rPr>
          <w:sz w:val="28"/>
        </w:rPr>
      </w:pPr>
      <w:r>
        <w:rPr>
          <w:sz w:val="28"/>
        </w:rPr>
        <w:t>приобретение навыков анализа и правильной оценки главных экономических показателей, слабых мест и задач, требующих разработки; обоснование выбранной темы дипломного проекта;</w:t>
      </w:r>
    </w:p>
    <w:p w:rsidR="000D45C5" w:rsidRDefault="000D45C5" w:rsidP="000D45C5">
      <w:pPr>
        <w:numPr>
          <w:ilvl w:val="0"/>
          <w:numId w:val="4"/>
        </w:numPr>
        <w:spacing w:line="288" w:lineRule="auto"/>
        <w:jc w:val="both"/>
        <w:rPr>
          <w:sz w:val="28"/>
        </w:rPr>
      </w:pPr>
      <w:r>
        <w:rPr>
          <w:sz w:val="28"/>
        </w:rPr>
        <w:t>анализ финансовой и деловой деятельности организации, выявление слабых мест и задач в связи с ними, решение которых должно составить содержание дипломного проекта;</w:t>
      </w:r>
    </w:p>
    <w:p w:rsidR="000D45C5" w:rsidRDefault="000D45C5" w:rsidP="000D45C5">
      <w:pPr>
        <w:numPr>
          <w:ilvl w:val="0"/>
          <w:numId w:val="5"/>
        </w:numPr>
        <w:spacing w:line="288" w:lineRule="auto"/>
        <w:jc w:val="both"/>
        <w:rPr>
          <w:sz w:val="28"/>
        </w:rPr>
      </w:pPr>
      <w:r>
        <w:rPr>
          <w:sz w:val="28"/>
        </w:rPr>
        <w:t>изучение, подбор и систематизация материалов, необходимых для выполнения дипломного проекта;</w:t>
      </w:r>
    </w:p>
    <w:p w:rsidR="000D45C5" w:rsidRDefault="000D45C5" w:rsidP="000D45C5">
      <w:pPr>
        <w:numPr>
          <w:ilvl w:val="0"/>
          <w:numId w:val="6"/>
        </w:numPr>
        <w:spacing w:line="288" w:lineRule="auto"/>
        <w:jc w:val="both"/>
        <w:rPr>
          <w:sz w:val="28"/>
        </w:rPr>
      </w:pPr>
      <w:r>
        <w:rPr>
          <w:sz w:val="28"/>
        </w:rPr>
        <w:t>отработка к концу практики введения и первой главы пояснительной записки дипломного проекта.</w:t>
      </w:r>
    </w:p>
    <w:p w:rsidR="000D45C5" w:rsidRDefault="000D45C5">
      <w:pPr>
        <w:pStyle w:val="a4"/>
        <w:ind w:left="142"/>
        <w:rPr>
          <w:rFonts w:ascii="Book Antiqua" w:hAnsi="Book Antiqua"/>
          <w:sz w:val="28"/>
        </w:rPr>
      </w:pPr>
    </w:p>
    <w:p w:rsidR="000D45C5" w:rsidRDefault="000D45C5">
      <w:pPr>
        <w:ind w:firstLine="567"/>
        <w:jc w:val="both"/>
        <w:rPr>
          <w:sz w:val="28"/>
        </w:rPr>
      </w:pPr>
    </w:p>
    <w:p w:rsidR="000D45C5" w:rsidRDefault="000D45C5">
      <w:pPr>
        <w:ind w:firstLine="567"/>
        <w:jc w:val="both"/>
        <w:rPr>
          <w:sz w:val="28"/>
        </w:rPr>
      </w:pPr>
    </w:p>
    <w:p w:rsidR="000D45C5" w:rsidRDefault="000D45C5">
      <w:pPr>
        <w:pStyle w:val="1"/>
        <w:ind w:firstLine="0"/>
        <w:jc w:val="center"/>
        <w:rPr>
          <w:i w:val="0"/>
          <w:iCs/>
          <w:sz w:val="44"/>
        </w:rPr>
      </w:pPr>
      <w:r>
        <w:br w:type="page"/>
      </w:r>
      <w:bookmarkStart w:id="6" w:name="_Toc4312946"/>
      <w:bookmarkStart w:id="7" w:name="_Toc4313381"/>
      <w:bookmarkStart w:id="8" w:name="_Toc4313643"/>
      <w:bookmarkStart w:id="9" w:name="_Toc4313772"/>
      <w:bookmarkStart w:id="10" w:name="_Toc4315028"/>
      <w:bookmarkStart w:id="11" w:name="_Toc6023807"/>
      <w:r>
        <w:rPr>
          <w:i w:val="0"/>
          <w:iCs/>
          <w:sz w:val="44"/>
        </w:rPr>
        <w:t>1. Описание организации</w:t>
      </w:r>
      <w:bookmarkEnd w:id="6"/>
      <w:bookmarkEnd w:id="7"/>
      <w:bookmarkEnd w:id="8"/>
      <w:bookmarkEnd w:id="9"/>
      <w:bookmarkEnd w:id="10"/>
      <w:bookmarkEnd w:id="11"/>
    </w:p>
    <w:p w:rsidR="000D45C5" w:rsidRDefault="000D45C5">
      <w:pPr>
        <w:pStyle w:val="1"/>
        <w:jc w:val="center"/>
        <w:rPr>
          <w:i w:val="0"/>
          <w:iCs/>
          <w:sz w:val="36"/>
          <w:u w:val="single"/>
        </w:rPr>
      </w:pPr>
    </w:p>
    <w:p w:rsidR="000D45C5" w:rsidRDefault="000D45C5">
      <w:pPr>
        <w:pStyle w:val="1"/>
        <w:ind w:firstLine="0"/>
        <w:jc w:val="center"/>
        <w:rPr>
          <w:i w:val="0"/>
          <w:iCs/>
          <w:sz w:val="36"/>
        </w:rPr>
      </w:pPr>
      <w:bookmarkStart w:id="12" w:name="_Toc4312947"/>
      <w:bookmarkStart w:id="13" w:name="_Toc4313382"/>
      <w:bookmarkStart w:id="14" w:name="_Toc4313644"/>
      <w:bookmarkStart w:id="15" w:name="_Toc4313773"/>
      <w:bookmarkStart w:id="16" w:name="_Toc4315029"/>
      <w:bookmarkStart w:id="17" w:name="_Toc6023808"/>
      <w:r>
        <w:rPr>
          <w:i w:val="0"/>
          <w:iCs/>
          <w:sz w:val="36"/>
        </w:rPr>
        <w:t>1.1.Общие сведения</w:t>
      </w:r>
      <w:bookmarkEnd w:id="12"/>
      <w:bookmarkEnd w:id="13"/>
      <w:bookmarkEnd w:id="14"/>
      <w:bookmarkEnd w:id="15"/>
      <w:bookmarkEnd w:id="16"/>
      <w:bookmarkEnd w:id="17"/>
    </w:p>
    <w:p w:rsidR="000D45C5" w:rsidRDefault="000D45C5">
      <w:pPr>
        <w:jc w:val="center"/>
        <w:rPr>
          <w:b/>
          <w:i/>
          <w:sz w:val="36"/>
          <w:u w:val="single"/>
        </w:rPr>
      </w:pPr>
    </w:p>
    <w:p w:rsidR="000D45C5" w:rsidRDefault="000D45C5">
      <w:pPr>
        <w:spacing w:before="220" w:line="288" w:lineRule="auto"/>
        <w:ind w:right="400" w:firstLine="720"/>
        <w:jc w:val="both"/>
        <w:rPr>
          <w:sz w:val="28"/>
        </w:rPr>
      </w:pPr>
      <w:r>
        <w:rPr>
          <w:sz w:val="28"/>
        </w:rPr>
        <w:t>Подводя итоги 45-летней деятельности библиотеки КТУ, вспоминаются основные исторические вехи ее развития и становления.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Научная библиотека ФПИ была организована одновременно с созданием самого института в октябре</w:t>
      </w:r>
      <w:r>
        <w:rPr>
          <w:noProof/>
          <w:sz w:val="28"/>
        </w:rPr>
        <w:t xml:space="preserve"> 1954</w:t>
      </w:r>
      <w:r>
        <w:rPr>
          <w:sz w:val="28"/>
        </w:rPr>
        <w:t xml:space="preserve"> года с книжным фондом</w:t>
      </w:r>
      <w:r>
        <w:rPr>
          <w:noProof/>
          <w:sz w:val="28"/>
        </w:rPr>
        <w:t xml:space="preserve"> 1500</w:t>
      </w:r>
      <w:r>
        <w:rPr>
          <w:sz w:val="28"/>
        </w:rPr>
        <w:t xml:space="preserve"> экз. и штатом</w:t>
      </w:r>
      <w:r>
        <w:rPr>
          <w:noProof/>
          <w:sz w:val="28"/>
        </w:rPr>
        <w:t xml:space="preserve"> 5 </w:t>
      </w:r>
      <w:r>
        <w:rPr>
          <w:sz w:val="28"/>
        </w:rPr>
        <w:t>человек. Первым директором библиотеки, ее создателем и вдохновителем являлась Руфина Власовна Шапошникова. Благодаря ее прекрасным организаторским способностям, энергичности, требовательности был создан работоспособный коллектив высококвалифицированных библиотечных работников, которые превратили библиотеку в подлинно научный центр, в лабораторию</w:t>
      </w:r>
      <w:r>
        <w:rPr>
          <w:noProof/>
          <w:sz w:val="28"/>
        </w:rPr>
        <w:t xml:space="preserve"> №1.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Основной задачей и функцией научной библиотеки являлось и является качественное библиотечно-библиографическое обслуживание читателей всеми имеющимися печатными материалами с целью повышения эффективности учебно</w:t>
      </w:r>
      <w:r>
        <w:rPr>
          <w:noProof/>
          <w:sz w:val="28"/>
        </w:rPr>
        <w:t>-</w:t>
      </w:r>
      <w:r>
        <w:rPr>
          <w:sz w:val="28"/>
        </w:rPr>
        <w:t>педагогической и научно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исследовательской деятельности института.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первые десятилетия существования библиотеки формировался книжный фонд, совершенствовалась ее структура. Так, в</w:t>
      </w:r>
      <w:r>
        <w:rPr>
          <w:noProof/>
          <w:sz w:val="28"/>
        </w:rPr>
        <w:t xml:space="preserve"> 1975</w:t>
      </w:r>
      <w:r>
        <w:rPr>
          <w:sz w:val="28"/>
        </w:rPr>
        <w:t xml:space="preserve"> году организуется филиал архитектурно-строительного факультета, в 80-х годах открываются в гг. Оше, Майли-Сае, Кара-Куле. Большим событием для библиотеки явилось открытие читальных залов общественно-политической литературы и курсового и дипломного проектирования.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Оптимизация библиотечно-библиографического и информационного обслуживания студентов, преподавателей и сотрудников института способствовала организация в</w:t>
      </w:r>
      <w:r>
        <w:rPr>
          <w:noProof/>
          <w:sz w:val="28"/>
        </w:rPr>
        <w:t xml:space="preserve"> 1979</w:t>
      </w:r>
      <w:r>
        <w:rPr>
          <w:sz w:val="28"/>
        </w:rPr>
        <w:t xml:space="preserve"> году библиотечно-информационного центра (БИЦ), в который вошли: научная библиотека, отдел научно-технической информации, патентно-лицензионный сектор, методический кабинет.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К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году БИЦ представлял собой централизованную библиотечно-информационную систему, в 8-ми читальных залов которой ежедневно могли получить библиотечную книгу более</w:t>
      </w:r>
      <w:r>
        <w:rPr>
          <w:noProof/>
          <w:sz w:val="28"/>
        </w:rPr>
        <w:t xml:space="preserve"> 1800</w:t>
      </w:r>
      <w:r>
        <w:rPr>
          <w:sz w:val="28"/>
        </w:rPr>
        <w:t xml:space="preserve"> читателей. К их услугам был представлен </w:t>
      </w:r>
      <w:r>
        <w:rPr>
          <w:noProof/>
          <w:sz w:val="28"/>
        </w:rPr>
        <w:t>870000</w:t>
      </w:r>
      <w:r>
        <w:rPr>
          <w:sz w:val="28"/>
        </w:rPr>
        <w:t xml:space="preserve"> фонд учебной, научной и другой литературы. В целях приближения книги к запросам кафедр при БИЦ функционировало</w:t>
      </w:r>
      <w:r>
        <w:rPr>
          <w:noProof/>
          <w:sz w:val="28"/>
        </w:rPr>
        <w:t xml:space="preserve"> 33</w:t>
      </w:r>
      <w:r>
        <w:rPr>
          <w:sz w:val="28"/>
        </w:rPr>
        <w:t xml:space="preserve"> библиотечных пункта на кафедрах.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Становление новых экономических методов хозяйствования, разукрупнение ФПИ</w:t>
      </w:r>
      <w:r>
        <w:rPr>
          <w:noProof/>
          <w:sz w:val="28"/>
        </w:rPr>
        <w:t xml:space="preserve"> –</w:t>
      </w:r>
      <w:r>
        <w:rPr>
          <w:sz w:val="28"/>
        </w:rPr>
        <w:t xml:space="preserve"> КТУ, открытие новых вузов привело к тому, что в корне изменилась структура БИЦ: не стало филиалов, ликвидированы читальные залы ОПЛ и курсового и дипломного проектирования, часть книжного фонда отошла к вновь организованным Горной академии и КГУСТА.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книжный фонд БИЦ насчитывает около</w:t>
      </w:r>
      <w:r>
        <w:rPr>
          <w:noProof/>
          <w:sz w:val="28"/>
        </w:rPr>
        <w:t xml:space="preserve"> 500000</w:t>
      </w:r>
      <w:r>
        <w:rPr>
          <w:sz w:val="28"/>
        </w:rPr>
        <w:t xml:space="preserve"> экз. различных видов изданий, из них</w:t>
      </w:r>
      <w:r>
        <w:rPr>
          <w:noProof/>
          <w:sz w:val="28"/>
        </w:rPr>
        <w:t xml:space="preserve"> 45%</w:t>
      </w:r>
      <w:r>
        <w:rPr>
          <w:sz w:val="28"/>
        </w:rPr>
        <w:t xml:space="preserve"> составляет учебной литературы,</w:t>
      </w:r>
      <w:r>
        <w:rPr>
          <w:noProof/>
          <w:sz w:val="28"/>
        </w:rPr>
        <w:t xml:space="preserve"> 42% -</w:t>
      </w:r>
      <w:r>
        <w:rPr>
          <w:sz w:val="28"/>
        </w:rPr>
        <w:t xml:space="preserve"> научная; функционируют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читальных зала: учебной, научной литературы и научно-библиографического отдела с</w:t>
      </w:r>
      <w:r>
        <w:rPr>
          <w:noProof/>
          <w:sz w:val="28"/>
        </w:rPr>
        <w:t xml:space="preserve"> 250</w:t>
      </w:r>
      <w:r>
        <w:rPr>
          <w:sz w:val="28"/>
        </w:rPr>
        <w:t xml:space="preserve"> посадочными местами;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абонемента: в помощь учебному процессу, иностранной, художественной литературы и МБА. По структуре БИЦ состоит из 4-х отделов (обслуживания, НБО, комплектования и научной обработки литературы, книгохранения) и сектора патентно-лицензионной литературы. В БИЦ работает</w:t>
      </w:r>
      <w:r>
        <w:rPr>
          <w:noProof/>
          <w:sz w:val="28"/>
        </w:rPr>
        <w:t xml:space="preserve"> 33</w:t>
      </w:r>
      <w:r>
        <w:rPr>
          <w:sz w:val="28"/>
        </w:rPr>
        <w:t xml:space="preserve"> библиотечных работника.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Разрушение централизованной системы комплектования книжных фондов республики, неустойчивый книжный рынок, сокращение выпуска научно-технической и учебной литературы, наконец, дороговизна изданий поставили под угрозу срыва формирование книжного фонда БИЦ. Сотрудниками библиотеки были предприняты колоссальные усилия, чтобы осуществить поиск альтернативных источников комплектования, разработать систему взаимовыгодных отношений. Из-за привлечения внебюджетных средств комплектования, резкого повышения цен в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раз сократилось количество приобретаемых изданий. Ранее учебная литература приобреталась в среднем от</w:t>
      </w:r>
      <w:r>
        <w:rPr>
          <w:noProof/>
          <w:sz w:val="28"/>
        </w:rPr>
        <w:t xml:space="preserve"> 50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экз., теперь средняя экземплярность составляет</w:t>
      </w:r>
      <w:r>
        <w:rPr>
          <w:noProof/>
          <w:sz w:val="28"/>
        </w:rPr>
        <w:t xml:space="preserve"> 3-4</w:t>
      </w:r>
      <w:r>
        <w:rPr>
          <w:sz w:val="28"/>
        </w:rPr>
        <w:t xml:space="preserve"> экз. Вместо </w:t>
      </w:r>
      <w:r>
        <w:rPr>
          <w:noProof/>
          <w:sz w:val="28"/>
        </w:rPr>
        <w:t>30-35</w:t>
      </w:r>
      <w:r>
        <w:rPr>
          <w:sz w:val="28"/>
        </w:rPr>
        <w:t xml:space="preserve"> тысяч ежегодных новых поступлений в настоящее время в фонды БИЦ приобретается только около 3-х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4-х тысяч экз.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Сместились акценты и в обслуживании читателей. Если раньше, в основном, учебники выдавались на дом, т. е. приоритетно работали все абонементы, в настоящее время наиболее загружены читальные залы. Средняя читаемость в год достигла</w:t>
      </w:r>
      <w:r>
        <w:rPr>
          <w:noProof/>
          <w:sz w:val="28"/>
        </w:rPr>
        <w:t xml:space="preserve"> 131 </w:t>
      </w:r>
      <w:r>
        <w:rPr>
          <w:sz w:val="28"/>
        </w:rPr>
        <w:t>экз. вместо</w:t>
      </w:r>
      <w:r>
        <w:rPr>
          <w:noProof/>
          <w:sz w:val="28"/>
        </w:rPr>
        <w:t xml:space="preserve"> 50 - 60-</w:t>
      </w:r>
      <w:r>
        <w:rPr>
          <w:sz w:val="28"/>
        </w:rPr>
        <w:t xml:space="preserve"> ранее. Посещаемость</w:t>
      </w:r>
      <w:r>
        <w:rPr>
          <w:noProof/>
          <w:sz w:val="28"/>
        </w:rPr>
        <w:t xml:space="preserve"> - 94.</w:t>
      </w:r>
      <w:r>
        <w:rPr>
          <w:sz w:val="28"/>
        </w:rPr>
        <w:t xml:space="preserve"> В читальных залах не хватает посадочных мест.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связи с дефицитом учебной и научной литературы, проблемами сохранности ценных изданий возникла объективная необходимость введения платных библиотечно-библиографических услуг таких, как выдача на ограниченное количество времени обязательных экземпляров из книгохранения и читальных залов, выполнение тематических библиографических- справок, индексирования научных работ сотрудников КТУ и т. д. Платными услугами пользуются более</w:t>
      </w:r>
      <w:r>
        <w:rPr>
          <w:noProof/>
          <w:sz w:val="28"/>
        </w:rPr>
        <w:t xml:space="preserve"> 80%</w:t>
      </w:r>
      <w:r>
        <w:rPr>
          <w:sz w:val="28"/>
        </w:rPr>
        <w:t xml:space="preserve"> читателей и система подобного обслуживания будет расширяться и совершенствоваться.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Современные экономические и технологические условия требуют изменения в содержании работы библиотек, использования маркетинга в планировании библиотечно-библиографической деятельности, применения новых технологий.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веке библиотека будет проводником новой культуры, культуры информационного обмена, чтения, общения и познания.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 приобретением компьютеров в БИЦ начнется перевод печатных каталогов в электронную форму и обеспечения онлайнового доступа к ним, что позволит вести быстрый исчерпывающий поиск литературы, информации и ускоренное предоставление ее читателям.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В перспективе при БИЦ будут созданы электронные читальные залы и классы коллективного использования </w:t>
      </w:r>
      <w:r>
        <w:rPr>
          <w:sz w:val="28"/>
          <w:lang w:val="en-US"/>
        </w:rPr>
        <w:t>internet</w:t>
      </w:r>
      <w:r>
        <w:rPr>
          <w:sz w:val="28"/>
        </w:rPr>
        <w:t xml:space="preserve">. Это позволит библиотекарям обслуживать студентов и преподавателей литературой и документацией, поступившей на </w:t>
      </w:r>
      <w:r>
        <w:rPr>
          <w:sz w:val="28"/>
          <w:lang w:val="en-US"/>
        </w:rPr>
        <w:t>CD</w:t>
      </w:r>
      <w:r>
        <w:rPr>
          <w:sz w:val="28"/>
        </w:rPr>
        <w:t>-</w:t>
      </w:r>
      <w:r>
        <w:rPr>
          <w:sz w:val="28"/>
          <w:lang w:val="en-US"/>
        </w:rPr>
        <w:t>ROM</w:t>
      </w:r>
      <w:r>
        <w:rPr>
          <w:sz w:val="28"/>
        </w:rPr>
        <w:t xml:space="preserve">, а также с подключением к </w:t>
      </w:r>
      <w:r>
        <w:rPr>
          <w:sz w:val="28"/>
          <w:lang w:val="en-US"/>
        </w:rPr>
        <w:t>internet</w:t>
      </w:r>
      <w:r>
        <w:rPr>
          <w:sz w:val="28"/>
        </w:rPr>
        <w:t xml:space="preserve"> организовать выход в виртуальную вселенную, выход к морю уникальной информации, полезной и необходимой для обучения студентов и подготовки будущих профессионалов в той или иной области.</w:t>
      </w:r>
    </w:p>
    <w:p w:rsidR="000D45C5" w:rsidRDefault="000D45C5">
      <w:pPr>
        <w:pStyle w:val="21"/>
        <w:spacing w:line="288" w:lineRule="auto"/>
        <w:ind w:firstLine="720"/>
      </w:pPr>
      <w:r>
        <w:t>Таким образом, совершенствование библиотечной технологии позволит сохранить приоритетную роль БИЦ в постоянно изменяющимся учебно-воспитательном процессе и научно-исследовательской деятельности КТУ.</w:t>
      </w:r>
    </w:p>
    <w:p w:rsidR="000D45C5" w:rsidRDefault="000D45C5">
      <w:pPr>
        <w:pStyle w:val="21"/>
        <w:spacing w:line="260" w:lineRule="auto"/>
        <w:ind w:firstLine="720"/>
      </w:pPr>
    </w:p>
    <w:p w:rsidR="000D45C5" w:rsidRDefault="000D45C5">
      <w:pPr>
        <w:pStyle w:val="1"/>
        <w:ind w:firstLine="0"/>
        <w:jc w:val="center"/>
        <w:rPr>
          <w:i w:val="0"/>
          <w:iCs/>
          <w:sz w:val="36"/>
          <w:lang w:val="ru-RU"/>
        </w:rPr>
      </w:pPr>
      <w:bookmarkStart w:id="18" w:name="_Toc4312948"/>
      <w:bookmarkStart w:id="19" w:name="_Toc4313383"/>
      <w:bookmarkStart w:id="20" w:name="_Toc4313645"/>
      <w:bookmarkStart w:id="21" w:name="_Toc4313774"/>
      <w:bookmarkStart w:id="22" w:name="_Toc4315030"/>
      <w:bookmarkStart w:id="23" w:name="_Toc6023809"/>
      <w:r>
        <w:rPr>
          <w:i w:val="0"/>
          <w:iCs/>
          <w:sz w:val="36"/>
          <w:lang w:val="ru-RU"/>
        </w:rPr>
        <w:t>1.2. Деятельност</w:t>
      </w:r>
      <w:bookmarkEnd w:id="18"/>
      <w:bookmarkEnd w:id="19"/>
      <w:bookmarkEnd w:id="20"/>
      <w:bookmarkEnd w:id="21"/>
      <w:bookmarkEnd w:id="22"/>
      <w:r>
        <w:rPr>
          <w:i w:val="0"/>
          <w:iCs/>
          <w:sz w:val="36"/>
          <w:lang w:val="ru-RU"/>
        </w:rPr>
        <w:t>ь и имущество</w:t>
      </w:r>
      <w:bookmarkEnd w:id="23"/>
    </w:p>
    <w:p w:rsidR="000D45C5" w:rsidRDefault="000D45C5">
      <w:pPr>
        <w:jc w:val="both"/>
        <w:rPr>
          <w:sz w:val="28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Библиотечно-информационный    центр университета является основным источником ин</w:t>
      </w:r>
      <w:r>
        <w:rPr>
          <w:sz w:val="28"/>
        </w:rPr>
        <w:softHyphen/>
        <w:t>формации, обеспечивающим учебный процесс и научные исследования.</w:t>
      </w:r>
    </w:p>
    <w:p w:rsidR="000D45C5" w:rsidRDefault="000D45C5">
      <w:pPr>
        <w:spacing w:line="288" w:lineRule="auto"/>
        <w:jc w:val="center"/>
        <w:rPr>
          <w:b/>
          <w:bCs/>
          <w:sz w:val="28"/>
        </w:rPr>
      </w:pPr>
    </w:p>
    <w:p w:rsidR="000D45C5" w:rsidRDefault="000D45C5">
      <w:pPr>
        <w:spacing w:line="288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Техническое оснащение бнблиотеки:</w:t>
      </w:r>
    </w:p>
    <w:p w:rsidR="000D45C5" w:rsidRDefault="000D45C5">
      <w:pPr>
        <w:spacing w:line="288" w:lineRule="auto"/>
        <w:jc w:val="both"/>
        <w:rPr>
          <w:noProof/>
          <w:sz w:val="28"/>
          <w:lang w:val="en-US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Компьютеры </w:t>
      </w:r>
      <w:r>
        <w:rPr>
          <w:sz w:val="28"/>
          <w:lang w:val="en-US"/>
        </w:rPr>
        <w:t>Pentium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III</w:t>
      </w:r>
      <w:r>
        <w:rPr>
          <w:noProof/>
          <w:sz w:val="28"/>
        </w:rPr>
        <w:t xml:space="preserve"> - 1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Компьютеры </w:t>
      </w:r>
      <w:r>
        <w:rPr>
          <w:sz w:val="28"/>
          <w:lang w:val="en-US"/>
        </w:rPr>
        <w:t>Pentium</w:t>
      </w:r>
      <w:r>
        <w:rPr>
          <w:noProof/>
          <w:sz w:val="28"/>
        </w:rPr>
        <w:t xml:space="preserve"> </w:t>
      </w:r>
      <w:r>
        <w:rPr>
          <w:noProof/>
          <w:sz w:val="28"/>
          <w:lang w:val="en-US"/>
        </w:rPr>
        <w:t>II</w:t>
      </w:r>
      <w:r>
        <w:rPr>
          <w:noProof/>
          <w:sz w:val="28"/>
        </w:rPr>
        <w:t xml:space="preserve"> - 4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Лазерный принтер 6</w:t>
      </w:r>
      <w:r>
        <w:rPr>
          <w:sz w:val="28"/>
          <w:lang w:val="en-US"/>
        </w:rPr>
        <w:t>L</w:t>
      </w:r>
      <w:r>
        <w:rPr>
          <w:sz w:val="28"/>
        </w:rPr>
        <w:t xml:space="preserve"> </w:t>
      </w:r>
      <w:r>
        <w:rPr>
          <w:noProof/>
          <w:sz w:val="28"/>
        </w:rPr>
        <w:t xml:space="preserve"> - 1</w:t>
      </w:r>
    </w:p>
    <w:p w:rsidR="000D45C5" w:rsidRDefault="000D45C5">
      <w:pPr>
        <w:spacing w:line="288" w:lineRule="auto"/>
        <w:jc w:val="both"/>
        <w:rPr>
          <w:sz w:val="28"/>
          <w:lang w:val="en-US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Ксерокс </w:t>
      </w:r>
      <w:r>
        <w:rPr>
          <w:sz w:val="28"/>
          <w:lang w:val="en-US"/>
        </w:rPr>
        <w:t>KONEN</w:t>
      </w:r>
      <w:r>
        <w:rPr>
          <w:noProof/>
          <w:sz w:val="28"/>
        </w:rPr>
        <w:t xml:space="preserve"> 1215-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Центр располагает обширным фондом литера</w:t>
      </w:r>
      <w:r>
        <w:rPr>
          <w:sz w:val="28"/>
        </w:rPr>
        <w:softHyphen/>
        <w:t>туры на кыргызском, русском и иностранных язы</w:t>
      </w:r>
      <w:r>
        <w:rPr>
          <w:sz w:val="28"/>
        </w:rPr>
        <w:softHyphen/>
        <w:t>ках.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За сорок с лишнем лет своего существования Центр стал одним из крупнейших вузовских биб</w:t>
      </w:r>
      <w:r>
        <w:rPr>
          <w:sz w:val="28"/>
        </w:rPr>
        <w:softHyphen/>
        <w:t>лиотек Кыргызстана, книжный фонд которого на</w:t>
      </w:r>
      <w:r>
        <w:rPr>
          <w:sz w:val="28"/>
        </w:rPr>
        <w:softHyphen/>
        <w:t>считывает около</w:t>
      </w:r>
      <w:r>
        <w:rPr>
          <w:noProof/>
          <w:sz w:val="28"/>
        </w:rPr>
        <w:t xml:space="preserve"> 500000</w:t>
      </w:r>
      <w:r>
        <w:rPr>
          <w:sz w:val="28"/>
        </w:rPr>
        <w:t xml:space="preserve"> экземпляров. Значитель</w:t>
      </w:r>
      <w:r>
        <w:rPr>
          <w:sz w:val="28"/>
        </w:rPr>
        <w:softHyphen/>
        <w:t>ную часть его</w:t>
      </w:r>
      <w:r>
        <w:rPr>
          <w:noProof/>
          <w:sz w:val="28"/>
        </w:rPr>
        <w:t xml:space="preserve"> - 70%</w:t>
      </w:r>
      <w:r>
        <w:rPr>
          <w:sz w:val="28"/>
        </w:rPr>
        <w:t xml:space="preserve"> составляет учебная литерату</w:t>
      </w:r>
      <w:r>
        <w:rPr>
          <w:sz w:val="28"/>
        </w:rPr>
        <w:softHyphen/>
        <w:t>ра. В настоящее время книжный фонд представля</w:t>
      </w:r>
      <w:r>
        <w:rPr>
          <w:sz w:val="28"/>
        </w:rPr>
        <w:softHyphen/>
        <w:t>ет собой собрание отечественной и иностранной литературы по энергетике, машиностроению, ав</w:t>
      </w:r>
      <w:r>
        <w:rPr>
          <w:sz w:val="28"/>
        </w:rPr>
        <w:softHyphen/>
        <w:t>томобилестроению, вычислительной технике, пи</w:t>
      </w:r>
      <w:r>
        <w:rPr>
          <w:sz w:val="28"/>
        </w:rPr>
        <w:softHyphen/>
        <w:t>щевой и легкой промышленности, естественным и гуманитарным наукам. Имеется большой фонд художественной и иностранной литературы. Осо</w:t>
      </w:r>
      <w:r>
        <w:rPr>
          <w:sz w:val="28"/>
        </w:rPr>
        <w:softHyphen/>
        <w:t>бый интерес представляет фонд диссертаций, за</w:t>
      </w:r>
      <w:r>
        <w:rPr>
          <w:sz w:val="28"/>
        </w:rPr>
        <w:softHyphen/>
        <w:t>щищенных преподавателями университета, а так</w:t>
      </w:r>
      <w:r>
        <w:rPr>
          <w:sz w:val="28"/>
        </w:rPr>
        <w:softHyphen/>
        <w:t>же научные труды сотрудников университета.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Ежегодно в БИЦ поступает около</w:t>
      </w:r>
      <w:r>
        <w:rPr>
          <w:noProof/>
          <w:sz w:val="28"/>
        </w:rPr>
        <w:t xml:space="preserve"> 3000</w:t>
      </w:r>
      <w:r>
        <w:rPr>
          <w:sz w:val="28"/>
        </w:rPr>
        <w:t xml:space="preserve"> экз. различных видов изданий. В отделе комплектования и научной обработ</w:t>
      </w:r>
      <w:r>
        <w:rPr>
          <w:sz w:val="28"/>
        </w:rPr>
        <w:softHyphen/>
        <w:t>ки литературы ведется картотека книгообеспеченности, отражающая наличие учебников по всем, изучаемым в университете дисциплинам.</w:t>
      </w:r>
    </w:p>
    <w:p w:rsidR="000D45C5" w:rsidRDefault="000D45C5">
      <w:pPr>
        <w:spacing w:line="288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Система каталогов библиотеки позволяет бы</w:t>
      </w:r>
      <w:r>
        <w:rPr>
          <w:sz w:val="28"/>
        </w:rPr>
        <w:softHyphen/>
        <w:t>стро подобрать необходимую литературу, при не</w:t>
      </w:r>
      <w:r>
        <w:rPr>
          <w:sz w:val="28"/>
        </w:rPr>
        <w:softHyphen/>
        <w:t>обходимости с помощью дежурного библиографа.</w:t>
      </w:r>
    </w:p>
    <w:p w:rsidR="000D45C5" w:rsidRDefault="000D45C5">
      <w:pPr>
        <w:spacing w:line="288" w:lineRule="auto"/>
        <w:ind w:firstLine="720"/>
        <w:jc w:val="both"/>
        <w:rPr>
          <w:sz w:val="28"/>
          <w:lang w:val="en-US"/>
        </w:rPr>
      </w:pPr>
    </w:p>
    <w:p w:rsidR="000D45C5" w:rsidRDefault="000D45C5">
      <w:pPr>
        <w:pStyle w:val="6"/>
        <w:spacing w:line="288" w:lineRule="auto"/>
      </w:pPr>
      <w:r>
        <w:t>Ежегодно услугами БИЦ пользуются</w:t>
      </w: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около</w:t>
      </w:r>
      <w:r>
        <w:rPr>
          <w:noProof/>
          <w:sz w:val="28"/>
        </w:rPr>
        <w:t xml:space="preserve"> 7000</w:t>
      </w:r>
      <w:r>
        <w:rPr>
          <w:sz w:val="28"/>
        </w:rPr>
        <w:t xml:space="preserve"> читателем .выдаются им более </w:t>
      </w:r>
      <w:r>
        <w:rPr>
          <w:noProof/>
          <w:sz w:val="28"/>
        </w:rPr>
        <w:t>700000</w:t>
      </w:r>
      <w:r>
        <w:rPr>
          <w:sz w:val="28"/>
        </w:rPr>
        <w:t xml:space="preserve"> экз. литературы.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Функционируют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специализированных або</w:t>
      </w:r>
      <w:r>
        <w:rPr>
          <w:sz w:val="28"/>
        </w:rPr>
        <w:softHyphen/>
        <w:t>немента</w:t>
      </w:r>
    </w:p>
    <w:p w:rsidR="000D45C5" w:rsidRDefault="000D45C5">
      <w:pPr>
        <w:spacing w:line="288" w:lineRule="auto"/>
        <w:jc w:val="both"/>
        <w:rPr>
          <w:sz w:val="28"/>
          <w:lang w:val="en-US"/>
        </w:rPr>
      </w:pPr>
    </w:p>
    <w:p w:rsidR="000D45C5" w:rsidRDefault="000D45C5">
      <w:pPr>
        <w:spacing w:line="288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Выдача литературы на дом ведется на абоне</w:t>
      </w:r>
      <w:r>
        <w:rPr>
          <w:i/>
          <w:iCs/>
          <w:sz w:val="28"/>
        </w:rPr>
        <w:softHyphen/>
        <w:t>ментах:</w:t>
      </w:r>
    </w:p>
    <w:p w:rsidR="000D45C5" w:rsidRDefault="000D45C5">
      <w:pPr>
        <w:spacing w:line="288" w:lineRule="auto"/>
        <w:jc w:val="both"/>
        <w:rPr>
          <w:noProof/>
          <w:sz w:val="28"/>
          <w:lang w:val="en-US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Студенческом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Преподавательском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Межбиблиотечном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Иностранной литературы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Художественной литературы</w:t>
      </w:r>
    </w:p>
    <w:p w:rsidR="000D45C5" w:rsidRDefault="000D45C5">
      <w:pPr>
        <w:spacing w:line="288" w:lineRule="auto"/>
        <w:jc w:val="both"/>
        <w:rPr>
          <w:sz w:val="28"/>
          <w:lang w:val="en-US"/>
        </w:rPr>
      </w:pPr>
    </w:p>
    <w:p w:rsidR="000D45C5" w:rsidRDefault="000D45C5">
      <w:pPr>
        <w:spacing w:line="288" w:lineRule="auto"/>
        <w:jc w:val="center"/>
        <w:rPr>
          <w:i/>
          <w:iCs/>
          <w:sz w:val="28"/>
        </w:rPr>
      </w:pPr>
      <w:r>
        <w:rPr>
          <w:i/>
          <w:iCs/>
          <w:sz w:val="28"/>
        </w:rPr>
        <w:t>В БИЦ функционирует</w:t>
      </w:r>
      <w:r>
        <w:rPr>
          <w:i/>
          <w:iCs/>
          <w:noProof/>
          <w:sz w:val="28"/>
        </w:rPr>
        <w:t xml:space="preserve"> 5</w:t>
      </w:r>
      <w:r>
        <w:rPr>
          <w:i/>
          <w:iCs/>
          <w:sz w:val="28"/>
        </w:rPr>
        <w:t xml:space="preserve"> специализированных читальных залов:</w:t>
      </w:r>
    </w:p>
    <w:p w:rsidR="000D45C5" w:rsidRDefault="000D45C5">
      <w:pPr>
        <w:spacing w:line="288" w:lineRule="auto"/>
        <w:jc w:val="both"/>
        <w:rPr>
          <w:noProof/>
          <w:sz w:val="28"/>
          <w:lang w:val="en-US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Читальный зал учебной литературы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Читальный зал гуманитарных и экономиче</w:t>
      </w:r>
      <w:r>
        <w:rPr>
          <w:sz w:val="28"/>
        </w:rPr>
        <w:softHyphen/>
        <w:t>ских наук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Читальный зал научной литературы и перио</w:t>
      </w:r>
      <w:r>
        <w:rPr>
          <w:sz w:val="28"/>
        </w:rPr>
        <w:softHyphen/>
        <w:t>дики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Компьютерный читальный зал с выходом в </w:t>
      </w:r>
      <w:r>
        <w:rPr>
          <w:sz w:val="28"/>
          <w:lang w:val="en-US"/>
        </w:rPr>
        <w:t>intranet</w:t>
      </w:r>
      <w:r>
        <w:rPr>
          <w:sz w:val="28"/>
        </w:rPr>
        <w:t xml:space="preserve"> и </w:t>
      </w:r>
      <w:r>
        <w:rPr>
          <w:sz w:val="28"/>
          <w:lang w:val="en-US"/>
        </w:rPr>
        <w:t>internet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Читальный зал научно-библиографического отдела</w:t>
      </w:r>
    </w:p>
    <w:p w:rsidR="000D45C5" w:rsidRDefault="000D45C5">
      <w:pPr>
        <w:spacing w:line="288" w:lineRule="auto"/>
        <w:ind w:firstLine="720"/>
        <w:jc w:val="both"/>
        <w:rPr>
          <w:sz w:val="28"/>
          <w:lang w:val="en-US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научно-библиографическом отделе можно получить информацию о Кыргызстане, по пробле</w:t>
      </w:r>
      <w:r>
        <w:rPr>
          <w:sz w:val="28"/>
        </w:rPr>
        <w:softHyphen/>
        <w:t>мам высшей школы, познакомиться с достиже</w:t>
      </w:r>
      <w:r>
        <w:rPr>
          <w:sz w:val="28"/>
        </w:rPr>
        <w:softHyphen/>
        <w:t>ниями отечественной и зарубежной науки и тех</w:t>
      </w:r>
      <w:r>
        <w:rPr>
          <w:sz w:val="28"/>
        </w:rPr>
        <w:softHyphen/>
        <w:t xml:space="preserve">ники (через </w:t>
      </w:r>
      <w:r>
        <w:rPr>
          <w:sz w:val="28"/>
          <w:lang w:val="en-US"/>
        </w:rPr>
        <w:t>internet</w:t>
      </w:r>
      <w:r>
        <w:rPr>
          <w:sz w:val="28"/>
        </w:rPr>
        <w:t>), получить библиографиче</w:t>
      </w:r>
      <w:r>
        <w:rPr>
          <w:sz w:val="28"/>
        </w:rPr>
        <w:softHyphen/>
        <w:t>скую справку по интересующей Вас теме. вос</w:t>
      </w:r>
      <w:r>
        <w:rPr>
          <w:sz w:val="28"/>
        </w:rPr>
        <w:softHyphen/>
        <w:t>пользоваться  услугами  инженера-патентоведа, оказывающего помощь в проведении патентного поиска и классификации тематики по рубрикам международной классификации изобретений. В отделе организуются и проводятся: «Дни инфор</w:t>
      </w:r>
      <w:r>
        <w:rPr>
          <w:sz w:val="28"/>
        </w:rPr>
        <w:softHyphen/>
        <w:t>мации», «Дни дипломника», «Дни специалиста», «Дни кафедры». По заявкам кафедр составляются рекомендательные картотеки, оформляются книж</w:t>
      </w:r>
      <w:r>
        <w:rPr>
          <w:sz w:val="28"/>
        </w:rPr>
        <w:softHyphen/>
        <w:t>ные выставки в помощь учебному процессу.</w:t>
      </w:r>
    </w:p>
    <w:p w:rsidR="000D45C5" w:rsidRDefault="000D45C5">
      <w:pPr>
        <w:spacing w:line="288" w:lineRule="auto"/>
        <w:ind w:firstLine="720"/>
        <w:jc w:val="both"/>
        <w:rPr>
          <w:sz w:val="28"/>
          <w:lang w:val="en-US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Для студентов первокурсников всех спе</w:t>
      </w:r>
      <w:r>
        <w:rPr>
          <w:sz w:val="28"/>
        </w:rPr>
        <w:softHyphen/>
        <w:t>циальностей проверятся 4-х часовые занятия по принципу: лекция + практика (на кыргызском и русском языках), по основам информатики, биб</w:t>
      </w:r>
      <w:r>
        <w:rPr>
          <w:sz w:val="28"/>
        </w:rPr>
        <w:softHyphen/>
        <w:t>лиотековедению и библиографии, патентоведе-нию.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Режим работы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БИЦ работает ежедневно с</w:t>
      </w:r>
      <w:r>
        <w:rPr>
          <w:noProof/>
          <w:sz w:val="28"/>
        </w:rPr>
        <w:t xml:space="preserve"> 8-00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16-45 </w:t>
      </w:r>
      <w:r>
        <w:rPr>
          <w:sz w:val="28"/>
        </w:rPr>
        <w:t>Выходные дни: суббота, воскресенье.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Исключение: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*</w:t>
      </w:r>
      <w:r>
        <w:rPr>
          <w:sz w:val="28"/>
        </w:rPr>
        <w:t xml:space="preserve"> Читальные залы учебной литературы ч чи</w:t>
      </w:r>
      <w:r>
        <w:rPr>
          <w:sz w:val="28"/>
        </w:rPr>
        <w:softHyphen/>
        <w:t>тальный зал гумонитарных и экономических наук работает ежедневно с</w:t>
      </w:r>
      <w:r>
        <w:rPr>
          <w:noProof/>
          <w:sz w:val="28"/>
        </w:rPr>
        <w:t xml:space="preserve"> 8-00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18-00.</w:t>
      </w:r>
      <w:r>
        <w:rPr>
          <w:sz w:val="28"/>
        </w:rPr>
        <w:t xml:space="preserve"> В субботу: с</w:t>
      </w:r>
      <w:r>
        <w:rPr>
          <w:noProof/>
          <w:sz w:val="28"/>
        </w:rPr>
        <w:t xml:space="preserve"> 8-00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14-00.</w:t>
      </w:r>
      <w:r>
        <w:rPr>
          <w:sz w:val="28"/>
        </w:rPr>
        <w:t xml:space="preserve"> Выходной день: вос</w:t>
      </w:r>
      <w:r>
        <w:rPr>
          <w:sz w:val="28"/>
        </w:rPr>
        <w:softHyphen/>
        <w:t>кресенье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  Каждый последний четверг месяца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сани</w:t>
      </w:r>
      <w:r>
        <w:rPr>
          <w:sz w:val="28"/>
        </w:rPr>
        <w:softHyphen/>
        <w:t>тарный день.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b/>
          <w:bCs/>
          <w:sz w:val="28"/>
        </w:rPr>
        <w:t xml:space="preserve">Адрес БИЦ: </w:t>
      </w:r>
      <w:r>
        <w:rPr>
          <w:noProof/>
          <w:sz w:val="28"/>
        </w:rPr>
        <w:t>720044</w:t>
      </w:r>
      <w:r>
        <w:rPr>
          <w:sz w:val="28"/>
        </w:rPr>
        <w:t xml:space="preserve"> Кыргызстан, г. Бишкек, пр. Мира</w:t>
      </w:r>
      <w:r>
        <w:rPr>
          <w:noProof/>
          <w:sz w:val="28"/>
        </w:rPr>
        <w:t xml:space="preserve"> 66.</w:t>
      </w:r>
    </w:p>
    <w:p w:rsidR="000D45C5" w:rsidRDefault="000D45C5">
      <w:pPr>
        <w:spacing w:line="288" w:lineRule="auto"/>
        <w:rPr>
          <w:sz w:val="28"/>
        </w:rPr>
      </w:pPr>
    </w:p>
    <w:p w:rsidR="000D45C5" w:rsidRDefault="000D45C5">
      <w:pPr>
        <w:pStyle w:val="1"/>
        <w:ind w:firstLine="0"/>
        <w:jc w:val="center"/>
        <w:rPr>
          <w:i w:val="0"/>
          <w:iCs/>
          <w:sz w:val="36"/>
          <w:lang w:val="ru-RU"/>
        </w:rPr>
      </w:pPr>
      <w:bookmarkStart w:id="24" w:name="_Toc6023810"/>
      <w:r>
        <w:rPr>
          <w:i w:val="0"/>
          <w:iCs/>
          <w:sz w:val="36"/>
        </w:rPr>
        <w:t xml:space="preserve">1.3. </w:t>
      </w:r>
      <w:r>
        <w:rPr>
          <w:i w:val="0"/>
          <w:iCs/>
          <w:sz w:val="36"/>
          <w:lang w:val="ru-RU"/>
        </w:rPr>
        <w:t>Структура</w:t>
      </w:r>
      <w:bookmarkEnd w:id="24"/>
    </w:p>
    <w:p w:rsidR="000D45C5" w:rsidRDefault="000D45C5">
      <w:pPr>
        <w:ind w:firstLine="567"/>
        <w:jc w:val="both"/>
        <w:rPr>
          <w:sz w:val="28"/>
        </w:rPr>
      </w:pPr>
    </w:p>
    <w:p w:rsidR="000D45C5" w:rsidRDefault="000D45C5">
      <w:pPr>
        <w:ind w:firstLine="567"/>
        <w:jc w:val="both"/>
        <w:rPr>
          <w:sz w:val="28"/>
        </w:rPr>
      </w:pPr>
    </w:p>
    <w:p w:rsidR="000D45C5" w:rsidRDefault="000D45C5">
      <w:pPr>
        <w:pStyle w:val="7"/>
        <w:rPr>
          <w:color w:val="000000"/>
        </w:rPr>
      </w:pPr>
      <w:r>
        <w:t>Отдел комплектования и научной обработки литературы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Основными функциями отдела являются: комплектование и формирование книжного фонда, его учет и создание системы каталогов БИЦ. Фонд насчитывает около 500 тысяч единиц хранения. </w:t>
      </w:r>
    </w:p>
    <w:p w:rsidR="000D45C5" w:rsidRDefault="000D45C5">
      <w:pPr>
        <w:spacing w:line="288" w:lineRule="auto"/>
        <w:ind w:firstLine="720"/>
        <w:rPr>
          <w:sz w:val="28"/>
        </w:rPr>
      </w:pPr>
      <w:r>
        <w:rPr>
          <w:color w:val="000000"/>
          <w:sz w:val="28"/>
        </w:rPr>
        <w:t xml:space="preserve">Ежегодно в фонд БИЦ приобретается более 3-х тысяч различных видов изданий на традиционных и электронных носителях. В секторе научной обработки отдела организуются и редактируются читательские и служебный алфавитные и систематический каталоги, а также создается их электронный вариант. Каталоги ведутся на киргизском, русском и иностранных языках. </w:t>
      </w:r>
    </w:p>
    <w:p w:rsidR="000D45C5" w:rsidRDefault="000D45C5">
      <w:pPr>
        <w:spacing w:line="288" w:lineRule="auto"/>
        <w:rPr>
          <w:sz w:val="28"/>
        </w:rPr>
      </w:pPr>
    </w:p>
    <w:p w:rsidR="000D45C5" w:rsidRDefault="000D45C5">
      <w:pPr>
        <w:pStyle w:val="7"/>
      </w:pPr>
      <w:r>
        <w:t>Отдел книгохранения</w:t>
      </w:r>
    </w:p>
    <w:p w:rsidR="000D45C5" w:rsidRDefault="000D45C5">
      <w:pPr>
        <w:spacing w:line="288" w:lineRule="auto"/>
        <w:rPr>
          <w:color w:val="000000"/>
          <w:sz w:val="28"/>
        </w:rPr>
      </w:pP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Осуществляет хранение, реставрацию, организацию и использование книжного фонда. Основной задачей отдела является удовлетворение информационных запросов читателей БИЦ. Сектор обслуживания библиотечных пунктов БИЦ организует фонды читальных залов, НБО, абонементов художественной и иностранной литературы.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Сектор сохранности и реставрации книжных фондов восстанавливает испорченные читателями книги.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В течение всего учебного года из фонда отдела книгохранения выдается более 70000 экземпляров книг.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</w:p>
    <w:p w:rsidR="000D45C5" w:rsidRDefault="000D45C5">
      <w:pPr>
        <w:pStyle w:val="7"/>
        <w:rPr>
          <w:color w:val="000000"/>
        </w:rPr>
      </w:pPr>
      <w:r>
        <w:t>Отдел обслуживания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Читателем Библиотечно-информационного центра могут быть студенты всех форм обучения, преподаватели, аспиранты и сотрудники КТУ. По единому читательскому билету обслуживается свыше 7000 читателей в год. В БИЦ функционируют 5 абонементов: студенческий, преподавательский, художественной литературы, иностранной литературы, межбиблиотечный абонемент, который выполняет требования преподавателей и студентов-дипломников на отсутствующие издания в фондах БИЦ КТУ. Ежегодно проводится перерегистрация всех читателей. </w:t>
      </w:r>
    </w:p>
    <w:p w:rsidR="000D45C5" w:rsidRDefault="000D45C5">
      <w:p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 БИЦ функционирует 5 читальных залов: научной литературы и периодики, гуманитарной и экономической литературы, учебной литературы, компьютерный читальный зал, читальный зал научно-библиографического отдела. Для более полного, оперативного и комфортного удовлетворения спроса на учебные, научные и справочные издания при читальных залах функционируют залоговые абонементы. </w:t>
      </w:r>
    </w:p>
    <w:p w:rsidR="000D45C5" w:rsidRDefault="000D45C5">
      <w:p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Компьютерный читальный зал предназначен для работы с литературой на электронных носителях, базой данных БИЦ и других структурных подразделений КТУ, а также для информационного и патентного поиска в Internet. </w:t>
      </w:r>
    </w:p>
    <w:p w:rsidR="000D45C5" w:rsidRDefault="000D45C5">
      <w:pPr>
        <w:spacing w:line="288" w:lineRule="auto"/>
        <w:rPr>
          <w:color w:val="000000"/>
          <w:sz w:val="28"/>
        </w:rPr>
      </w:pPr>
    </w:p>
    <w:p w:rsidR="000D45C5" w:rsidRDefault="000D45C5">
      <w:pPr>
        <w:pStyle w:val="7"/>
        <w:rPr>
          <w:color w:val="000000"/>
        </w:rPr>
      </w:pPr>
      <w:r>
        <w:t>Научно - библиографический отдел</w:t>
      </w:r>
    </w:p>
    <w:p w:rsidR="000D45C5" w:rsidRDefault="000D45C5">
      <w:pPr>
        <w:spacing w:line="288" w:lineRule="auto"/>
        <w:rPr>
          <w:color w:val="000000"/>
          <w:sz w:val="28"/>
        </w:rPr>
      </w:pP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Основной функцией НБО является справочно-библиографическое и информационное обслуживание читателей.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Для оперативного обслуживания в отделе создан справочно-информационный фонд, включающий в себя энциклопедии, словари, справочники по всем отраслям знаний; ведутся тематические картотеки (создается их электронный вариант); архив выполненных письменных справок.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В отделе можно получить информацию по проблематике Кыргызстана, высшей школе, библиографическую справку по интересующей теме, с использованием отечественных изданий необходимой ретроспекции.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В отделе НБО функционирует сектор краеведения, где собрана многоаспектная литература о Кыргызтане на кыргызском и русском языках. </w:t>
      </w:r>
    </w:p>
    <w:p w:rsidR="000D45C5" w:rsidRDefault="000D45C5">
      <w:pPr>
        <w:spacing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 помощь учебному процессу и самообразованию студентов регулярно организуются «Дни информации, дипломника, специалиста, кафедры». По заявкам кафедр составляются рекомендательные картотеки, оформляются книжные выставки.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Для студентов – первокурсников всех специальностей проводятся 4-х часовые занятия по основам информатики, библиотековедения и библиографии на кыргызском и русском языках. </w:t>
      </w:r>
    </w:p>
    <w:p w:rsidR="000D45C5" w:rsidRDefault="000D45C5">
      <w:pPr>
        <w:spacing w:line="288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В структуру НБО входит патентно-лицензионный сектор, где можно с помощью инженера-патентоведа провести патентный поиск и классификацию по рубрикам "Международной классификации изобретений". </w:t>
      </w:r>
    </w:p>
    <w:p w:rsidR="000D45C5" w:rsidRDefault="000D45C5">
      <w:pPr>
        <w:pStyle w:val="1"/>
        <w:ind w:firstLine="0"/>
        <w:jc w:val="center"/>
        <w:rPr>
          <w:i w:val="0"/>
          <w:iCs/>
          <w:sz w:val="36"/>
          <w:lang w:val="ru-RU"/>
        </w:rPr>
      </w:pPr>
      <w:bookmarkStart w:id="25" w:name="_Toc4312953"/>
      <w:bookmarkStart w:id="26" w:name="_Toc4313387"/>
      <w:bookmarkStart w:id="27" w:name="_Toc4313649"/>
      <w:bookmarkStart w:id="28" w:name="_Toc4313778"/>
      <w:bookmarkStart w:id="29" w:name="_Toc4315034"/>
      <w:bookmarkStart w:id="30" w:name="_Toc4389687"/>
      <w:bookmarkStart w:id="31" w:name="_Toc4312956"/>
      <w:bookmarkStart w:id="32" w:name="_Toc4313390"/>
      <w:bookmarkStart w:id="33" w:name="_Toc4313652"/>
      <w:bookmarkStart w:id="34" w:name="_Toc4313781"/>
      <w:bookmarkStart w:id="35" w:name="_Toc4315037"/>
      <w:bookmarkStart w:id="36" w:name="_Toc4389690"/>
      <w:bookmarkStart w:id="37" w:name="_Toc6023811"/>
      <w:r>
        <w:rPr>
          <w:i w:val="0"/>
          <w:iCs/>
          <w:sz w:val="36"/>
          <w:lang w:val="ru-RU"/>
        </w:rPr>
        <w:t>1.4. Планирование и отчетность</w:t>
      </w:r>
      <w:bookmarkEnd w:id="25"/>
      <w:bookmarkEnd w:id="26"/>
      <w:bookmarkEnd w:id="27"/>
      <w:bookmarkEnd w:id="28"/>
      <w:bookmarkEnd w:id="29"/>
      <w:bookmarkEnd w:id="30"/>
    </w:p>
    <w:p w:rsidR="000D45C5" w:rsidRDefault="000D45C5">
      <w:pPr>
        <w:pStyle w:val="1"/>
        <w:ind w:firstLine="0"/>
        <w:jc w:val="center"/>
        <w:rPr>
          <w:i w:val="0"/>
          <w:iCs/>
          <w:sz w:val="36"/>
        </w:rPr>
      </w:pPr>
    </w:p>
    <w:p w:rsidR="000D45C5" w:rsidRDefault="000D45C5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ОТЧЕТ О КОМПЛЕКТОВАНИИ БИЦ</w:t>
      </w:r>
    </w:p>
    <w:p w:rsidR="000D45C5" w:rsidRDefault="000D45C5">
      <w:pPr>
        <w:spacing w:line="288" w:lineRule="auto"/>
        <w:rPr>
          <w:sz w:val="28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2000 г. в БИЦ поступило 1860 экз. книг, 11</w:t>
      </w:r>
      <w:r>
        <w:rPr>
          <w:sz w:val="28"/>
          <w:lang w:val="en-US"/>
        </w:rPr>
        <w:t>CD</w:t>
      </w:r>
      <w:r>
        <w:rPr>
          <w:sz w:val="28"/>
        </w:rPr>
        <w:t xml:space="preserve"> дисков. Всего поступило 1871 экз. Из них: научной литературы – 1655 экз., подарочный фонд – 120 экз., Пушкинский проект – 241 экз., спонсорская помощь ИуиБ – 50 экз., взамен утерянных – 163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ab/>
        <w:t>В БИЦ поступила литература на сумму 236118 сом. 32 т. Из них: Пушкинский проект – 77209 с. 93 т., спонсорская помощь ИуиБ – 11000 с., взамен утерянных – 9237с. 50т.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ab/>
        <w:t>2001г. на 01.10.01. в БИЦ поступила литература: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на сумму 159915с. 55т.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книги 1411 экз., на </w:t>
      </w:r>
      <w:r>
        <w:rPr>
          <w:sz w:val="28"/>
          <w:lang w:val="en-US"/>
        </w:rPr>
        <w:t>CD</w:t>
      </w:r>
      <w:r>
        <w:rPr>
          <w:sz w:val="28"/>
        </w:rPr>
        <w:t xml:space="preserve"> дисках 1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журналы 15 экз.. на </w:t>
      </w:r>
      <w:r>
        <w:rPr>
          <w:sz w:val="28"/>
          <w:lang w:val="en-US"/>
        </w:rPr>
        <w:t>CD</w:t>
      </w:r>
      <w:r>
        <w:rPr>
          <w:sz w:val="28"/>
        </w:rPr>
        <w:t xml:space="preserve"> дисках 13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Итого: 1427 экз. Из них: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Подарочный фонд – 429 экз., Фонд Сороса – 188 экз.(13 экз. журналы на С</w:t>
      </w:r>
      <w:r>
        <w:rPr>
          <w:sz w:val="28"/>
          <w:lang w:val="en-US"/>
        </w:rPr>
        <w:t>D</w:t>
      </w:r>
      <w:r>
        <w:rPr>
          <w:sz w:val="28"/>
        </w:rPr>
        <w:t xml:space="preserve"> дисках), взамен утерянных – 301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В БИЦ поступила литература на сумму: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Фонд Сороса – 30508с.55т., взамен утерянных – 25868с.50т.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Итого оплачено вузом 103538с.50т. Из них: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КТУ - 39465с.50.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ИуиБ – 28192с.00т.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ЦДО – 29923с. 00т.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Лицей – 1908с.00т.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В счет обучения в КТУ  - 4050с.00т.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БИЦ получил книги: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По экономике – 189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По гуманитарным наукам – 350 экз., на сумму 44719с.61т.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Научной литературы 369 экз., на сумму 30347с. 41т.</w:t>
      </w:r>
    </w:p>
    <w:p w:rsidR="000D45C5" w:rsidRDefault="000D45C5">
      <w:pPr>
        <w:spacing w:line="288" w:lineRule="auto"/>
        <w:jc w:val="center"/>
        <w:rPr>
          <w:sz w:val="28"/>
        </w:rPr>
      </w:pPr>
    </w:p>
    <w:p w:rsidR="000D45C5" w:rsidRDefault="000D45C5">
      <w:pPr>
        <w:spacing w:line="288" w:lineRule="auto"/>
        <w:jc w:val="center"/>
        <w:rPr>
          <w:sz w:val="28"/>
        </w:rPr>
      </w:pPr>
    </w:p>
    <w:p w:rsidR="000D45C5" w:rsidRDefault="000D45C5">
      <w:pPr>
        <w:spacing w:line="288" w:lineRule="auto"/>
        <w:jc w:val="center"/>
        <w:rPr>
          <w:sz w:val="28"/>
        </w:rPr>
      </w:pPr>
    </w:p>
    <w:p w:rsidR="000D45C5" w:rsidRDefault="000D45C5">
      <w:pPr>
        <w:pStyle w:val="8"/>
      </w:pPr>
      <w:r>
        <w:t>Подписка</w:t>
      </w:r>
    </w:p>
    <w:p w:rsidR="000D45C5" w:rsidRDefault="000D45C5">
      <w:pPr>
        <w:spacing w:line="288" w:lineRule="auto"/>
        <w:rPr>
          <w:sz w:val="28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В 2001 году оплатили подписку на 2-е полугодие и подписка на некоторые местные издания 81191с.36т. Из них: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ИуиБ – 30582с.60т., ЦДО – 29463с.00т., ТКМ – 8088с. 00т.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Годовая подписка на 2001 г. 117 назв. Из них: газеты 24 назв., 34 комплекта. Журналы – 95 назв., 95 экз.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Всего стоимость годовой подписки на 2001г. 247213с. 16.</w:t>
      </w:r>
    </w:p>
    <w:p w:rsidR="000D45C5" w:rsidRDefault="000D45C5">
      <w:pPr>
        <w:pStyle w:val="1"/>
        <w:ind w:firstLine="0"/>
        <w:jc w:val="center"/>
        <w:rPr>
          <w:i w:val="0"/>
          <w:iCs/>
          <w:sz w:val="36"/>
          <w:lang w:val="ru-RU"/>
        </w:rPr>
      </w:pPr>
    </w:p>
    <w:p w:rsidR="000D45C5" w:rsidRDefault="000D45C5">
      <w:pPr>
        <w:pStyle w:val="8"/>
      </w:pPr>
      <w:r>
        <w:t>ИННОВАЦИИ – ВЕЛЕНИЕ ВРЕМЕНИ</w:t>
      </w: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ab/>
        <w:t>Библиотечно-информационный центр КТУ, как старейшая и уникальная по форме и содержанию работы вузовская библиотека в новых экономических условиях на протяжении последних пяти – шести лет вырабатывает целостную программу перестройки всей своей деятельности.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ab/>
        <w:t xml:space="preserve">Побудило нас к этому резкое снижение новых поступлений на традиционных носителях информации, которые теперь составляют десятую часть от показателей прошлых лет. Мы столкнулись с проблемой огромных, невосполнимых пробелов в комплектовании фондов учебной литературы. Кроме того, книги очень быстро физически изнашиваются из-за значительной обращаемости и морально устаревают, а восстановить их нет возможности, т. к. в республике они не переиздаются, а доступ в российские издательства дорог и почти невозможен. Потребности же в учебно-методической и научной литературе растут день ото дня, потому что конкуренция между вузами заставляет открывать новые специальности, которые нужно обеспечивать учебниками и  учебными пособиями. Коллектив БИЦ решил, что без инноваций, без новых технологий в библиотечном деле работать в новых условиях невозможно. 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ab/>
        <w:t>Одним из инструментов обновления явился маркетинг. Находясь в постоянном поиске, сотрудники БИЦ изучали опыт вузовских библиотек, занимались совершенствованием профессионального мастерства, проводили маркетинговые исследования. В результате были определены приоритеты: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Организация комфортной информационной среды;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Планомерное и динамичное развитие библиотечных ресурсов;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Смена технологий и организационной структуры.</w:t>
      </w:r>
    </w:p>
    <w:p w:rsidR="000D45C5" w:rsidRDefault="000D45C5">
      <w:pPr>
        <w:pStyle w:val="30"/>
        <w:spacing w:line="288" w:lineRule="auto"/>
      </w:pPr>
      <w:r>
        <w:t>Прежде всего, были внесены коррективы в организационную структуру БИЦ: создан компьютерный читальный зал, в штате появились должности зам. директора по новым технологиям, программиста и инженера.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Понимая, что только вузовская библиотека призвана и способна влиять на процессы обучения, получения профессиональных знаний и формирования научного мировоззрения через современные компьютерные средства, в БИЦ определились цели автоматизации библиотечных процессов: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Совершенствование библиотечной деятельности, расширение номенклатуры услуг для пользователей, повышение точности учетных и отчетных операций, избавление от выполнения рутинных процессов;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Обеспечение свободного доступа пользователей к фонду через создание электронного каталога, предоставление на его основе широкого комплекса библиотечно-информационных услуг;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Обмен информацией.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И, наконец, мы ставим перед собой главную цель – через глобальные информационные сети предоставить в пользование читателям информационные ресурсы самых разных библиотек мира. 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Общими усилиями программистов и сотрудников БИЦ разработана программа автоматизации, которая предусматривает поэтапную автоматизацию всех выполняемых библиотечно-библиографических процессов и повышения квалификации сотрудников, обучение их работе в новых условиях.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Разработанная в БИЦ программа автоматизации нашла одобрение и поддержку со стороны ректората и администрации КТУ. В результате были выделены ассигнования на ремонт читальных залов, на приобретение техники и литературы на традиционных и электронных носителях. Фирма – спонсор «Кока-кола» подарила библиотеке компьютер новой модификации. Теперь в БИЦ расширена сфера обслуживания наряду с учебным читальным залом восстановлен и функционирует красиво оформленный читальный зал гуманитарных и экономических наук; создан компьютерный читальный зал с пятью компьютерами, оснащенными </w:t>
      </w:r>
      <w:r>
        <w:rPr>
          <w:sz w:val="28"/>
          <w:lang w:val="en-US"/>
        </w:rPr>
        <w:t>CD</w:t>
      </w:r>
      <w:r>
        <w:rPr>
          <w:sz w:val="28"/>
        </w:rPr>
        <w:t>-</w:t>
      </w:r>
      <w:r>
        <w:rPr>
          <w:sz w:val="28"/>
          <w:lang w:val="en-US"/>
        </w:rPr>
        <w:t>ROM</w:t>
      </w:r>
      <w:r>
        <w:rPr>
          <w:sz w:val="28"/>
        </w:rPr>
        <w:t xml:space="preserve">ами, лазерным принтером и ксероксом </w:t>
      </w:r>
      <w:r>
        <w:rPr>
          <w:sz w:val="28"/>
          <w:lang w:val="en-US"/>
        </w:rPr>
        <w:t>CONEN</w:t>
      </w:r>
      <w:r>
        <w:rPr>
          <w:sz w:val="28"/>
        </w:rPr>
        <w:t>. Планируется подключение к интернет и интранет с тем, чтобы наши читатели могли получить более полную и оперативную информацию для успешного приобретения профессиональных знаний. Подключение БИЦ к локальной сети позволит каждому преподавателю, студенту, сотруднику вуза, не заходя в библиотеку, получить сведения о необходимых изданиях, находясь на своем рабочем месте, в аудитории и т. д., интернет даст возможность выхода к морю уникальной информации мирового пространства.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Коллектив БИЦ, в основном, состоит из высококвалифицированных профессионалов, не одно десятилетие проработавших в вузе, которые досконально знают специфику учебного процесса, прекрасно ориентируются в океане учебной литературы, постоянно изучают запросы читателей. Кому, как не им, точно определить, какие процессы библиотечной деятельности необходимо усовершенствовать с тем, чтобы максимально удовлетворить все требования студентов, профессорско-преподавательского состава и сотрудников вуза. Вот почему в библиотеке приступили в первую очередь к созданию электронного каталога.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В БИЦ апробировалось несколько программ, но по разным причинам они не подходили к условиям КТУ. В настоящее время программистом В. И. Шестопаловым при активном участии заведующей и главного библиотекаря отдела комплектования и научной обработки разработана и внедрена программа «Библио», которая максимально приближена к условиям КТУ. Согласно программе будут введены следующие базы данных: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- Сведения о книгах, </w:t>
      </w:r>
      <w:r>
        <w:rPr>
          <w:sz w:val="28"/>
          <w:lang w:val="en-US"/>
        </w:rPr>
        <w:t>CD</w:t>
      </w:r>
      <w:r>
        <w:rPr>
          <w:sz w:val="28"/>
        </w:rPr>
        <w:t xml:space="preserve"> дисках и дискетах и их корректировка;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Карточки алфавитного каталога;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Инвентарная книга;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Печать формуляров;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Бюллетень новых поступлений;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Картотека книгообеспеченности.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При освоении программы сразу же возникли проблемы, которые приходилось решать в рабочем порядке. Так, в связи с тем, что в БИЦ систематизация ведется по трем классификациям, а программа соответствует только одной – УДК, принято решение на первом этапе создания электронного каталога вводить ограниченный круг литературы, изданной после 1990-го года.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Приступая к работе на копьютерах, мы были уверены в том, что каждый сотрудник, прошедший обучение на курсах по изучению новых библиотечных технологиях сможет быть оператором. Однако и эту проблему пришлось решать по ходу действия. Теперь в этом деле участвуют только пять самых квалифицированных работников БИЦ.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Программа “Библио” постоянно корректируется, разрабатываются новые блоки. Теперь очередь за программным обеспечением ввода библиографических картотек: “Рыночная экономика”, “Труды КТУ”, “Высшая школа” и т. д., которые остро необходимы в учебном процессе, особенно в настоящее время при всеобщем дефиците учебной и научной литературы.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Эти начальные, можно сказать, пробные эксперименты по применению в работе программного обеспечения отдельных библиотечных процессов на деле показали нам на сколько эффективнее, оперативнее и качественнее мы можем выдавать читателям необходимую информацию. Ведь теперь мы намного быстрее подготавливаем “Бюллетень новых поступлений”, тиражируем его в достаточном количестве экземпляров и доставляем на кафедры. С помощью интернет библиографы получают интересующие читателей тематические подборки информации. Кроме того, с помощью ксерокса мы можем откопировать нужные страницы из книг, что очень важно при нынешнем дефиците изданий и, наконец, мы можем использовать в работе, сделанные на кафедрах электронные варианты необходимых в учебном процессе изданий, приобретенных из-за большой стоимости в единственном экземпляре или утраченных читателями учебников старых лет изданий.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Работа по программному обеспечению продолжается. Очень отрадно отметить, что те сотрудники, которые относятся с любовью к книге, к делу обязательно находятся в постоянном поиске, добиваются претворения в жизнь своих задумок и планов. Это под силу только тем, кто самозабвенно, бескорыстно и преданно любит свою профессию и библиотеку. Принципом таких сотрудников является максимум оперативности, максимум удобств, максимум объема и достоверности информации.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Переход БИЦ на компьютерные информационные технологии – веление времени. Мы понимаем, что создание информационной инфраструктуры – дело очень сложное, требующее значительных инвестиций, современного технического оборудования. Необходимо создать среду, в которой пользователь будет готов, т. е. обучен восприятию и использованию информации и предлагаемых ему информационных продуктов и услуг. Для обучения студентов компьютерной грамотности в будущем будут расширены учебные программы библиографов, проводящих занятия по основам библиотековедения и библиографии, где студенты ознакомятся с теми компьютерными услугами, которые будут подготовлены библиотекой.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В заключение необходимо отметить, что в БИЦ созданы условия для поэтапной информатизации библиотечных процессов. В настоящее время наряду с традиционными методами внедряются новые информационные технологии, которые дают пользователям и библиотекарям ряд преимуществ: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Читатель будет иметь возможность наиболее полного и оперативного доступа к информации об имеющейся литературе.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Повышается оперативность и полнота выполнения библиографических справок, оперативность отражения новых поступлений в каталоге.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Повышается информационная культура читателя.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- Автоматизируются многие рутинные библиотечные процессы: приема – выдачи литературы, учета показателей работы библиотеки, учета задолжников и распечатки им писем, облегчаются процессы текущего комплектования и докомплектования. Таким образом высвобождается время для творческого общения с читателями.</w:t>
      </w: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rPr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  <w:bookmarkStart w:id="38" w:name="_Toc4312960"/>
      <w:bookmarkStart w:id="39" w:name="_Toc4313394"/>
      <w:bookmarkStart w:id="40" w:name="_Toc4313656"/>
      <w:bookmarkStart w:id="41" w:name="_Toc4313785"/>
      <w:bookmarkStart w:id="42" w:name="_Toc4315041"/>
      <w:bookmarkStart w:id="43" w:name="_Toc4312961"/>
      <w:bookmarkStart w:id="44" w:name="_Toc4313395"/>
      <w:bookmarkStart w:id="45" w:name="_Toc4313657"/>
      <w:bookmarkStart w:id="46" w:name="_Toc4313786"/>
      <w:bookmarkStart w:id="47" w:name="_Toc4315042"/>
      <w:bookmarkEnd w:id="31"/>
      <w:bookmarkEnd w:id="32"/>
      <w:bookmarkEnd w:id="33"/>
      <w:bookmarkEnd w:id="34"/>
      <w:bookmarkEnd w:id="35"/>
      <w:bookmarkEnd w:id="36"/>
      <w:bookmarkEnd w:id="37"/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  <w:lang w:val="en-US"/>
        </w:rPr>
      </w:pPr>
    </w:p>
    <w:p w:rsidR="000D45C5" w:rsidRDefault="000D45C5">
      <w:pPr>
        <w:pStyle w:val="2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2. Информационно контрольно-советующий аудит 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D45C5" w:rsidRDefault="000D45C5">
      <w:pPr>
        <w:pStyle w:val="1"/>
        <w:jc w:val="center"/>
        <w:rPr>
          <w:b w:val="0"/>
          <w:i w:val="0"/>
          <w:sz w:val="36"/>
          <w:u w:val="single"/>
          <w:lang w:val="ru-RU"/>
        </w:rPr>
      </w:pPr>
    </w:p>
    <w:p w:rsidR="000D45C5" w:rsidRDefault="000D45C5">
      <w:pPr>
        <w:pStyle w:val="1"/>
        <w:ind w:firstLine="0"/>
        <w:jc w:val="center"/>
        <w:rPr>
          <w:i w:val="0"/>
          <w:iCs/>
          <w:sz w:val="36"/>
          <w:lang w:val="ru-RU"/>
        </w:rPr>
      </w:pPr>
      <w:bookmarkStart w:id="48" w:name="_Toc4312962"/>
      <w:bookmarkStart w:id="49" w:name="_Toc4313396"/>
      <w:bookmarkStart w:id="50" w:name="_Toc4313658"/>
      <w:bookmarkStart w:id="51" w:name="_Toc4313787"/>
      <w:bookmarkStart w:id="52" w:name="_Toc4315043"/>
      <w:bookmarkStart w:id="53" w:name="_Toc6023812"/>
      <w:r>
        <w:rPr>
          <w:i w:val="0"/>
          <w:iCs/>
          <w:sz w:val="36"/>
          <w:lang w:val="ru-RU"/>
        </w:rPr>
        <w:t>2.1. Понятие и цели аудита</w:t>
      </w:r>
      <w:bookmarkEnd w:id="48"/>
      <w:bookmarkEnd w:id="49"/>
      <w:bookmarkEnd w:id="50"/>
      <w:bookmarkEnd w:id="51"/>
      <w:bookmarkEnd w:id="52"/>
      <w:bookmarkEnd w:id="53"/>
    </w:p>
    <w:p w:rsidR="000D45C5" w:rsidRDefault="000D45C5">
      <w:pPr>
        <w:pStyle w:val="a3"/>
        <w:ind w:firstLine="0"/>
        <w:jc w:val="center"/>
        <w:rPr>
          <w:b/>
          <w:i/>
          <w:sz w:val="32"/>
          <w:lang w:val="ru-RU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Развитие рыночных отношений в экономике государства объективно ведет к полярности интересов между производите</w:t>
      </w:r>
      <w:r>
        <w:rPr>
          <w:sz w:val="28"/>
        </w:rPr>
        <w:softHyphen/>
        <w:t>лями, потребителями и государством. Например, создание ак</w:t>
      </w:r>
      <w:r>
        <w:rPr>
          <w:sz w:val="28"/>
        </w:rPr>
        <w:softHyphen/>
        <w:t>ционерных обществ привело к столкновению интересов акцио</w:t>
      </w:r>
      <w:r>
        <w:rPr>
          <w:sz w:val="28"/>
        </w:rPr>
        <w:softHyphen/>
        <w:t>неров и управляющих (менеджеров). В связи с этим возникла потребность в независимом контроле за деятельностью хозяйст</w:t>
      </w:r>
      <w:r>
        <w:rPr>
          <w:sz w:val="28"/>
        </w:rPr>
        <w:softHyphen/>
        <w:t>вующих субъектов, призванном обеспечить подтверждение дос</w:t>
      </w:r>
      <w:r>
        <w:rPr>
          <w:sz w:val="28"/>
        </w:rPr>
        <w:softHyphen/>
        <w:t>товерности их финансовых отчетов. Этот вид деятельности по</w:t>
      </w:r>
      <w:r>
        <w:rPr>
          <w:sz w:val="28"/>
        </w:rPr>
        <w:softHyphen/>
        <w:t>лучил название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аудит.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Согласно стандартам</w:t>
      </w:r>
      <w:r>
        <w:rPr>
          <w:noProof/>
          <w:sz w:val="28"/>
        </w:rPr>
        <w:t xml:space="preserve"> </w:t>
      </w:r>
      <w:r>
        <w:rPr>
          <w:i/>
          <w:sz w:val="28"/>
        </w:rPr>
        <w:t>под аудитом следует понимать неза</w:t>
      </w:r>
      <w:r>
        <w:rPr>
          <w:i/>
          <w:sz w:val="28"/>
        </w:rPr>
        <w:softHyphen/>
        <w:t>висимую экспертизу и выражение мнения о финансовой отчетно</w:t>
      </w:r>
      <w:r>
        <w:rPr>
          <w:i/>
          <w:sz w:val="28"/>
        </w:rPr>
        <w:softHyphen/>
        <w:t>сти предприятия на основе проверки соблюдения порядка ведения бухгалтерского учета, соответствия хозяйственных и финансовых операций действующему законодательству, полноты и точности отражения в финансовой отчетности деятельности предприятия.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Почти столетняя практика аудита подтверждает существова</w:t>
      </w:r>
      <w:r>
        <w:rPr>
          <w:sz w:val="28"/>
        </w:rPr>
        <w:softHyphen/>
        <w:t>ние двух взаимосвязанных аудиторских функций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контрольно-оценочной и консультативно-советующей.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b/>
          <w:sz w:val="28"/>
        </w:rPr>
        <w:t>Контрольно-оценочная</w:t>
      </w:r>
      <w:r>
        <w:rPr>
          <w:sz w:val="28"/>
        </w:rPr>
        <w:t xml:space="preserve"> функция осуществляется в двух на</w:t>
      </w:r>
      <w:r>
        <w:rPr>
          <w:sz w:val="28"/>
        </w:rPr>
        <w:softHyphen/>
        <w:t>правлениях: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оценка правильности применяемой на предприятии системы учета;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оценка правильности действий учетного персонала в процес</w:t>
      </w:r>
      <w:r>
        <w:rPr>
          <w:sz w:val="28"/>
        </w:rPr>
        <w:softHyphen/>
        <w:t>се фиксации хозяйственных и финансовых операций в бух</w:t>
      </w:r>
      <w:r>
        <w:rPr>
          <w:sz w:val="28"/>
        </w:rPr>
        <w:softHyphen/>
        <w:t>галтерской документации. Такая оценка включает: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проверку учета операций с денежными средствами;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проверку расчетов с бюджетом и внебюджетными фондами;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проверку операций с производственными запасами, ма</w:t>
      </w:r>
      <w:r>
        <w:rPr>
          <w:sz w:val="28"/>
        </w:rPr>
        <w:softHyphen/>
        <w:t>териальными ценностями и товарами;</w:t>
      </w:r>
    </w:p>
    <w:p w:rsidR="000D45C5" w:rsidRDefault="000D45C5">
      <w:pPr>
        <w:spacing w:line="288" w:lineRule="auto"/>
        <w:jc w:val="both"/>
        <w:rPr>
          <w:noProof/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проверку соблюдения трудового законодательства и рас</w:t>
      </w:r>
      <w:r>
        <w:rPr>
          <w:sz w:val="28"/>
        </w:rPr>
        <w:softHyphen/>
        <w:t>четов по оплате труда;</w:t>
      </w:r>
      <w:r>
        <w:rPr>
          <w:noProof/>
          <w:sz w:val="28"/>
        </w:rPr>
        <w:t xml:space="preserve"> 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5)</w:t>
      </w:r>
      <w:r>
        <w:rPr>
          <w:sz w:val="28"/>
        </w:rPr>
        <w:t xml:space="preserve"> проверку учета затрат и калькулирования себестоимости продукции;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6)</w:t>
      </w:r>
      <w:r>
        <w:rPr>
          <w:sz w:val="28"/>
        </w:rPr>
        <w:t xml:space="preserve"> проверку учета готовой продукции и ее реализации и т. д. 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b/>
          <w:sz w:val="28"/>
        </w:rPr>
        <w:t>Консультативно-советующая</w:t>
      </w:r>
      <w:r>
        <w:rPr>
          <w:sz w:val="28"/>
        </w:rPr>
        <w:t xml:space="preserve"> функция предполагает консультативную деятельность, выполняемую в форме услуг. К ним от</w:t>
      </w:r>
      <w:r>
        <w:rPr>
          <w:sz w:val="28"/>
        </w:rPr>
        <w:softHyphen/>
        <w:t>носятся: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консультации по правильному составлению отчетности;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эффективности используемой формы учета, в частно</w:t>
      </w:r>
      <w:r>
        <w:rPr>
          <w:sz w:val="28"/>
        </w:rPr>
        <w:softHyphen/>
        <w:t>сти, компьютерного;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и оценка действий администрации за отчетный период;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поиск путей повышения уровня эффективности хозяйство</w:t>
      </w:r>
      <w:r>
        <w:rPr>
          <w:sz w:val="28"/>
        </w:rPr>
        <w:softHyphen/>
        <w:t>вания в последующем периоде.</w:t>
      </w:r>
    </w:p>
    <w:p w:rsidR="000D45C5" w:rsidRDefault="000D45C5">
      <w:pPr>
        <w:spacing w:line="288" w:lineRule="auto"/>
        <w:ind w:left="40" w:firstLine="680"/>
        <w:jc w:val="both"/>
        <w:rPr>
          <w:sz w:val="28"/>
        </w:rPr>
      </w:pPr>
      <w:r>
        <w:rPr>
          <w:sz w:val="28"/>
        </w:rPr>
        <w:t xml:space="preserve">Аудит существует в двух формах: внешний и внутренний. Под </w:t>
      </w:r>
      <w:r>
        <w:rPr>
          <w:i/>
          <w:sz w:val="28"/>
        </w:rPr>
        <w:t>внешним аудитом</w:t>
      </w:r>
      <w:r>
        <w:rPr>
          <w:sz w:val="28"/>
        </w:rPr>
        <w:t xml:space="preserve"> понимают независимую экспертизу фи</w:t>
      </w:r>
      <w:r>
        <w:rPr>
          <w:sz w:val="28"/>
        </w:rPr>
        <w:softHyphen/>
        <w:t xml:space="preserve">нансовой отчетности хозяйствующего субъекта, а под </w:t>
      </w:r>
      <w:r>
        <w:rPr>
          <w:i/>
          <w:sz w:val="28"/>
        </w:rPr>
        <w:t>внутренним</w:t>
      </w:r>
      <w:r>
        <w:rPr>
          <w:sz w:val="28"/>
        </w:rPr>
        <w:t xml:space="preserve"> - внутрихозяйственный контроль за источниками затрат и резер</w:t>
      </w:r>
      <w:r>
        <w:rPr>
          <w:sz w:val="28"/>
        </w:rPr>
        <w:softHyphen/>
        <w:t>вами, осуществляемый силами предприятия и подотчетный его ру</w:t>
      </w:r>
      <w:r>
        <w:rPr>
          <w:sz w:val="28"/>
        </w:rPr>
        <w:softHyphen/>
        <w:t>ководству. Поэтому и цели внешнего и внутреннего аудита разные.</w:t>
      </w:r>
    </w:p>
    <w:p w:rsidR="000D45C5" w:rsidRDefault="000D45C5">
      <w:pPr>
        <w:spacing w:line="288" w:lineRule="auto"/>
        <w:ind w:left="40" w:firstLine="680"/>
        <w:jc w:val="both"/>
        <w:rPr>
          <w:sz w:val="28"/>
        </w:rPr>
      </w:pPr>
      <w:r>
        <w:rPr>
          <w:b/>
          <w:sz w:val="28"/>
        </w:rPr>
        <w:t>Цель внешнего аудита</w:t>
      </w:r>
      <w:r>
        <w:rPr>
          <w:sz w:val="28"/>
        </w:rPr>
        <w:t xml:space="preserve"> заключается в проверке системы учета и отчетности для того, чтобы обеспечить информацией внешних по отношению к предприятию субъектов (профсоюзов акционе</w:t>
      </w:r>
      <w:r>
        <w:rPr>
          <w:sz w:val="28"/>
        </w:rPr>
        <w:softHyphen/>
        <w:t>ров, собственников, финансовых налоговых служб, страховых компаний и т. д.).</w:t>
      </w:r>
    </w:p>
    <w:p w:rsidR="000D45C5" w:rsidRDefault="000D45C5">
      <w:pPr>
        <w:spacing w:line="288" w:lineRule="auto"/>
        <w:ind w:left="40" w:firstLine="680"/>
        <w:jc w:val="both"/>
        <w:rPr>
          <w:sz w:val="28"/>
        </w:rPr>
      </w:pPr>
      <w:r>
        <w:rPr>
          <w:b/>
          <w:sz w:val="28"/>
        </w:rPr>
        <w:t>Цель внутреннего аудита</w:t>
      </w:r>
      <w:r>
        <w:rPr>
          <w:sz w:val="28"/>
        </w:rPr>
        <w:t xml:space="preserve"> иная и заключается в снабжении информацией руководства предприятия в основном по таким направлениям</w:t>
      </w:r>
      <w:r>
        <w:rPr>
          <w:noProof/>
          <w:sz w:val="28"/>
        </w:rPr>
        <w:t>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системы учета;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анализ статей затрат, остатков на бухгалтерских счетах;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прогноз прибылей и продаж;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финансовый анализ.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iCs/>
          <w:sz w:val="28"/>
        </w:rPr>
        <w:t>К</w:t>
      </w:r>
      <w:r>
        <w:rPr>
          <w:i/>
          <w:sz w:val="28"/>
        </w:rPr>
        <w:t xml:space="preserve"> объектам аудиторской деятельности</w:t>
      </w:r>
      <w:r>
        <w:rPr>
          <w:sz w:val="28"/>
        </w:rPr>
        <w:t xml:space="preserve"> относятся: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ресурсы (финансовые, трудовые, нематериальные активы, средства и предметы труда);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хозяйственные процессы (основное и вспомогательное производство, сбыт и снабжение, развитие и внедрение новой техники);</w:t>
      </w:r>
    </w:p>
    <w:p w:rsidR="000D45C5" w:rsidRDefault="000D45C5">
      <w:pPr>
        <w:spacing w:line="288" w:lineRule="auto"/>
        <w:jc w:val="both"/>
        <w:rPr>
          <w:noProof/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результаты деятельности (рентабельность, прибыль, фондоотдача, себестоимость);</w:t>
      </w:r>
      <w:r>
        <w:rPr>
          <w:noProof/>
          <w:sz w:val="28"/>
        </w:rPr>
        <w:t xml:space="preserve"> </w:t>
      </w:r>
    </w:p>
    <w:p w:rsidR="000D45C5" w:rsidRDefault="000D45C5">
      <w:pPr>
        <w:spacing w:line="288" w:lineRule="auto"/>
        <w:ind w:left="40"/>
        <w:jc w:val="both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функции управления (планирование, учет, экономический анализ, регулирование).</w:t>
      </w:r>
    </w:p>
    <w:p w:rsidR="000D45C5" w:rsidRDefault="000D45C5">
      <w:pPr>
        <w:spacing w:line="288" w:lineRule="auto"/>
        <w:ind w:left="40" w:firstLine="680"/>
        <w:jc w:val="both"/>
        <w:rPr>
          <w:sz w:val="28"/>
        </w:rPr>
      </w:pPr>
      <w:r>
        <w:rPr>
          <w:sz w:val="28"/>
        </w:rPr>
        <w:t>В зависимости от задач, поставленных аудитором, каждый из объектов может выделяться и рассматриваться по-разному. Например, объекты могут оцениваться в прошедшем, настоящем или будущем времени; оцениваться количественно или качест</w:t>
      </w:r>
      <w:r>
        <w:rPr>
          <w:sz w:val="28"/>
        </w:rPr>
        <w:softHyphen/>
        <w:t>венно: оцениваться в целом или по частям; находиться под по</w:t>
      </w:r>
      <w:r>
        <w:rPr>
          <w:sz w:val="28"/>
        </w:rPr>
        <w:softHyphen/>
        <w:t>стоянным контролем, периодическим или разовым.</w:t>
      </w:r>
    </w:p>
    <w:p w:rsidR="000D45C5" w:rsidRDefault="000D45C5">
      <w:pPr>
        <w:spacing w:line="288" w:lineRule="auto"/>
        <w:ind w:left="40" w:firstLine="680"/>
        <w:jc w:val="both"/>
        <w:rPr>
          <w:sz w:val="28"/>
        </w:rPr>
      </w:pPr>
      <w:r>
        <w:rPr>
          <w:sz w:val="28"/>
        </w:rPr>
        <w:t>Каждый из объектов имеет различные стороны (аспекты), которые составляют предмет аудиторской деятельности. Пред</w:t>
      </w:r>
      <w:r>
        <w:rPr>
          <w:sz w:val="28"/>
        </w:rPr>
        <w:softHyphen/>
        <w:t>метом в данном случае является учет хозяйственных операций, подтверждающих реальность отчетности и ее законность, а также выявление истинного положения дел на предприятии.</w:t>
      </w: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jc w:val="both"/>
        <w:rPr>
          <w:b/>
          <w:bCs/>
          <w:sz w:val="36"/>
        </w:rPr>
      </w:pPr>
      <w:r>
        <w:rPr>
          <w:b/>
          <w:bCs/>
          <w:sz w:val="36"/>
        </w:rPr>
        <w:t>2.2 Контрольно-советующие аудиторские системы</w:t>
      </w:r>
    </w:p>
    <w:p w:rsidR="000D45C5" w:rsidRDefault="000D45C5">
      <w:pPr>
        <w:spacing w:line="288" w:lineRule="auto"/>
        <w:jc w:val="both"/>
        <w:rPr>
          <w:sz w:val="28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Контрольно-советующие аудиторские системы (КСАС) могут создаваться с ориентацией на следующие классы аудиторских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объектов: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>на которых бухгалтерский учет ведется вручную;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2) н</w:t>
      </w:r>
      <w:r>
        <w:rPr>
          <w:sz w:val="28"/>
        </w:rPr>
        <w:t>а которых бухгалтерский учет ориентирован на приме</w:t>
      </w:r>
      <w:r>
        <w:rPr>
          <w:sz w:val="28"/>
        </w:rPr>
        <w:softHyphen/>
        <w:t>нение компьютеров. Здесь, как правило, обрабатывается значи</w:t>
      </w:r>
      <w:r>
        <w:rPr>
          <w:sz w:val="28"/>
        </w:rPr>
        <w:softHyphen/>
        <w:t>тельный объем первичных бухгалтерских документов, которые составляют содержание компьютерных файлов. В этом случае КСАС может воспользоваться файлами клиента, что способст</w:t>
      </w:r>
      <w:r>
        <w:rPr>
          <w:sz w:val="28"/>
        </w:rPr>
        <w:softHyphen/>
        <w:t>вует сокращению затрат на выполнение аудита, повышению его точности и оперативности.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Причем, если бухгалтерский учет у клиента автоматизиро</w:t>
      </w:r>
      <w:r>
        <w:rPr>
          <w:sz w:val="28"/>
        </w:rPr>
        <w:softHyphen/>
        <w:t>ван, то аудитор при выполнении своих функций обязан руко</w:t>
      </w:r>
      <w:r>
        <w:rPr>
          <w:sz w:val="28"/>
        </w:rPr>
        <w:softHyphen/>
        <w:t>водствоваться стандартом, регламенти</w:t>
      </w:r>
      <w:r>
        <w:rPr>
          <w:sz w:val="28"/>
        </w:rPr>
        <w:softHyphen/>
        <w:t>рующим аудиторскую деятельность в условиях компьютерной обработки данных</w:t>
      </w:r>
      <w:r>
        <w:rPr>
          <w:noProof/>
          <w:sz w:val="28"/>
        </w:rPr>
        <w:t>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Этот же стандарт должен быть положен и в основу деятель</w:t>
      </w:r>
      <w:r>
        <w:rPr>
          <w:sz w:val="28"/>
        </w:rPr>
        <w:softHyphen/>
        <w:t>ности разработчика КСАС, что позволит ему правильно учесть специфику автоматизированного бухгалтерского учета. Кроме того, стандарт поможет упорядочить работу по выяснению ор</w:t>
      </w:r>
      <w:r>
        <w:rPr>
          <w:sz w:val="28"/>
        </w:rPr>
        <w:softHyphen/>
        <w:t>ганизационной формы компьютерной обработки учетной ин</w:t>
      </w:r>
      <w:r>
        <w:rPr>
          <w:sz w:val="28"/>
        </w:rPr>
        <w:softHyphen/>
        <w:t>формации клиента. При этом необходимо выяснить степень Централизации обработки данных: данные обрабатываются на локальных компьютерах или на соединенных в сеть.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Ответы на эти вопросы идентифицируют вполне опреде</w:t>
      </w:r>
      <w:r>
        <w:rPr>
          <w:sz w:val="28"/>
        </w:rPr>
        <w:softHyphen/>
        <w:t>ленный класс клиентов, который и предопределяет стратегию создания КСАС. Однако прежде чем перейти к изложению возможных стратегий создания аудиторской систе</w:t>
      </w:r>
      <w:r>
        <w:rPr>
          <w:sz w:val="28"/>
        </w:rPr>
        <w:softHyphen/>
        <w:t>мы, необходимо выяснить, какие цели при этом преследуются и какие ставятся задачи.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Согласно общим положениям построения организационно-экономических систем, изложенным в, аудиторские систе</w:t>
      </w:r>
      <w:r>
        <w:rPr>
          <w:sz w:val="28"/>
        </w:rPr>
        <w:softHyphen/>
        <w:t>мы должны состоять из функциональной и обеспечивающей частей.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Функциональная часть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совокупность экономико-мате</w:t>
      </w:r>
      <w:r>
        <w:rPr>
          <w:sz w:val="28"/>
        </w:rPr>
        <w:softHyphen/>
        <w:t>матических и экономико-организационных моделей, а также методов, методик и приемов выполнения аудита. Обеспечиваю</w:t>
      </w:r>
      <w:r>
        <w:rPr>
          <w:sz w:val="28"/>
        </w:rPr>
        <w:softHyphen/>
        <w:t>щая часть, предназначенная для автоматизации процесса ауди</w:t>
      </w:r>
      <w:r>
        <w:rPr>
          <w:sz w:val="28"/>
        </w:rPr>
        <w:softHyphen/>
        <w:t>та, представленного в первой части, состоит из информацион</w:t>
      </w:r>
      <w:r>
        <w:rPr>
          <w:sz w:val="28"/>
        </w:rPr>
        <w:softHyphen/>
        <w:t>ного, программного, технического и прочего обеспечения. Рас</w:t>
      </w:r>
      <w:r>
        <w:rPr>
          <w:sz w:val="28"/>
        </w:rPr>
        <w:softHyphen/>
        <w:t>смотрим эти части более подробно.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Аудит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область специфическая: с одной стороны, это про</w:t>
      </w:r>
      <w:r>
        <w:rPr>
          <w:sz w:val="28"/>
        </w:rPr>
        <w:softHyphen/>
        <w:t>верка финансовой и иной документации, а с другой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выдача профессионального совета по улучшению учета и финансово-хозяйственного состояния предприятия. Иными словами, такие системы должны совмещать контрольные и советующие функ</w:t>
      </w:r>
      <w:r>
        <w:rPr>
          <w:sz w:val="28"/>
        </w:rPr>
        <w:softHyphen/>
        <w:t>ции, что вносит дополнительные трудности в их разработку. Как уже отмечалось, такие системы называются контрольно-советующими аудиторскими системами (КСАС).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Для того чтобы выяснить, какие задачи должна решать КСАС, т. е. чем должна быть наполнена ее функциональная часть, следует разделить всех потенциальных пользователей системы на группы и выяснить, какие цели преследует каждая из этих групп. На рис.</w:t>
      </w:r>
      <w:r>
        <w:rPr>
          <w:noProof/>
          <w:sz w:val="28"/>
        </w:rPr>
        <w:t xml:space="preserve"> 1.1.1</w:t>
      </w:r>
      <w:r>
        <w:rPr>
          <w:sz w:val="28"/>
        </w:rPr>
        <w:t xml:space="preserve"> представлены следующие субъекты, заинтересованные в результатах аудита: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профсоюзы, рабочие;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акционеры, собственники;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банки, кредиторы;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налоговая служба, страховые компании;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правосудие и прочие государственные органы.</w:t>
      </w: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Каждая из выделенных групп пользователей результатов ау</w:t>
      </w:r>
      <w:r>
        <w:rPr>
          <w:sz w:val="28"/>
        </w:rPr>
        <w:softHyphen/>
        <w:t>дита преследует свои интересы. Например, профсоюзы заинте</w:t>
      </w:r>
      <w:r>
        <w:rPr>
          <w:sz w:val="28"/>
        </w:rPr>
        <w:softHyphen/>
        <w:t>ресованы в сохранении рабочих мест, увеличении заработной пла</w:t>
      </w:r>
      <w:r>
        <w:rPr>
          <w:sz w:val="28"/>
        </w:rPr>
        <w:softHyphen/>
        <w:t>ты, акционеры и собственники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увеличении рентабельности предприятия и стоимости акций, банки и кредиторы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выяс</w:t>
      </w:r>
      <w:r>
        <w:rPr>
          <w:sz w:val="28"/>
        </w:rPr>
        <w:softHyphen/>
        <w:t>нении платежеспособности и ликвидности предприятия, госу</w:t>
      </w:r>
      <w:r>
        <w:rPr>
          <w:sz w:val="28"/>
        </w:rPr>
        <w:softHyphen/>
        <w:t>дарство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своевременной уплате налогов субъектами пред</w:t>
      </w:r>
      <w:r>
        <w:rPr>
          <w:sz w:val="28"/>
        </w:rPr>
        <w:softHyphen/>
        <w:t>принимательской деятельности.</w:t>
      </w:r>
    </w:p>
    <w:p w:rsidR="000D45C5" w:rsidRDefault="000D45C5">
      <w:pPr>
        <w:spacing w:line="24" w:lineRule="atLeast"/>
        <w:jc w:val="center"/>
        <w:rPr>
          <w:b/>
          <w:i/>
          <w:sz w:val="32"/>
        </w:rPr>
      </w:pPr>
    </w:p>
    <w:p w:rsidR="000D45C5" w:rsidRDefault="000D45C5">
      <w:pPr>
        <w:pStyle w:val="1"/>
        <w:spacing w:line="24" w:lineRule="atLeast"/>
        <w:ind w:firstLine="0"/>
        <w:jc w:val="center"/>
        <w:rPr>
          <w:i w:val="0"/>
          <w:iCs/>
          <w:sz w:val="36"/>
        </w:rPr>
      </w:pPr>
      <w:bookmarkStart w:id="54" w:name="_Toc4312964"/>
      <w:bookmarkStart w:id="55" w:name="_Toc4313397"/>
      <w:bookmarkStart w:id="56" w:name="_Toc4313659"/>
      <w:bookmarkStart w:id="57" w:name="_Toc4313788"/>
      <w:bookmarkStart w:id="58" w:name="_Toc4315044"/>
      <w:bookmarkStart w:id="59" w:name="_Toc6023813"/>
      <w:r>
        <w:rPr>
          <w:i w:val="0"/>
          <w:iCs/>
          <w:sz w:val="36"/>
        </w:rPr>
        <w:t>2.</w:t>
      </w:r>
      <w:r>
        <w:rPr>
          <w:i w:val="0"/>
          <w:iCs/>
          <w:sz w:val="36"/>
          <w:lang w:val="ru-RU"/>
        </w:rPr>
        <w:t>3</w:t>
      </w:r>
      <w:r>
        <w:rPr>
          <w:i w:val="0"/>
          <w:iCs/>
          <w:sz w:val="36"/>
        </w:rPr>
        <w:t>. Стандарты аудита</w:t>
      </w:r>
      <w:bookmarkEnd w:id="54"/>
      <w:bookmarkEnd w:id="55"/>
      <w:bookmarkEnd w:id="56"/>
      <w:bookmarkEnd w:id="57"/>
      <w:bookmarkEnd w:id="58"/>
      <w:bookmarkEnd w:id="59"/>
    </w:p>
    <w:p w:rsidR="000D45C5" w:rsidRDefault="000D45C5">
      <w:pPr>
        <w:spacing w:line="24" w:lineRule="atLeast"/>
        <w:ind w:firstLine="567"/>
        <w:jc w:val="both"/>
        <w:rPr>
          <w:i/>
          <w:sz w:val="28"/>
        </w:rPr>
      </w:pPr>
    </w:p>
    <w:p w:rsidR="000D45C5" w:rsidRDefault="000D45C5">
      <w:pPr>
        <w:spacing w:line="24" w:lineRule="atLeast"/>
        <w:ind w:firstLine="567"/>
        <w:jc w:val="both"/>
        <w:rPr>
          <w:i/>
          <w:sz w:val="28"/>
        </w:rPr>
      </w:pPr>
    </w:p>
    <w:p w:rsidR="000D45C5" w:rsidRDefault="000D45C5">
      <w:pPr>
        <w:spacing w:line="24" w:lineRule="atLeast"/>
        <w:ind w:firstLine="567"/>
        <w:jc w:val="both"/>
        <w:rPr>
          <w:sz w:val="28"/>
        </w:rPr>
      </w:pPr>
      <w:r>
        <w:rPr>
          <w:i/>
          <w:sz w:val="28"/>
        </w:rPr>
        <w:t>Аудиторские стандарты</w:t>
      </w:r>
      <w:r>
        <w:rPr>
          <w:sz w:val="28"/>
        </w:rPr>
        <w:t xml:space="preserve"> - это единые базовые принципы, которым должны следовать все аудиторы (аудиторские фирмы) в процессе своей профессиональной деятельности. Соблюдение аудиторских стандартов в процессе осуществления аудиторской деятельности гарантирует определенный уровень качества аудита и надежности его результатов.</w:t>
      </w:r>
    </w:p>
    <w:p w:rsidR="000D45C5" w:rsidRDefault="000D45C5">
      <w:pPr>
        <w:spacing w:line="24" w:lineRule="atLeast"/>
        <w:ind w:firstLine="567"/>
        <w:jc w:val="both"/>
        <w:rPr>
          <w:sz w:val="28"/>
        </w:rPr>
      </w:pPr>
      <w:r>
        <w:rPr>
          <w:sz w:val="28"/>
        </w:rPr>
        <w:t>Аудиторские стандарты составляют основу всех учебных программ для подготовки аудиторов и программ квалификационных экзаменов по разделу "Аудит" на право заниматься аудиторской деятельностью.</w:t>
      </w:r>
    </w:p>
    <w:p w:rsidR="000D45C5" w:rsidRDefault="000D45C5">
      <w:pPr>
        <w:spacing w:line="24" w:lineRule="atLeast"/>
        <w:ind w:firstLine="567"/>
        <w:jc w:val="both"/>
        <w:rPr>
          <w:sz w:val="28"/>
        </w:rPr>
      </w:pPr>
      <w:r>
        <w:rPr>
          <w:sz w:val="28"/>
        </w:rPr>
        <w:t xml:space="preserve">Аудиторские стандарты являются также основанием в суде для доказательства качества проведения аудита  и в зависимости от того, насколько отступил аудитор от стандарта, определяется мера ответственности аудитора. </w:t>
      </w:r>
    </w:p>
    <w:p w:rsidR="000D45C5" w:rsidRDefault="000D45C5">
      <w:pPr>
        <w:spacing w:line="24" w:lineRule="atLeast"/>
        <w:ind w:firstLine="360"/>
        <w:jc w:val="both"/>
        <w:rPr>
          <w:sz w:val="28"/>
        </w:rPr>
      </w:pPr>
      <w:r>
        <w:rPr>
          <w:sz w:val="28"/>
        </w:rPr>
        <w:t>Аудиторские стандарты включает в себя четыре основных вида:</w:t>
      </w:r>
    </w:p>
    <w:p w:rsidR="000D45C5" w:rsidRDefault="000D45C5" w:rsidP="000D45C5">
      <w:pPr>
        <w:numPr>
          <w:ilvl w:val="0"/>
          <w:numId w:val="7"/>
        </w:numPr>
        <w:spacing w:line="24" w:lineRule="atLeast"/>
        <w:jc w:val="both"/>
        <w:rPr>
          <w:sz w:val="28"/>
        </w:rPr>
      </w:pPr>
      <w:r>
        <w:rPr>
          <w:sz w:val="28"/>
        </w:rPr>
        <w:t>Общие стандарты;</w:t>
      </w:r>
    </w:p>
    <w:p w:rsidR="000D45C5" w:rsidRDefault="000D45C5" w:rsidP="000D45C5">
      <w:pPr>
        <w:numPr>
          <w:ilvl w:val="0"/>
          <w:numId w:val="7"/>
        </w:numPr>
        <w:spacing w:line="24" w:lineRule="atLeast"/>
        <w:jc w:val="both"/>
        <w:rPr>
          <w:sz w:val="28"/>
        </w:rPr>
      </w:pPr>
      <w:r>
        <w:rPr>
          <w:sz w:val="28"/>
        </w:rPr>
        <w:t>Рабочие стандарты;</w:t>
      </w:r>
    </w:p>
    <w:p w:rsidR="000D45C5" w:rsidRDefault="000D45C5" w:rsidP="000D45C5">
      <w:pPr>
        <w:numPr>
          <w:ilvl w:val="0"/>
          <w:numId w:val="7"/>
        </w:numPr>
        <w:spacing w:line="24" w:lineRule="atLeast"/>
        <w:jc w:val="both"/>
        <w:rPr>
          <w:sz w:val="28"/>
        </w:rPr>
      </w:pPr>
      <w:r>
        <w:rPr>
          <w:sz w:val="28"/>
        </w:rPr>
        <w:t>Стандарты отчетности;</w:t>
      </w:r>
    </w:p>
    <w:p w:rsidR="000D45C5" w:rsidRDefault="000D45C5" w:rsidP="000D45C5">
      <w:pPr>
        <w:numPr>
          <w:ilvl w:val="0"/>
          <w:numId w:val="7"/>
        </w:numPr>
        <w:spacing w:line="24" w:lineRule="atLeast"/>
        <w:jc w:val="both"/>
        <w:rPr>
          <w:sz w:val="28"/>
        </w:rPr>
      </w:pPr>
      <w:r>
        <w:rPr>
          <w:sz w:val="28"/>
        </w:rPr>
        <w:t>Специфические стандарты, используемые для аудита в отдельных областях деятельности.</w:t>
      </w:r>
    </w:p>
    <w:p w:rsidR="000D45C5" w:rsidRDefault="000D45C5">
      <w:pPr>
        <w:spacing w:line="24" w:lineRule="atLeast"/>
        <w:jc w:val="both"/>
        <w:rPr>
          <w:b/>
          <w:sz w:val="26"/>
        </w:rPr>
      </w:pPr>
    </w:p>
    <w:p w:rsidR="000D45C5" w:rsidRDefault="000D45C5">
      <w:pPr>
        <w:spacing w:line="24" w:lineRule="atLeast"/>
        <w:jc w:val="center"/>
        <w:rPr>
          <w:b/>
          <w:i/>
          <w:sz w:val="32"/>
        </w:rPr>
      </w:pPr>
    </w:p>
    <w:p w:rsidR="000D45C5" w:rsidRDefault="000D45C5">
      <w:pPr>
        <w:pStyle w:val="1"/>
        <w:spacing w:line="24" w:lineRule="atLeast"/>
        <w:ind w:firstLine="0"/>
        <w:jc w:val="center"/>
        <w:rPr>
          <w:i w:val="0"/>
          <w:iCs/>
          <w:sz w:val="36"/>
          <w:lang w:val="ru-RU"/>
        </w:rPr>
      </w:pPr>
      <w:bookmarkStart w:id="60" w:name="_Toc4312965"/>
      <w:bookmarkStart w:id="61" w:name="_Toc4313398"/>
      <w:bookmarkStart w:id="62" w:name="_Toc4313660"/>
      <w:bookmarkStart w:id="63" w:name="_Toc4313789"/>
      <w:bookmarkStart w:id="64" w:name="_Toc4315045"/>
      <w:bookmarkStart w:id="65" w:name="_Toc6023814"/>
      <w:r>
        <w:rPr>
          <w:i w:val="0"/>
          <w:iCs/>
          <w:sz w:val="36"/>
          <w:lang w:val="ru-RU"/>
        </w:rPr>
        <w:t>2.4. Квалификационные требования к аудиторам</w:t>
      </w:r>
      <w:bookmarkEnd w:id="60"/>
      <w:bookmarkEnd w:id="61"/>
      <w:bookmarkEnd w:id="62"/>
      <w:bookmarkEnd w:id="63"/>
      <w:bookmarkEnd w:id="64"/>
      <w:bookmarkEnd w:id="65"/>
    </w:p>
    <w:p w:rsidR="000D45C5" w:rsidRDefault="000D45C5">
      <w:pPr>
        <w:spacing w:line="24" w:lineRule="atLeast"/>
        <w:jc w:val="center"/>
        <w:rPr>
          <w:b/>
          <w:i/>
          <w:sz w:val="32"/>
        </w:rPr>
      </w:pPr>
    </w:p>
    <w:p w:rsidR="000D45C5" w:rsidRDefault="000D45C5">
      <w:pPr>
        <w:pStyle w:val="20"/>
        <w:spacing w:line="24" w:lineRule="atLeast"/>
      </w:pPr>
      <w:r>
        <w:t>Вопросами аттестации аудиторов и лицензирования аудиторской деятельности занимаются:</w:t>
      </w:r>
    </w:p>
    <w:p w:rsidR="000D45C5" w:rsidRDefault="000D45C5" w:rsidP="000D45C5">
      <w:pPr>
        <w:numPr>
          <w:ilvl w:val="0"/>
          <w:numId w:val="10"/>
        </w:numPr>
        <w:spacing w:line="24" w:lineRule="atLeast"/>
        <w:jc w:val="both"/>
        <w:rPr>
          <w:sz w:val="28"/>
        </w:rPr>
      </w:pPr>
      <w:r>
        <w:rPr>
          <w:sz w:val="28"/>
        </w:rPr>
        <w:t xml:space="preserve">По общему аудиту и аудиту бирж, благотворительных фондов и инвестиционных институтов - Центральная аттестационная комиссия Министерства финансов; </w:t>
      </w:r>
    </w:p>
    <w:p w:rsidR="000D45C5" w:rsidRDefault="000D45C5" w:rsidP="000D45C5">
      <w:pPr>
        <w:numPr>
          <w:ilvl w:val="0"/>
          <w:numId w:val="10"/>
        </w:numPr>
        <w:spacing w:line="24" w:lineRule="atLeast"/>
        <w:jc w:val="both"/>
        <w:rPr>
          <w:sz w:val="28"/>
        </w:rPr>
      </w:pPr>
      <w:r>
        <w:rPr>
          <w:sz w:val="28"/>
        </w:rPr>
        <w:t>По банковскому аудиту - Центральная аттестационная комиссия Центрального банка;</w:t>
      </w:r>
    </w:p>
    <w:p w:rsidR="000D45C5" w:rsidRDefault="000D45C5" w:rsidP="000D45C5">
      <w:pPr>
        <w:numPr>
          <w:ilvl w:val="0"/>
          <w:numId w:val="10"/>
        </w:numPr>
        <w:spacing w:line="24" w:lineRule="atLeast"/>
        <w:jc w:val="both"/>
        <w:rPr>
          <w:sz w:val="28"/>
        </w:rPr>
      </w:pPr>
      <w:r>
        <w:rPr>
          <w:sz w:val="28"/>
        </w:rPr>
        <w:t>По аудиту страховых организаций - Центральная аттестационно - лицензионная комиссия Министерство финансов.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К аттестации допускаются лица имеющие экономическое или юридическое образование, а также стаж работы не менее трех лет из последних пяти в качестве аудитора, специалиста аудиторской фирмы, бухгалтера, экономиста ревизора, руководителя предприятии, научного работника или преподавателя по экономическому профилю.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К аттестации не допускаются лица, осужденные приговором суд с применением наказания в виде лишения права занимать определенные должности или заниматься определенной деятельностью в сфере финансово - хозяйственных отношений в период до погашения (снятия) судимости в установленном законом порядке.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Аттестация проводится на базе учебно - методических центров по обучению и переподготовке аудиторов.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Претендент представляет в соответствующую комиссию следующие документы:</w:t>
      </w:r>
    </w:p>
    <w:p w:rsidR="000D45C5" w:rsidRDefault="000D45C5" w:rsidP="000D45C5">
      <w:pPr>
        <w:numPr>
          <w:ilvl w:val="0"/>
          <w:numId w:val="9"/>
        </w:numPr>
        <w:spacing w:line="24" w:lineRule="atLeast"/>
        <w:jc w:val="both"/>
        <w:rPr>
          <w:sz w:val="28"/>
        </w:rPr>
      </w:pPr>
      <w:r>
        <w:rPr>
          <w:sz w:val="28"/>
        </w:rPr>
        <w:t>Заявления;</w:t>
      </w:r>
    </w:p>
    <w:p w:rsidR="000D45C5" w:rsidRDefault="000D45C5" w:rsidP="000D45C5">
      <w:pPr>
        <w:numPr>
          <w:ilvl w:val="0"/>
          <w:numId w:val="9"/>
        </w:numPr>
        <w:spacing w:line="24" w:lineRule="atLeast"/>
        <w:jc w:val="both"/>
        <w:rPr>
          <w:sz w:val="28"/>
        </w:rPr>
      </w:pPr>
      <w:r>
        <w:rPr>
          <w:sz w:val="28"/>
        </w:rPr>
        <w:t>Нотариально заверенные копию диплома о высшем образовании и выписку из трудовой книжки;</w:t>
      </w:r>
    </w:p>
    <w:p w:rsidR="000D45C5" w:rsidRDefault="000D45C5" w:rsidP="000D45C5">
      <w:pPr>
        <w:numPr>
          <w:ilvl w:val="0"/>
          <w:numId w:val="9"/>
        </w:numPr>
        <w:spacing w:line="24" w:lineRule="atLeast"/>
        <w:jc w:val="both"/>
        <w:rPr>
          <w:sz w:val="28"/>
        </w:rPr>
      </w:pPr>
      <w:r>
        <w:rPr>
          <w:sz w:val="28"/>
        </w:rPr>
        <w:t>Две фотографии размером 4х6 см;</w:t>
      </w:r>
    </w:p>
    <w:p w:rsidR="000D45C5" w:rsidRDefault="000D45C5" w:rsidP="000D45C5">
      <w:pPr>
        <w:numPr>
          <w:ilvl w:val="0"/>
          <w:numId w:val="9"/>
        </w:numPr>
        <w:spacing w:line="24" w:lineRule="atLeast"/>
        <w:jc w:val="both"/>
        <w:rPr>
          <w:sz w:val="28"/>
        </w:rPr>
      </w:pPr>
      <w:r>
        <w:rPr>
          <w:sz w:val="28"/>
        </w:rPr>
        <w:t>Квитанцию о внесении платы за проведение аттестации.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Претендент должен предъявить паспорт или  иной документ, удостоверяющего его личность.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По общему аудиту производится экзамен  по следующим пяти дисциплинам:</w:t>
      </w:r>
    </w:p>
    <w:p w:rsidR="000D45C5" w:rsidRDefault="000D45C5" w:rsidP="000D45C5">
      <w:pPr>
        <w:numPr>
          <w:ilvl w:val="0"/>
          <w:numId w:val="8"/>
        </w:numPr>
        <w:spacing w:line="24" w:lineRule="atLeast"/>
        <w:jc w:val="both"/>
        <w:rPr>
          <w:sz w:val="28"/>
        </w:rPr>
      </w:pPr>
      <w:r>
        <w:rPr>
          <w:sz w:val="28"/>
        </w:rPr>
        <w:t>Бухгалтерский учет и отчетность;</w:t>
      </w:r>
    </w:p>
    <w:p w:rsidR="000D45C5" w:rsidRDefault="000D45C5" w:rsidP="000D45C5">
      <w:pPr>
        <w:numPr>
          <w:ilvl w:val="0"/>
          <w:numId w:val="8"/>
        </w:numPr>
        <w:spacing w:line="24" w:lineRule="atLeast"/>
        <w:jc w:val="both"/>
        <w:rPr>
          <w:sz w:val="28"/>
        </w:rPr>
      </w:pPr>
      <w:r>
        <w:rPr>
          <w:sz w:val="28"/>
        </w:rPr>
        <w:t>Аудит;</w:t>
      </w:r>
    </w:p>
    <w:p w:rsidR="000D45C5" w:rsidRDefault="000D45C5" w:rsidP="000D45C5">
      <w:pPr>
        <w:numPr>
          <w:ilvl w:val="0"/>
          <w:numId w:val="8"/>
        </w:numPr>
        <w:spacing w:line="24" w:lineRule="atLeast"/>
        <w:jc w:val="both"/>
        <w:rPr>
          <w:sz w:val="28"/>
        </w:rPr>
      </w:pPr>
      <w:r>
        <w:rPr>
          <w:sz w:val="28"/>
        </w:rPr>
        <w:t>Налогообложение юридических и физических лиц;</w:t>
      </w:r>
    </w:p>
    <w:p w:rsidR="000D45C5" w:rsidRDefault="000D45C5" w:rsidP="000D45C5">
      <w:pPr>
        <w:numPr>
          <w:ilvl w:val="0"/>
          <w:numId w:val="8"/>
        </w:numPr>
        <w:spacing w:line="24" w:lineRule="atLeast"/>
        <w:jc w:val="both"/>
        <w:rPr>
          <w:sz w:val="28"/>
        </w:rPr>
      </w:pPr>
      <w:r>
        <w:rPr>
          <w:sz w:val="28"/>
        </w:rPr>
        <w:t>Финансы предприятий;</w:t>
      </w:r>
    </w:p>
    <w:p w:rsidR="000D45C5" w:rsidRDefault="000D45C5" w:rsidP="000D45C5">
      <w:pPr>
        <w:numPr>
          <w:ilvl w:val="0"/>
          <w:numId w:val="8"/>
        </w:numPr>
        <w:spacing w:line="24" w:lineRule="atLeast"/>
        <w:jc w:val="both"/>
        <w:rPr>
          <w:sz w:val="28"/>
        </w:rPr>
      </w:pPr>
      <w:r>
        <w:rPr>
          <w:sz w:val="28"/>
        </w:rPr>
        <w:t>Правовое регулирование хозяйственной деятельности.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Сдача экзаменов претендентами проводится два дня. В первый день производится тестирование по пяти дисциплинам, во второй день - письменный экзамен по этим же дисциплинам.</w:t>
      </w:r>
    </w:p>
    <w:p w:rsidR="000D45C5" w:rsidRDefault="000D45C5">
      <w:pPr>
        <w:spacing w:line="24" w:lineRule="atLeast"/>
        <w:jc w:val="both"/>
        <w:rPr>
          <w:sz w:val="28"/>
        </w:rPr>
      </w:pPr>
      <w:r>
        <w:rPr>
          <w:sz w:val="28"/>
        </w:rPr>
        <w:t>Решение о выдаче лицензии оформляется протоколом соответствующей центральной комиссии. Лицензия должна быть выдана заявителю в течение недели со дня принятия решения.</w:t>
      </w:r>
    </w:p>
    <w:p w:rsidR="000D45C5" w:rsidRDefault="000D45C5">
      <w:pPr>
        <w:spacing w:line="24" w:lineRule="atLeast"/>
        <w:jc w:val="both"/>
        <w:rPr>
          <w:sz w:val="28"/>
        </w:rPr>
      </w:pPr>
    </w:p>
    <w:p w:rsidR="000D45C5" w:rsidRDefault="000D45C5">
      <w:pPr>
        <w:pStyle w:val="a3"/>
        <w:jc w:val="both"/>
        <w:rPr>
          <w:lang w:val="ru-RU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  <w:lang w:val="en-US"/>
        </w:rPr>
      </w:pPr>
    </w:p>
    <w:p w:rsidR="000D45C5" w:rsidRDefault="000D45C5">
      <w:pPr>
        <w:pStyle w:val="21"/>
        <w:spacing w:line="240" w:lineRule="auto"/>
        <w:rPr>
          <w:bCs/>
        </w:rPr>
      </w:pPr>
    </w:p>
    <w:p w:rsidR="000D45C5" w:rsidRDefault="000D45C5">
      <w:pPr>
        <w:jc w:val="center"/>
        <w:rPr>
          <w:sz w:val="40"/>
        </w:rPr>
      </w:pPr>
      <w:bookmarkStart w:id="66" w:name="_Toc4312967"/>
      <w:bookmarkStart w:id="67" w:name="_Toc4313400"/>
      <w:bookmarkStart w:id="68" w:name="_Toc4313662"/>
      <w:bookmarkStart w:id="69" w:name="_Toc4313791"/>
      <w:bookmarkStart w:id="70" w:name="_Toc4315047"/>
      <w:bookmarkStart w:id="71" w:name="_Toc6023816"/>
      <w:r>
        <w:rPr>
          <w:sz w:val="40"/>
        </w:rPr>
        <w:t>Заключение</w:t>
      </w:r>
      <w:bookmarkEnd w:id="66"/>
      <w:bookmarkEnd w:id="67"/>
      <w:bookmarkEnd w:id="68"/>
      <w:bookmarkEnd w:id="69"/>
      <w:bookmarkEnd w:id="70"/>
      <w:bookmarkEnd w:id="71"/>
    </w:p>
    <w:p w:rsidR="000D45C5" w:rsidRDefault="000D45C5">
      <w:pPr>
        <w:jc w:val="both"/>
        <w:rPr>
          <w:sz w:val="28"/>
          <w:lang w:val="en-US"/>
        </w:rPr>
      </w:pPr>
    </w:p>
    <w:p w:rsidR="000D45C5" w:rsidRDefault="000D45C5">
      <w:pPr>
        <w:jc w:val="both"/>
        <w:rPr>
          <w:b/>
          <w:bCs/>
          <w:sz w:val="28"/>
        </w:rPr>
      </w:pPr>
    </w:p>
    <w:p w:rsidR="000D45C5" w:rsidRDefault="000D45C5">
      <w:pPr>
        <w:jc w:val="both"/>
        <w:rPr>
          <w:sz w:val="28"/>
        </w:rPr>
      </w:pPr>
    </w:p>
    <w:p w:rsidR="000D45C5" w:rsidRDefault="000D45C5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Темой данной преддипломной практики является “ Информационно контрольно-советующий аудит предприятия ”, поэтому главные задачи, которые ставились при ее прохождении это:</w:t>
      </w:r>
    </w:p>
    <w:p w:rsidR="000D45C5" w:rsidRDefault="000D45C5">
      <w:pPr>
        <w:spacing w:line="288" w:lineRule="auto"/>
        <w:jc w:val="both"/>
        <w:rPr>
          <w:sz w:val="28"/>
        </w:rPr>
      </w:pPr>
      <w:r>
        <w:rPr>
          <w:sz w:val="28"/>
        </w:rPr>
        <w:t>- Исследование возможности внедрении автоматизации аудита предприятия и расчет платежеспособности;</w:t>
      </w:r>
    </w:p>
    <w:p w:rsidR="000D45C5" w:rsidRDefault="000D45C5">
      <w:pPr>
        <w:pStyle w:val="30"/>
        <w:spacing w:line="288" w:lineRule="auto"/>
      </w:pPr>
      <w:r>
        <w:t>Целесообразность применения компьютерных технологий в бухгалтерском учете и анализе финансового состояния предприятия, доказала сама жизнь. Однако на нашем рынке программного обеспечения совершенно отсутствуют программы, предназначенные для проверки и расчета платежеспособности предприятия. Необходимость данных программ продиктована тем, что финансовое состояние предприятия в рыночных условиях постоянно меняется. При этом для осуществления эффективного управления предприятием, необходимо знать реальную (на данный момент) информацию о финансовых возможностях предприятия. Информация о платежеспособности также необходима при заключении крупных договоров и долгосрочных обязательств. В процессе прохождения преддипломной практики была собрана вся необходимая информация и документация, позволяющая с уверенностью утверждать, что автоматизация аудита предприятия не только необходима но и возможна.</w:t>
      </w:r>
    </w:p>
    <w:p w:rsidR="000D45C5" w:rsidRDefault="000D45C5">
      <w:pPr>
        <w:jc w:val="both"/>
        <w:rPr>
          <w:b/>
          <w:bCs/>
          <w:sz w:val="28"/>
        </w:rPr>
      </w:pPr>
      <w:bookmarkStart w:id="72" w:name="_GoBack"/>
      <w:bookmarkEnd w:id="72"/>
    </w:p>
    <w:sectPr w:rsidR="000D45C5">
      <w:footerReference w:type="even" r:id="rId7"/>
      <w:footerReference w:type="default" r:id="rId8"/>
      <w:pgSz w:w="11906" w:h="16838"/>
      <w:pgMar w:top="1701" w:right="1701" w:bottom="1701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C5" w:rsidRDefault="000D45C5">
      <w:r>
        <w:separator/>
      </w:r>
    </w:p>
  </w:endnote>
  <w:endnote w:type="continuationSeparator" w:id="0">
    <w:p w:rsidR="000D45C5" w:rsidRDefault="000D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C5" w:rsidRDefault="000D45C5">
    <w:pPr>
      <w:pStyle w:val="a6"/>
      <w:framePr w:wrap="around" w:vAnchor="text" w:hAnchor="margin" w:xAlign="center" w:y="1"/>
      <w:rPr>
        <w:rStyle w:val="aa"/>
      </w:rPr>
    </w:pPr>
  </w:p>
  <w:p w:rsidR="000D45C5" w:rsidRDefault="000D45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C5" w:rsidRDefault="00B64CC5">
    <w:pPr>
      <w:pStyle w:val="a6"/>
      <w:framePr w:wrap="around" w:vAnchor="text" w:hAnchor="margin" w:xAlign="center" w:y="1"/>
      <w:rPr>
        <w:rStyle w:val="aa"/>
      </w:rPr>
    </w:pPr>
    <w:r>
      <w:rPr>
        <w:rStyle w:val="aa"/>
        <w:noProof/>
      </w:rPr>
      <w:t>3</w:t>
    </w:r>
  </w:p>
  <w:p w:rsidR="000D45C5" w:rsidRDefault="000D45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C5" w:rsidRDefault="000D45C5">
      <w:r>
        <w:separator/>
      </w:r>
    </w:p>
  </w:footnote>
  <w:footnote w:type="continuationSeparator" w:id="0">
    <w:p w:rsidR="000D45C5" w:rsidRDefault="000D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0FF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84331"/>
    <w:multiLevelType w:val="hybridMultilevel"/>
    <w:tmpl w:val="C6AAF78E"/>
    <w:lvl w:ilvl="0" w:tplc="39085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649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1E7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CE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20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6C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C0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EB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244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23DFE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F63EE1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901CF1"/>
    <w:multiLevelType w:val="hybridMultilevel"/>
    <w:tmpl w:val="FBF21690"/>
    <w:lvl w:ilvl="0" w:tplc="E42A9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2D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2B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2CA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2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EA6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64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6A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88B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65583"/>
    <w:multiLevelType w:val="multilevel"/>
    <w:tmpl w:val="92067B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6">
    <w:nsid w:val="531A5288"/>
    <w:multiLevelType w:val="hybridMultilevel"/>
    <w:tmpl w:val="D3D66026"/>
    <w:lvl w:ilvl="0" w:tplc="3A147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28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A6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A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E5F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EAD9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AC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0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65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38149D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8525714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9E40D10"/>
    <w:multiLevelType w:val="hybridMultilevel"/>
    <w:tmpl w:val="A53C89B4"/>
    <w:lvl w:ilvl="0" w:tplc="5406F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0C0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4A7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44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EC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12B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423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835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121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D720FE"/>
    <w:multiLevelType w:val="singleLevel"/>
    <w:tmpl w:val="2AB85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CC5"/>
    <w:rsid w:val="000D45C5"/>
    <w:rsid w:val="009C3FC9"/>
    <w:rsid w:val="00B058E3"/>
    <w:rsid w:val="00B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3F93B-6AD4-4ECE-9DAA-7CD849A9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i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6096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pPr>
      <w:keepNext/>
      <w:spacing w:line="288" w:lineRule="auto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qFormat/>
    <w:pPr>
      <w:keepNext/>
      <w:spacing w:line="288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716" w:firstLine="567"/>
    </w:pPr>
    <w:rPr>
      <w:sz w:val="28"/>
      <w:lang w:val="en-US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b/>
      <w:sz w:val="24"/>
    </w:rPr>
  </w:style>
  <w:style w:type="paragraph" w:customStyle="1" w:styleId="10">
    <w:name w:val="Звичайний1"/>
    <w:pPr>
      <w:widowControl w:val="0"/>
    </w:pPr>
    <w:rPr>
      <w:rFonts w:ascii="Courier New" w:hAnsi="Courier New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Title"/>
    <w:basedOn w:val="a"/>
    <w:qFormat/>
    <w:pPr>
      <w:jc w:val="center"/>
    </w:pPr>
    <w:rPr>
      <w:b/>
      <w:i/>
      <w:sz w:val="36"/>
      <w:u w:val="single"/>
    </w:rPr>
  </w:style>
  <w:style w:type="paragraph" w:styleId="30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21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semiHidden/>
    <w:pPr>
      <w:jc w:val="both"/>
    </w:pPr>
    <w:rPr>
      <w:sz w:val="26"/>
    </w:rPr>
  </w:style>
  <w:style w:type="paragraph" w:styleId="a9">
    <w:name w:val="Subtitle"/>
    <w:basedOn w:val="a"/>
    <w:qFormat/>
    <w:rPr>
      <w:sz w:val="28"/>
    </w:rPr>
  </w:style>
  <w:style w:type="character" w:styleId="aa">
    <w:name w:val="page number"/>
    <w:basedOn w:val="a0"/>
    <w:semiHidden/>
  </w:style>
  <w:style w:type="paragraph" w:styleId="11">
    <w:name w:val="toc 1"/>
    <w:basedOn w:val="a"/>
    <w:next w:val="a"/>
    <w:autoRedefine/>
    <w:semiHidden/>
    <w:pPr>
      <w:tabs>
        <w:tab w:val="right" w:leader="dot" w:pos="10196"/>
      </w:tabs>
      <w:spacing w:line="360" w:lineRule="auto"/>
    </w:pPr>
    <w:rPr>
      <w:noProof/>
      <w:sz w:val="36"/>
      <w:szCs w:val="28"/>
    </w:rPr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ab">
    <w:name w:val="Hyperlink"/>
    <w:semiHidden/>
    <w:rPr>
      <w:color w:val="0000FF"/>
      <w:u w:val="single"/>
    </w:rPr>
  </w:style>
  <w:style w:type="paragraph" w:customStyle="1" w:styleId="FR1">
    <w:name w:val="FR1"/>
    <w:pPr>
      <w:widowControl w:val="0"/>
      <w:spacing w:line="320" w:lineRule="auto"/>
      <w:ind w:firstLine="360"/>
      <w:jc w:val="both"/>
    </w:pPr>
    <w:rPr>
      <w:snapToGrid w:val="0"/>
      <w:sz w:val="18"/>
    </w:rPr>
  </w:style>
  <w:style w:type="paragraph" w:styleId="ac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styleId="ad">
    <w:name w:val="FollowedHyperlink"/>
    <w:semiHidden/>
    <w:rPr>
      <w:color w:val="800080"/>
      <w:u w:val="single"/>
    </w:rPr>
  </w:style>
  <w:style w:type="paragraph" w:customStyle="1" w:styleId="FR4">
    <w:name w:val="FR4"/>
    <w:pPr>
      <w:widowControl w:val="0"/>
      <w:spacing w:before="300"/>
      <w:jc w:val="both"/>
    </w:pPr>
    <w:rPr>
      <w:rFonts w:ascii="Arial Narrow" w:hAnsi="Arial Narrow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we</Company>
  <LinksUpToDate>false</LinksUpToDate>
  <CharactersWithSpaces>36584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</dc:creator>
  <cp:keywords/>
  <dc:description/>
  <cp:lastModifiedBy>Irina</cp:lastModifiedBy>
  <cp:revision>2</cp:revision>
  <dcterms:created xsi:type="dcterms:W3CDTF">2014-09-05T14:18:00Z</dcterms:created>
  <dcterms:modified xsi:type="dcterms:W3CDTF">2014-09-05T14:18:00Z</dcterms:modified>
</cp:coreProperties>
</file>