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558EC" w14:textId="77777777" w:rsidR="008965AE" w:rsidRDefault="001912BC">
      <w:pPr>
        <w:spacing w:before="240"/>
        <w:jc w:val="center"/>
        <w:rPr>
          <w:b/>
          <w:sz w:val="28"/>
          <w:lang w:val="ru-RU"/>
        </w:rPr>
      </w:pPr>
      <w:r>
        <w:rPr>
          <w:b/>
          <w:sz w:val="28"/>
          <w:lang w:val="ru-RU"/>
        </w:rPr>
        <w:t>Государственный комитет Российской Федерации</w:t>
      </w:r>
    </w:p>
    <w:p w14:paraId="54E1447A" w14:textId="77777777" w:rsidR="008965AE" w:rsidRDefault="001912BC">
      <w:pPr>
        <w:spacing w:before="240"/>
        <w:jc w:val="center"/>
        <w:rPr>
          <w:b/>
          <w:sz w:val="28"/>
          <w:lang w:val="ru-RU"/>
        </w:rPr>
      </w:pPr>
      <w:r>
        <w:rPr>
          <w:b/>
          <w:sz w:val="28"/>
          <w:lang w:val="ru-RU"/>
        </w:rPr>
        <w:t>по высшему образованию</w:t>
      </w:r>
    </w:p>
    <w:p w14:paraId="610CE824" w14:textId="77777777" w:rsidR="008965AE" w:rsidRDefault="008965AE">
      <w:pPr>
        <w:spacing w:line="360" w:lineRule="auto"/>
        <w:jc w:val="center"/>
        <w:rPr>
          <w:b/>
          <w:sz w:val="28"/>
          <w:lang w:val="ru-RU"/>
        </w:rPr>
      </w:pPr>
    </w:p>
    <w:p w14:paraId="47329587" w14:textId="77777777" w:rsidR="008965AE" w:rsidRDefault="008965AE">
      <w:pPr>
        <w:spacing w:line="360" w:lineRule="auto"/>
        <w:jc w:val="center"/>
        <w:rPr>
          <w:b/>
          <w:sz w:val="28"/>
          <w:lang w:val="ru-RU"/>
        </w:rPr>
      </w:pPr>
    </w:p>
    <w:p w14:paraId="7A9F3DD2" w14:textId="77777777" w:rsidR="008965AE" w:rsidRDefault="001912BC">
      <w:pPr>
        <w:spacing w:line="480" w:lineRule="auto"/>
        <w:jc w:val="center"/>
        <w:rPr>
          <w:b/>
          <w:sz w:val="32"/>
          <w:lang w:val="ru-RU"/>
        </w:rPr>
      </w:pPr>
      <w:r>
        <w:rPr>
          <w:b/>
          <w:sz w:val="32"/>
          <w:lang w:val="ru-RU"/>
        </w:rPr>
        <w:t>Алтайский государственный технический университет</w:t>
      </w:r>
    </w:p>
    <w:p w14:paraId="4A13A311" w14:textId="77777777" w:rsidR="008965AE" w:rsidRDefault="001912BC">
      <w:pPr>
        <w:spacing w:line="480" w:lineRule="auto"/>
        <w:jc w:val="center"/>
        <w:rPr>
          <w:b/>
          <w:sz w:val="32"/>
          <w:lang w:val="ru-RU"/>
        </w:rPr>
      </w:pPr>
      <w:r>
        <w:rPr>
          <w:b/>
          <w:sz w:val="32"/>
          <w:lang w:val="ru-RU"/>
        </w:rPr>
        <w:t>и м.  И.И. Ползунова</w:t>
      </w:r>
    </w:p>
    <w:p w14:paraId="6E638DBA" w14:textId="77777777" w:rsidR="008965AE" w:rsidRDefault="008965AE">
      <w:pPr>
        <w:spacing w:line="360" w:lineRule="auto"/>
        <w:jc w:val="center"/>
        <w:rPr>
          <w:b/>
          <w:sz w:val="28"/>
          <w:lang w:val="ru-RU"/>
        </w:rPr>
      </w:pPr>
    </w:p>
    <w:p w14:paraId="7C410E81" w14:textId="77777777" w:rsidR="008965AE" w:rsidRDefault="008965AE">
      <w:pPr>
        <w:spacing w:line="360" w:lineRule="auto"/>
        <w:jc w:val="center"/>
        <w:rPr>
          <w:b/>
          <w:sz w:val="28"/>
          <w:lang w:val="ru-RU"/>
        </w:rPr>
      </w:pPr>
    </w:p>
    <w:p w14:paraId="66D66778" w14:textId="77777777" w:rsidR="008965AE" w:rsidRDefault="008965AE">
      <w:pPr>
        <w:spacing w:line="360" w:lineRule="auto"/>
        <w:jc w:val="center"/>
        <w:rPr>
          <w:b/>
          <w:sz w:val="28"/>
          <w:lang w:val="ru-RU"/>
        </w:rPr>
      </w:pPr>
    </w:p>
    <w:p w14:paraId="4A4C4321" w14:textId="77777777" w:rsidR="008965AE" w:rsidRDefault="001912BC">
      <w:pPr>
        <w:spacing w:line="360" w:lineRule="auto"/>
        <w:jc w:val="center"/>
        <w:rPr>
          <w:b/>
          <w:sz w:val="28"/>
          <w:lang w:val="ru-RU"/>
        </w:rPr>
      </w:pPr>
      <w:r>
        <w:rPr>
          <w:b/>
          <w:sz w:val="28"/>
          <w:lang w:val="ru-RU"/>
        </w:rPr>
        <w:t>Кафедра основ экономической теории</w:t>
      </w:r>
    </w:p>
    <w:p w14:paraId="6AB82F57" w14:textId="77777777" w:rsidR="008965AE" w:rsidRDefault="001912BC">
      <w:pPr>
        <w:spacing w:before="120" w:line="360" w:lineRule="auto"/>
        <w:jc w:val="center"/>
        <w:rPr>
          <w:i/>
          <w:sz w:val="28"/>
          <w:lang w:val="ru-RU"/>
        </w:rPr>
      </w:pPr>
      <w:r>
        <w:rPr>
          <w:i/>
          <w:sz w:val="28"/>
          <w:lang w:val="ru-RU"/>
        </w:rPr>
        <w:t>Проблема конвертируемости рубля</w:t>
      </w:r>
    </w:p>
    <w:p w14:paraId="36FCFB17" w14:textId="77777777" w:rsidR="008965AE" w:rsidRDefault="001912BC">
      <w:pPr>
        <w:spacing w:before="120" w:line="360" w:lineRule="auto"/>
        <w:jc w:val="center"/>
        <w:rPr>
          <w:i/>
          <w:sz w:val="28"/>
          <w:lang w:val="ru-RU"/>
        </w:rPr>
      </w:pPr>
      <w:r>
        <w:rPr>
          <w:i/>
          <w:sz w:val="28"/>
          <w:lang w:val="ru-RU"/>
        </w:rPr>
        <w:t>/курсовая работа/</w:t>
      </w:r>
    </w:p>
    <w:p w14:paraId="22397D12" w14:textId="77777777" w:rsidR="008965AE" w:rsidRDefault="008965AE">
      <w:pPr>
        <w:spacing w:line="360" w:lineRule="auto"/>
        <w:jc w:val="center"/>
        <w:rPr>
          <w:i/>
          <w:sz w:val="28"/>
          <w:lang w:val="ru-RU"/>
        </w:rPr>
      </w:pPr>
    </w:p>
    <w:p w14:paraId="127FDB9B" w14:textId="77777777" w:rsidR="008965AE" w:rsidRDefault="008965AE">
      <w:pPr>
        <w:spacing w:line="360" w:lineRule="auto"/>
        <w:jc w:val="center"/>
        <w:rPr>
          <w:i/>
          <w:sz w:val="28"/>
          <w:lang w:val="ru-RU"/>
        </w:rPr>
      </w:pPr>
    </w:p>
    <w:p w14:paraId="1E3588A6" w14:textId="77816AA2" w:rsidR="008965AE" w:rsidRDefault="001912BC">
      <w:pPr>
        <w:spacing w:line="360" w:lineRule="auto"/>
        <w:ind w:left="6237"/>
        <w:rPr>
          <w:sz w:val="28"/>
          <w:lang w:val="ru-RU"/>
        </w:rPr>
      </w:pPr>
      <w:r>
        <w:rPr>
          <w:b/>
          <w:sz w:val="28"/>
          <w:lang w:val="ru-RU"/>
        </w:rPr>
        <w:t>Работу выполнил:</w:t>
      </w:r>
      <w:r>
        <w:rPr>
          <w:sz w:val="28"/>
          <w:lang w:val="ru-RU"/>
        </w:rPr>
        <w:t xml:space="preserve"> студент первого курса факультета</w:t>
      </w:r>
    </w:p>
    <w:p w14:paraId="06C808BF" w14:textId="77777777" w:rsidR="008965AE" w:rsidRDefault="001912BC">
      <w:pPr>
        <w:spacing w:line="360" w:lineRule="auto"/>
        <w:ind w:left="6237"/>
        <w:rPr>
          <w:sz w:val="28"/>
          <w:lang w:val="ru-RU"/>
        </w:rPr>
      </w:pPr>
      <w:r>
        <w:rPr>
          <w:sz w:val="28"/>
          <w:lang w:val="ru-RU"/>
        </w:rPr>
        <w:t xml:space="preserve">информационных технологий </w:t>
      </w:r>
    </w:p>
    <w:p w14:paraId="430442F4" w14:textId="3AE4CE86" w:rsidR="008965AE" w:rsidRDefault="001912BC">
      <w:pPr>
        <w:spacing w:line="360" w:lineRule="auto"/>
        <w:ind w:left="6237"/>
        <w:rPr>
          <w:sz w:val="28"/>
          <w:lang w:val="ru-RU"/>
        </w:rPr>
      </w:pPr>
      <w:r>
        <w:rPr>
          <w:sz w:val="28"/>
          <w:lang w:val="ru-RU"/>
        </w:rPr>
        <w:t>и бизнеса</w:t>
      </w:r>
    </w:p>
    <w:p w14:paraId="158973FE" w14:textId="77777777" w:rsidR="008965AE" w:rsidRDefault="001912BC">
      <w:pPr>
        <w:spacing w:line="360" w:lineRule="auto"/>
        <w:ind w:left="6237"/>
        <w:rPr>
          <w:sz w:val="28"/>
          <w:lang w:val="ru-RU"/>
        </w:rPr>
      </w:pPr>
      <w:r>
        <w:rPr>
          <w:sz w:val="28"/>
          <w:lang w:val="ru-RU"/>
        </w:rPr>
        <w:t xml:space="preserve"> группа    МЭ-71</w:t>
      </w:r>
    </w:p>
    <w:p w14:paraId="55339996" w14:textId="76D3C650" w:rsidR="008965AE" w:rsidRDefault="001912BC">
      <w:pPr>
        <w:spacing w:line="360" w:lineRule="auto"/>
        <w:ind w:left="6237"/>
        <w:rPr>
          <w:sz w:val="28"/>
          <w:lang w:val="ru-RU"/>
        </w:rPr>
      </w:pPr>
      <w:r>
        <w:rPr>
          <w:sz w:val="28"/>
          <w:lang w:val="ru-RU"/>
        </w:rPr>
        <w:t>Василий Владимирович</w:t>
      </w:r>
      <w:r>
        <w:rPr>
          <w:sz w:val="28"/>
          <w:lang w:val="ru-RU"/>
        </w:rPr>
        <w:br/>
        <w:t>Попов</w:t>
      </w:r>
    </w:p>
    <w:p w14:paraId="3797DFD1" w14:textId="77777777" w:rsidR="008965AE" w:rsidRDefault="008965AE">
      <w:pPr>
        <w:spacing w:line="360" w:lineRule="auto"/>
        <w:ind w:left="6237"/>
        <w:rPr>
          <w:sz w:val="28"/>
          <w:lang w:val="ru-RU"/>
        </w:rPr>
      </w:pPr>
    </w:p>
    <w:p w14:paraId="2DDAF980" w14:textId="356BF0E3" w:rsidR="008965AE" w:rsidRDefault="001912BC">
      <w:pPr>
        <w:spacing w:line="360" w:lineRule="auto"/>
        <w:ind w:left="6237"/>
        <w:jc w:val="both"/>
        <w:rPr>
          <w:sz w:val="28"/>
          <w:lang w:val="ru-RU"/>
        </w:rPr>
      </w:pPr>
      <w:r>
        <w:rPr>
          <w:b/>
          <w:sz w:val="28"/>
          <w:lang w:val="ru-RU"/>
        </w:rPr>
        <w:t>Научный руководитель</w:t>
      </w:r>
      <w:r>
        <w:rPr>
          <w:sz w:val="28"/>
          <w:lang w:val="ru-RU"/>
        </w:rPr>
        <w:t>:</w:t>
      </w:r>
    </w:p>
    <w:p w14:paraId="44A26882" w14:textId="77777777" w:rsidR="008965AE" w:rsidRDefault="001912BC">
      <w:pPr>
        <w:spacing w:line="360" w:lineRule="auto"/>
        <w:ind w:left="6237"/>
        <w:rPr>
          <w:sz w:val="28"/>
          <w:lang w:val="ru-RU"/>
        </w:rPr>
      </w:pPr>
      <w:r>
        <w:rPr>
          <w:sz w:val="28"/>
          <w:lang w:val="ru-RU"/>
        </w:rPr>
        <w:t>Доцент</w:t>
      </w:r>
    </w:p>
    <w:p w14:paraId="2590283B" w14:textId="0904F7D4" w:rsidR="008965AE" w:rsidRDefault="001912BC">
      <w:pPr>
        <w:spacing w:line="360" w:lineRule="auto"/>
        <w:ind w:left="6237"/>
        <w:rPr>
          <w:sz w:val="28"/>
          <w:lang w:val="ru-RU"/>
        </w:rPr>
      </w:pPr>
      <w:r>
        <w:rPr>
          <w:sz w:val="28"/>
          <w:lang w:val="ru-RU"/>
        </w:rPr>
        <w:t>Ирина Борисовна Полюбина</w:t>
      </w:r>
    </w:p>
    <w:p w14:paraId="26643394" w14:textId="77777777" w:rsidR="008965AE" w:rsidRDefault="008965AE">
      <w:pPr>
        <w:spacing w:line="360" w:lineRule="auto"/>
        <w:ind w:left="6237"/>
        <w:jc w:val="both"/>
        <w:rPr>
          <w:sz w:val="28"/>
          <w:lang w:val="ru-RU"/>
        </w:rPr>
      </w:pPr>
    </w:p>
    <w:p w14:paraId="6D1B8DEE" w14:textId="77777777" w:rsidR="008965AE" w:rsidRDefault="008965AE">
      <w:pPr>
        <w:spacing w:line="360" w:lineRule="auto"/>
        <w:ind w:left="6237"/>
        <w:jc w:val="both"/>
        <w:rPr>
          <w:sz w:val="28"/>
          <w:lang w:val="ru-RU"/>
        </w:rPr>
      </w:pPr>
    </w:p>
    <w:p w14:paraId="5520C325" w14:textId="77777777" w:rsidR="008965AE" w:rsidRDefault="008965AE">
      <w:pPr>
        <w:spacing w:line="360" w:lineRule="auto"/>
        <w:ind w:left="6237"/>
        <w:jc w:val="both"/>
        <w:rPr>
          <w:sz w:val="28"/>
          <w:lang w:val="ru-RU"/>
        </w:rPr>
      </w:pPr>
    </w:p>
    <w:p w14:paraId="64EB3AA1" w14:textId="77777777" w:rsidR="008965AE" w:rsidRDefault="008965AE">
      <w:pPr>
        <w:spacing w:line="360" w:lineRule="auto"/>
        <w:ind w:left="6237"/>
        <w:jc w:val="both"/>
        <w:rPr>
          <w:sz w:val="28"/>
          <w:lang w:val="ru-RU"/>
        </w:rPr>
      </w:pPr>
    </w:p>
    <w:p w14:paraId="2F352AAD" w14:textId="77777777" w:rsidR="008965AE" w:rsidRDefault="008965AE">
      <w:pPr>
        <w:spacing w:line="360" w:lineRule="auto"/>
        <w:ind w:left="6237"/>
        <w:jc w:val="both"/>
        <w:rPr>
          <w:sz w:val="28"/>
          <w:lang w:val="ru-RU"/>
        </w:rPr>
      </w:pPr>
    </w:p>
    <w:p w14:paraId="5CA6C48B" w14:textId="1EA43ECF" w:rsidR="008965AE" w:rsidRDefault="001912BC">
      <w:pPr>
        <w:spacing w:line="360" w:lineRule="auto"/>
        <w:jc w:val="center"/>
        <w:rPr>
          <w:sz w:val="28"/>
          <w:lang w:val="ru-RU"/>
        </w:rPr>
      </w:pPr>
      <w:r>
        <w:rPr>
          <w:sz w:val="28"/>
          <w:lang w:val="ru-RU"/>
        </w:rPr>
        <w:t>Барнаул-1998</w:t>
      </w:r>
    </w:p>
    <w:p w14:paraId="04CEFB5D" w14:textId="77777777" w:rsidR="008965AE" w:rsidRDefault="008965AE">
      <w:pPr>
        <w:spacing w:line="360" w:lineRule="auto"/>
        <w:rPr>
          <w:sz w:val="28"/>
          <w:lang w:val="ru-RU"/>
        </w:rPr>
      </w:pPr>
    </w:p>
    <w:p w14:paraId="4565E7E1" w14:textId="77777777" w:rsidR="008965AE" w:rsidRDefault="001912BC">
      <w:pPr>
        <w:spacing w:line="360" w:lineRule="auto"/>
        <w:jc w:val="center"/>
        <w:rPr>
          <w:rFonts w:ascii="Times New Roman" w:hAnsi="Times New Roman"/>
          <w:b/>
          <w:sz w:val="40"/>
          <w:lang w:val="ru-RU"/>
        </w:rPr>
      </w:pPr>
      <w:r>
        <w:rPr>
          <w:rFonts w:ascii="Times New Roman" w:hAnsi="Times New Roman"/>
          <w:b/>
          <w:sz w:val="40"/>
          <w:lang w:val="ru-RU"/>
        </w:rPr>
        <w:t>План</w:t>
      </w:r>
    </w:p>
    <w:p w14:paraId="717D7B00" w14:textId="5C0A48E5" w:rsidR="008965AE" w:rsidRDefault="001912BC">
      <w:pPr>
        <w:pStyle w:val="TOC1"/>
        <w:jc w:val="right"/>
        <w:rPr>
          <w:sz w:val="28"/>
        </w:rPr>
      </w:pPr>
      <w:r>
        <w:rPr>
          <w:b w:val="0"/>
          <w:sz w:val="28"/>
          <w:lang w:val="ru-RU"/>
        </w:rPr>
        <w:fldChar w:fldCharType="begin"/>
      </w:r>
      <w:r>
        <w:rPr>
          <w:b w:val="0"/>
          <w:sz w:val="28"/>
          <w:lang w:val="ru-RU"/>
        </w:rPr>
        <w:instrText xml:space="preserve"> TOC \o "1-3" </w:instrText>
      </w:r>
      <w:r>
        <w:rPr>
          <w:b w:val="0"/>
          <w:sz w:val="28"/>
          <w:lang w:val="ru-RU"/>
        </w:rPr>
        <w:fldChar w:fldCharType="separate"/>
      </w:r>
      <w:r>
        <w:rPr>
          <w:sz w:val="28"/>
        </w:rPr>
        <w:t>Введение</w:t>
      </w:r>
      <w:r>
        <w:rPr>
          <w:sz w:val="28"/>
        </w:rPr>
        <w:tab/>
      </w:r>
      <w:r>
        <w:rPr>
          <w:caps w:val="0"/>
          <w:sz w:val="28"/>
        </w:rPr>
        <w:fldChar w:fldCharType="begin"/>
      </w:r>
      <w:r>
        <w:rPr>
          <w:caps w:val="0"/>
          <w:sz w:val="28"/>
        </w:rPr>
        <w:instrText xml:space="preserve"> GOTOBUTTON _Toc418499700  </w:instrText>
      </w:r>
      <w:r>
        <w:rPr>
          <w:caps w:val="0"/>
          <w:sz w:val="28"/>
        </w:rPr>
        <w:fldChar w:fldCharType="begin"/>
      </w:r>
      <w:r>
        <w:rPr>
          <w:caps w:val="0"/>
          <w:sz w:val="28"/>
        </w:rPr>
        <w:instrText xml:space="preserve"> PAGEREF _Toc418499700 </w:instrText>
      </w:r>
      <w:r>
        <w:rPr>
          <w:caps w:val="0"/>
          <w:sz w:val="28"/>
        </w:rPr>
        <w:fldChar w:fldCharType="separate"/>
      </w:r>
      <w:r>
        <w:rPr>
          <w:caps w:val="0"/>
          <w:noProof/>
          <w:sz w:val="28"/>
        </w:rPr>
        <w:instrText>2</w:instrText>
      </w:r>
      <w:r>
        <w:rPr>
          <w:caps w:val="0"/>
          <w:sz w:val="28"/>
        </w:rPr>
        <w:fldChar w:fldCharType="end"/>
      </w:r>
      <w:r>
        <w:rPr>
          <w:caps w:val="0"/>
          <w:sz w:val="28"/>
        </w:rPr>
        <w:fldChar w:fldCharType="end"/>
      </w:r>
    </w:p>
    <w:p w14:paraId="75E4AE26" w14:textId="0E90CE4C" w:rsidR="008965AE" w:rsidRDefault="001912BC">
      <w:pPr>
        <w:pStyle w:val="TOC1"/>
        <w:numPr>
          <w:ilvl w:val="0"/>
          <w:numId w:val="1"/>
        </w:numPr>
        <w:rPr>
          <w:sz w:val="28"/>
        </w:rPr>
      </w:pPr>
      <w:r>
        <w:rPr>
          <w:sz w:val="28"/>
        </w:rPr>
        <w:t>Общие понятия и представления</w:t>
      </w:r>
      <w:r>
        <w:rPr>
          <w:sz w:val="28"/>
        </w:rPr>
        <w:tab/>
      </w:r>
      <w:r>
        <w:rPr>
          <w:caps w:val="0"/>
          <w:sz w:val="28"/>
        </w:rPr>
        <w:fldChar w:fldCharType="begin"/>
      </w:r>
      <w:r>
        <w:rPr>
          <w:caps w:val="0"/>
          <w:sz w:val="28"/>
        </w:rPr>
        <w:instrText xml:space="preserve"> GOTOBUTTON _Toc418499701  </w:instrText>
      </w:r>
      <w:r>
        <w:rPr>
          <w:caps w:val="0"/>
          <w:sz w:val="28"/>
        </w:rPr>
        <w:fldChar w:fldCharType="begin"/>
      </w:r>
      <w:r>
        <w:rPr>
          <w:caps w:val="0"/>
          <w:sz w:val="28"/>
        </w:rPr>
        <w:instrText xml:space="preserve"> PAGEREF _Toc418499701 </w:instrText>
      </w:r>
      <w:r>
        <w:rPr>
          <w:caps w:val="0"/>
          <w:sz w:val="28"/>
        </w:rPr>
        <w:fldChar w:fldCharType="separate"/>
      </w:r>
      <w:r>
        <w:rPr>
          <w:caps w:val="0"/>
          <w:noProof/>
          <w:sz w:val="28"/>
        </w:rPr>
        <w:instrText>2</w:instrText>
      </w:r>
      <w:r>
        <w:rPr>
          <w:caps w:val="0"/>
          <w:sz w:val="28"/>
        </w:rPr>
        <w:fldChar w:fldCharType="end"/>
      </w:r>
      <w:r>
        <w:rPr>
          <w:caps w:val="0"/>
          <w:sz w:val="28"/>
        </w:rPr>
        <w:fldChar w:fldCharType="end"/>
      </w:r>
    </w:p>
    <w:p w14:paraId="60F9F172" w14:textId="11698680" w:rsidR="008965AE" w:rsidRDefault="001912BC">
      <w:pPr>
        <w:pStyle w:val="TOC1"/>
        <w:numPr>
          <w:ilvl w:val="0"/>
          <w:numId w:val="1"/>
        </w:numPr>
        <w:rPr>
          <w:sz w:val="28"/>
        </w:rPr>
      </w:pPr>
      <w:r>
        <w:rPr>
          <w:sz w:val="28"/>
        </w:rPr>
        <w:t>Экономические условия и организационные основы...</w:t>
      </w:r>
      <w:r>
        <w:rPr>
          <w:sz w:val="28"/>
        </w:rPr>
        <w:tab/>
      </w:r>
      <w:r>
        <w:rPr>
          <w:caps w:val="0"/>
          <w:sz w:val="28"/>
        </w:rPr>
        <w:fldChar w:fldCharType="begin"/>
      </w:r>
      <w:r>
        <w:rPr>
          <w:caps w:val="0"/>
          <w:sz w:val="28"/>
        </w:rPr>
        <w:instrText xml:space="preserve"> GOTOBUTTON _Toc418499702  </w:instrText>
      </w:r>
      <w:r>
        <w:rPr>
          <w:caps w:val="0"/>
          <w:sz w:val="28"/>
        </w:rPr>
        <w:fldChar w:fldCharType="begin"/>
      </w:r>
      <w:r>
        <w:rPr>
          <w:caps w:val="0"/>
          <w:sz w:val="28"/>
        </w:rPr>
        <w:instrText xml:space="preserve"> PAGEREF _Toc418499702 </w:instrText>
      </w:r>
      <w:r>
        <w:rPr>
          <w:caps w:val="0"/>
          <w:sz w:val="28"/>
        </w:rPr>
        <w:fldChar w:fldCharType="separate"/>
      </w:r>
      <w:r>
        <w:rPr>
          <w:caps w:val="0"/>
          <w:noProof/>
          <w:sz w:val="28"/>
        </w:rPr>
        <w:instrText>2</w:instrText>
      </w:r>
      <w:r>
        <w:rPr>
          <w:caps w:val="0"/>
          <w:sz w:val="28"/>
        </w:rPr>
        <w:fldChar w:fldCharType="end"/>
      </w:r>
      <w:r>
        <w:rPr>
          <w:caps w:val="0"/>
          <w:sz w:val="28"/>
        </w:rPr>
        <w:fldChar w:fldCharType="end"/>
      </w:r>
    </w:p>
    <w:p w14:paraId="6FB0962D" w14:textId="422E3660" w:rsidR="008965AE" w:rsidRDefault="001912BC">
      <w:pPr>
        <w:pStyle w:val="TOC2"/>
        <w:numPr>
          <w:ilvl w:val="1"/>
          <w:numId w:val="1"/>
        </w:numPr>
        <w:rPr>
          <w:sz w:val="28"/>
        </w:rPr>
      </w:pPr>
      <w:r>
        <w:rPr>
          <w:sz w:val="28"/>
        </w:rPr>
        <w:t>Рынок - база обратимости.</w:t>
      </w:r>
      <w:r>
        <w:rPr>
          <w:sz w:val="28"/>
        </w:rPr>
        <w:tab/>
      </w:r>
      <w:r>
        <w:rPr>
          <w:smallCaps w:val="0"/>
          <w:sz w:val="28"/>
        </w:rPr>
        <w:fldChar w:fldCharType="begin"/>
      </w:r>
      <w:r>
        <w:rPr>
          <w:smallCaps w:val="0"/>
          <w:sz w:val="28"/>
        </w:rPr>
        <w:instrText xml:space="preserve"> GOTOBUTTON _Toc418499703  </w:instrText>
      </w:r>
      <w:r>
        <w:rPr>
          <w:smallCaps w:val="0"/>
          <w:sz w:val="28"/>
        </w:rPr>
        <w:fldChar w:fldCharType="begin"/>
      </w:r>
      <w:r>
        <w:rPr>
          <w:smallCaps w:val="0"/>
          <w:sz w:val="28"/>
        </w:rPr>
        <w:instrText xml:space="preserve"> PAGEREF _Toc418499703 </w:instrText>
      </w:r>
      <w:r>
        <w:rPr>
          <w:smallCaps w:val="0"/>
          <w:sz w:val="28"/>
        </w:rPr>
        <w:fldChar w:fldCharType="separate"/>
      </w:r>
      <w:r>
        <w:rPr>
          <w:smallCaps w:val="0"/>
          <w:noProof/>
          <w:sz w:val="28"/>
        </w:rPr>
        <w:instrText>2</w:instrText>
      </w:r>
      <w:r>
        <w:rPr>
          <w:smallCaps w:val="0"/>
          <w:sz w:val="28"/>
        </w:rPr>
        <w:fldChar w:fldCharType="end"/>
      </w:r>
      <w:r>
        <w:rPr>
          <w:smallCaps w:val="0"/>
          <w:sz w:val="28"/>
        </w:rPr>
        <w:fldChar w:fldCharType="end"/>
      </w:r>
    </w:p>
    <w:p w14:paraId="647E2E89" w14:textId="5E0445AD" w:rsidR="008965AE" w:rsidRDefault="001912BC">
      <w:pPr>
        <w:pStyle w:val="TOC2"/>
        <w:numPr>
          <w:ilvl w:val="1"/>
          <w:numId w:val="1"/>
        </w:numPr>
        <w:rPr>
          <w:sz w:val="28"/>
        </w:rPr>
      </w:pPr>
      <w:r>
        <w:rPr>
          <w:sz w:val="28"/>
        </w:rPr>
        <w:t>Механизмы обратимости.</w:t>
      </w:r>
      <w:r>
        <w:rPr>
          <w:sz w:val="28"/>
        </w:rPr>
        <w:tab/>
      </w:r>
      <w:r>
        <w:rPr>
          <w:smallCaps w:val="0"/>
          <w:sz w:val="28"/>
        </w:rPr>
        <w:fldChar w:fldCharType="begin"/>
      </w:r>
      <w:r>
        <w:rPr>
          <w:smallCaps w:val="0"/>
          <w:sz w:val="28"/>
        </w:rPr>
        <w:instrText xml:space="preserve"> GOTOBUTTON _Toc418499704  </w:instrText>
      </w:r>
      <w:r>
        <w:rPr>
          <w:smallCaps w:val="0"/>
          <w:sz w:val="28"/>
        </w:rPr>
        <w:fldChar w:fldCharType="begin"/>
      </w:r>
      <w:r>
        <w:rPr>
          <w:smallCaps w:val="0"/>
          <w:sz w:val="28"/>
        </w:rPr>
        <w:instrText xml:space="preserve"> PAGEREF _Toc418499704 </w:instrText>
      </w:r>
      <w:r>
        <w:rPr>
          <w:smallCaps w:val="0"/>
          <w:sz w:val="28"/>
        </w:rPr>
        <w:fldChar w:fldCharType="separate"/>
      </w:r>
      <w:r>
        <w:rPr>
          <w:smallCaps w:val="0"/>
          <w:noProof/>
          <w:sz w:val="28"/>
        </w:rPr>
        <w:instrText>2</w:instrText>
      </w:r>
      <w:r>
        <w:rPr>
          <w:smallCaps w:val="0"/>
          <w:sz w:val="28"/>
        </w:rPr>
        <w:fldChar w:fldCharType="end"/>
      </w:r>
      <w:r>
        <w:rPr>
          <w:smallCaps w:val="0"/>
          <w:sz w:val="28"/>
        </w:rPr>
        <w:fldChar w:fldCharType="end"/>
      </w:r>
    </w:p>
    <w:p w14:paraId="57CC3714" w14:textId="2E92F09A" w:rsidR="008965AE" w:rsidRDefault="001912BC">
      <w:pPr>
        <w:pStyle w:val="TOC3"/>
        <w:numPr>
          <w:ilvl w:val="2"/>
          <w:numId w:val="1"/>
        </w:numPr>
        <w:ind w:left="0"/>
        <w:rPr>
          <w:sz w:val="28"/>
        </w:rPr>
      </w:pPr>
      <w:r>
        <w:rPr>
          <w:sz w:val="28"/>
        </w:rPr>
        <w:t>Валютные рынки</w:t>
      </w:r>
      <w:r>
        <w:rPr>
          <w:sz w:val="28"/>
        </w:rPr>
        <w:tab/>
      </w:r>
      <w:r>
        <w:rPr>
          <w:sz w:val="28"/>
        </w:rPr>
        <w:fldChar w:fldCharType="begin"/>
      </w:r>
      <w:r>
        <w:rPr>
          <w:sz w:val="28"/>
        </w:rPr>
        <w:instrText xml:space="preserve"> GOTOBUTTON _Toc418499705  </w:instrText>
      </w:r>
      <w:r>
        <w:rPr>
          <w:sz w:val="28"/>
        </w:rPr>
        <w:fldChar w:fldCharType="begin"/>
      </w:r>
      <w:r>
        <w:rPr>
          <w:sz w:val="28"/>
        </w:rPr>
        <w:instrText xml:space="preserve"> PAGEREF _Toc418499705 </w:instrText>
      </w:r>
      <w:r>
        <w:rPr>
          <w:sz w:val="28"/>
        </w:rPr>
        <w:fldChar w:fldCharType="separate"/>
      </w:r>
      <w:r>
        <w:rPr>
          <w:noProof/>
          <w:sz w:val="28"/>
        </w:rPr>
        <w:instrText>2</w:instrText>
      </w:r>
      <w:r>
        <w:rPr>
          <w:sz w:val="28"/>
        </w:rPr>
        <w:fldChar w:fldCharType="end"/>
      </w:r>
      <w:r>
        <w:rPr>
          <w:sz w:val="28"/>
        </w:rPr>
        <w:fldChar w:fldCharType="end"/>
      </w:r>
    </w:p>
    <w:p w14:paraId="5069D707" w14:textId="68BAFC47" w:rsidR="008965AE" w:rsidRDefault="001912BC">
      <w:pPr>
        <w:pStyle w:val="TOC3"/>
        <w:numPr>
          <w:ilvl w:val="2"/>
          <w:numId w:val="1"/>
        </w:numPr>
        <w:ind w:left="0"/>
        <w:rPr>
          <w:sz w:val="28"/>
        </w:rPr>
      </w:pPr>
      <w:r>
        <w:rPr>
          <w:sz w:val="28"/>
        </w:rPr>
        <w:t>Валютные курсы</w:t>
      </w:r>
      <w:r>
        <w:rPr>
          <w:sz w:val="28"/>
        </w:rPr>
        <w:tab/>
      </w:r>
      <w:r>
        <w:rPr>
          <w:sz w:val="28"/>
        </w:rPr>
        <w:fldChar w:fldCharType="begin"/>
      </w:r>
      <w:r>
        <w:rPr>
          <w:sz w:val="28"/>
        </w:rPr>
        <w:instrText xml:space="preserve"> GOTOBUTTON _Toc418499706  </w:instrText>
      </w:r>
      <w:r>
        <w:rPr>
          <w:sz w:val="28"/>
        </w:rPr>
        <w:fldChar w:fldCharType="begin"/>
      </w:r>
      <w:r>
        <w:rPr>
          <w:sz w:val="28"/>
        </w:rPr>
        <w:instrText xml:space="preserve"> PAGEREF _Toc418499706 </w:instrText>
      </w:r>
      <w:r>
        <w:rPr>
          <w:sz w:val="28"/>
        </w:rPr>
        <w:fldChar w:fldCharType="separate"/>
      </w:r>
      <w:r>
        <w:rPr>
          <w:noProof/>
          <w:sz w:val="28"/>
        </w:rPr>
        <w:instrText>2</w:instrText>
      </w:r>
      <w:r>
        <w:rPr>
          <w:sz w:val="28"/>
        </w:rPr>
        <w:fldChar w:fldCharType="end"/>
      </w:r>
      <w:r>
        <w:rPr>
          <w:sz w:val="28"/>
        </w:rPr>
        <w:fldChar w:fldCharType="end"/>
      </w:r>
    </w:p>
    <w:p w14:paraId="076AFC71" w14:textId="3AE09479" w:rsidR="008965AE" w:rsidRDefault="001912BC">
      <w:pPr>
        <w:pStyle w:val="TOC1"/>
        <w:numPr>
          <w:ilvl w:val="0"/>
          <w:numId w:val="1"/>
        </w:numPr>
        <w:rPr>
          <w:sz w:val="28"/>
        </w:rPr>
      </w:pPr>
      <w:r>
        <w:rPr>
          <w:sz w:val="28"/>
        </w:rPr>
        <w:t>Мировой исторический опыт достижения конвертируемости</w:t>
      </w:r>
      <w:r>
        <w:rPr>
          <w:sz w:val="28"/>
        </w:rPr>
        <w:tab/>
      </w:r>
      <w:r>
        <w:rPr>
          <w:caps w:val="0"/>
          <w:sz w:val="28"/>
        </w:rPr>
        <w:fldChar w:fldCharType="begin"/>
      </w:r>
      <w:r>
        <w:rPr>
          <w:caps w:val="0"/>
          <w:sz w:val="28"/>
        </w:rPr>
        <w:instrText xml:space="preserve"> GOTOBUTTON _Toc418499707  </w:instrText>
      </w:r>
      <w:r>
        <w:rPr>
          <w:caps w:val="0"/>
          <w:sz w:val="28"/>
        </w:rPr>
        <w:fldChar w:fldCharType="begin"/>
      </w:r>
      <w:r>
        <w:rPr>
          <w:caps w:val="0"/>
          <w:sz w:val="28"/>
        </w:rPr>
        <w:instrText xml:space="preserve"> PAGEREF _Toc418499707 </w:instrText>
      </w:r>
      <w:r>
        <w:rPr>
          <w:caps w:val="0"/>
          <w:sz w:val="28"/>
        </w:rPr>
        <w:fldChar w:fldCharType="separate"/>
      </w:r>
      <w:r>
        <w:rPr>
          <w:caps w:val="0"/>
          <w:noProof/>
          <w:sz w:val="28"/>
        </w:rPr>
        <w:instrText>2</w:instrText>
      </w:r>
      <w:r>
        <w:rPr>
          <w:caps w:val="0"/>
          <w:sz w:val="28"/>
        </w:rPr>
        <w:fldChar w:fldCharType="end"/>
      </w:r>
      <w:r>
        <w:rPr>
          <w:caps w:val="0"/>
          <w:sz w:val="28"/>
        </w:rPr>
        <w:fldChar w:fldCharType="end"/>
      </w:r>
    </w:p>
    <w:p w14:paraId="2E6326CF" w14:textId="7F38E9F4" w:rsidR="008965AE" w:rsidRDefault="001912BC">
      <w:pPr>
        <w:pStyle w:val="TOC2"/>
        <w:numPr>
          <w:ilvl w:val="1"/>
          <w:numId w:val="1"/>
        </w:numPr>
        <w:rPr>
          <w:sz w:val="28"/>
        </w:rPr>
      </w:pPr>
      <w:r>
        <w:rPr>
          <w:sz w:val="28"/>
        </w:rPr>
        <w:t>Страны Западной Европы</w:t>
      </w:r>
      <w:r>
        <w:rPr>
          <w:sz w:val="28"/>
        </w:rPr>
        <w:tab/>
      </w:r>
      <w:r>
        <w:rPr>
          <w:smallCaps w:val="0"/>
          <w:sz w:val="28"/>
        </w:rPr>
        <w:fldChar w:fldCharType="begin"/>
      </w:r>
      <w:r>
        <w:rPr>
          <w:smallCaps w:val="0"/>
          <w:sz w:val="28"/>
        </w:rPr>
        <w:instrText xml:space="preserve"> GOTOBUTTON _Toc418499708  </w:instrText>
      </w:r>
      <w:r>
        <w:rPr>
          <w:smallCaps w:val="0"/>
          <w:sz w:val="28"/>
        </w:rPr>
        <w:fldChar w:fldCharType="begin"/>
      </w:r>
      <w:r>
        <w:rPr>
          <w:smallCaps w:val="0"/>
          <w:sz w:val="28"/>
        </w:rPr>
        <w:instrText xml:space="preserve"> PAGEREF _Toc418499708 </w:instrText>
      </w:r>
      <w:r>
        <w:rPr>
          <w:smallCaps w:val="0"/>
          <w:sz w:val="28"/>
        </w:rPr>
        <w:fldChar w:fldCharType="separate"/>
      </w:r>
      <w:r>
        <w:rPr>
          <w:smallCaps w:val="0"/>
          <w:noProof/>
          <w:sz w:val="28"/>
        </w:rPr>
        <w:instrText>2</w:instrText>
      </w:r>
      <w:r>
        <w:rPr>
          <w:smallCaps w:val="0"/>
          <w:sz w:val="28"/>
        </w:rPr>
        <w:fldChar w:fldCharType="end"/>
      </w:r>
      <w:r>
        <w:rPr>
          <w:smallCaps w:val="0"/>
          <w:sz w:val="28"/>
        </w:rPr>
        <w:fldChar w:fldCharType="end"/>
      </w:r>
    </w:p>
    <w:p w14:paraId="2CD4B009" w14:textId="17732383" w:rsidR="008965AE" w:rsidRDefault="001912BC">
      <w:pPr>
        <w:pStyle w:val="TOC2"/>
        <w:numPr>
          <w:ilvl w:val="1"/>
          <w:numId w:val="1"/>
        </w:numPr>
        <w:rPr>
          <w:sz w:val="28"/>
        </w:rPr>
      </w:pPr>
      <w:r>
        <w:rPr>
          <w:sz w:val="28"/>
        </w:rPr>
        <w:t>Япония</w:t>
      </w:r>
      <w:r>
        <w:rPr>
          <w:sz w:val="28"/>
        </w:rPr>
        <w:tab/>
      </w:r>
      <w:r>
        <w:rPr>
          <w:smallCaps w:val="0"/>
          <w:sz w:val="28"/>
        </w:rPr>
        <w:fldChar w:fldCharType="begin"/>
      </w:r>
      <w:r>
        <w:rPr>
          <w:smallCaps w:val="0"/>
          <w:sz w:val="28"/>
        </w:rPr>
        <w:instrText xml:space="preserve"> GOTOBUTTON _Toc418499709  </w:instrText>
      </w:r>
      <w:r>
        <w:rPr>
          <w:smallCaps w:val="0"/>
          <w:sz w:val="28"/>
        </w:rPr>
        <w:fldChar w:fldCharType="begin"/>
      </w:r>
      <w:r>
        <w:rPr>
          <w:smallCaps w:val="0"/>
          <w:sz w:val="28"/>
        </w:rPr>
        <w:instrText xml:space="preserve"> PAGEREF _Toc418499709 </w:instrText>
      </w:r>
      <w:r>
        <w:rPr>
          <w:smallCaps w:val="0"/>
          <w:sz w:val="28"/>
        </w:rPr>
        <w:fldChar w:fldCharType="separate"/>
      </w:r>
      <w:r>
        <w:rPr>
          <w:smallCaps w:val="0"/>
          <w:noProof/>
          <w:sz w:val="28"/>
        </w:rPr>
        <w:instrText>2</w:instrText>
      </w:r>
      <w:r>
        <w:rPr>
          <w:smallCaps w:val="0"/>
          <w:sz w:val="28"/>
        </w:rPr>
        <w:fldChar w:fldCharType="end"/>
      </w:r>
      <w:r>
        <w:rPr>
          <w:smallCaps w:val="0"/>
          <w:sz w:val="28"/>
        </w:rPr>
        <w:fldChar w:fldCharType="end"/>
      </w:r>
    </w:p>
    <w:p w14:paraId="76722521" w14:textId="486AA834" w:rsidR="008965AE" w:rsidRDefault="001912BC">
      <w:pPr>
        <w:pStyle w:val="TOC1"/>
        <w:numPr>
          <w:ilvl w:val="0"/>
          <w:numId w:val="1"/>
        </w:numPr>
        <w:rPr>
          <w:sz w:val="28"/>
        </w:rPr>
      </w:pPr>
      <w:r>
        <w:rPr>
          <w:sz w:val="28"/>
          <w:u w:val="single"/>
        </w:rPr>
        <w:t>На пути к конвертируемому рублю</w:t>
      </w:r>
      <w:r>
        <w:rPr>
          <w:sz w:val="28"/>
        </w:rPr>
        <w:tab/>
      </w:r>
      <w:r>
        <w:rPr>
          <w:caps w:val="0"/>
          <w:sz w:val="28"/>
        </w:rPr>
        <w:fldChar w:fldCharType="begin"/>
      </w:r>
      <w:r>
        <w:rPr>
          <w:caps w:val="0"/>
          <w:sz w:val="28"/>
        </w:rPr>
        <w:instrText xml:space="preserve"> GOTOBUTTON _Toc418499710  </w:instrText>
      </w:r>
      <w:r>
        <w:rPr>
          <w:caps w:val="0"/>
          <w:sz w:val="28"/>
        </w:rPr>
        <w:fldChar w:fldCharType="begin"/>
      </w:r>
      <w:r>
        <w:rPr>
          <w:caps w:val="0"/>
          <w:sz w:val="28"/>
        </w:rPr>
        <w:instrText xml:space="preserve"> PAGEREF _Toc418499710 </w:instrText>
      </w:r>
      <w:r>
        <w:rPr>
          <w:caps w:val="0"/>
          <w:sz w:val="28"/>
        </w:rPr>
        <w:fldChar w:fldCharType="separate"/>
      </w:r>
      <w:r>
        <w:rPr>
          <w:caps w:val="0"/>
          <w:noProof/>
          <w:sz w:val="28"/>
        </w:rPr>
        <w:instrText>2</w:instrText>
      </w:r>
      <w:r>
        <w:rPr>
          <w:caps w:val="0"/>
          <w:sz w:val="28"/>
        </w:rPr>
        <w:fldChar w:fldCharType="end"/>
      </w:r>
      <w:r>
        <w:rPr>
          <w:caps w:val="0"/>
          <w:sz w:val="28"/>
        </w:rPr>
        <w:fldChar w:fldCharType="end"/>
      </w:r>
    </w:p>
    <w:p w14:paraId="1407575B" w14:textId="7344F96C" w:rsidR="008965AE" w:rsidRDefault="001912BC">
      <w:pPr>
        <w:pStyle w:val="TOC2"/>
        <w:numPr>
          <w:ilvl w:val="1"/>
          <w:numId w:val="1"/>
        </w:numPr>
        <w:rPr>
          <w:sz w:val="28"/>
        </w:rPr>
      </w:pPr>
      <w:r>
        <w:rPr>
          <w:sz w:val="28"/>
        </w:rPr>
        <w:t>Отмена государственной валютной монополии</w:t>
      </w:r>
      <w:r>
        <w:rPr>
          <w:sz w:val="28"/>
        </w:rPr>
        <w:tab/>
      </w:r>
      <w:r>
        <w:rPr>
          <w:smallCaps w:val="0"/>
          <w:sz w:val="28"/>
        </w:rPr>
        <w:fldChar w:fldCharType="begin"/>
      </w:r>
      <w:r>
        <w:rPr>
          <w:smallCaps w:val="0"/>
          <w:sz w:val="28"/>
        </w:rPr>
        <w:instrText xml:space="preserve"> GOTOBUTTON _Toc418499711  </w:instrText>
      </w:r>
      <w:r>
        <w:rPr>
          <w:smallCaps w:val="0"/>
          <w:sz w:val="28"/>
        </w:rPr>
        <w:fldChar w:fldCharType="begin"/>
      </w:r>
      <w:r>
        <w:rPr>
          <w:smallCaps w:val="0"/>
          <w:sz w:val="28"/>
        </w:rPr>
        <w:instrText xml:space="preserve"> PAGEREF _Toc418499711 </w:instrText>
      </w:r>
      <w:r>
        <w:rPr>
          <w:smallCaps w:val="0"/>
          <w:sz w:val="28"/>
        </w:rPr>
        <w:fldChar w:fldCharType="separate"/>
      </w:r>
      <w:r>
        <w:rPr>
          <w:smallCaps w:val="0"/>
          <w:noProof/>
          <w:sz w:val="28"/>
        </w:rPr>
        <w:instrText>2</w:instrText>
      </w:r>
      <w:r>
        <w:rPr>
          <w:smallCaps w:val="0"/>
          <w:sz w:val="28"/>
        </w:rPr>
        <w:fldChar w:fldCharType="end"/>
      </w:r>
      <w:r>
        <w:rPr>
          <w:smallCaps w:val="0"/>
          <w:sz w:val="28"/>
        </w:rPr>
        <w:fldChar w:fldCharType="end"/>
      </w:r>
    </w:p>
    <w:p w14:paraId="78AEF4FA" w14:textId="7CA89A20" w:rsidR="008965AE" w:rsidRDefault="001912BC">
      <w:pPr>
        <w:pStyle w:val="TOC1"/>
        <w:numPr>
          <w:ilvl w:val="1"/>
          <w:numId w:val="1"/>
        </w:numPr>
        <w:rPr>
          <w:sz w:val="28"/>
        </w:rPr>
      </w:pPr>
      <w:r>
        <w:rPr>
          <w:sz w:val="28"/>
        </w:rPr>
        <w:t>Развал СССР и создание российского рубля</w:t>
      </w:r>
      <w:r>
        <w:rPr>
          <w:sz w:val="28"/>
        </w:rPr>
        <w:tab/>
      </w:r>
      <w:r>
        <w:rPr>
          <w:caps w:val="0"/>
          <w:sz w:val="28"/>
        </w:rPr>
        <w:fldChar w:fldCharType="begin"/>
      </w:r>
      <w:r>
        <w:rPr>
          <w:caps w:val="0"/>
          <w:sz w:val="28"/>
        </w:rPr>
        <w:instrText xml:space="preserve"> GOTOBUTTON _Toc418499712  </w:instrText>
      </w:r>
      <w:r>
        <w:rPr>
          <w:caps w:val="0"/>
          <w:sz w:val="28"/>
        </w:rPr>
        <w:fldChar w:fldCharType="begin"/>
      </w:r>
      <w:r>
        <w:rPr>
          <w:caps w:val="0"/>
          <w:sz w:val="28"/>
        </w:rPr>
        <w:instrText xml:space="preserve"> PAGEREF _Toc418499712 </w:instrText>
      </w:r>
      <w:r>
        <w:rPr>
          <w:caps w:val="0"/>
          <w:sz w:val="28"/>
        </w:rPr>
        <w:fldChar w:fldCharType="separate"/>
      </w:r>
      <w:r>
        <w:rPr>
          <w:caps w:val="0"/>
          <w:noProof/>
          <w:sz w:val="28"/>
        </w:rPr>
        <w:instrText>2</w:instrText>
      </w:r>
      <w:r>
        <w:rPr>
          <w:caps w:val="0"/>
          <w:sz w:val="28"/>
        </w:rPr>
        <w:fldChar w:fldCharType="end"/>
      </w:r>
      <w:r>
        <w:rPr>
          <w:caps w:val="0"/>
          <w:sz w:val="28"/>
        </w:rPr>
        <w:fldChar w:fldCharType="end"/>
      </w:r>
    </w:p>
    <w:p w14:paraId="6AF9207D" w14:textId="537C6F7C" w:rsidR="008965AE" w:rsidRDefault="001912BC">
      <w:pPr>
        <w:pStyle w:val="TOC1"/>
        <w:numPr>
          <w:ilvl w:val="1"/>
          <w:numId w:val="1"/>
        </w:numPr>
        <w:rPr>
          <w:sz w:val="28"/>
        </w:rPr>
      </w:pPr>
      <w:r>
        <w:rPr>
          <w:sz w:val="28"/>
        </w:rPr>
        <w:t>Переход к внутренней конвертируемости рубля</w:t>
      </w:r>
      <w:r>
        <w:rPr>
          <w:sz w:val="28"/>
        </w:rPr>
        <w:tab/>
      </w:r>
      <w:r>
        <w:rPr>
          <w:caps w:val="0"/>
          <w:sz w:val="28"/>
        </w:rPr>
        <w:fldChar w:fldCharType="begin"/>
      </w:r>
      <w:r>
        <w:rPr>
          <w:caps w:val="0"/>
          <w:sz w:val="28"/>
        </w:rPr>
        <w:instrText xml:space="preserve"> GOTOBUTTON _Toc418499713  </w:instrText>
      </w:r>
      <w:r>
        <w:rPr>
          <w:caps w:val="0"/>
          <w:sz w:val="28"/>
        </w:rPr>
        <w:fldChar w:fldCharType="begin"/>
      </w:r>
      <w:r>
        <w:rPr>
          <w:caps w:val="0"/>
          <w:sz w:val="28"/>
        </w:rPr>
        <w:instrText xml:space="preserve"> PAGEREF _Toc418499713 </w:instrText>
      </w:r>
      <w:r>
        <w:rPr>
          <w:caps w:val="0"/>
          <w:sz w:val="28"/>
        </w:rPr>
        <w:fldChar w:fldCharType="separate"/>
      </w:r>
      <w:r>
        <w:rPr>
          <w:caps w:val="0"/>
          <w:noProof/>
          <w:sz w:val="28"/>
        </w:rPr>
        <w:instrText>2</w:instrText>
      </w:r>
      <w:r>
        <w:rPr>
          <w:caps w:val="0"/>
          <w:sz w:val="28"/>
        </w:rPr>
        <w:fldChar w:fldCharType="end"/>
      </w:r>
      <w:r>
        <w:rPr>
          <w:caps w:val="0"/>
          <w:sz w:val="28"/>
        </w:rPr>
        <w:fldChar w:fldCharType="end"/>
      </w:r>
    </w:p>
    <w:p w14:paraId="72605D68" w14:textId="5D995BDB" w:rsidR="008965AE" w:rsidRDefault="001912BC">
      <w:pPr>
        <w:pStyle w:val="TOC1"/>
        <w:numPr>
          <w:ilvl w:val="0"/>
          <w:numId w:val="1"/>
        </w:numPr>
        <w:rPr>
          <w:sz w:val="28"/>
        </w:rPr>
      </w:pPr>
      <w:r>
        <w:rPr>
          <w:sz w:val="28"/>
        </w:rPr>
        <w:t>Почему рубль не стал действительно обратимой валютой</w:t>
      </w:r>
      <w:r>
        <w:rPr>
          <w:sz w:val="28"/>
        </w:rPr>
        <w:tab/>
      </w:r>
      <w:r>
        <w:rPr>
          <w:caps w:val="0"/>
          <w:sz w:val="28"/>
        </w:rPr>
        <w:fldChar w:fldCharType="begin"/>
      </w:r>
      <w:r>
        <w:rPr>
          <w:caps w:val="0"/>
          <w:sz w:val="28"/>
        </w:rPr>
        <w:instrText xml:space="preserve"> GOTOBUTTON _Toc418499714  </w:instrText>
      </w:r>
      <w:r>
        <w:rPr>
          <w:caps w:val="0"/>
          <w:sz w:val="28"/>
        </w:rPr>
        <w:fldChar w:fldCharType="begin"/>
      </w:r>
      <w:r>
        <w:rPr>
          <w:caps w:val="0"/>
          <w:sz w:val="28"/>
        </w:rPr>
        <w:instrText xml:space="preserve"> PAGEREF _Toc418499714 </w:instrText>
      </w:r>
      <w:r>
        <w:rPr>
          <w:caps w:val="0"/>
          <w:sz w:val="28"/>
        </w:rPr>
        <w:fldChar w:fldCharType="separate"/>
      </w:r>
      <w:r>
        <w:rPr>
          <w:caps w:val="0"/>
          <w:noProof/>
          <w:sz w:val="28"/>
        </w:rPr>
        <w:instrText>2</w:instrText>
      </w:r>
      <w:r>
        <w:rPr>
          <w:caps w:val="0"/>
          <w:sz w:val="28"/>
        </w:rPr>
        <w:fldChar w:fldCharType="end"/>
      </w:r>
      <w:r>
        <w:rPr>
          <w:caps w:val="0"/>
          <w:sz w:val="28"/>
        </w:rPr>
        <w:fldChar w:fldCharType="end"/>
      </w:r>
    </w:p>
    <w:p w14:paraId="75EC64AD" w14:textId="606CC188" w:rsidR="008965AE" w:rsidRDefault="001912BC">
      <w:pPr>
        <w:pStyle w:val="TOC1"/>
        <w:numPr>
          <w:ilvl w:val="0"/>
          <w:numId w:val="1"/>
        </w:numPr>
        <w:rPr>
          <w:sz w:val="28"/>
        </w:rPr>
      </w:pPr>
      <w:r>
        <w:rPr>
          <w:sz w:val="28"/>
        </w:rPr>
        <w:t>Негативные последствия введения режима “внутренней конвертируемости”</w:t>
      </w:r>
      <w:r>
        <w:rPr>
          <w:sz w:val="28"/>
        </w:rPr>
        <w:tab/>
      </w:r>
      <w:r>
        <w:rPr>
          <w:caps w:val="0"/>
          <w:sz w:val="28"/>
        </w:rPr>
        <w:fldChar w:fldCharType="begin"/>
      </w:r>
      <w:r>
        <w:rPr>
          <w:caps w:val="0"/>
          <w:sz w:val="28"/>
        </w:rPr>
        <w:instrText xml:space="preserve"> GOTOBUTTON _Toc418499715  </w:instrText>
      </w:r>
      <w:r>
        <w:rPr>
          <w:caps w:val="0"/>
          <w:sz w:val="28"/>
        </w:rPr>
        <w:fldChar w:fldCharType="begin"/>
      </w:r>
      <w:r>
        <w:rPr>
          <w:caps w:val="0"/>
          <w:sz w:val="28"/>
        </w:rPr>
        <w:instrText xml:space="preserve"> PAGEREF _Toc418499715 </w:instrText>
      </w:r>
      <w:r>
        <w:rPr>
          <w:caps w:val="0"/>
          <w:sz w:val="28"/>
        </w:rPr>
        <w:fldChar w:fldCharType="separate"/>
      </w:r>
      <w:r>
        <w:rPr>
          <w:caps w:val="0"/>
          <w:noProof/>
          <w:sz w:val="28"/>
        </w:rPr>
        <w:instrText>2</w:instrText>
      </w:r>
      <w:r>
        <w:rPr>
          <w:caps w:val="0"/>
          <w:sz w:val="28"/>
        </w:rPr>
        <w:fldChar w:fldCharType="end"/>
      </w:r>
      <w:r>
        <w:rPr>
          <w:caps w:val="0"/>
          <w:sz w:val="28"/>
        </w:rPr>
        <w:fldChar w:fldCharType="end"/>
      </w:r>
    </w:p>
    <w:p w14:paraId="08DF3178" w14:textId="646C3350" w:rsidR="008965AE" w:rsidRDefault="001912BC">
      <w:pPr>
        <w:pStyle w:val="TOC1"/>
        <w:numPr>
          <w:ilvl w:val="0"/>
          <w:numId w:val="1"/>
        </w:numPr>
        <w:rPr>
          <w:sz w:val="28"/>
        </w:rPr>
      </w:pPr>
      <w:r>
        <w:rPr>
          <w:sz w:val="28"/>
        </w:rPr>
        <w:t>Действия Правительства Российской Федерации, направленные на достижение внешней обратимости рубля.</w:t>
      </w:r>
      <w:r>
        <w:rPr>
          <w:sz w:val="28"/>
        </w:rPr>
        <w:tab/>
      </w:r>
      <w:r>
        <w:rPr>
          <w:caps w:val="0"/>
          <w:sz w:val="28"/>
        </w:rPr>
        <w:fldChar w:fldCharType="begin"/>
      </w:r>
      <w:r>
        <w:rPr>
          <w:caps w:val="0"/>
          <w:sz w:val="28"/>
        </w:rPr>
        <w:instrText xml:space="preserve"> GOTOBUTTON _Toc418499716  </w:instrText>
      </w:r>
      <w:r>
        <w:rPr>
          <w:caps w:val="0"/>
          <w:sz w:val="28"/>
        </w:rPr>
        <w:fldChar w:fldCharType="begin"/>
      </w:r>
      <w:r>
        <w:rPr>
          <w:caps w:val="0"/>
          <w:sz w:val="28"/>
        </w:rPr>
        <w:instrText xml:space="preserve"> PAGEREF _Toc418499716 </w:instrText>
      </w:r>
      <w:r>
        <w:rPr>
          <w:caps w:val="0"/>
          <w:sz w:val="28"/>
        </w:rPr>
        <w:fldChar w:fldCharType="separate"/>
      </w:r>
      <w:r>
        <w:rPr>
          <w:caps w:val="0"/>
          <w:noProof/>
          <w:sz w:val="28"/>
        </w:rPr>
        <w:instrText>2</w:instrText>
      </w:r>
      <w:r>
        <w:rPr>
          <w:caps w:val="0"/>
          <w:sz w:val="28"/>
        </w:rPr>
        <w:fldChar w:fldCharType="end"/>
      </w:r>
      <w:r>
        <w:rPr>
          <w:caps w:val="0"/>
          <w:sz w:val="28"/>
        </w:rPr>
        <w:fldChar w:fldCharType="end"/>
      </w:r>
    </w:p>
    <w:p w14:paraId="75797C5E" w14:textId="702BB82F" w:rsidR="008965AE" w:rsidRDefault="001912BC">
      <w:pPr>
        <w:pStyle w:val="TOC1"/>
        <w:numPr>
          <w:ilvl w:val="0"/>
          <w:numId w:val="1"/>
        </w:numPr>
        <w:rPr>
          <w:sz w:val="28"/>
        </w:rPr>
      </w:pPr>
      <w:r>
        <w:rPr>
          <w:sz w:val="28"/>
        </w:rPr>
        <w:t>Деноминация и обратимость</w:t>
      </w:r>
      <w:r>
        <w:rPr>
          <w:sz w:val="28"/>
        </w:rPr>
        <w:tab/>
      </w:r>
      <w:r>
        <w:rPr>
          <w:caps w:val="0"/>
          <w:sz w:val="28"/>
        </w:rPr>
        <w:fldChar w:fldCharType="begin"/>
      </w:r>
      <w:r>
        <w:rPr>
          <w:caps w:val="0"/>
          <w:sz w:val="28"/>
        </w:rPr>
        <w:instrText xml:space="preserve"> GOTOBUTTON _Toc418499717  </w:instrText>
      </w:r>
      <w:r>
        <w:rPr>
          <w:caps w:val="0"/>
          <w:sz w:val="28"/>
        </w:rPr>
        <w:fldChar w:fldCharType="begin"/>
      </w:r>
      <w:r>
        <w:rPr>
          <w:caps w:val="0"/>
          <w:sz w:val="28"/>
        </w:rPr>
        <w:instrText xml:space="preserve"> PAGEREF _Toc418499717 </w:instrText>
      </w:r>
      <w:r>
        <w:rPr>
          <w:caps w:val="0"/>
          <w:sz w:val="28"/>
        </w:rPr>
        <w:fldChar w:fldCharType="separate"/>
      </w:r>
      <w:r>
        <w:rPr>
          <w:caps w:val="0"/>
          <w:noProof/>
          <w:sz w:val="28"/>
        </w:rPr>
        <w:instrText>2</w:instrText>
      </w:r>
      <w:r>
        <w:rPr>
          <w:caps w:val="0"/>
          <w:sz w:val="28"/>
        </w:rPr>
        <w:fldChar w:fldCharType="end"/>
      </w:r>
      <w:r>
        <w:rPr>
          <w:caps w:val="0"/>
          <w:sz w:val="28"/>
        </w:rPr>
        <w:fldChar w:fldCharType="end"/>
      </w:r>
    </w:p>
    <w:p w14:paraId="50A50FB1" w14:textId="09418E2B" w:rsidR="008965AE" w:rsidRDefault="001912BC">
      <w:pPr>
        <w:pStyle w:val="TOC1"/>
        <w:numPr>
          <w:ilvl w:val="0"/>
          <w:numId w:val="1"/>
        </w:numPr>
        <w:rPr>
          <w:sz w:val="28"/>
        </w:rPr>
      </w:pPr>
      <w:r>
        <w:rPr>
          <w:sz w:val="28"/>
        </w:rPr>
        <w:t>Альтернативный проект конвертируемой российской валюты</w:t>
      </w:r>
      <w:r>
        <w:rPr>
          <w:sz w:val="28"/>
        </w:rPr>
        <w:tab/>
      </w:r>
      <w:r>
        <w:rPr>
          <w:caps w:val="0"/>
          <w:sz w:val="28"/>
        </w:rPr>
        <w:fldChar w:fldCharType="begin"/>
      </w:r>
      <w:r>
        <w:rPr>
          <w:caps w:val="0"/>
          <w:sz w:val="28"/>
        </w:rPr>
        <w:instrText xml:space="preserve"> GOTOBUTTON _Toc418499718  </w:instrText>
      </w:r>
      <w:r>
        <w:rPr>
          <w:caps w:val="0"/>
          <w:sz w:val="28"/>
        </w:rPr>
        <w:fldChar w:fldCharType="begin"/>
      </w:r>
      <w:r>
        <w:rPr>
          <w:caps w:val="0"/>
          <w:sz w:val="28"/>
        </w:rPr>
        <w:instrText xml:space="preserve"> PAGEREF _Toc418499718 </w:instrText>
      </w:r>
      <w:r>
        <w:rPr>
          <w:caps w:val="0"/>
          <w:sz w:val="28"/>
        </w:rPr>
        <w:fldChar w:fldCharType="separate"/>
      </w:r>
      <w:r>
        <w:rPr>
          <w:caps w:val="0"/>
          <w:noProof/>
          <w:sz w:val="28"/>
        </w:rPr>
        <w:instrText>2</w:instrText>
      </w:r>
      <w:r>
        <w:rPr>
          <w:caps w:val="0"/>
          <w:sz w:val="28"/>
        </w:rPr>
        <w:fldChar w:fldCharType="end"/>
      </w:r>
      <w:r>
        <w:rPr>
          <w:caps w:val="0"/>
          <w:sz w:val="28"/>
        </w:rPr>
        <w:fldChar w:fldCharType="end"/>
      </w:r>
    </w:p>
    <w:p w14:paraId="6757E8B8" w14:textId="65641928" w:rsidR="008965AE" w:rsidRDefault="001912BC">
      <w:pPr>
        <w:pStyle w:val="TOC1"/>
        <w:numPr>
          <w:ilvl w:val="0"/>
          <w:numId w:val="1"/>
        </w:numPr>
        <w:rPr>
          <w:sz w:val="28"/>
        </w:rPr>
      </w:pPr>
      <w:r>
        <w:rPr>
          <w:sz w:val="28"/>
        </w:rPr>
        <w:t>Тенденции к ужесточению валютной политики</w:t>
      </w:r>
      <w:r>
        <w:rPr>
          <w:sz w:val="28"/>
        </w:rPr>
        <w:tab/>
      </w:r>
      <w:r>
        <w:rPr>
          <w:caps w:val="0"/>
          <w:sz w:val="28"/>
        </w:rPr>
        <w:fldChar w:fldCharType="begin"/>
      </w:r>
      <w:r>
        <w:rPr>
          <w:caps w:val="0"/>
          <w:sz w:val="28"/>
        </w:rPr>
        <w:instrText xml:space="preserve"> GOTOBUTTON _Toc418499719  </w:instrText>
      </w:r>
      <w:r>
        <w:rPr>
          <w:caps w:val="0"/>
          <w:sz w:val="28"/>
        </w:rPr>
        <w:fldChar w:fldCharType="begin"/>
      </w:r>
      <w:r>
        <w:rPr>
          <w:caps w:val="0"/>
          <w:sz w:val="28"/>
        </w:rPr>
        <w:instrText xml:space="preserve"> PAGEREF _Toc418499719 </w:instrText>
      </w:r>
      <w:r>
        <w:rPr>
          <w:caps w:val="0"/>
          <w:sz w:val="28"/>
        </w:rPr>
        <w:fldChar w:fldCharType="separate"/>
      </w:r>
      <w:r>
        <w:rPr>
          <w:caps w:val="0"/>
          <w:noProof/>
          <w:sz w:val="28"/>
        </w:rPr>
        <w:instrText>2</w:instrText>
      </w:r>
      <w:r>
        <w:rPr>
          <w:caps w:val="0"/>
          <w:sz w:val="28"/>
        </w:rPr>
        <w:fldChar w:fldCharType="end"/>
      </w:r>
      <w:r>
        <w:rPr>
          <w:caps w:val="0"/>
          <w:sz w:val="28"/>
        </w:rPr>
        <w:fldChar w:fldCharType="end"/>
      </w:r>
    </w:p>
    <w:p w14:paraId="3287B881" w14:textId="68FE656D" w:rsidR="008965AE" w:rsidRDefault="001912BC">
      <w:pPr>
        <w:pStyle w:val="TOC1"/>
        <w:numPr>
          <w:ilvl w:val="0"/>
          <w:numId w:val="1"/>
        </w:numPr>
        <w:rPr>
          <w:sz w:val="28"/>
        </w:rPr>
      </w:pPr>
      <w:r>
        <w:rPr>
          <w:sz w:val="28"/>
        </w:rPr>
        <w:lastRenderedPageBreak/>
        <w:t>Перспективы конвертируемости российской национальной валюты.</w:t>
      </w:r>
      <w:r>
        <w:rPr>
          <w:sz w:val="28"/>
        </w:rPr>
        <w:tab/>
      </w:r>
      <w:r>
        <w:rPr>
          <w:caps w:val="0"/>
          <w:sz w:val="28"/>
        </w:rPr>
        <w:fldChar w:fldCharType="begin"/>
      </w:r>
      <w:r>
        <w:rPr>
          <w:caps w:val="0"/>
          <w:sz w:val="28"/>
        </w:rPr>
        <w:instrText xml:space="preserve"> GOTOBUTTON _Toc418499720  </w:instrText>
      </w:r>
      <w:r>
        <w:rPr>
          <w:caps w:val="0"/>
          <w:sz w:val="28"/>
        </w:rPr>
        <w:fldChar w:fldCharType="begin"/>
      </w:r>
      <w:r>
        <w:rPr>
          <w:caps w:val="0"/>
          <w:sz w:val="28"/>
        </w:rPr>
        <w:instrText xml:space="preserve"> PAGEREF _Toc418499720 </w:instrText>
      </w:r>
      <w:r>
        <w:rPr>
          <w:caps w:val="0"/>
          <w:sz w:val="28"/>
        </w:rPr>
        <w:fldChar w:fldCharType="separate"/>
      </w:r>
      <w:r>
        <w:rPr>
          <w:caps w:val="0"/>
          <w:noProof/>
          <w:sz w:val="28"/>
        </w:rPr>
        <w:instrText>2</w:instrText>
      </w:r>
      <w:r>
        <w:rPr>
          <w:caps w:val="0"/>
          <w:sz w:val="28"/>
        </w:rPr>
        <w:fldChar w:fldCharType="end"/>
      </w:r>
      <w:r>
        <w:rPr>
          <w:caps w:val="0"/>
          <w:sz w:val="28"/>
        </w:rPr>
        <w:fldChar w:fldCharType="end"/>
      </w:r>
    </w:p>
    <w:p w14:paraId="1BBE08A7" w14:textId="6A77DB60" w:rsidR="008965AE" w:rsidRDefault="001912BC">
      <w:pPr>
        <w:pStyle w:val="TOC1"/>
        <w:rPr>
          <w:sz w:val="28"/>
        </w:rPr>
      </w:pPr>
      <w:r>
        <w:rPr>
          <w:sz w:val="28"/>
        </w:rPr>
        <w:t>Заключение</w:t>
      </w:r>
      <w:r>
        <w:rPr>
          <w:sz w:val="28"/>
        </w:rPr>
        <w:tab/>
      </w:r>
      <w:r>
        <w:rPr>
          <w:caps w:val="0"/>
          <w:sz w:val="28"/>
        </w:rPr>
        <w:fldChar w:fldCharType="begin"/>
      </w:r>
      <w:r>
        <w:rPr>
          <w:caps w:val="0"/>
          <w:sz w:val="28"/>
        </w:rPr>
        <w:instrText xml:space="preserve"> GOTOBUTTON _Toc418499721  </w:instrText>
      </w:r>
      <w:r>
        <w:rPr>
          <w:caps w:val="0"/>
          <w:sz w:val="28"/>
        </w:rPr>
        <w:fldChar w:fldCharType="begin"/>
      </w:r>
      <w:r>
        <w:rPr>
          <w:caps w:val="0"/>
          <w:sz w:val="28"/>
        </w:rPr>
        <w:instrText xml:space="preserve"> PAGEREF _Toc418499721 </w:instrText>
      </w:r>
      <w:r>
        <w:rPr>
          <w:caps w:val="0"/>
          <w:sz w:val="28"/>
        </w:rPr>
        <w:fldChar w:fldCharType="separate"/>
      </w:r>
      <w:r>
        <w:rPr>
          <w:caps w:val="0"/>
          <w:noProof/>
          <w:sz w:val="28"/>
        </w:rPr>
        <w:instrText>2</w:instrText>
      </w:r>
      <w:r>
        <w:rPr>
          <w:caps w:val="0"/>
          <w:sz w:val="28"/>
        </w:rPr>
        <w:fldChar w:fldCharType="end"/>
      </w:r>
      <w:r>
        <w:rPr>
          <w:caps w:val="0"/>
          <w:sz w:val="28"/>
        </w:rPr>
        <w:fldChar w:fldCharType="end"/>
      </w:r>
    </w:p>
    <w:p w14:paraId="645EB5B3" w14:textId="7C9EC789" w:rsidR="008965AE" w:rsidRDefault="001912BC">
      <w:pPr>
        <w:pStyle w:val="TOC1"/>
        <w:rPr>
          <w:sz w:val="28"/>
        </w:rPr>
      </w:pPr>
      <w:r>
        <w:rPr>
          <w:sz w:val="28"/>
        </w:rPr>
        <w:t>Приложения</w:t>
      </w:r>
      <w:r>
        <w:rPr>
          <w:sz w:val="28"/>
        </w:rPr>
        <w:tab/>
      </w:r>
      <w:r>
        <w:rPr>
          <w:caps w:val="0"/>
          <w:sz w:val="28"/>
        </w:rPr>
        <w:fldChar w:fldCharType="begin"/>
      </w:r>
      <w:r>
        <w:rPr>
          <w:caps w:val="0"/>
          <w:sz w:val="28"/>
        </w:rPr>
        <w:instrText xml:space="preserve"> GOTOBUTTON _Toc418499722  </w:instrText>
      </w:r>
      <w:r>
        <w:rPr>
          <w:caps w:val="0"/>
          <w:sz w:val="28"/>
        </w:rPr>
        <w:fldChar w:fldCharType="begin"/>
      </w:r>
      <w:r>
        <w:rPr>
          <w:caps w:val="0"/>
          <w:sz w:val="28"/>
        </w:rPr>
        <w:instrText xml:space="preserve"> PAGEREF _Toc418499722 </w:instrText>
      </w:r>
      <w:r>
        <w:rPr>
          <w:caps w:val="0"/>
          <w:sz w:val="28"/>
        </w:rPr>
        <w:fldChar w:fldCharType="separate"/>
      </w:r>
      <w:r>
        <w:rPr>
          <w:caps w:val="0"/>
          <w:noProof/>
          <w:sz w:val="28"/>
        </w:rPr>
        <w:instrText>2</w:instrText>
      </w:r>
      <w:r>
        <w:rPr>
          <w:caps w:val="0"/>
          <w:sz w:val="28"/>
        </w:rPr>
        <w:fldChar w:fldCharType="end"/>
      </w:r>
      <w:r>
        <w:rPr>
          <w:caps w:val="0"/>
          <w:sz w:val="28"/>
        </w:rPr>
        <w:fldChar w:fldCharType="end"/>
      </w:r>
    </w:p>
    <w:p w14:paraId="206D755D" w14:textId="793940A2" w:rsidR="008965AE" w:rsidRDefault="001912BC">
      <w:pPr>
        <w:pStyle w:val="TOC2"/>
        <w:rPr>
          <w:sz w:val="28"/>
        </w:rPr>
      </w:pPr>
      <w:r>
        <w:rPr>
          <w:sz w:val="28"/>
        </w:rPr>
        <w:t>Некоторые понятия, используемые в данной работе</w:t>
      </w:r>
      <w:r>
        <w:rPr>
          <w:sz w:val="28"/>
        </w:rPr>
        <w:tab/>
      </w:r>
      <w:r>
        <w:rPr>
          <w:smallCaps w:val="0"/>
          <w:sz w:val="28"/>
        </w:rPr>
        <w:fldChar w:fldCharType="begin"/>
      </w:r>
      <w:r>
        <w:rPr>
          <w:smallCaps w:val="0"/>
          <w:sz w:val="28"/>
        </w:rPr>
        <w:instrText xml:space="preserve"> GOTOBUTTON _Toc418499723  </w:instrText>
      </w:r>
      <w:r>
        <w:rPr>
          <w:smallCaps w:val="0"/>
          <w:sz w:val="28"/>
        </w:rPr>
        <w:fldChar w:fldCharType="begin"/>
      </w:r>
      <w:r>
        <w:rPr>
          <w:smallCaps w:val="0"/>
          <w:sz w:val="28"/>
        </w:rPr>
        <w:instrText xml:space="preserve"> PAGEREF _Toc418499723 </w:instrText>
      </w:r>
      <w:r>
        <w:rPr>
          <w:smallCaps w:val="0"/>
          <w:sz w:val="28"/>
        </w:rPr>
        <w:fldChar w:fldCharType="separate"/>
      </w:r>
      <w:r>
        <w:rPr>
          <w:smallCaps w:val="0"/>
          <w:noProof/>
          <w:sz w:val="28"/>
        </w:rPr>
        <w:instrText>2</w:instrText>
      </w:r>
      <w:r>
        <w:rPr>
          <w:smallCaps w:val="0"/>
          <w:sz w:val="28"/>
        </w:rPr>
        <w:fldChar w:fldCharType="end"/>
      </w:r>
      <w:r>
        <w:rPr>
          <w:smallCaps w:val="0"/>
          <w:sz w:val="28"/>
        </w:rPr>
        <w:fldChar w:fldCharType="end"/>
      </w:r>
    </w:p>
    <w:p w14:paraId="223C2264" w14:textId="332BAC44" w:rsidR="008965AE" w:rsidRDefault="001912BC">
      <w:pPr>
        <w:pStyle w:val="TOC1"/>
        <w:rPr>
          <w:sz w:val="28"/>
        </w:rPr>
      </w:pPr>
      <w:r>
        <w:rPr>
          <w:sz w:val="28"/>
        </w:rPr>
        <w:t>Список литературы</w:t>
      </w:r>
      <w:r>
        <w:rPr>
          <w:sz w:val="28"/>
        </w:rPr>
        <w:tab/>
      </w:r>
      <w:r>
        <w:rPr>
          <w:sz w:val="28"/>
        </w:rPr>
        <w:fldChar w:fldCharType="begin"/>
      </w:r>
      <w:r>
        <w:rPr>
          <w:sz w:val="28"/>
        </w:rPr>
        <w:instrText xml:space="preserve"> GOTOBUTTON _Toc418499724  </w:instrText>
      </w:r>
      <w:r>
        <w:rPr>
          <w:sz w:val="28"/>
        </w:rPr>
        <w:fldChar w:fldCharType="begin"/>
      </w:r>
      <w:r>
        <w:rPr>
          <w:sz w:val="28"/>
        </w:rPr>
        <w:instrText xml:space="preserve"> PAGEREF _Toc418499724 </w:instrText>
      </w:r>
      <w:r>
        <w:rPr>
          <w:sz w:val="28"/>
        </w:rPr>
        <w:fldChar w:fldCharType="separate"/>
      </w:r>
      <w:r>
        <w:rPr>
          <w:noProof/>
          <w:sz w:val="28"/>
        </w:rPr>
        <w:instrText>2</w:instrText>
      </w:r>
      <w:r>
        <w:rPr>
          <w:sz w:val="28"/>
        </w:rPr>
        <w:fldChar w:fldCharType="end"/>
      </w:r>
      <w:r>
        <w:rPr>
          <w:sz w:val="28"/>
        </w:rPr>
        <w:fldChar w:fldCharType="end"/>
      </w:r>
    </w:p>
    <w:p w14:paraId="77E1673F" w14:textId="57FBC2A3" w:rsidR="008965AE" w:rsidRDefault="001912BC">
      <w:pPr>
        <w:pStyle w:val="Heading1"/>
        <w:jc w:val="center"/>
      </w:pPr>
      <w:r>
        <w:rPr>
          <w:rFonts w:ascii="Times New Roman" w:hAnsi="Times New Roman"/>
          <w:b w:val="0"/>
          <w:lang w:val="ru-RU"/>
        </w:rPr>
        <w:fldChar w:fldCharType="end"/>
      </w:r>
      <w:bookmarkStart w:id="0" w:name="_Toc418499700"/>
      <w:r>
        <w:rPr>
          <w:sz w:val="32"/>
        </w:rPr>
        <w:t>Введение</w:t>
      </w:r>
      <w:bookmarkEnd w:id="0"/>
    </w:p>
    <w:p w14:paraId="1D42CCCE" w14:textId="77777777" w:rsidR="008965AE" w:rsidRDefault="008965AE">
      <w:pPr>
        <w:spacing w:line="360" w:lineRule="auto"/>
        <w:jc w:val="center"/>
        <w:rPr>
          <w:rFonts w:ascii="Times New Roman" w:hAnsi="Times New Roman"/>
          <w:b/>
          <w:sz w:val="36"/>
          <w:lang w:val="ru-RU"/>
        </w:rPr>
      </w:pPr>
    </w:p>
    <w:p w14:paraId="26B7CA7D"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Конвертируемость, или обратимость, национальной денежной единицы - это возможность для участников внешнеэкономических сделок легально обменивать ее на иностранные валюты и обратно без прямого вмешательства государства в процесс обмена. Степень конвертируемости обратно пропорциональна объему и жесткости практикуемых в стране валютных ограничений. под ограничениями понимаются любые действия официальных инстанций, непосредственно ведущие к сужению возможностей, повышению издержек и появлению неоправданных затяжек в осуществлении валютного обмена и платежей по валютным сделкам.</w:t>
      </w:r>
    </w:p>
    <w:p w14:paraId="73DFD41B" w14:textId="7066C326"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Обратимость валюты не есть чисто техническая категория возможности ее обмена. По сути, это особый характер связи между национальным и мировым хозяйствами, глубокое интегрирование первого во второе. Обратимость национальной денежной единицы обеспечивает стране долгосрочные выгоды от участия в многосторонней мировой системе торговли и расчетов такие , как :</w:t>
      </w:r>
    </w:p>
    <w:p w14:paraId="6CD90093"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1) Свободный выбор производителями и потребителями наиболее выгодных рынков сбыта и закупок внутри страны и за рубежом.</w:t>
      </w:r>
    </w:p>
    <w:p w14:paraId="5BF7EF7A"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2) Расширение возможности привлекать иностранные инвестиции и осуществлять инвестиционную политику за рубежом.</w:t>
      </w:r>
    </w:p>
    <w:p w14:paraId="51AB00B3"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3)Стимулирующее  воздействие  иностранной конкуренции на эффективность, гибкость и приспособляемость производства к меняющимся условиям.</w:t>
      </w:r>
    </w:p>
    <w:p w14:paraId="2846A3A7"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4) Подтягивание национального производства до международных стандартов по ценам, издержкам и качеству.</w:t>
      </w:r>
    </w:p>
    <w:p w14:paraId="3901023A"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lastRenderedPageBreak/>
        <w:t>5) Возможность осуществления расчетов в национальных деньгах.</w:t>
      </w:r>
    </w:p>
    <w:p w14:paraId="76BF4CA0"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6) Возможность  ограниченной  денежной    эмиссии   национальной   валюты в мировой финансовый оборот без каких-либо значительных последствий для данной страны.</w:t>
      </w:r>
    </w:p>
    <w:p w14:paraId="23EB82FF"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7) На уровне народного хозяйства в целом - специализация с учетом относительных преимуществ, наиболее оптимальное и экономное расходование материальных, финансовых и трудовых ресурсов.</w:t>
      </w:r>
    </w:p>
    <w:p w14:paraId="1D0D47A2" w14:textId="31598423"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Конвертируемость национальной валюты требует рыночного типа экономики, так как она основана на свободном волеизъявлении всех владельцев денежных средств. Кроме того, рыночная экономика должна быть достаточно зрелой для противостояния иностранной конкуренции, полноправного участия в международном разделении труда.</w:t>
      </w:r>
    </w:p>
    <w:p w14:paraId="2181C0E9"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В современном мире лишь ограниченное число стран имеют полностью конвертируемые валюты: США, ФРГ, Великобритания, Япония, Канада, Дания, Нидерланды, Австрия, Новая Зеландия, Саудовская Аравия, ОАЭ, Оман, Малайзия, Сингапур, Гонконг, Бахрейн, Сейшельские Острова. это преимущественно  либо крупнейшие индустриальные страны, либо основные нефтеэкспортеры, либо страны с развитой и очень открытой экономикой. Даже Франция и Италия не достигли еще полной конвертируемости, сохраняя некоторые ограничения по  движению капиталов и кредитов и требования о сдаче экспортных поступлений.</w:t>
      </w:r>
    </w:p>
    <w:p w14:paraId="31853A47" w14:textId="522F0BF4" w:rsidR="008965AE" w:rsidRDefault="001912BC">
      <w:pPr>
        <w:pStyle w:val="Heading1"/>
        <w:jc w:val="center"/>
        <w:rPr>
          <w:sz w:val="32"/>
        </w:rPr>
      </w:pPr>
      <w:bookmarkStart w:id="1" w:name="_Toc418499701"/>
      <w:r>
        <w:rPr>
          <w:sz w:val="32"/>
        </w:rPr>
        <w:t xml:space="preserve">  Общие понятия и представления</w:t>
      </w:r>
      <w:bookmarkEnd w:id="1"/>
    </w:p>
    <w:p w14:paraId="5F199181" w14:textId="77777777" w:rsidR="008965AE" w:rsidRDefault="008965AE">
      <w:pPr>
        <w:spacing w:line="360" w:lineRule="auto"/>
        <w:ind w:firstLine="720"/>
        <w:jc w:val="center"/>
        <w:rPr>
          <w:rFonts w:ascii="Times New Roman" w:hAnsi="Times New Roman"/>
          <w:b/>
          <w:sz w:val="28"/>
          <w:lang w:val="ru-RU"/>
        </w:rPr>
      </w:pPr>
    </w:p>
    <w:p w14:paraId="72EFE84A"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 xml:space="preserve">Перед тем как приступить к  непосредственному изложению проблемы, поставленной в данной работе, необходимо сказать несколько слов о терминологии, употребляемой в ней.  Понятия  "обратимость", "конвертабильность",  "конвертируемость" - абсолютно синонимичны. Употребление любого из них подразумевает не резкую смысловую окраску и нагрузку, а зависит исключительно от вкуса и стиля автора или редактора. Лет 50 назад в научно-литературном обороте более привычным было использование термина "обратимость". в настоящее время в силу общей моды на заимствование </w:t>
      </w:r>
      <w:r>
        <w:rPr>
          <w:rFonts w:ascii="Times New Roman" w:hAnsi="Times New Roman"/>
          <w:sz w:val="28"/>
          <w:lang w:val="ru-RU"/>
        </w:rPr>
        <w:lastRenderedPageBreak/>
        <w:t>иностранных слов и выражений почти повсеместно употребляется термин "конвертируемость". Режущее слух слово образование "конвертабильность" придумали российские коммерсанты, хотя  вместо него вполне можно использовать простое русское слово "обмен".</w:t>
      </w:r>
    </w:p>
    <w:p w14:paraId="78AF4455" w14:textId="71EA764A"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Итак, что же такое обратимость валют в ее нынешнем понимании? Типичным можно считать следующее определение профессора Гарвордского университета  Хабера : " То, что сейчас подразумевается под полной обратимостью, относится к ситуации когда любой владелец любой национальной валюты располагает свободой обменять ее на любую другую валюту по преобладающему валютному курсу - постоянному или меняющемуся."</w:t>
      </w:r>
    </w:p>
    <w:p w14:paraId="76DD6EFB"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 xml:space="preserve">В зависимости от допускаемой свободы выбора и действий для участников внешнеэкономического оборота существует множество разновидностей и вариантов режима обратимости. В научной литературе и международной практике сложилась достаточно четкая классификация этих форм, которая графически может быть проиллюстрирована следующей схемой: </w:t>
      </w:r>
    </w:p>
    <w:p w14:paraId="27F78800" w14:textId="77777777" w:rsidR="008965AE" w:rsidRDefault="00CB357C">
      <w:pPr>
        <w:spacing w:line="360" w:lineRule="auto"/>
        <w:ind w:firstLine="720"/>
        <w:jc w:val="both"/>
        <w:rPr>
          <w:rFonts w:ascii="Times New Roman" w:hAnsi="Times New Roman"/>
          <w:sz w:val="28"/>
          <w:lang w:val="ru-RU"/>
        </w:rPr>
      </w:pPr>
      <w:r>
        <w:rPr>
          <w:rFonts w:ascii="Times New Roman" w:hAnsi="Times New Roman"/>
          <w:noProof/>
        </w:rPr>
        <w:pict w14:anchorId="590B09A6">
          <v:group id="_x0000_s1065" style="position:absolute;left:0;text-align:left;margin-left:1.1pt;margin-top:4.5pt;width:489.95pt;height:357pt;z-index:251657728" coordorigin="1422,6951" coordsize="9799,7140" o:allowincell="f">
            <v:rect id="_x0000_s1026" style="position:absolute;left:1422;top:6951;width:9799;height:427" filled="f" strokeweight="2pt">
              <v:textbox inset="1pt,1pt,1pt,1pt">
                <w:txbxContent>
                  <w:p w14:paraId="071542A6" w14:textId="77777777" w:rsidR="008965AE" w:rsidRDefault="001912BC">
                    <w:pPr>
                      <w:jc w:val="center"/>
                      <w:rPr>
                        <w:rFonts w:ascii="Opium" w:hAnsi="Opium"/>
                      </w:rPr>
                    </w:pPr>
                    <w:r>
                      <w:rPr>
                        <w:rFonts w:ascii="Opium" w:hAnsi="Opium"/>
                        <w:b/>
                        <w:sz w:val="32"/>
                      </w:rPr>
                      <w:t>Ïîëíàÿ îáðàòèìîñòü</w:t>
                    </w:r>
                  </w:p>
                </w:txbxContent>
              </v:textbox>
            </v:rect>
            <v:rect id="_x0000_s1027" style="position:absolute;left:1422;top:7950;width:4545;height:710" filled="f" strokeweight="1pt">
              <v:textbox inset="1pt,1pt,1pt,1pt">
                <w:txbxContent>
                  <w:p w14:paraId="0C3EB59F" w14:textId="77777777" w:rsidR="008965AE" w:rsidRDefault="001912BC">
                    <w:pPr>
                      <w:jc w:val="center"/>
                      <w:rPr>
                        <w:rFonts w:ascii="Opium" w:hAnsi="Opium"/>
                      </w:rPr>
                    </w:pPr>
                    <w:r>
                      <w:rPr>
                        <w:rFonts w:ascii="Opium" w:hAnsi="Opium"/>
                        <w:sz w:val="28"/>
                      </w:rPr>
                      <w:t>Îáðàòèìîñòü äëÿ òåêóùèõ îïåðàöèé</w:t>
                    </w:r>
                  </w:p>
                </w:txbxContent>
              </v:textbox>
            </v:rect>
            <v:rect id="_x0000_s1028" style="position:absolute;left:6676;top:7949;width:4545;height:710" filled="f" strokeweight="1pt">
              <v:textbox inset="1pt,1pt,1pt,1pt">
                <w:txbxContent>
                  <w:p w14:paraId="5AB77600" w14:textId="77777777" w:rsidR="008965AE" w:rsidRDefault="001912BC">
                    <w:pPr>
                      <w:jc w:val="center"/>
                      <w:rPr>
                        <w:rFonts w:ascii="Opium" w:hAnsi="Opium"/>
                      </w:rPr>
                    </w:pPr>
                    <w:r>
                      <w:rPr>
                        <w:rFonts w:ascii="Opium" w:hAnsi="Opium"/>
                        <w:sz w:val="28"/>
                      </w:rPr>
                      <w:t>Îáðàòèìîñòü äëÿ èíâåñòèöèîííûõ îïåðàöèé</w:t>
                    </w:r>
                  </w:p>
                </w:txbxContent>
              </v:textbox>
            </v:rect>
            <v:rect id="_x0000_s1029" style="position:absolute;left:1422;top:9093;width:2131;height:1136" filled="f" strokeweight="1pt">
              <v:textbox inset="1pt,1pt,1pt,1pt">
                <w:txbxContent>
                  <w:p w14:paraId="559CE52E" w14:textId="77777777" w:rsidR="008965AE" w:rsidRDefault="001912BC">
                    <w:pPr>
                      <w:jc w:val="center"/>
                      <w:rPr>
                        <w:rFonts w:ascii="Opium" w:hAnsi="Opium"/>
                      </w:rPr>
                    </w:pPr>
                    <w:r>
                      <w:rPr>
                        <w:rFonts w:ascii="Opium" w:hAnsi="Opium"/>
                        <w:sz w:val="28"/>
                      </w:rPr>
                      <w:t>äëÿ èíîñòðàííûõ âëàäåëüöåâ</w:t>
                    </w:r>
                  </w:p>
                </w:txbxContent>
              </v:textbox>
            </v:rect>
            <v:rect id="_x0000_s1030" style="position:absolute;left:3694;top:9093;width:2273;height:1137" filled="f" strokeweight="1pt">
              <v:textbox inset="1pt,1pt,1pt,1pt">
                <w:txbxContent>
                  <w:p w14:paraId="032C20AA" w14:textId="77777777" w:rsidR="008965AE" w:rsidRDefault="001912BC">
                    <w:pPr>
                      <w:jc w:val="center"/>
                      <w:rPr>
                        <w:rFonts w:ascii="Opium" w:hAnsi="Opium"/>
                        <w:sz w:val="26"/>
                      </w:rPr>
                    </w:pPr>
                    <w:r>
                      <w:rPr>
                        <w:rFonts w:ascii="Opium" w:hAnsi="Opium"/>
                        <w:sz w:val="24"/>
                      </w:rPr>
                      <w:t>äëÿ îòå÷åñòâåííûõ</w:t>
                    </w:r>
                    <w:r>
                      <w:rPr>
                        <w:rFonts w:ascii="Opium" w:hAnsi="Opium"/>
                        <w:sz w:val="26"/>
                      </w:rPr>
                      <w:t xml:space="preserve"> âëàäåëüöåâ</w:t>
                    </w:r>
                  </w:p>
                </w:txbxContent>
              </v:textbox>
            </v:rect>
            <v:rect id="_x0000_s1031" style="position:absolute;left:6676;top:9092;width:2273;height:1137" filled="f" strokeweight="1pt">
              <v:textbox inset="1pt,1pt,1pt,1pt">
                <w:txbxContent>
                  <w:p w14:paraId="0CA7CB3F" w14:textId="77777777" w:rsidR="008965AE" w:rsidRDefault="001912BC">
                    <w:pPr>
                      <w:jc w:val="center"/>
                      <w:rPr>
                        <w:rFonts w:ascii="Opium" w:hAnsi="Opium"/>
                        <w:sz w:val="24"/>
                      </w:rPr>
                    </w:pPr>
                    <w:r>
                      <w:rPr>
                        <w:rFonts w:ascii="Opium" w:hAnsi="Opium"/>
                        <w:sz w:val="24"/>
                      </w:rPr>
                      <w:t>äëÿ îòå÷åñòâåííûõ âëàäåëüöåâ</w:t>
                    </w:r>
                  </w:p>
                </w:txbxContent>
              </v:textbox>
            </v:rect>
            <v:rect id="_x0000_s1032" style="position:absolute;left:9090;top:9093;width:2131;height:1137" filled="f" strokeweight="1pt">
              <v:textbox inset="1pt,1pt,1pt,1pt">
                <w:txbxContent>
                  <w:p w14:paraId="152EF9BB" w14:textId="77777777" w:rsidR="008965AE" w:rsidRDefault="001912BC">
                    <w:pPr>
                      <w:jc w:val="center"/>
                      <w:rPr>
                        <w:rFonts w:ascii="Opium" w:hAnsi="Opium"/>
                      </w:rPr>
                    </w:pPr>
                    <w:r>
                      <w:rPr>
                        <w:rFonts w:ascii="Opium" w:hAnsi="Opium"/>
                        <w:sz w:val="28"/>
                      </w:rPr>
                      <w:t>äëÿ èíîñòðàííûõ</w:t>
                    </w:r>
                    <w:r>
                      <w:rPr>
                        <w:sz w:val="28"/>
                      </w:rPr>
                      <w:t xml:space="preserve"> </w:t>
                    </w:r>
                    <w:r>
                      <w:rPr>
                        <w:rFonts w:ascii="Opium" w:hAnsi="Opium"/>
                        <w:sz w:val="28"/>
                      </w:rPr>
                      <w:t>âëàäåëüöåâ</w:t>
                    </w:r>
                  </w:p>
                  <w:p w14:paraId="462F3B86" w14:textId="77777777" w:rsidR="008965AE" w:rsidRDefault="008965AE"/>
                </w:txbxContent>
              </v:textbox>
            </v:rect>
            <v:rect id="_x0000_s1033" style="position:absolute;left:1564;top:10664;width:711;height:1846" filled="f" strokeweight="1pt">
              <v:textbox inset="1pt,1pt,1pt,1pt">
                <w:txbxContent>
                  <w:p w14:paraId="47E5FB45" w14:textId="77777777" w:rsidR="008965AE" w:rsidRDefault="001912BC">
                    <w:pPr>
                      <w:jc w:val="center"/>
                      <w:rPr>
                        <w:rFonts w:ascii="Opium" w:hAnsi="Opium"/>
                        <w:sz w:val="24"/>
                      </w:rPr>
                    </w:pPr>
                    <w:r>
                      <w:rPr>
                        <w:rFonts w:ascii="Opium" w:hAnsi="Opium"/>
                        <w:i/>
                        <w:sz w:val="24"/>
                      </w:rPr>
                      <w:t>ôè-çè-÷åñ-êèå ëè-öà</w:t>
                    </w:r>
                  </w:p>
                </w:txbxContent>
              </v:textbox>
            </v:rect>
            <v:rect id="_x0000_s1034" style="position:absolute;left:2558;top:10522;width:711;height:1847" filled="f" strokeweight="1pt">
              <v:textbox inset="1pt,1pt,1pt,1pt">
                <w:txbxContent>
                  <w:p w14:paraId="65CC9003" w14:textId="77777777" w:rsidR="008965AE" w:rsidRDefault="001912BC">
                    <w:pPr>
                      <w:jc w:val="center"/>
                      <w:rPr>
                        <w:rFonts w:ascii="Opium" w:hAnsi="Opium"/>
                      </w:rPr>
                    </w:pPr>
                    <w:r>
                      <w:rPr>
                        <w:rFonts w:ascii="Opium" w:hAnsi="Opium"/>
                        <w:i/>
                        <w:sz w:val="24"/>
                      </w:rPr>
                      <w:t>þðèäè-÷åñ-êèå ëè-öà</w:t>
                    </w:r>
                  </w:p>
                </w:txbxContent>
              </v:textbox>
            </v:rect>
            <v:rect id="_x0000_s1035" style="position:absolute;left:3836;top:10664;width:711;height:1847" filled="f" strokeweight="1pt">
              <v:textbox inset="1pt,1pt,1pt,1pt">
                <w:txbxContent>
                  <w:p w14:paraId="4D11BE6F" w14:textId="77777777" w:rsidR="008965AE" w:rsidRDefault="001912BC">
                    <w:pPr>
                      <w:jc w:val="center"/>
                      <w:rPr>
                        <w:rFonts w:ascii="Opium" w:hAnsi="Opium"/>
                        <w:i/>
                      </w:rPr>
                    </w:pPr>
                    <w:r>
                      <w:rPr>
                        <w:rFonts w:ascii="Opium" w:hAnsi="Opium"/>
                        <w:i/>
                        <w:sz w:val="24"/>
                      </w:rPr>
                      <w:t>ôè çè-÷åñ-êèå ëè-öà</w:t>
                    </w:r>
                  </w:p>
                </w:txbxContent>
              </v:textbox>
            </v:rect>
            <v:rect id="_x0000_s1036" style="position:absolute;left:6960;top:10664;width:711;height:1989" filled="f" strokeweight="1pt">
              <v:textbox inset="1pt,1pt,1pt,1pt">
                <w:txbxContent>
                  <w:p w14:paraId="3E799A5C" w14:textId="77777777" w:rsidR="008965AE" w:rsidRDefault="001912BC">
                    <w:pPr>
                      <w:jc w:val="center"/>
                      <w:rPr>
                        <w:rFonts w:ascii="Opium" w:hAnsi="Opium"/>
                      </w:rPr>
                    </w:pPr>
                    <w:r>
                      <w:rPr>
                        <w:rFonts w:ascii="Opium" w:hAnsi="Opium"/>
                        <w:i/>
                        <w:sz w:val="24"/>
                      </w:rPr>
                      <w:t>ôè-çè-÷åñ-êèå ëè-öà</w:t>
                    </w:r>
                  </w:p>
                </w:txbxContent>
              </v:textbox>
            </v:rect>
            <v:rect id="_x0000_s1037" style="position:absolute;left:8096;top:10522;width:711;height:1989" filled="f" strokeweight="1pt">
              <v:textbox inset="1pt,1pt,1pt,1pt">
                <w:txbxContent>
                  <w:p w14:paraId="1F227F8B" w14:textId="77777777" w:rsidR="008965AE" w:rsidRDefault="001912BC">
                    <w:pPr>
                      <w:jc w:val="center"/>
                      <w:rPr>
                        <w:rFonts w:ascii="Opium" w:hAnsi="Opium"/>
                      </w:rPr>
                    </w:pPr>
                    <w:r>
                      <w:rPr>
                        <w:rFonts w:ascii="Opium" w:hAnsi="Opium"/>
                        <w:i/>
                        <w:sz w:val="24"/>
                      </w:rPr>
                      <w:t>þðèäè-÷åñ-êèå ëè-öà</w:t>
                    </w:r>
                  </w:p>
                </w:txbxContent>
              </v:textbox>
            </v:rect>
            <v:rect id="_x0000_s1038" style="position:absolute;left:9232;top:10663;width:711;height:2041" filled="f" strokeweight="1pt">
              <v:textbox inset="1pt,1pt,1pt,1pt">
                <w:txbxContent>
                  <w:p w14:paraId="1F1CD7C6" w14:textId="77777777" w:rsidR="008965AE" w:rsidRDefault="001912BC">
                    <w:pPr>
                      <w:jc w:val="center"/>
                      <w:rPr>
                        <w:rFonts w:ascii="Opium" w:hAnsi="Opium"/>
                      </w:rPr>
                    </w:pPr>
                    <w:r>
                      <w:rPr>
                        <w:rFonts w:ascii="Opium" w:hAnsi="Opium"/>
                        <w:i/>
                        <w:sz w:val="24"/>
                      </w:rPr>
                      <w:t>ôè-çè-÷åñ-êèå ëè-öà</w:t>
                    </w:r>
                  </w:p>
                </w:txbxContent>
              </v:textbox>
            </v:rect>
            <v:rect id="_x0000_s1039" style="position:absolute;left:4972;top:10521;width:711;height:1845" filled="f" strokeweight="1pt">
              <v:textbox inset="1pt,1pt,1pt,1pt">
                <w:txbxContent>
                  <w:p w14:paraId="687A437C" w14:textId="77777777" w:rsidR="008965AE" w:rsidRDefault="001912BC">
                    <w:pPr>
                      <w:jc w:val="center"/>
                      <w:rPr>
                        <w:rFonts w:ascii="Opium" w:hAnsi="Opium"/>
                      </w:rPr>
                    </w:pPr>
                    <w:r>
                      <w:rPr>
                        <w:rFonts w:ascii="Opium" w:hAnsi="Opium"/>
                        <w:i/>
                        <w:sz w:val="24"/>
                      </w:rPr>
                      <w:t>þðèäè-÷åñ-êèå ëè-öà</w:t>
                    </w:r>
                  </w:p>
                  <w:p w14:paraId="357BCBE2" w14:textId="77777777" w:rsidR="008965AE" w:rsidRDefault="008965AE">
                    <w:pPr>
                      <w:rPr>
                        <w:rFonts w:ascii="Opium" w:hAnsi="Opium"/>
                      </w:rPr>
                    </w:pPr>
                  </w:p>
                </w:txbxContent>
              </v:textbox>
            </v:rect>
            <v:rect id="_x0000_s1040" style="position:absolute;left:10368;top:10522;width:711;height:1988" filled="f" strokeweight="1pt">
              <v:textbox inset="1pt,1pt,1pt,1pt">
                <w:txbxContent>
                  <w:p w14:paraId="4A18AAFF" w14:textId="77777777" w:rsidR="008965AE" w:rsidRDefault="001912BC">
                    <w:pPr>
                      <w:jc w:val="center"/>
                      <w:rPr>
                        <w:rFonts w:ascii="Opium" w:hAnsi="Opium"/>
                      </w:rPr>
                    </w:pPr>
                    <w:r>
                      <w:rPr>
                        <w:rFonts w:ascii="Opium" w:hAnsi="Opium"/>
                        <w:i/>
                        <w:sz w:val="24"/>
                      </w:rPr>
                      <w:t>þðèäè-÷åñ-êèå ëè-öà</w:t>
                    </w:r>
                  </w:p>
                </w:txbxContent>
              </v:textbox>
            </v:rect>
            <v:rect id="_x0000_s1041" style="position:absolute;left:3694;top:12951;width:5255;height:427" filled="f" strokeweight="2pt">
              <v:textbox inset="1pt,1pt,1pt,1pt">
                <w:txbxContent>
                  <w:p w14:paraId="33039B54" w14:textId="77777777" w:rsidR="008965AE" w:rsidRDefault="001912BC">
                    <w:pPr>
                      <w:jc w:val="center"/>
                      <w:rPr>
                        <w:rFonts w:ascii="Opium" w:hAnsi="Opium"/>
                      </w:rPr>
                    </w:pPr>
                    <w:r>
                      <w:rPr>
                        <w:rFonts w:ascii="Opium" w:hAnsi="Opium"/>
                        <w:b/>
                        <w:sz w:val="28"/>
                      </w:rPr>
                      <w:t>Âíóòðåííÿÿ îáðàòèìîñòü</w:t>
                    </w:r>
                  </w:p>
                </w:txbxContent>
              </v:textbox>
            </v:rect>
            <v:rect id="_x0000_s1042" style="position:absolute;left:1564;top:13664;width:9515;height:427" filled="f" strokeweight="2pt">
              <v:textbox inset="1pt,1pt,1pt,1pt">
                <w:txbxContent>
                  <w:p w14:paraId="142AEF88" w14:textId="77777777" w:rsidR="008965AE" w:rsidRDefault="001912BC">
                    <w:pPr>
                      <w:jc w:val="center"/>
                      <w:rPr>
                        <w:rFonts w:ascii="Opium" w:hAnsi="Opium"/>
                      </w:rPr>
                    </w:pPr>
                    <w:r>
                      <w:rPr>
                        <w:rFonts w:ascii="Opium" w:hAnsi="Opium"/>
                        <w:b/>
                        <w:sz w:val="32"/>
                      </w:rPr>
                      <w:t>Âíåøíÿÿ îáðàòèìîñòü</w:t>
                    </w:r>
                  </w:p>
                </w:txbxContent>
              </v:textbox>
            </v:rect>
            <v:line id="_x0000_s1043" style="position:absolute" from="3552,7380" to="3553,7949" strokeweight="2pt">
              <v:stroke startarrowwidth="narrow" startarrowlength="long" endarrowwidth="narrow" endarrowlength="long"/>
            </v:line>
            <v:line id="_x0000_s1044" style="position:absolute" from="9090,7380" to="9091,7949" strokeweight="2pt">
              <v:stroke startarrowwidth="narrow" startarrowlength="long" endarrowwidth="narrow" endarrowlength="long"/>
            </v:line>
            <v:line id="_x0000_s1045" style="position:absolute" from="2558,8658" to="2559,9085" strokeweight="1pt">
              <v:stroke startarrowwidth="narrow" startarrowlength="long" endarrowwidth="narrow" endarrowlength="long"/>
            </v:line>
            <v:line id="_x0000_s1046" style="position:absolute" from="4830,8658" to="4831,9085" strokeweight="1pt">
              <v:stroke startarrowwidth="narrow" startarrowlength="long" endarrowwidth="narrow" endarrowlength="long"/>
            </v:line>
            <v:line id="_x0000_s1047" style="position:absolute" from="7812,8658" to="7813,9085" strokeweight="1pt">
              <v:stroke startarrowwidth="narrow" startarrowlength="long" endarrowwidth="narrow" endarrowlength="long"/>
            </v:line>
            <v:line id="_x0000_s1048" style="position:absolute" from="10084,8658" to="10085,9085" strokeweight="1pt">
              <v:stroke startarrowwidth="narrow" startarrowlength="long" endarrowwidth="narrow" endarrowlength="long"/>
            </v:line>
            <v:line id="_x0000_s1049" style="position:absolute" from="1848,10235" to="1849,10662" strokeweight="1pt">
              <v:stroke startarrowwidth="narrow" startarrowlength="long" endarrowwidth="narrow" endarrowlength="long"/>
            </v:line>
            <v:line id="_x0000_s1050" style="position:absolute" from="2842,10235" to="2843,10520" strokeweight="1pt">
              <v:stroke startarrowwidth="narrow" startarrowlength="long" endarrowwidth="narrow" endarrowlength="long"/>
            </v:line>
            <v:line id="_x0000_s1051" style="position:absolute" from="4120,10235" to="4121,10662" strokeweight="1pt">
              <v:stroke startarrowwidth="narrow" startarrowlength="long" endarrowwidth="narrow" endarrowlength="long"/>
            </v:line>
            <v:line id="_x0000_s1052" style="position:absolute" from="5256,10235" to="5257,10520" strokeweight="1pt">
              <v:stroke startarrowwidth="narrow" startarrowlength="long" endarrowwidth="narrow" endarrowlength="long"/>
            </v:line>
            <v:line id="_x0000_s1053" style="position:absolute" from="7244,10235" to="7245,10662" strokeweight="1pt">
              <v:stroke startarrowwidth="narrow" startarrowlength="long" endarrowwidth="narrow" endarrowlength="long"/>
            </v:line>
            <v:line id="_x0000_s1054" style="position:absolute" from="8380,10235" to="8381,10520" strokeweight="1pt">
              <v:stroke startarrowwidth="narrow" startarrowlength="long" endarrowwidth="narrow" endarrowlength="long"/>
            </v:line>
            <v:line id="_x0000_s1055" style="position:absolute" from="9516,10235" to="9517,10662" strokeweight="1pt">
              <v:stroke startarrowwidth="narrow" startarrowlength="long" endarrowwidth="narrow" endarrowlength="long"/>
            </v:line>
            <v:line id="_x0000_s1056" style="position:absolute" from="10652,10235" to="10653,10520" strokeweight="1pt">
              <v:stroke startarrowwidth="narrow" startarrowlength="long" endarrowwidth="narrow" endarrowlength="long"/>
            </v:line>
            <v:line id="_x0000_s1057" style="position:absolute" from="1848,12522" to="1849,13659" strokeweight="2pt">
              <v:stroke startarrowwidth="narrow" startarrowlength="long" endarrowwidth="narrow" endarrowlength="long"/>
            </v:line>
            <v:line id="_x0000_s1058" style="position:absolute" from="2842,12380" to="2843,13659" strokeweight="2pt">
              <v:stroke startarrowwidth="narrow" startarrowlength="long" endarrowwidth="narrow" endarrowlength="long"/>
            </v:line>
            <v:line id="_x0000_s1059" style="position:absolute" from="4120,12522" to="4121,12949" strokeweight="2pt">
              <v:stroke startarrowwidth="narrow" startarrowlength="long" endarrowwidth="narrow" endarrowlength="long"/>
            </v:line>
            <v:line id="_x0000_s1060" style="position:absolute" from="5256,12380" to="5257,12949" strokeweight="2pt">
              <v:stroke startarrowwidth="narrow" startarrowlength="long" endarrowwidth="narrow" endarrowlength="long"/>
            </v:line>
            <v:line id="_x0000_s1061" style="position:absolute" from="7244,12667" to="7245,12952" strokeweight="2pt">
              <v:stroke startarrowwidth="narrow" startarrowlength="long" endarrowwidth="narrow" endarrowlength="long"/>
            </v:line>
            <v:line id="_x0000_s1062" style="position:absolute" from="8380,12522" to="8381,12949" strokeweight="2pt">
              <v:stroke startarrowwidth="narrow" startarrowlength="long" endarrowwidth="narrow" endarrowlength="long"/>
            </v:line>
            <v:line id="_x0000_s1063" style="position:absolute" from="9516,12809" to="9517,13662" strokeweight="2pt">
              <v:stroke startarrowwidth="narrow" startarrowlength="long" endarrowwidth="narrow" endarrowlength="long"/>
            </v:line>
            <v:line id="_x0000_s1064" style="position:absolute" from="10652,12522" to="10653,13659" strokeweight="2pt">
              <v:stroke startarrowwidth="narrow" startarrowlength="long" endarrowwidth="narrow" endarrowlength="long"/>
            </v:line>
          </v:group>
        </w:pict>
      </w:r>
    </w:p>
    <w:p w14:paraId="5E29225E"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 xml:space="preserve">                                                                                                                                                             </w:t>
      </w:r>
    </w:p>
    <w:p w14:paraId="6B185D18"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r>
        <w:rPr>
          <w:rFonts w:ascii="Times New Roman" w:hAnsi="Times New Roman"/>
          <w:sz w:val="28"/>
          <w:lang w:val="ru-RU"/>
        </w:rPr>
        <w:tab/>
      </w:r>
    </w:p>
    <w:p w14:paraId="20B83F9B" w14:textId="77777777" w:rsidR="008965AE" w:rsidRDefault="008965AE">
      <w:pPr>
        <w:spacing w:line="360" w:lineRule="auto"/>
        <w:ind w:firstLine="720"/>
        <w:jc w:val="both"/>
        <w:rPr>
          <w:rFonts w:ascii="Times New Roman" w:hAnsi="Times New Roman"/>
          <w:sz w:val="28"/>
          <w:lang w:val="ru-RU"/>
        </w:rPr>
      </w:pPr>
    </w:p>
    <w:p w14:paraId="576CE7B6" w14:textId="77777777" w:rsidR="008965AE" w:rsidRDefault="008965AE">
      <w:pPr>
        <w:spacing w:line="360" w:lineRule="auto"/>
        <w:ind w:firstLine="720"/>
        <w:jc w:val="both"/>
        <w:rPr>
          <w:rFonts w:ascii="Times New Roman" w:hAnsi="Times New Roman"/>
          <w:sz w:val="28"/>
          <w:lang w:val="ru-RU"/>
        </w:rPr>
      </w:pPr>
    </w:p>
    <w:p w14:paraId="0802191F" w14:textId="77777777" w:rsidR="008965AE" w:rsidRDefault="008965AE">
      <w:pPr>
        <w:spacing w:line="360" w:lineRule="auto"/>
        <w:ind w:firstLine="720"/>
        <w:jc w:val="both"/>
        <w:rPr>
          <w:rFonts w:ascii="Times New Roman" w:hAnsi="Times New Roman"/>
          <w:sz w:val="28"/>
          <w:lang w:val="ru-RU"/>
        </w:rPr>
      </w:pPr>
    </w:p>
    <w:p w14:paraId="538A723B" w14:textId="77777777" w:rsidR="008965AE" w:rsidRDefault="008965AE">
      <w:pPr>
        <w:spacing w:line="360" w:lineRule="auto"/>
        <w:ind w:firstLine="720"/>
        <w:jc w:val="both"/>
        <w:rPr>
          <w:rFonts w:ascii="Times New Roman" w:hAnsi="Times New Roman"/>
          <w:sz w:val="28"/>
          <w:lang w:val="ru-RU"/>
        </w:rPr>
      </w:pPr>
    </w:p>
    <w:p w14:paraId="014D3594" w14:textId="77777777" w:rsidR="008965AE" w:rsidRDefault="008965AE">
      <w:pPr>
        <w:spacing w:line="360" w:lineRule="auto"/>
        <w:ind w:firstLine="720"/>
        <w:jc w:val="both"/>
        <w:rPr>
          <w:rFonts w:ascii="Times New Roman" w:hAnsi="Times New Roman"/>
          <w:sz w:val="28"/>
          <w:lang w:val="ru-RU"/>
        </w:rPr>
      </w:pPr>
    </w:p>
    <w:p w14:paraId="0A0D10B6" w14:textId="77777777" w:rsidR="008965AE" w:rsidRDefault="008965AE">
      <w:pPr>
        <w:spacing w:line="360" w:lineRule="auto"/>
        <w:ind w:firstLine="720"/>
        <w:jc w:val="both"/>
        <w:rPr>
          <w:rFonts w:ascii="Times New Roman" w:hAnsi="Times New Roman"/>
          <w:sz w:val="28"/>
          <w:lang w:val="ru-RU"/>
        </w:rPr>
      </w:pPr>
    </w:p>
    <w:p w14:paraId="3246D476" w14:textId="77777777" w:rsidR="008965AE" w:rsidRDefault="008965AE">
      <w:pPr>
        <w:spacing w:line="360" w:lineRule="auto"/>
        <w:ind w:firstLine="720"/>
        <w:jc w:val="both"/>
        <w:rPr>
          <w:rFonts w:ascii="Times New Roman" w:hAnsi="Times New Roman"/>
          <w:sz w:val="28"/>
          <w:lang w:val="ru-RU"/>
        </w:rPr>
      </w:pPr>
    </w:p>
    <w:p w14:paraId="625176A3" w14:textId="77777777" w:rsidR="008965AE" w:rsidRDefault="008965AE">
      <w:pPr>
        <w:spacing w:line="360" w:lineRule="auto"/>
        <w:ind w:firstLine="720"/>
        <w:jc w:val="both"/>
        <w:rPr>
          <w:rFonts w:ascii="Times New Roman" w:hAnsi="Times New Roman"/>
          <w:sz w:val="28"/>
          <w:lang w:val="ru-RU"/>
        </w:rPr>
      </w:pPr>
    </w:p>
    <w:p w14:paraId="6A414383" w14:textId="77777777" w:rsidR="008965AE" w:rsidRDefault="008965AE">
      <w:pPr>
        <w:spacing w:line="360" w:lineRule="auto"/>
        <w:ind w:firstLine="720"/>
        <w:jc w:val="both"/>
        <w:rPr>
          <w:rFonts w:ascii="Times New Roman" w:hAnsi="Times New Roman"/>
          <w:sz w:val="28"/>
          <w:lang w:val="ru-RU"/>
        </w:rPr>
      </w:pPr>
    </w:p>
    <w:p w14:paraId="64C7D726" w14:textId="77777777" w:rsidR="008965AE" w:rsidRDefault="008965AE">
      <w:pPr>
        <w:spacing w:line="360" w:lineRule="auto"/>
        <w:ind w:firstLine="720"/>
        <w:jc w:val="both"/>
        <w:rPr>
          <w:rFonts w:ascii="Times New Roman" w:hAnsi="Times New Roman"/>
          <w:sz w:val="28"/>
          <w:lang w:val="ru-RU"/>
        </w:rPr>
      </w:pPr>
    </w:p>
    <w:p w14:paraId="6195AF7C" w14:textId="77777777" w:rsidR="008965AE" w:rsidRDefault="008965AE">
      <w:pPr>
        <w:spacing w:line="360" w:lineRule="auto"/>
        <w:ind w:firstLine="720"/>
        <w:jc w:val="both"/>
        <w:rPr>
          <w:rFonts w:ascii="Times New Roman" w:hAnsi="Times New Roman"/>
          <w:sz w:val="28"/>
          <w:lang w:val="ru-RU"/>
        </w:rPr>
      </w:pPr>
    </w:p>
    <w:p w14:paraId="43765CC0"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lastRenderedPageBreak/>
        <w:t>При режиме полной обратимости все юридические и физические лица, как отечественные так и зарубежные, располагая той или иной суммой денег данной страны, независимо от источников и времени их происхождения, имеют возможность совершенно свободно, по своему выбору и усмотрению использовать эти средства на любые нужды и цели дома или за границей, в том числе путем беспрепятственного обмена ( купли- продажи) на любые иностранные денежные единицы. Другими словами, полная обратимость охватывает все виды внешнеэкономических операций, действует в равной степени в отношении всех категорий юридических и физических лиц, распространяется на все регионы и валюты мира.</w:t>
      </w:r>
    </w:p>
    <w:p w14:paraId="2ED103F3" w14:textId="4AC8EF3E"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 xml:space="preserve">Частичная обратимость - это те случаи, когда на какие-то отрасли внешнеэкономической деятельности или на некоторые категории владельцев валюты режим конвертабильности не распространяется. Обратимость может также не охватывать операции со всеми странами, а ограничиваться отдельными регионами, группами стран, валютно-экономическими группировками.  </w:t>
      </w:r>
    </w:p>
    <w:p w14:paraId="23913EB8" w14:textId="450AF114"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В свою очередь, в зависимости от места постоянного проживания и деятельности владельца валюты, обратимость может быть внешней или внутренней. При внешней обратимости полная свобода обмена заработанных в данной стране денег для расчетов с заграницей предоставляется только иностранцам (нерезидентам), тогда как граждане и юридические лица этой страны (резиденты) подобной свободой не обладают.</w:t>
      </w:r>
    </w:p>
    <w:p w14:paraId="161FF096"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Как показывает мировой опыт, переход к конвертируемости обычно начинается с внешней обратимости. Потому что, как правило, внешняя обратимость стимулирует активность иностранных инвесторов, снимая проблему репатриации ввезенных капиталов и вывоза полученных прибылей; складывается более или менее устойчивый спрос на данную валюту с соответствующим благоприятным воздействием на валютный курс и валютное положение страны; создается и укрепляется престиж валюты в глазах деловой мировой общественности. Вместе с тем установление и поддержание подобной ограниченной формы обратимости требует значительно меньших экономических и финансовых преобразований и валютных издержек, поскольку контингент нерезидентов обычно невелик по сравнению с отечественными собственниками валюты.</w:t>
      </w:r>
    </w:p>
    <w:p w14:paraId="625D78DE"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При режиме внутренней обратимости свободой обмена национальных денежных единиц на иностранные валюты пользуются лишь резиденты данной страны, тогда как нерезиденты этим правом не обладают.</w:t>
      </w:r>
    </w:p>
    <w:p w14:paraId="36F2B657"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Имеются и другие модели частичной обратимости, обусловленные тем или иным сочетанием свобод и ограничений в отношении различных видов внешнеэкономической деятельности и ее участников. В каждом отдельном случае они определяются местом страны в системе международных хозяйственных связей, ее конкретными экономическими и валютно-финансовыми возможностями.</w:t>
      </w:r>
    </w:p>
    <w:p w14:paraId="66D64A3C" w14:textId="77777777" w:rsidR="008965AE" w:rsidRDefault="008965AE">
      <w:pPr>
        <w:spacing w:line="360" w:lineRule="auto"/>
        <w:ind w:firstLine="720"/>
        <w:jc w:val="both"/>
        <w:rPr>
          <w:rFonts w:ascii="Times New Roman" w:hAnsi="Times New Roman"/>
          <w:sz w:val="28"/>
          <w:lang w:val="ru-RU"/>
        </w:rPr>
      </w:pPr>
    </w:p>
    <w:p w14:paraId="2F3C2CEA" w14:textId="4FCF770A" w:rsidR="008965AE" w:rsidRDefault="001912BC">
      <w:pPr>
        <w:pStyle w:val="Heading1"/>
        <w:jc w:val="center"/>
        <w:rPr>
          <w:sz w:val="32"/>
          <w:lang w:val="ru-RU"/>
        </w:rPr>
      </w:pPr>
      <w:bookmarkStart w:id="2" w:name="_Toc418499702"/>
      <w:r>
        <w:rPr>
          <w:sz w:val="32"/>
          <w:lang w:val="ru-RU"/>
        </w:rPr>
        <w:t xml:space="preserve">   Экономические условия и организационные основы...</w:t>
      </w:r>
      <w:bookmarkEnd w:id="2"/>
    </w:p>
    <w:p w14:paraId="3293EA25" w14:textId="77777777" w:rsidR="008965AE" w:rsidRDefault="008965AE">
      <w:pPr>
        <w:rPr>
          <w:lang w:val="ru-RU"/>
        </w:rPr>
      </w:pPr>
    </w:p>
    <w:p w14:paraId="6F8A5ED0" w14:textId="77777777" w:rsidR="008965AE" w:rsidRDefault="008965AE">
      <w:pPr>
        <w:rPr>
          <w:lang w:val="ru-RU"/>
        </w:rPr>
      </w:pPr>
    </w:p>
    <w:p w14:paraId="2A643572" w14:textId="77777777" w:rsidR="008965AE" w:rsidRDefault="008965AE"/>
    <w:p w14:paraId="61630ED5" w14:textId="77777777" w:rsidR="008965AE" w:rsidRDefault="001912BC">
      <w:pPr>
        <w:spacing w:line="360" w:lineRule="auto"/>
        <w:ind w:firstLine="720"/>
        <w:jc w:val="both"/>
        <w:rPr>
          <w:rFonts w:ascii="Times New Roman" w:hAnsi="Times New Roman"/>
          <w:b/>
          <w:sz w:val="28"/>
          <w:lang w:val="ru-RU"/>
        </w:rPr>
      </w:pPr>
      <w:r>
        <w:rPr>
          <w:rFonts w:ascii="Times New Roman" w:hAnsi="Times New Roman"/>
          <w:sz w:val="28"/>
          <w:lang w:val="ru-RU"/>
        </w:rPr>
        <w:t xml:space="preserve">Обратимость как особое свойство, специфическое качество денег, способствующее активному участию в международном разделении труда, должно опираться на систему трех основных факторов: </w:t>
      </w:r>
    </w:p>
    <w:p w14:paraId="303CF8F7"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1) Рыночная форма народного хозяйства, достаточно глубоко интегрированного в мировую экономику на конкурентной основе.</w:t>
      </w:r>
    </w:p>
    <w:p w14:paraId="2E27F1AD"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2) Определенный уровень сбалансированности и стабильности внутренних и внешних факторов производства и обмена.</w:t>
      </w:r>
    </w:p>
    <w:p w14:paraId="4D6F3A6F"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3) Сам механизм обратимости, под которым обычно понимается юридическое и организационно-техническое устройство денежного и кредитного обслуживания внешних связей через децентрализованный валютный рынок.</w:t>
      </w:r>
    </w:p>
    <w:p w14:paraId="3F21A431" w14:textId="429F1FF4"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Отсутствие или неразвитость любого из этих трех факторов (или их составляющих) неизбежно будет тормозить процесс достижения конвертабильности, а в худшем случае обрекать всю создаваемую систему на бездействие.</w:t>
      </w:r>
    </w:p>
    <w:p w14:paraId="3555C9B5" w14:textId="6D99A922" w:rsidR="008965AE" w:rsidRDefault="001912BC">
      <w:pPr>
        <w:pStyle w:val="Heading2"/>
        <w:jc w:val="center"/>
        <w:rPr>
          <w:sz w:val="28"/>
          <w:lang w:val="ru-RU"/>
        </w:rPr>
      </w:pPr>
      <w:bookmarkStart w:id="3" w:name="_Toc418499703"/>
      <w:r>
        <w:rPr>
          <w:sz w:val="28"/>
          <w:lang w:val="ru-RU"/>
        </w:rPr>
        <w:t xml:space="preserve"> Рынок - база обратимости.</w:t>
      </w:r>
      <w:bookmarkEnd w:id="3"/>
    </w:p>
    <w:p w14:paraId="3727EE09" w14:textId="77777777" w:rsidR="008965AE" w:rsidRDefault="008965AE"/>
    <w:p w14:paraId="11E39B7A" w14:textId="77777777" w:rsidR="008965AE" w:rsidRDefault="008965AE">
      <w:pPr>
        <w:spacing w:line="360" w:lineRule="auto"/>
        <w:ind w:firstLine="720"/>
        <w:jc w:val="both"/>
        <w:rPr>
          <w:rFonts w:ascii="Times New Roman" w:hAnsi="Times New Roman"/>
          <w:sz w:val="28"/>
          <w:lang w:val="ru-RU"/>
        </w:rPr>
      </w:pPr>
    </w:p>
    <w:p w14:paraId="63D04061" w14:textId="3AFA60DB"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Глубинную суть феномена обратимости валют составляет свобода выбора и действий собственника денег, т.е. его экономическая самостоятельность. При режиме конвертабильности никто не может заставить владельца денег распоряжаться этими средствами против его воли , равно как никто и ничем не должен мешать ему использовать по собственному усмотрению у себя дома или за рубежом, в том числе путем обмена на иностранную валюту.</w:t>
      </w:r>
    </w:p>
    <w:p w14:paraId="4742B7C2" w14:textId="326293CA"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Такая свобода и независимость владельца денежных средств возможна лишь в рамках рыночного хозяйства страны. И если оно выходит за пределы национальных границ (а именно это обстоятельство является одной из главных доминант современного экономического развития), участники рыночного хозяйства нуждаются в определенной свободе действий и на международной арене, что обеспечивается приданием деньгам специфических атрибутов конвертируемости.</w:t>
      </w:r>
    </w:p>
    <w:p w14:paraId="6590643E" w14:textId="0ACC8B3F"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В современной практике достаточно четко различаются три категории участников международного валютного оборота, которые могут быть отнесены к числу возможных субъектов процедур конвертабильности. Первое низшее, но самое многочисленное звено состоит из фирм, организаций и индивидуальных лиц, непосредственно занятых в различных отраслях внешнеэкономической деятельности. Во второе опосредствующее звено входят коммерческие банковские учреждения, обеспечивающие денежно-кредитное обслуживание внешних связей. Третье высшее звено образуют государственные учреждения, обычно представляемые в валютной сфере центральными банками.</w:t>
      </w:r>
    </w:p>
    <w:p w14:paraId="6F628566" w14:textId="6406A1B6"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Представители первой категории больше других зависят от степени обратимости местных денег, как правило, не располагают инвалютными накоплениями. В данном звене уровень конвертабильности национальной валюты непосредственным образом влияет на саму оправданность ведения дел за рубежом.</w:t>
      </w:r>
    </w:p>
    <w:p w14:paraId="31A482F5"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 xml:space="preserve">По существу то же самое можно сказать о смысле и значении обратимости для коммерческих банков, которые в сфере кредитно-банковского бизнеса являются такими же независимыми и самостоятельными участниками рыночного оборота, как и их частнохозяйствующая клиентура. </w:t>
      </w:r>
    </w:p>
    <w:p w14:paraId="0F40AFDF"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Совершенно иначе выглядит проблема обратимости с точки зрения третьей категории - высшего государственного эшелона, включая руководящее звено национального денежно-кредитного устройства в лице центрального банка. Для этих верховных инстанций, имитирующих законные платежные средства и распоряжающихся государственными валютными резервами и золотым запасом страны, вопросы о возможности и невозможности обмена местной валюты на иностранные денежные ценности исключается в принципе.</w:t>
      </w:r>
    </w:p>
    <w:p w14:paraId="3FA7C0B3"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Конвертируемость или неконвертируемость приобретает смысл и конкретное экономическое содержание лишь для независимых от государства субъектов, которые самостоятельно действуют в рамках частнохозяйственных рыночных отношений.</w:t>
      </w:r>
    </w:p>
    <w:p w14:paraId="21985FD5" w14:textId="6D76BB4D"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Но несмотря на все это конвертабильность валюты не является атрибутом “чистого рынка”. В настоящее время обеспечение конвертируемости кредитно-бумажных денег в решающей степени зависит от воли и политики государства, берущего на себя разработку и реализацию соответствующих правовых норм внутри страны и необходимых договоренностей с заграницей.</w:t>
      </w:r>
    </w:p>
    <w:p w14:paraId="6DA128D2"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Но государство не может просто объявить валюту обратимой: совершенно необходимо, чтобы подобная прокламация основывалась на комплексе экономических факторов, делающих такую обратимость реально осуществимой.</w:t>
      </w:r>
    </w:p>
    <w:p w14:paraId="5AA7F434" w14:textId="7EFC604C"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Не всякое рыночное хозяйство может иметь конвертируемую валюту. Для этого, как показывает исторический опыт, должны обязательно соблюдаться некоторые экономические критерии.</w:t>
      </w:r>
    </w:p>
    <w:p w14:paraId="785048BA" w14:textId="33073008"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Прежде всего, должен существовать разносторонний динамично развивающийся внутренний рынок, где бы устойчиво удовлетворялся спрос со стороны владельцев денег на разнообразные товары и услуги по конкурентным ценам. Достаточно диверсифицированное производство должно определенным образом сочетаться с регулярными импортными закупками и экспортными поставками. Равновесие платежного баланса является одной из ключевых предпосылок конвертабильности.</w:t>
      </w:r>
    </w:p>
    <w:p w14:paraId="3B02FF9B" w14:textId="77777777" w:rsidR="008965AE" w:rsidRDefault="008965AE">
      <w:pPr>
        <w:spacing w:line="360" w:lineRule="auto"/>
        <w:ind w:firstLine="720"/>
        <w:jc w:val="right"/>
        <w:rPr>
          <w:rFonts w:ascii="Times New Roman" w:hAnsi="Times New Roman"/>
          <w:b/>
          <w:sz w:val="28"/>
          <w:lang w:val="ru-RU"/>
        </w:rPr>
      </w:pPr>
    </w:p>
    <w:p w14:paraId="7D14B6D8" w14:textId="77777777" w:rsidR="008965AE" w:rsidRDefault="008965AE">
      <w:pPr>
        <w:spacing w:line="360" w:lineRule="auto"/>
        <w:ind w:firstLine="720"/>
        <w:jc w:val="right"/>
        <w:rPr>
          <w:rFonts w:ascii="Times New Roman" w:hAnsi="Times New Roman"/>
          <w:b/>
          <w:sz w:val="28"/>
          <w:lang w:val="ru-RU"/>
        </w:rPr>
      </w:pPr>
    </w:p>
    <w:p w14:paraId="1EB77EFF" w14:textId="77777777" w:rsidR="008965AE" w:rsidRDefault="008965AE">
      <w:pPr>
        <w:spacing w:line="360" w:lineRule="auto"/>
        <w:ind w:firstLine="720"/>
        <w:jc w:val="right"/>
        <w:rPr>
          <w:rFonts w:ascii="Times New Roman" w:hAnsi="Times New Roman"/>
          <w:b/>
          <w:sz w:val="28"/>
          <w:lang w:val="ru-RU"/>
        </w:rPr>
      </w:pPr>
    </w:p>
    <w:p w14:paraId="008FC04D" w14:textId="77777777" w:rsidR="008965AE" w:rsidRDefault="008965AE">
      <w:pPr>
        <w:spacing w:line="360" w:lineRule="auto"/>
        <w:ind w:firstLine="720"/>
        <w:jc w:val="right"/>
        <w:rPr>
          <w:rFonts w:ascii="Times New Roman" w:hAnsi="Times New Roman"/>
          <w:b/>
          <w:sz w:val="28"/>
          <w:lang w:val="ru-RU"/>
        </w:rPr>
      </w:pPr>
    </w:p>
    <w:p w14:paraId="25D0FE46" w14:textId="77777777" w:rsidR="008965AE" w:rsidRDefault="001912BC">
      <w:pPr>
        <w:spacing w:line="360" w:lineRule="auto"/>
        <w:ind w:firstLine="720"/>
        <w:jc w:val="right"/>
        <w:rPr>
          <w:rFonts w:ascii="Times New Roman" w:hAnsi="Times New Roman"/>
          <w:sz w:val="28"/>
          <w:lang w:val="ru-RU"/>
        </w:rPr>
      </w:pPr>
      <w:r>
        <w:rPr>
          <w:rFonts w:ascii="Times New Roman" w:hAnsi="Times New Roman"/>
          <w:b/>
          <w:sz w:val="28"/>
          <w:lang w:val="ru-RU"/>
        </w:rPr>
        <w:t>Таблица</w:t>
      </w:r>
      <w:r>
        <w:rPr>
          <w:rFonts w:ascii="Times New Roman" w:hAnsi="Times New Roman"/>
          <w:sz w:val="28"/>
          <w:lang w:val="ru-RU"/>
        </w:rPr>
        <w:t xml:space="preserve"> 1</w:t>
      </w:r>
    </w:p>
    <w:p w14:paraId="5DB79507" w14:textId="77777777" w:rsidR="008965AE" w:rsidRDefault="001912BC">
      <w:pPr>
        <w:spacing w:line="360" w:lineRule="auto"/>
        <w:ind w:firstLine="720"/>
        <w:jc w:val="center"/>
        <w:rPr>
          <w:rFonts w:ascii="Times New Roman" w:hAnsi="Times New Roman"/>
          <w:b/>
          <w:sz w:val="28"/>
          <w:lang w:val="ru-RU"/>
        </w:rPr>
      </w:pPr>
      <w:r>
        <w:rPr>
          <w:rFonts w:ascii="Times New Roman" w:hAnsi="Times New Roman"/>
          <w:b/>
          <w:sz w:val="28"/>
          <w:lang w:val="ru-RU"/>
        </w:rPr>
        <w:t>Некоторые экономические показатели промышленно развитых стран, восстановивших конвертируемость валют (в %)</w:t>
      </w:r>
    </w:p>
    <w:tbl>
      <w:tblPr>
        <w:tblW w:w="0" w:type="auto"/>
        <w:jc w:val="center"/>
        <w:tblLayout w:type="fixed"/>
        <w:tblCellMar>
          <w:left w:w="70" w:type="dxa"/>
          <w:right w:w="70" w:type="dxa"/>
        </w:tblCellMar>
        <w:tblLook w:val="0000" w:firstRow="0" w:lastRow="0" w:firstColumn="0" w:lastColumn="0" w:noHBand="0" w:noVBand="0"/>
      </w:tblPr>
      <w:tblGrid>
        <w:gridCol w:w="420"/>
        <w:gridCol w:w="3975"/>
        <w:gridCol w:w="430"/>
        <w:gridCol w:w="797"/>
        <w:gridCol w:w="1325"/>
        <w:gridCol w:w="420"/>
        <w:gridCol w:w="494"/>
        <w:gridCol w:w="1"/>
        <w:gridCol w:w="913"/>
        <w:gridCol w:w="2"/>
        <w:gridCol w:w="912"/>
        <w:gridCol w:w="3"/>
        <w:gridCol w:w="798"/>
        <w:gridCol w:w="440"/>
      </w:tblGrid>
      <w:tr w:rsidR="008965AE" w14:paraId="70A4CE9E" w14:textId="77777777">
        <w:trPr>
          <w:gridBefore w:val="1"/>
          <w:wBefore w:w="420" w:type="dxa"/>
          <w:jc w:val="center"/>
        </w:trPr>
        <w:tc>
          <w:tcPr>
            <w:tcW w:w="4405" w:type="dxa"/>
            <w:gridSpan w:val="2"/>
            <w:tcBorders>
              <w:top w:val="double" w:sz="6" w:space="0" w:color="auto"/>
              <w:left w:val="double" w:sz="6" w:space="0" w:color="auto"/>
              <w:right w:val="double" w:sz="6" w:space="0" w:color="auto"/>
            </w:tcBorders>
          </w:tcPr>
          <w:p w14:paraId="66DD0B77" w14:textId="77777777" w:rsidR="008965AE" w:rsidRDefault="008965AE">
            <w:pPr>
              <w:spacing w:before="120" w:line="360" w:lineRule="auto"/>
              <w:jc w:val="both"/>
              <w:rPr>
                <w:rFonts w:ascii="Times New Roman" w:hAnsi="Times New Roman"/>
                <w:sz w:val="28"/>
                <w:lang w:val="ru-RU"/>
              </w:rPr>
            </w:pPr>
          </w:p>
        </w:tc>
        <w:tc>
          <w:tcPr>
            <w:tcW w:w="2542" w:type="dxa"/>
            <w:gridSpan w:val="3"/>
            <w:tcBorders>
              <w:top w:val="double" w:sz="6" w:space="0" w:color="auto"/>
              <w:left w:val="nil"/>
              <w:bottom w:val="double" w:sz="6" w:space="0" w:color="auto"/>
            </w:tcBorders>
          </w:tcPr>
          <w:p w14:paraId="490DB530"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1950=100%</w:t>
            </w:r>
          </w:p>
        </w:tc>
        <w:tc>
          <w:tcPr>
            <w:tcW w:w="3563" w:type="dxa"/>
            <w:gridSpan w:val="8"/>
            <w:tcBorders>
              <w:top w:val="double" w:sz="6" w:space="0" w:color="auto"/>
              <w:left w:val="double" w:sz="6" w:space="0" w:color="auto"/>
              <w:bottom w:val="double" w:sz="6" w:space="0" w:color="auto"/>
              <w:right w:val="double" w:sz="6" w:space="0" w:color="auto"/>
            </w:tcBorders>
          </w:tcPr>
          <w:p w14:paraId="2DECCDED"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1965=100</w:t>
            </w:r>
          </w:p>
        </w:tc>
      </w:tr>
      <w:tr w:rsidR="008965AE" w14:paraId="57B3D0DD" w14:textId="77777777">
        <w:tblPrEx>
          <w:jc w:val="left"/>
        </w:tblPrEx>
        <w:trPr>
          <w:gridAfter w:val="1"/>
          <w:wAfter w:w="440" w:type="dxa"/>
        </w:trPr>
        <w:tc>
          <w:tcPr>
            <w:tcW w:w="4395" w:type="dxa"/>
            <w:gridSpan w:val="2"/>
            <w:tcBorders>
              <w:left w:val="double" w:sz="6" w:space="0" w:color="auto"/>
              <w:bottom w:val="double" w:sz="6" w:space="0" w:color="auto"/>
              <w:right w:val="double" w:sz="6" w:space="0" w:color="auto"/>
            </w:tcBorders>
          </w:tcPr>
          <w:p w14:paraId="7D977536" w14:textId="77777777" w:rsidR="008965AE" w:rsidRDefault="008965AE">
            <w:pPr>
              <w:spacing w:before="120" w:line="360" w:lineRule="auto"/>
              <w:jc w:val="both"/>
              <w:rPr>
                <w:rFonts w:ascii="Times New Roman" w:hAnsi="Times New Roman"/>
                <w:sz w:val="28"/>
                <w:lang w:val="ru-RU"/>
              </w:rPr>
            </w:pPr>
          </w:p>
        </w:tc>
        <w:tc>
          <w:tcPr>
            <w:tcW w:w="1227" w:type="dxa"/>
            <w:gridSpan w:val="2"/>
            <w:tcBorders>
              <w:top w:val="single" w:sz="6" w:space="0" w:color="auto"/>
              <w:left w:val="nil"/>
              <w:bottom w:val="double" w:sz="6" w:space="0" w:color="auto"/>
            </w:tcBorders>
          </w:tcPr>
          <w:p w14:paraId="36789586"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1960</w:t>
            </w:r>
          </w:p>
        </w:tc>
        <w:tc>
          <w:tcPr>
            <w:tcW w:w="1325" w:type="dxa"/>
            <w:tcBorders>
              <w:top w:val="single" w:sz="6" w:space="0" w:color="auto"/>
              <w:left w:val="single" w:sz="6" w:space="0" w:color="auto"/>
              <w:bottom w:val="double" w:sz="6" w:space="0" w:color="auto"/>
              <w:right w:val="double" w:sz="6" w:space="0" w:color="auto"/>
            </w:tcBorders>
          </w:tcPr>
          <w:p w14:paraId="4B0D07BA"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1965</w:t>
            </w:r>
          </w:p>
        </w:tc>
        <w:tc>
          <w:tcPr>
            <w:tcW w:w="915" w:type="dxa"/>
            <w:gridSpan w:val="3"/>
            <w:tcBorders>
              <w:top w:val="single" w:sz="6" w:space="0" w:color="auto"/>
              <w:left w:val="nil"/>
              <w:bottom w:val="double" w:sz="6" w:space="0" w:color="auto"/>
              <w:right w:val="single" w:sz="6" w:space="0" w:color="auto"/>
            </w:tcBorders>
          </w:tcPr>
          <w:p w14:paraId="4DEE4070"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1970</w:t>
            </w:r>
          </w:p>
        </w:tc>
        <w:tc>
          <w:tcPr>
            <w:tcW w:w="915" w:type="dxa"/>
            <w:gridSpan w:val="2"/>
            <w:tcBorders>
              <w:top w:val="single" w:sz="6" w:space="0" w:color="auto"/>
              <w:left w:val="single" w:sz="6" w:space="0" w:color="auto"/>
              <w:bottom w:val="double" w:sz="6" w:space="0" w:color="auto"/>
              <w:right w:val="single" w:sz="6" w:space="0" w:color="auto"/>
            </w:tcBorders>
          </w:tcPr>
          <w:p w14:paraId="482AE8AC"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1980</w:t>
            </w:r>
          </w:p>
        </w:tc>
        <w:tc>
          <w:tcPr>
            <w:tcW w:w="915" w:type="dxa"/>
            <w:gridSpan w:val="2"/>
            <w:tcBorders>
              <w:top w:val="single" w:sz="6" w:space="0" w:color="auto"/>
              <w:left w:val="single" w:sz="6" w:space="0" w:color="auto"/>
              <w:bottom w:val="double" w:sz="6" w:space="0" w:color="auto"/>
              <w:right w:val="single" w:sz="6" w:space="0" w:color="auto"/>
            </w:tcBorders>
          </w:tcPr>
          <w:p w14:paraId="312CDC1C"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1990</w:t>
            </w:r>
          </w:p>
        </w:tc>
        <w:tc>
          <w:tcPr>
            <w:tcW w:w="798" w:type="dxa"/>
            <w:tcBorders>
              <w:top w:val="single" w:sz="6" w:space="0" w:color="auto"/>
              <w:left w:val="single" w:sz="6" w:space="0" w:color="auto"/>
              <w:bottom w:val="double" w:sz="6" w:space="0" w:color="auto"/>
              <w:right w:val="double" w:sz="6" w:space="0" w:color="auto"/>
            </w:tcBorders>
          </w:tcPr>
          <w:p w14:paraId="2104FEE8"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1994</w:t>
            </w:r>
          </w:p>
        </w:tc>
      </w:tr>
      <w:tr w:rsidR="008965AE" w14:paraId="67721BC4" w14:textId="77777777">
        <w:tblPrEx>
          <w:jc w:val="left"/>
        </w:tblPrEx>
        <w:trPr>
          <w:gridAfter w:val="1"/>
          <w:wAfter w:w="440" w:type="dxa"/>
        </w:trPr>
        <w:tc>
          <w:tcPr>
            <w:tcW w:w="4395" w:type="dxa"/>
            <w:gridSpan w:val="2"/>
            <w:tcBorders>
              <w:left w:val="double" w:sz="6" w:space="0" w:color="auto"/>
              <w:bottom w:val="single" w:sz="6" w:space="0" w:color="auto"/>
              <w:right w:val="double" w:sz="6" w:space="0" w:color="auto"/>
            </w:tcBorders>
          </w:tcPr>
          <w:p w14:paraId="28608C2C"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Промышленное производство</w:t>
            </w:r>
          </w:p>
        </w:tc>
        <w:tc>
          <w:tcPr>
            <w:tcW w:w="1227" w:type="dxa"/>
            <w:gridSpan w:val="2"/>
            <w:tcBorders>
              <w:left w:val="nil"/>
              <w:bottom w:val="single" w:sz="6" w:space="0" w:color="auto"/>
              <w:right w:val="single" w:sz="6" w:space="0" w:color="auto"/>
            </w:tcBorders>
          </w:tcPr>
          <w:p w14:paraId="1AEE3E51"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165</w:t>
            </w:r>
          </w:p>
        </w:tc>
        <w:tc>
          <w:tcPr>
            <w:tcW w:w="1325" w:type="dxa"/>
            <w:tcBorders>
              <w:left w:val="single" w:sz="6" w:space="0" w:color="auto"/>
              <w:bottom w:val="single" w:sz="6" w:space="0" w:color="auto"/>
              <w:right w:val="double" w:sz="6" w:space="0" w:color="auto"/>
            </w:tcBorders>
          </w:tcPr>
          <w:p w14:paraId="40D96418"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226</w:t>
            </w:r>
          </w:p>
        </w:tc>
        <w:tc>
          <w:tcPr>
            <w:tcW w:w="914" w:type="dxa"/>
            <w:gridSpan w:val="2"/>
            <w:tcBorders>
              <w:left w:val="nil"/>
              <w:bottom w:val="single" w:sz="6" w:space="0" w:color="auto"/>
              <w:right w:val="single" w:sz="6" w:space="0" w:color="auto"/>
            </w:tcBorders>
          </w:tcPr>
          <w:p w14:paraId="6EE1CF2C"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132</w:t>
            </w:r>
          </w:p>
        </w:tc>
        <w:tc>
          <w:tcPr>
            <w:tcW w:w="914" w:type="dxa"/>
            <w:gridSpan w:val="2"/>
            <w:tcBorders>
              <w:left w:val="single" w:sz="6" w:space="0" w:color="auto"/>
              <w:bottom w:val="single" w:sz="6" w:space="0" w:color="auto"/>
              <w:right w:val="single" w:sz="6" w:space="0" w:color="auto"/>
            </w:tcBorders>
          </w:tcPr>
          <w:p w14:paraId="67D5BEBF"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179</w:t>
            </w:r>
          </w:p>
        </w:tc>
        <w:tc>
          <w:tcPr>
            <w:tcW w:w="914" w:type="dxa"/>
            <w:gridSpan w:val="2"/>
            <w:tcBorders>
              <w:left w:val="single" w:sz="6" w:space="0" w:color="auto"/>
              <w:bottom w:val="single" w:sz="6" w:space="0" w:color="auto"/>
              <w:right w:val="single" w:sz="6" w:space="0" w:color="auto"/>
            </w:tcBorders>
          </w:tcPr>
          <w:p w14:paraId="0E0397A8"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231</w:t>
            </w:r>
          </w:p>
        </w:tc>
        <w:tc>
          <w:tcPr>
            <w:tcW w:w="801" w:type="dxa"/>
            <w:gridSpan w:val="2"/>
            <w:tcBorders>
              <w:left w:val="single" w:sz="6" w:space="0" w:color="auto"/>
              <w:bottom w:val="single" w:sz="6" w:space="0" w:color="auto"/>
              <w:right w:val="double" w:sz="6" w:space="0" w:color="auto"/>
            </w:tcBorders>
          </w:tcPr>
          <w:p w14:paraId="3ADDBB95"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231</w:t>
            </w:r>
          </w:p>
        </w:tc>
      </w:tr>
      <w:tr w:rsidR="008965AE" w14:paraId="3636B38F" w14:textId="77777777">
        <w:tblPrEx>
          <w:jc w:val="left"/>
        </w:tblPrEx>
        <w:trPr>
          <w:gridAfter w:val="1"/>
          <w:wAfter w:w="440" w:type="dxa"/>
        </w:trPr>
        <w:tc>
          <w:tcPr>
            <w:tcW w:w="4395" w:type="dxa"/>
            <w:gridSpan w:val="2"/>
            <w:tcBorders>
              <w:top w:val="single" w:sz="6" w:space="0" w:color="auto"/>
              <w:left w:val="double" w:sz="6" w:space="0" w:color="auto"/>
              <w:bottom w:val="single" w:sz="6" w:space="0" w:color="auto"/>
              <w:right w:val="double" w:sz="6" w:space="0" w:color="auto"/>
            </w:tcBorders>
          </w:tcPr>
          <w:p w14:paraId="1FA029D6"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Физический объем импорта</w:t>
            </w:r>
          </w:p>
        </w:tc>
        <w:tc>
          <w:tcPr>
            <w:tcW w:w="1227" w:type="dxa"/>
            <w:gridSpan w:val="2"/>
            <w:tcBorders>
              <w:top w:val="single" w:sz="6" w:space="0" w:color="auto"/>
              <w:left w:val="nil"/>
              <w:bottom w:val="single" w:sz="6" w:space="0" w:color="auto"/>
              <w:right w:val="single" w:sz="6" w:space="0" w:color="auto"/>
            </w:tcBorders>
          </w:tcPr>
          <w:p w14:paraId="5E71C557"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197</w:t>
            </w:r>
          </w:p>
        </w:tc>
        <w:tc>
          <w:tcPr>
            <w:tcW w:w="1325" w:type="dxa"/>
            <w:tcBorders>
              <w:top w:val="single" w:sz="6" w:space="0" w:color="auto"/>
              <w:left w:val="single" w:sz="6" w:space="0" w:color="auto"/>
              <w:bottom w:val="single" w:sz="6" w:space="0" w:color="auto"/>
              <w:right w:val="double" w:sz="6" w:space="0" w:color="auto"/>
            </w:tcBorders>
          </w:tcPr>
          <w:p w14:paraId="4DAC8933"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294</w:t>
            </w:r>
          </w:p>
        </w:tc>
        <w:tc>
          <w:tcPr>
            <w:tcW w:w="914" w:type="dxa"/>
            <w:gridSpan w:val="2"/>
            <w:tcBorders>
              <w:top w:val="single" w:sz="6" w:space="0" w:color="auto"/>
              <w:left w:val="nil"/>
              <w:bottom w:val="single" w:sz="6" w:space="0" w:color="auto"/>
              <w:right w:val="single" w:sz="6" w:space="0" w:color="auto"/>
            </w:tcBorders>
          </w:tcPr>
          <w:p w14:paraId="6F184743"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158</w:t>
            </w:r>
          </w:p>
        </w:tc>
        <w:tc>
          <w:tcPr>
            <w:tcW w:w="914" w:type="dxa"/>
            <w:gridSpan w:val="2"/>
            <w:tcBorders>
              <w:top w:val="single" w:sz="6" w:space="0" w:color="auto"/>
              <w:left w:val="single" w:sz="6" w:space="0" w:color="auto"/>
              <w:bottom w:val="single" w:sz="6" w:space="0" w:color="auto"/>
              <w:right w:val="single" w:sz="6" w:space="0" w:color="auto"/>
            </w:tcBorders>
          </w:tcPr>
          <w:p w14:paraId="1172B819"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254</w:t>
            </w:r>
          </w:p>
        </w:tc>
        <w:tc>
          <w:tcPr>
            <w:tcW w:w="914" w:type="dxa"/>
            <w:gridSpan w:val="2"/>
            <w:tcBorders>
              <w:top w:val="single" w:sz="6" w:space="0" w:color="auto"/>
              <w:left w:val="single" w:sz="6" w:space="0" w:color="auto"/>
              <w:bottom w:val="single" w:sz="6" w:space="0" w:color="auto"/>
              <w:right w:val="single" w:sz="6" w:space="0" w:color="auto"/>
            </w:tcBorders>
          </w:tcPr>
          <w:p w14:paraId="790D5A24"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424</w:t>
            </w:r>
          </w:p>
        </w:tc>
        <w:tc>
          <w:tcPr>
            <w:tcW w:w="801" w:type="dxa"/>
            <w:gridSpan w:val="2"/>
            <w:tcBorders>
              <w:top w:val="single" w:sz="6" w:space="0" w:color="auto"/>
              <w:left w:val="single" w:sz="6" w:space="0" w:color="auto"/>
              <w:bottom w:val="single" w:sz="6" w:space="0" w:color="auto"/>
              <w:right w:val="double" w:sz="6" w:space="0" w:color="auto"/>
            </w:tcBorders>
          </w:tcPr>
          <w:p w14:paraId="104806B9"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501</w:t>
            </w:r>
          </w:p>
        </w:tc>
      </w:tr>
      <w:tr w:rsidR="008965AE" w14:paraId="719CFC44" w14:textId="77777777">
        <w:tblPrEx>
          <w:jc w:val="left"/>
        </w:tblPrEx>
        <w:trPr>
          <w:gridAfter w:val="1"/>
          <w:wAfter w:w="440" w:type="dxa"/>
        </w:trPr>
        <w:tc>
          <w:tcPr>
            <w:tcW w:w="4395" w:type="dxa"/>
            <w:gridSpan w:val="2"/>
            <w:tcBorders>
              <w:top w:val="single" w:sz="6" w:space="0" w:color="auto"/>
              <w:left w:val="double" w:sz="6" w:space="0" w:color="auto"/>
              <w:bottom w:val="single" w:sz="6" w:space="0" w:color="auto"/>
              <w:right w:val="double" w:sz="6" w:space="0" w:color="auto"/>
            </w:tcBorders>
          </w:tcPr>
          <w:p w14:paraId="6B93524F"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Физический объем экспорта</w:t>
            </w:r>
          </w:p>
        </w:tc>
        <w:tc>
          <w:tcPr>
            <w:tcW w:w="1227" w:type="dxa"/>
            <w:gridSpan w:val="2"/>
            <w:tcBorders>
              <w:top w:val="single" w:sz="6" w:space="0" w:color="auto"/>
              <w:left w:val="nil"/>
              <w:bottom w:val="single" w:sz="6" w:space="0" w:color="auto"/>
              <w:right w:val="single" w:sz="6" w:space="0" w:color="auto"/>
            </w:tcBorders>
          </w:tcPr>
          <w:p w14:paraId="0DC986FB"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199</w:t>
            </w:r>
          </w:p>
        </w:tc>
        <w:tc>
          <w:tcPr>
            <w:tcW w:w="1325" w:type="dxa"/>
            <w:tcBorders>
              <w:top w:val="single" w:sz="6" w:space="0" w:color="auto"/>
              <w:left w:val="single" w:sz="6" w:space="0" w:color="auto"/>
              <w:bottom w:val="single" w:sz="6" w:space="0" w:color="auto"/>
              <w:right w:val="double" w:sz="6" w:space="0" w:color="auto"/>
            </w:tcBorders>
          </w:tcPr>
          <w:p w14:paraId="074BFC6A"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285</w:t>
            </w:r>
          </w:p>
        </w:tc>
        <w:tc>
          <w:tcPr>
            <w:tcW w:w="914" w:type="dxa"/>
            <w:gridSpan w:val="2"/>
            <w:tcBorders>
              <w:top w:val="single" w:sz="6" w:space="0" w:color="auto"/>
              <w:left w:val="nil"/>
              <w:bottom w:val="single" w:sz="6" w:space="0" w:color="auto"/>
              <w:right w:val="single" w:sz="6" w:space="0" w:color="auto"/>
            </w:tcBorders>
          </w:tcPr>
          <w:p w14:paraId="091F2EF3"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159</w:t>
            </w:r>
          </w:p>
        </w:tc>
        <w:tc>
          <w:tcPr>
            <w:tcW w:w="914" w:type="dxa"/>
            <w:gridSpan w:val="2"/>
            <w:tcBorders>
              <w:top w:val="single" w:sz="6" w:space="0" w:color="auto"/>
              <w:left w:val="single" w:sz="6" w:space="0" w:color="auto"/>
              <w:bottom w:val="single" w:sz="6" w:space="0" w:color="auto"/>
              <w:right w:val="single" w:sz="6" w:space="0" w:color="auto"/>
            </w:tcBorders>
          </w:tcPr>
          <w:p w14:paraId="0C58DBD9"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293</w:t>
            </w:r>
          </w:p>
        </w:tc>
        <w:tc>
          <w:tcPr>
            <w:tcW w:w="914" w:type="dxa"/>
            <w:gridSpan w:val="2"/>
            <w:tcBorders>
              <w:top w:val="single" w:sz="6" w:space="0" w:color="auto"/>
              <w:left w:val="single" w:sz="6" w:space="0" w:color="auto"/>
              <w:bottom w:val="single" w:sz="6" w:space="0" w:color="auto"/>
              <w:right w:val="single" w:sz="6" w:space="0" w:color="auto"/>
            </w:tcBorders>
          </w:tcPr>
          <w:p w14:paraId="47F6D6D1"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457</w:t>
            </w:r>
          </w:p>
        </w:tc>
        <w:tc>
          <w:tcPr>
            <w:tcW w:w="801" w:type="dxa"/>
            <w:gridSpan w:val="2"/>
            <w:tcBorders>
              <w:top w:val="single" w:sz="6" w:space="0" w:color="auto"/>
              <w:left w:val="single" w:sz="6" w:space="0" w:color="auto"/>
              <w:bottom w:val="single" w:sz="6" w:space="0" w:color="auto"/>
              <w:right w:val="double" w:sz="6" w:space="0" w:color="auto"/>
            </w:tcBorders>
          </w:tcPr>
          <w:p w14:paraId="639BF899"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541</w:t>
            </w:r>
          </w:p>
        </w:tc>
      </w:tr>
      <w:tr w:rsidR="008965AE" w14:paraId="1628AEC4" w14:textId="77777777">
        <w:tblPrEx>
          <w:jc w:val="left"/>
        </w:tblPrEx>
        <w:trPr>
          <w:gridAfter w:val="1"/>
          <w:wAfter w:w="440" w:type="dxa"/>
        </w:trPr>
        <w:tc>
          <w:tcPr>
            <w:tcW w:w="4395" w:type="dxa"/>
            <w:gridSpan w:val="2"/>
            <w:tcBorders>
              <w:top w:val="single" w:sz="6" w:space="0" w:color="auto"/>
              <w:left w:val="double" w:sz="6" w:space="0" w:color="auto"/>
              <w:bottom w:val="double" w:sz="6" w:space="0" w:color="auto"/>
              <w:right w:val="double" w:sz="6" w:space="0" w:color="auto"/>
            </w:tcBorders>
          </w:tcPr>
          <w:p w14:paraId="2E86B21E"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Реальная заработная плата</w:t>
            </w:r>
          </w:p>
        </w:tc>
        <w:tc>
          <w:tcPr>
            <w:tcW w:w="1227" w:type="dxa"/>
            <w:gridSpan w:val="2"/>
            <w:tcBorders>
              <w:top w:val="single" w:sz="6" w:space="0" w:color="auto"/>
              <w:left w:val="nil"/>
              <w:bottom w:val="double" w:sz="6" w:space="0" w:color="auto"/>
              <w:right w:val="single" w:sz="6" w:space="0" w:color="auto"/>
            </w:tcBorders>
          </w:tcPr>
          <w:p w14:paraId="006BF4A8"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134</w:t>
            </w:r>
          </w:p>
        </w:tc>
        <w:tc>
          <w:tcPr>
            <w:tcW w:w="1325" w:type="dxa"/>
            <w:tcBorders>
              <w:top w:val="single" w:sz="6" w:space="0" w:color="auto"/>
              <w:left w:val="single" w:sz="6" w:space="0" w:color="auto"/>
              <w:bottom w:val="double" w:sz="6" w:space="0" w:color="auto"/>
              <w:right w:val="double" w:sz="6" w:space="0" w:color="auto"/>
            </w:tcBorders>
          </w:tcPr>
          <w:p w14:paraId="489576A5"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152</w:t>
            </w:r>
          </w:p>
        </w:tc>
        <w:tc>
          <w:tcPr>
            <w:tcW w:w="914" w:type="dxa"/>
            <w:gridSpan w:val="2"/>
            <w:tcBorders>
              <w:top w:val="single" w:sz="6" w:space="0" w:color="auto"/>
              <w:left w:val="nil"/>
              <w:bottom w:val="double" w:sz="6" w:space="0" w:color="auto"/>
              <w:right w:val="single" w:sz="6" w:space="0" w:color="auto"/>
            </w:tcBorders>
          </w:tcPr>
          <w:p w14:paraId="28F578D4"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115</w:t>
            </w:r>
          </w:p>
        </w:tc>
        <w:tc>
          <w:tcPr>
            <w:tcW w:w="914" w:type="dxa"/>
            <w:gridSpan w:val="2"/>
            <w:tcBorders>
              <w:top w:val="single" w:sz="6" w:space="0" w:color="auto"/>
              <w:left w:val="single" w:sz="6" w:space="0" w:color="auto"/>
              <w:bottom w:val="double" w:sz="6" w:space="0" w:color="auto"/>
              <w:right w:val="single" w:sz="6" w:space="0" w:color="auto"/>
            </w:tcBorders>
          </w:tcPr>
          <w:p w14:paraId="6C2916A2"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144</w:t>
            </w:r>
          </w:p>
        </w:tc>
        <w:tc>
          <w:tcPr>
            <w:tcW w:w="914" w:type="dxa"/>
            <w:gridSpan w:val="2"/>
            <w:tcBorders>
              <w:top w:val="single" w:sz="6" w:space="0" w:color="auto"/>
              <w:left w:val="single" w:sz="6" w:space="0" w:color="auto"/>
              <w:bottom w:val="double" w:sz="6" w:space="0" w:color="auto"/>
              <w:right w:val="single" w:sz="6" w:space="0" w:color="auto"/>
            </w:tcBorders>
          </w:tcPr>
          <w:p w14:paraId="7F5638D6"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149</w:t>
            </w:r>
          </w:p>
        </w:tc>
        <w:tc>
          <w:tcPr>
            <w:tcW w:w="801" w:type="dxa"/>
            <w:gridSpan w:val="2"/>
            <w:tcBorders>
              <w:top w:val="single" w:sz="6" w:space="0" w:color="auto"/>
              <w:left w:val="single" w:sz="6" w:space="0" w:color="auto"/>
              <w:bottom w:val="double" w:sz="6" w:space="0" w:color="auto"/>
              <w:right w:val="double" w:sz="6" w:space="0" w:color="auto"/>
            </w:tcBorders>
          </w:tcPr>
          <w:p w14:paraId="29CF70D7"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152</w:t>
            </w:r>
          </w:p>
        </w:tc>
      </w:tr>
    </w:tbl>
    <w:p w14:paraId="7A2899DE" w14:textId="35CA7674" w:rsidR="008965AE" w:rsidRDefault="001912BC">
      <w:pPr>
        <w:spacing w:before="120" w:line="360" w:lineRule="auto"/>
        <w:rPr>
          <w:rFonts w:ascii="Times New Roman" w:hAnsi="Times New Roman"/>
          <w:sz w:val="28"/>
          <w:lang w:val="ru-RU"/>
        </w:rPr>
      </w:pPr>
      <w:r>
        <w:rPr>
          <w:rFonts w:ascii="Times New Roman" w:hAnsi="Times New Roman"/>
          <w:sz w:val="28"/>
          <w:lang w:val="ru-RU"/>
        </w:rPr>
        <w:t>Источник: Internatiol Financial Statistics Yearbook, 1995.</w:t>
      </w:r>
    </w:p>
    <w:p w14:paraId="02A3E16C"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Из данной таблицы можно вывести следующие основные тенденции, благоприятствующие на установление и поддержание обратимости: опережающие темпы развития национальной промышленности по сравнению с ростом реальных доходов и платежеспособного спроса населения; более быстрое расширение внешней торговли по сравнению с внутренним производством, более высокие темпы наращивания экспортных поставок относительно импортных закупок.</w:t>
      </w:r>
    </w:p>
    <w:p w14:paraId="640BA4CE" w14:textId="332F07EC"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Последнее обстоятельство имеет первостепенное значение при решении вопроса о накоплении резервов иностранных валют, выполняющих важнейшую функцию гарантии конвертабильности.</w:t>
      </w:r>
    </w:p>
    <w:p w14:paraId="2DBE5200"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Необходимо также отметить влияние инфляционных процессов на обратимость валют. Как показывает мировая практика, они не являются помехой восстановлению и поддержанию стабильности, если соблюдаются два условия. Во-первых, обесценивание данной валюты должно быть на уровне падения ценности других денежных единиц (используемых в международном обороте) ; во-вторых, номинальный рост цен должен компенсироваться номинальным увеличением доходов.</w:t>
      </w:r>
    </w:p>
    <w:p w14:paraId="795C8856" w14:textId="77777777" w:rsidR="008965AE" w:rsidRDefault="008965AE">
      <w:pPr>
        <w:spacing w:line="360" w:lineRule="auto"/>
        <w:ind w:firstLine="720"/>
        <w:jc w:val="right"/>
        <w:rPr>
          <w:rFonts w:ascii="Times New Roman" w:hAnsi="Times New Roman"/>
          <w:b/>
          <w:sz w:val="28"/>
          <w:lang w:val="ru-RU"/>
        </w:rPr>
      </w:pPr>
    </w:p>
    <w:p w14:paraId="6DE7503D" w14:textId="77777777" w:rsidR="008965AE" w:rsidRDefault="008965AE">
      <w:pPr>
        <w:spacing w:line="360" w:lineRule="auto"/>
        <w:ind w:firstLine="720"/>
        <w:jc w:val="right"/>
        <w:rPr>
          <w:rFonts w:ascii="Times New Roman" w:hAnsi="Times New Roman"/>
          <w:b/>
          <w:sz w:val="28"/>
          <w:lang w:val="ru-RU"/>
        </w:rPr>
      </w:pPr>
    </w:p>
    <w:p w14:paraId="5DFE1DE2" w14:textId="77777777" w:rsidR="008965AE" w:rsidRDefault="008965AE">
      <w:pPr>
        <w:spacing w:line="360" w:lineRule="auto"/>
        <w:ind w:firstLine="720"/>
        <w:jc w:val="right"/>
        <w:rPr>
          <w:rFonts w:ascii="Times New Roman" w:hAnsi="Times New Roman"/>
          <w:b/>
          <w:sz w:val="28"/>
          <w:lang w:val="ru-RU"/>
        </w:rPr>
      </w:pPr>
    </w:p>
    <w:p w14:paraId="78CD4C54" w14:textId="77777777" w:rsidR="008965AE" w:rsidRDefault="001912BC">
      <w:pPr>
        <w:spacing w:line="360" w:lineRule="auto"/>
        <w:ind w:firstLine="720"/>
        <w:jc w:val="right"/>
        <w:rPr>
          <w:rFonts w:ascii="Times New Roman" w:hAnsi="Times New Roman"/>
          <w:sz w:val="28"/>
          <w:lang w:val="ru-RU"/>
        </w:rPr>
      </w:pPr>
      <w:r>
        <w:rPr>
          <w:rFonts w:ascii="Times New Roman" w:hAnsi="Times New Roman"/>
          <w:b/>
          <w:sz w:val="28"/>
          <w:lang w:val="ru-RU"/>
        </w:rPr>
        <w:t>Таблица</w:t>
      </w:r>
      <w:r>
        <w:rPr>
          <w:rFonts w:ascii="Times New Roman" w:hAnsi="Times New Roman"/>
          <w:sz w:val="28"/>
          <w:lang w:val="ru-RU"/>
        </w:rPr>
        <w:t xml:space="preserve"> 2</w:t>
      </w:r>
    </w:p>
    <w:p w14:paraId="76F61B90" w14:textId="77777777" w:rsidR="008965AE" w:rsidRDefault="001912BC">
      <w:pPr>
        <w:spacing w:line="360" w:lineRule="auto"/>
        <w:ind w:firstLine="720"/>
        <w:jc w:val="center"/>
        <w:rPr>
          <w:rFonts w:ascii="Times New Roman" w:hAnsi="Times New Roman"/>
          <w:sz w:val="28"/>
          <w:lang w:val="ru-RU"/>
        </w:rPr>
      </w:pPr>
      <w:r>
        <w:rPr>
          <w:rFonts w:ascii="Times New Roman" w:hAnsi="Times New Roman"/>
          <w:b/>
          <w:sz w:val="28"/>
          <w:lang w:val="ru-RU"/>
        </w:rPr>
        <w:t>Темпы роста потребительских цен и номинальных среднечасовых заработков (в среднем за год, в %)</w:t>
      </w:r>
    </w:p>
    <w:tbl>
      <w:tblPr>
        <w:tblW w:w="0" w:type="auto"/>
        <w:tblInd w:w="-9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1007"/>
        <w:gridCol w:w="1007"/>
        <w:gridCol w:w="1007"/>
        <w:gridCol w:w="1007"/>
        <w:gridCol w:w="1007"/>
        <w:gridCol w:w="1007"/>
        <w:gridCol w:w="1007"/>
        <w:gridCol w:w="1007"/>
      </w:tblGrid>
      <w:tr w:rsidR="008965AE" w14:paraId="0E1CD029" w14:textId="77777777">
        <w:tc>
          <w:tcPr>
            <w:tcW w:w="2338" w:type="dxa"/>
            <w:tcBorders>
              <w:top w:val="double" w:sz="6" w:space="0" w:color="auto"/>
              <w:bottom w:val="double" w:sz="6" w:space="0" w:color="auto"/>
              <w:right w:val="double" w:sz="6" w:space="0" w:color="auto"/>
            </w:tcBorders>
          </w:tcPr>
          <w:p w14:paraId="5A8C56A0" w14:textId="77777777" w:rsidR="008965AE" w:rsidRDefault="008965AE">
            <w:pPr>
              <w:spacing w:before="120" w:after="120" w:line="360" w:lineRule="auto"/>
              <w:jc w:val="center"/>
              <w:rPr>
                <w:rFonts w:ascii="Times New Roman" w:hAnsi="Times New Roman"/>
                <w:sz w:val="28"/>
                <w:lang w:val="ru-RU"/>
              </w:rPr>
            </w:pPr>
          </w:p>
        </w:tc>
        <w:tc>
          <w:tcPr>
            <w:tcW w:w="1007" w:type="dxa"/>
            <w:tcBorders>
              <w:top w:val="double" w:sz="6" w:space="0" w:color="auto"/>
              <w:left w:val="nil"/>
              <w:bottom w:val="double" w:sz="6" w:space="0" w:color="auto"/>
            </w:tcBorders>
          </w:tcPr>
          <w:p w14:paraId="54E426F1"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Цены</w:t>
            </w:r>
          </w:p>
        </w:tc>
        <w:tc>
          <w:tcPr>
            <w:tcW w:w="1007" w:type="dxa"/>
            <w:tcBorders>
              <w:top w:val="double" w:sz="6" w:space="0" w:color="auto"/>
              <w:bottom w:val="double" w:sz="6" w:space="0" w:color="auto"/>
              <w:right w:val="nil"/>
            </w:tcBorders>
          </w:tcPr>
          <w:p w14:paraId="4FB6DE31"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Зара-ботки</w:t>
            </w:r>
          </w:p>
        </w:tc>
        <w:tc>
          <w:tcPr>
            <w:tcW w:w="1007" w:type="dxa"/>
            <w:tcBorders>
              <w:top w:val="double" w:sz="6" w:space="0" w:color="auto"/>
              <w:left w:val="double" w:sz="6" w:space="0" w:color="auto"/>
              <w:bottom w:val="double" w:sz="6" w:space="0" w:color="auto"/>
            </w:tcBorders>
          </w:tcPr>
          <w:p w14:paraId="3576D432" w14:textId="77777777" w:rsidR="008965AE" w:rsidRDefault="001912BC">
            <w:pPr>
              <w:tabs>
                <w:tab w:val="left" w:pos="438"/>
              </w:tabs>
              <w:spacing w:before="120" w:after="120" w:line="360" w:lineRule="auto"/>
              <w:jc w:val="center"/>
              <w:rPr>
                <w:rFonts w:ascii="Times New Roman" w:hAnsi="Times New Roman"/>
                <w:sz w:val="28"/>
                <w:lang w:val="ru-RU"/>
              </w:rPr>
            </w:pPr>
            <w:r>
              <w:rPr>
                <w:rFonts w:ascii="Times New Roman" w:hAnsi="Times New Roman"/>
                <w:sz w:val="28"/>
                <w:lang w:val="ru-RU"/>
              </w:rPr>
              <w:t>Цены</w:t>
            </w:r>
          </w:p>
        </w:tc>
        <w:tc>
          <w:tcPr>
            <w:tcW w:w="1007" w:type="dxa"/>
            <w:tcBorders>
              <w:top w:val="double" w:sz="6" w:space="0" w:color="auto"/>
              <w:bottom w:val="double" w:sz="6" w:space="0" w:color="auto"/>
              <w:right w:val="double" w:sz="6" w:space="0" w:color="auto"/>
            </w:tcBorders>
          </w:tcPr>
          <w:p w14:paraId="2AB74633" w14:textId="77777777" w:rsidR="008965AE" w:rsidRDefault="001912BC">
            <w:pPr>
              <w:tabs>
                <w:tab w:val="left" w:pos="438"/>
              </w:tabs>
              <w:spacing w:before="120" w:after="120" w:line="360" w:lineRule="auto"/>
              <w:jc w:val="center"/>
              <w:rPr>
                <w:rFonts w:ascii="Times New Roman" w:hAnsi="Times New Roman"/>
                <w:sz w:val="28"/>
                <w:lang w:val="ru-RU"/>
              </w:rPr>
            </w:pPr>
            <w:r>
              <w:rPr>
                <w:rFonts w:ascii="Times New Roman" w:hAnsi="Times New Roman"/>
                <w:sz w:val="28"/>
                <w:lang w:val="ru-RU"/>
              </w:rPr>
              <w:t>Зара-ботки</w:t>
            </w:r>
          </w:p>
        </w:tc>
        <w:tc>
          <w:tcPr>
            <w:tcW w:w="1007" w:type="dxa"/>
            <w:tcBorders>
              <w:top w:val="double" w:sz="6" w:space="0" w:color="auto"/>
              <w:left w:val="nil"/>
              <w:bottom w:val="double" w:sz="6" w:space="0" w:color="auto"/>
            </w:tcBorders>
          </w:tcPr>
          <w:p w14:paraId="540CE9AB"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Цены</w:t>
            </w:r>
          </w:p>
        </w:tc>
        <w:tc>
          <w:tcPr>
            <w:tcW w:w="1007" w:type="dxa"/>
            <w:tcBorders>
              <w:top w:val="double" w:sz="6" w:space="0" w:color="auto"/>
              <w:bottom w:val="double" w:sz="6" w:space="0" w:color="auto"/>
              <w:right w:val="double" w:sz="6" w:space="0" w:color="auto"/>
            </w:tcBorders>
          </w:tcPr>
          <w:p w14:paraId="0E6D287B"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Зара-ботки</w:t>
            </w:r>
          </w:p>
        </w:tc>
        <w:tc>
          <w:tcPr>
            <w:tcW w:w="1007" w:type="dxa"/>
            <w:tcBorders>
              <w:top w:val="double" w:sz="6" w:space="0" w:color="auto"/>
              <w:left w:val="nil"/>
              <w:bottom w:val="double" w:sz="6" w:space="0" w:color="auto"/>
            </w:tcBorders>
          </w:tcPr>
          <w:p w14:paraId="0CB6A49E"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Цены</w:t>
            </w:r>
          </w:p>
        </w:tc>
        <w:tc>
          <w:tcPr>
            <w:tcW w:w="1007" w:type="dxa"/>
            <w:tcBorders>
              <w:top w:val="double" w:sz="6" w:space="0" w:color="auto"/>
              <w:bottom w:val="double" w:sz="6" w:space="0" w:color="auto"/>
            </w:tcBorders>
          </w:tcPr>
          <w:p w14:paraId="55D60223"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Зара-ботки</w:t>
            </w:r>
          </w:p>
        </w:tc>
      </w:tr>
      <w:tr w:rsidR="008965AE" w14:paraId="3C1F801E" w14:textId="77777777">
        <w:tc>
          <w:tcPr>
            <w:tcW w:w="2338" w:type="dxa"/>
            <w:tcBorders>
              <w:top w:val="nil"/>
              <w:bottom w:val="single" w:sz="6" w:space="0" w:color="auto"/>
              <w:right w:val="double" w:sz="6" w:space="0" w:color="auto"/>
            </w:tcBorders>
          </w:tcPr>
          <w:p w14:paraId="026A6766"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США</w:t>
            </w:r>
          </w:p>
        </w:tc>
        <w:tc>
          <w:tcPr>
            <w:tcW w:w="1007" w:type="dxa"/>
            <w:tcBorders>
              <w:top w:val="nil"/>
              <w:left w:val="nil"/>
            </w:tcBorders>
          </w:tcPr>
          <w:p w14:paraId="470D77DD"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2,8</w:t>
            </w:r>
          </w:p>
        </w:tc>
        <w:tc>
          <w:tcPr>
            <w:tcW w:w="1007" w:type="dxa"/>
            <w:tcBorders>
              <w:top w:val="nil"/>
              <w:right w:val="nil"/>
            </w:tcBorders>
          </w:tcPr>
          <w:p w14:paraId="6ABC41E3"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3,8</w:t>
            </w:r>
          </w:p>
        </w:tc>
        <w:tc>
          <w:tcPr>
            <w:tcW w:w="1007" w:type="dxa"/>
            <w:tcBorders>
              <w:top w:val="nil"/>
              <w:left w:val="double" w:sz="6" w:space="0" w:color="auto"/>
            </w:tcBorders>
          </w:tcPr>
          <w:p w14:paraId="533881D2" w14:textId="77777777" w:rsidR="008965AE" w:rsidRDefault="001912BC">
            <w:pPr>
              <w:tabs>
                <w:tab w:val="left" w:pos="438"/>
              </w:tabs>
              <w:spacing w:before="120" w:after="120" w:line="360" w:lineRule="auto"/>
              <w:jc w:val="center"/>
              <w:rPr>
                <w:rFonts w:ascii="Times New Roman" w:hAnsi="Times New Roman"/>
                <w:sz w:val="28"/>
                <w:lang w:val="ru-RU"/>
              </w:rPr>
            </w:pPr>
            <w:r>
              <w:rPr>
                <w:rFonts w:ascii="Times New Roman" w:hAnsi="Times New Roman"/>
                <w:sz w:val="28"/>
                <w:lang w:val="ru-RU"/>
              </w:rPr>
              <w:t>7,8</w:t>
            </w:r>
          </w:p>
        </w:tc>
        <w:tc>
          <w:tcPr>
            <w:tcW w:w="1007" w:type="dxa"/>
            <w:tcBorders>
              <w:top w:val="nil"/>
              <w:right w:val="double" w:sz="6" w:space="0" w:color="auto"/>
            </w:tcBorders>
          </w:tcPr>
          <w:p w14:paraId="39D945C2" w14:textId="77777777" w:rsidR="008965AE" w:rsidRDefault="001912BC">
            <w:pPr>
              <w:tabs>
                <w:tab w:val="left" w:pos="438"/>
              </w:tabs>
              <w:spacing w:before="120" w:after="120" w:line="360" w:lineRule="auto"/>
              <w:jc w:val="center"/>
              <w:rPr>
                <w:rFonts w:ascii="Times New Roman" w:hAnsi="Times New Roman"/>
                <w:sz w:val="28"/>
                <w:lang w:val="ru-RU"/>
              </w:rPr>
            </w:pPr>
            <w:r>
              <w:rPr>
                <w:rFonts w:ascii="Times New Roman" w:hAnsi="Times New Roman"/>
                <w:sz w:val="28"/>
                <w:lang w:val="ru-RU"/>
              </w:rPr>
              <w:t>8,1</w:t>
            </w:r>
          </w:p>
        </w:tc>
        <w:tc>
          <w:tcPr>
            <w:tcW w:w="1007" w:type="dxa"/>
            <w:tcBorders>
              <w:top w:val="nil"/>
              <w:left w:val="nil"/>
            </w:tcBorders>
          </w:tcPr>
          <w:p w14:paraId="5F55EF9A"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4,6</w:t>
            </w:r>
          </w:p>
        </w:tc>
        <w:tc>
          <w:tcPr>
            <w:tcW w:w="1007" w:type="dxa"/>
            <w:tcBorders>
              <w:top w:val="nil"/>
              <w:bottom w:val="single" w:sz="6" w:space="0" w:color="auto"/>
              <w:right w:val="double" w:sz="6" w:space="0" w:color="auto"/>
            </w:tcBorders>
          </w:tcPr>
          <w:p w14:paraId="7ED5D5C3"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4,4</w:t>
            </w:r>
          </w:p>
        </w:tc>
        <w:tc>
          <w:tcPr>
            <w:tcW w:w="1007" w:type="dxa"/>
            <w:tcBorders>
              <w:top w:val="nil"/>
              <w:left w:val="nil"/>
            </w:tcBorders>
          </w:tcPr>
          <w:p w14:paraId="6C768C7A"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3,6</w:t>
            </w:r>
          </w:p>
        </w:tc>
        <w:tc>
          <w:tcPr>
            <w:tcW w:w="1007" w:type="dxa"/>
            <w:tcBorders>
              <w:top w:val="nil"/>
            </w:tcBorders>
          </w:tcPr>
          <w:p w14:paraId="1AF8213A"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3,6</w:t>
            </w:r>
          </w:p>
        </w:tc>
      </w:tr>
      <w:tr w:rsidR="008965AE" w14:paraId="31DE8E49" w14:textId="77777777">
        <w:tc>
          <w:tcPr>
            <w:tcW w:w="2338" w:type="dxa"/>
            <w:tcBorders>
              <w:top w:val="single" w:sz="6" w:space="0" w:color="auto"/>
              <w:bottom w:val="single" w:sz="6" w:space="0" w:color="auto"/>
              <w:right w:val="double" w:sz="6" w:space="0" w:color="auto"/>
            </w:tcBorders>
          </w:tcPr>
          <w:p w14:paraId="1F82D4C5"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Великобритания</w:t>
            </w:r>
          </w:p>
        </w:tc>
        <w:tc>
          <w:tcPr>
            <w:tcW w:w="1007" w:type="dxa"/>
            <w:tcBorders>
              <w:left w:val="nil"/>
            </w:tcBorders>
          </w:tcPr>
          <w:p w14:paraId="7929432F"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4,0</w:t>
            </w:r>
          </w:p>
        </w:tc>
        <w:tc>
          <w:tcPr>
            <w:tcW w:w="1007" w:type="dxa"/>
            <w:tcBorders>
              <w:right w:val="nil"/>
            </w:tcBorders>
          </w:tcPr>
          <w:p w14:paraId="3F035610"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6,5</w:t>
            </w:r>
          </w:p>
        </w:tc>
        <w:tc>
          <w:tcPr>
            <w:tcW w:w="1007" w:type="dxa"/>
            <w:tcBorders>
              <w:left w:val="double" w:sz="6" w:space="0" w:color="auto"/>
            </w:tcBorders>
          </w:tcPr>
          <w:p w14:paraId="7E09848B" w14:textId="77777777" w:rsidR="008965AE" w:rsidRDefault="001912BC">
            <w:pPr>
              <w:tabs>
                <w:tab w:val="left" w:pos="438"/>
              </w:tabs>
              <w:spacing w:before="120" w:after="120" w:line="360" w:lineRule="auto"/>
              <w:jc w:val="center"/>
              <w:rPr>
                <w:rFonts w:ascii="Times New Roman" w:hAnsi="Times New Roman"/>
                <w:sz w:val="28"/>
                <w:lang w:val="ru-RU"/>
              </w:rPr>
            </w:pPr>
            <w:r>
              <w:rPr>
                <w:rFonts w:ascii="Times New Roman" w:hAnsi="Times New Roman"/>
                <w:sz w:val="28"/>
                <w:lang w:val="ru-RU"/>
              </w:rPr>
              <w:t>13,7</w:t>
            </w:r>
          </w:p>
        </w:tc>
        <w:tc>
          <w:tcPr>
            <w:tcW w:w="1007" w:type="dxa"/>
            <w:tcBorders>
              <w:right w:val="double" w:sz="6" w:space="0" w:color="auto"/>
            </w:tcBorders>
          </w:tcPr>
          <w:p w14:paraId="4E2EB571" w14:textId="77777777" w:rsidR="008965AE" w:rsidRDefault="001912BC">
            <w:pPr>
              <w:tabs>
                <w:tab w:val="left" w:pos="438"/>
              </w:tabs>
              <w:spacing w:before="120" w:after="120" w:line="360" w:lineRule="auto"/>
              <w:jc w:val="center"/>
              <w:rPr>
                <w:rFonts w:ascii="Times New Roman" w:hAnsi="Times New Roman"/>
                <w:sz w:val="28"/>
                <w:lang w:val="ru-RU"/>
              </w:rPr>
            </w:pPr>
            <w:r>
              <w:rPr>
                <w:rFonts w:ascii="Times New Roman" w:hAnsi="Times New Roman"/>
                <w:sz w:val="28"/>
                <w:lang w:val="ru-RU"/>
              </w:rPr>
              <w:t>15,2</w:t>
            </w:r>
          </w:p>
        </w:tc>
        <w:tc>
          <w:tcPr>
            <w:tcW w:w="1007" w:type="dxa"/>
            <w:tcBorders>
              <w:left w:val="nil"/>
            </w:tcBorders>
          </w:tcPr>
          <w:p w14:paraId="70F38E15"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6,0</w:t>
            </w:r>
          </w:p>
        </w:tc>
        <w:tc>
          <w:tcPr>
            <w:tcW w:w="1007" w:type="dxa"/>
            <w:tcBorders>
              <w:top w:val="nil"/>
              <w:bottom w:val="single" w:sz="6" w:space="0" w:color="auto"/>
              <w:right w:val="double" w:sz="6" w:space="0" w:color="auto"/>
            </w:tcBorders>
          </w:tcPr>
          <w:p w14:paraId="4A9EBA42"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9,4</w:t>
            </w:r>
          </w:p>
        </w:tc>
        <w:tc>
          <w:tcPr>
            <w:tcW w:w="1007" w:type="dxa"/>
            <w:tcBorders>
              <w:left w:val="nil"/>
            </w:tcBorders>
          </w:tcPr>
          <w:p w14:paraId="465C4EEB"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4,6</w:t>
            </w:r>
          </w:p>
        </w:tc>
        <w:tc>
          <w:tcPr>
            <w:tcW w:w="1007" w:type="dxa"/>
          </w:tcPr>
          <w:p w14:paraId="5E4C5826"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6,3</w:t>
            </w:r>
          </w:p>
        </w:tc>
      </w:tr>
      <w:tr w:rsidR="008965AE" w14:paraId="54E5E159" w14:textId="77777777">
        <w:tc>
          <w:tcPr>
            <w:tcW w:w="2338" w:type="dxa"/>
            <w:tcBorders>
              <w:top w:val="single" w:sz="6" w:space="0" w:color="auto"/>
              <w:bottom w:val="single" w:sz="6" w:space="0" w:color="auto"/>
              <w:right w:val="double" w:sz="6" w:space="0" w:color="auto"/>
            </w:tcBorders>
          </w:tcPr>
          <w:p w14:paraId="42055040"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ФРГ</w:t>
            </w:r>
          </w:p>
        </w:tc>
        <w:tc>
          <w:tcPr>
            <w:tcW w:w="1007" w:type="dxa"/>
            <w:tcBorders>
              <w:left w:val="nil"/>
            </w:tcBorders>
          </w:tcPr>
          <w:p w14:paraId="60E476E6"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2,6</w:t>
            </w:r>
          </w:p>
        </w:tc>
        <w:tc>
          <w:tcPr>
            <w:tcW w:w="1007" w:type="dxa"/>
            <w:tcBorders>
              <w:right w:val="nil"/>
            </w:tcBorders>
          </w:tcPr>
          <w:p w14:paraId="37B2329E"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8,4</w:t>
            </w:r>
          </w:p>
        </w:tc>
        <w:tc>
          <w:tcPr>
            <w:tcW w:w="1007" w:type="dxa"/>
            <w:tcBorders>
              <w:left w:val="double" w:sz="6" w:space="0" w:color="auto"/>
            </w:tcBorders>
          </w:tcPr>
          <w:p w14:paraId="4A4CA1CD" w14:textId="77777777" w:rsidR="008965AE" w:rsidRDefault="001912BC">
            <w:pPr>
              <w:tabs>
                <w:tab w:val="left" w:pos="438"/>
              </w:tabs>
              <w:spacing w:before="120" w:after="120" w:line="360" w:lineRule="auto"/>
              <w:jc w:val="center"/>
              <w:rPr>
                <w:rFonts w:ascii="Times New Roman" w:hAnsi="Times New Roman"/>
                <w:sz w:val="28"/>
                <w:lang w:val="ru-RU"/>
              </w:rPr>
            </w:pPr>
            <w:r>
              <w:rPr>
                <w:rFonts w:ascii="Times New Roman" w:hAnsi="Times New Roman"/>
                <w:sz w:val="28"/>
                <w:lang w:val="ru-RU"/>
              </w:rPr>
              <w:t>5,1</w:t>
            </w:r>
          </w:p>
        </w:tc>
        <w:tc>
          <w:tcPr>
            <w:tcW w:w="1007" w:type="dxa"/>
            <w:tcBorders>
              <w:right w:val="double" w:sz="6" w:space="0" w:color="auto"/>
            </w:tcBorders>
          </w:tcPr>
          <w:p w14:paraId="78E81D78" w14:textId="77777777" w:rsidR="008965AE" w:rsidRDefault="001912BC">
            <w:pPr>
              <w:tabs>
                <w:tab w:val="left" w:pos="438"/>
              </w:tabs>
              <w:spacing w:before="120" w:after="120" w:line="360" w:lineRule="auto"/>
              <w:jc w:val="center"/>
              <w:rPr>
                <w:rFonts w:ascii="Times New Roman" w:hAnsi="Times New Roman"/>
                <w:sz w:val="28"/>
                <w:lang w:val="ru-RU"/>
              </w:rPr>
            </w:pPr>
            <w:r>
              <w:rPr>
                <w:rFonts w:ascii="Times New Roman" w:hAnsi="Times New Roman"/>
                <w:sz w:val="28"/>
                <w:lang w:val="ru-RU"/>
              </w:rPr>
              <w:t>8,0</w:t>
            </w:r>
          </w:p>
        </w:tc>
        <w:tc>
          <w:tcPr>
            <w:tcW w:w="1007" w:type="dxa"/>
            <w:tcBorders>
              <w:left w:val="nil"/>
            </w:tcBorders>
          </w:tcPr>
          <w:p w14:paraId="7BBF894A"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2,6</w:t>
            </w:r>
          </w:p>
        </w:tc>
        <w:tc>
          <w:tcPr>
            <w:tcW w:w="1007" w:type="dxa"/>
            <w:tcBorders>
              <w:top w:val="nil"/>
              <w:bottom w:val="single" w:sz="6" w:space="0" w:color="auto"/>
              <w:right w:val="double" w:sz="6" w:space="0" w:color="auto"/>
            </w:tcBorders>
          </w:tcPr>
          <w:p w14:paraId="7E02D018"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4,0</w:t>
            </w:r>
          </w:p>
        </w:tc>
        <w:tc>
          <w:tcPr>
            <w:tcW w:w="1007" w:type="dxa"/>
            <w:tcBorders>
              <w:left w:val="nil"/>
            </w:tcBorders>
          </w:tcPr>
          <w:p w14:paraId="4CF61E6E"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3,5</w:t>
            </w:r>
          </w:p>
        </w:tc>
        <w:tc>
          <w:tcPr>
            <w:tcW w:w="1007" w:type="dxa"/>
          </w:tcPr>
          <w:p w14:paraId="18FA4997"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5,5</w:t>
            </w:r>
          </w:p>
        </w:tc>
      </w:tr>
      <w:tr w:rsidR="008965AE" w14:paraId="12C428BB" w14:textId="77777777">
        <w:tc>
          <w:tcPr>
            <w:tcW w:w="2338" w:type="dxa"/>
            <w:tcBorders>
              <w:top w:val="single" w:sz="6" w:space="0" w:color="auto"/>
              <w:bottom w:val="single" w:sz="6" w:space="0" w:color="auto"/>
              <w:right w:val="double" w:sz="6" w:space="0" w:color="auto"/>
            </w:tcBorders>
          </w:tcPr>
          <w:p w14:paraId="1202F5B7"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Франция</w:t>
            </w:r>
          </w:p>
        </w:tc>
        <w:tc>
          <w:tcPr>
            <w:tcW w:w="1007" w:type="dxa"/>
            <w:tcBorders>
              <w:left w:val="nil"/>
            </w:tcBorders>
          </w:tcPr>
          <w:p w14:paraId="169933EA"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4,1</w:t>
            </w:r>
          </w:p>
        </w:tc>
        <w:tc>
          <w:tcPr>
            <w:tcW w:w="1007" w:type="dxa"/>
            <w:tcBorders>
              <w:right w:val="nil"/>
            </w:tcBorders>
          </w:tcPr>
          <w:p w14:paraId="0E6967F6"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8,8</w:t>
            </w:r>
          </w:p>
        </w:tc>
        <w:tc>
          <w:tcPr>
            <w:tcW w:w="1007" w:type="dxa"/>
            <w:tcBorders>
              <w:left w:val="double" w:sz="6" w:space="0" w:color="auto"/>
            </w:tcBorders>
          </w:tcPr>
          <w:p w14:paraId="7CC5F492" w14:textId="77777777" w:rsidR="008965AE" w:rsidRDefault="001912BC">
            <w:pPr>
              <w:tabs>
                <w:tab w:val="left" w:pos="438"/>
              </w:tabs>
              <w:spacing w:before="120" w:after="120" w:line="360" w:lineRule="auto"/>
              <w:jc w:val="center"/>
              <w:rPr>
                <w:rFonts w:ascii="Times New Roman" w:hAnsi="Times New Roman"/>
                <w:sz w:val="28"/>
                <w:lang w:val="ru-RU"/>
              </w:rPr>
            </w:pPr>
            <w:r>
              <w:rPr>
                <w:rFonts w:ascii="Times New Roman" w:hAnsi="Times New Roman"/>
                <w:sz w:val="28"/>
                <w:lang w:val="ru-RU"/>
              </w:rPr>
              <w:t>9,6</w:t>
            </w:r>
          </w:p>
        </w:tc>
        <w:tc>
          <w:tcPr>
            <w:tcW w:w="1007" w:type="dxa"/>
            <w:tcBorders>
              <w:right w:val="double" w:sz="6" w:space="0" w:color="auto"/>
            </w:tcBorders>
          </w:tcPr>
          <w:p w14:paraId="51448BAF" w14:textId="77777777" w:rsidR="008965AE" w:rsidRDefault="001912BC">
            <w:pPr>
              <w:tabs>
                <w:tab w:val="left" w:pos="438"/>
              </w:tabs>
              <w:spacing w:before="120" w:after="120" w:line="360" w:lineRule="auto"/>
              <w:jc w:val="center"/>
              <w:rPr>
                <w:rFonts w:ascii="Times New Roman" w:hAnsi="Times New Roman"/>
                <w:sz w:val="28"/>
                <w:lang w:val="ru-RU"/>
              </w:rPr>
            </w:pPr>
            <w:r>
              <w:rPr>
                <w:rFonts w:ascii="Times New Roman" w:hAnsi="Times New Roman"/>
                <w:sz w:val="28"/>
                <w:lang w:val="ru-RU"/>
              </w:rPr>
              <w:t>14,9</w:t>
            </w:r>
          </w:p>
        </w:tc>
        <w:tc>
          <w:tcPr>
            <w:tcW w:w="1007" w:type="dxa"/>
            <w:tcBorders>
              <w:left w:val="nil"/>
            </w:tcBorders>
          </w:tcPr>
          <w:p w14:paraId="4DAFA226"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7,0</w:t>
            </w:r>
          </w:p>
        </w:tc>
        <w:tc>
          <w:tcPr>
            <w:tcW w:w="1007" w:type="dxa"/>
            <w:tcBorders>
              <w:top w:val="nil"/>
              <w:bottom w:val="single" w:sz="6" w:space="0" w:color="auto"/>
              <w:right w:val="double" w:sz="6" w:space="0" w:color="auto"/>
            </w:tcBorders>
          </w:tcPr>
          <w:p w14:paraId="65EC6305"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9,2</w:t>
            </w:r>
          </w:p>
        </w:tc>
        <w:tc>
          <w:tcPr>
            <w:tcW w:w="1007" w:type="dxa"/>
            <w:tcBorders>
              <w:left w:val="nil"/>
            </w:tcBorders>
          </w:tcPr>
          <w:p w14:paraId="389FA124"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2,6</w:t>
            </w:r>
          </w:p>
        </w:tc>
        <w:tc>
          <w:tcPr>
            <w:tcW w:w="1007" w:type="dxa"/>
          </w:tcPr>
          <w:p w14:paraId="5EF5B240"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3,1</w:t>
            </w:r>
          </w:p>
        </w:tc>
      </w:tr>
      <w:tr w:rsidR="008965AE" w14:paraId="1D3EE13B" w14:textId="77777777">
        <w:tc>
          <w:tcPr>
            <w:tcW w:w="2338" w:type="dxa"/>
            <w:tcBorders>
              <w:top w:val="single" w:sz="6" w:space="0" w:color="auto"/>
              <w:bottom w:val="single" w:sz="6" w:space="0" w:color="auto"/>
              <w:right w:val="double" w:sz="6" w:space="0" w:color="auto"/>
            </w:tcBorders>
          </w:tcPr>
          <w:p w14:paraId="0A5B3B7E"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Италия</w:t>
            </w:r>
          </w:p>
        </w:tc>
        <w:tc>
          <w:tcPr>
            <w:tcW w:w="1007" w:type="dxa"/>
            <w:tcBorders>
              <w:left w:val="nil"/>
            </w:tcBorders>
          </w:tcPr>
          <w:p w14:paraId="69061508"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3,6</w:t>
            </w:r>
          </w:p>
        </w:tc>
        <w:tc>
          <w:tcPr>
            <w:tcW w:w="1007" w:type="dxa"/>
            <w:tcBorders>
              <w:right w:val="nil"/>
            </w:tcBorders>
          </w:tcPr>
          <w:p w14:paraId="2961BFF4"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10,3</w:t>
            </w:r>
          </w:p>
        </w:tc>
        <w:tc>
          <w:tcPr>
            <w:tcW w:w="1007" w:type="dxa"/>
            <w:tcBorders>
              <w:left w:val="double" w:sz="6" w:space="0" w:color="auto"/>
            </w:tcBorders>
          </w:tcPr>
          <w:p w14:paraId="260DCAA2" w14:textId="77777777" w:rsidR="008965AE" w:rsidRDefault="001912BC">
            <w:pPr>
              <w:tabs>
                <w:tab w:val="left" w:pos="438"/>
              </w:tabs>
              <w:spacing w:before="120" w:after="120" w:line="360" w:lineRule="auto"/>
              <w:jc w:val="center"/>
              <w:rPr>
                <w:rFonts w:ascii="Times New Roman" w:hAnsi="Times New Roman"/>
                <w:sz w:val="28"/>
                <w:lang w:val="ru-RU"/>
              </w:rPr>
            </w:pPr>
            <w:r>
              <w:rPr>
                <w:rFonts w:ascii="Times New Roman" w:hAnsi="Times New Roman"/>
                <w:sz w:val="28"/>
                <w:lang w:val="ru-RU"/>
              </w:rPr>
              <w:t>14,0</w:t>
            </w:r>
          </w:p>
        </w:tc>
        <w:tc>
          <w:tcPr>
            <w:tcW w:w="1007" w:type="dxa"/>
            <w:tcBorders>
              <w:right w:val="double" w:sz="6" w:space="0" w:color="auto"/>
            </w:tcBorders>
          </w:tcPr>
          <w:p w14:paraId="7A237E44" w14:textId="77777777" w:rsidR="008965AE" w:rsidRDefault="001912BC">
            <w:pPr>
              <w:tabs>
                <w:tab w:val="left" w:pos="438"/>
              </w:tabs>
              <w:spacing w:before="120" w:after="120" w:line="360" w:lineRule="auto"/>
              <w:jc w:val="center"/>
              <w:rPr>
                <w:rFonts w:ascii="Times New Roman" w:hAnsi="Times New Roman"/>
                <w:sz w:val="28"/>
                <w:lang w:val="ru-RU"/>
              </w:rPr>
            </w:pPr>
            <w:r>
              <w:rPr>
                <w:rFonts w:ascii="Times New Roman" w:hAnsi="Times New Roman"/>
                <w:sz w:val="28"/>
                <w:lang w:val="ru-RU"/>
              </w:rPr>
              <w:t>19,6</w:t>
            </w:r>
          </w:p>
        </w:tc>
        <w:tc>
          <w:tcPr>
            <w:tcW w:w="1007" w:type="dxa"/>
            <w:tcBorders>
              <w:left w:val="nil"/>
            </w:tcBorders>
          </w:tcPr>
          <w:p w14:paraId="3EAFF99A"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10,7</w:t>
            </w:r>
          </w:p>
        </w:tc>
        <w:tc>
          <w:tcPr>
            <w:tcW w:w="1007" w:type="dxa"/>
            <w:tcBorders>
              <w:top w:val="nil"/>
              <w:bottom w:val="single" w:sz="6" w:space="0" w:color="auto"/>
              <w:right w:val="double" w:sz="6" w:space="0" w:color="auto"/>
            </w:tcBorders>
          </w:tcPr>
          <w:p w14:paraId="00076F60"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11,9</w:t>
            </w:r>
          </w:p>
        </w:tc>
        <w:tc>
          <w:tcPr>
            <w:tcW w:w="1007" w:type="dxa"/>
            <w:tcBorders>
              <w:left w:val="nil"/>
            </w:tcBorders>
          </w:tcPr>
          <w:p w14:paraId="384874F7"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5,3</w:t>
            </w:r>
          </w:p>
        </w:tc>
        <w:tc>
          <w:tcPr>
            <w:tcW w:w="1007" w:type="dxa"/>
          </w:tcPr>
          <w:p w14:paraId="4EBBFF53"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6,5</w:t>
            </w:r>
          </w:p>
        </w:tc>
      </w:tr>
      <w:tr w:rsidR="008965AE" w14:paraId="54BA030D" w14:textId="77777777">
        <w:tc>
          <w:tcPr>
            <w:tcW w:w="2338" w:type="dxa"/>
            <w:tcBorders>
              <w:top w:val="single" w:sz="6" w:space="0" w:color="auto"/>
              <w:bottom w:val="single" w:sz="6" w:space="0" w:color="auto"/>
              <w:right w:val="double" w:sz="6" w:space="0" w:color="auto"/>
            </w:tcBorders>
          </w:tcPr>
          <w:p w14:paraId="10535241"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Швеция</w:t>
            </w:r>
          </w:p>
        </w:tc>
        <w:tc>
          <w:tcPr>
            <w:tcW w:w="1007" w:type="dxa"/>
            <w:tcBorders>
              <w:left w:val="nil"/>
            </w:tcBorders>
          </w:tcPr>
          <w:p w14:paraId="67873578"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4,0</w:t>
            </w:r>
          </w:p>
        </w:tc>
        <w:tc>
          <w:tcPr>
            <w:tcW w:w="1007" w:type="dxa"/>
            <w:tcBorders>
              <w:right w:val="nil"/>
            </w:tcBorders>
          </w:tcPr>
          <w:p w14:paraId="491B1CBA"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8,3</w:t>
            </w:r>
          </w:p>
        </w:tc>
        <w:tc>
          <w:tcPr>
            <w:tcW w:w="1007" w:type="dxa"/>
            <w:tcBorders>
              <w:left w:val="double" w:sz="6" w:space="0" w:color="auto"/>
            </w:tcBorders>
          </w:tcPr>
          <w:p w14:paraId="3029E722" w14:textId="77777777" w:rsidR="008965AE" w:rsidRDefault="001912BC">
            <w:pPr>
              <w:tabs>
                <w:tab w:val="left" w:pos="438"/>
              </w:tabs>
              <w:spacing w:before="120" w:after="120" w:line="360" w:lineRule="auto"/>
              <w:jc w:val="center"/>
              <w:rPr>
                <w:rFonts w:ascii="Times New Roman" w:hAnsi="Times New Roman"/>
                <w:sz w:val="28"/>
                <w:lang w:val="ru-RU"/>
              </w:rPr>
            </w:pPr>
            <w:r>
              <w:rPr>
                <w:rFonts w:ascii="Times New Roman" w:hAnsi="Times New Roman"/>
                <w:sz w:val="28"/>
                <w:lang w:val="ru-RU"/>
              </w:rPr>
              <w:t>9,2</w:t>
            </w:r>
          </w:p>
        </w:tc>
        <w:tc>
          <w:tcPr>
            <w:tcW w:w="1007" w:type="dxa"/>
            <w:tcBorders>
              <w:right w:val="double" w:sz="6" w:space="0" w:color="auto"/>
            </w:tcBorders>
          </w:tcPr>
          <w:p w14:paraId="5294DBD7" w14:textId="77777777" w:rsidR="008965AE" w:rsidRDefault="001912BC">
            <w:pPr>
              <w:tabs>
                <w:tab w:val="left" w:pos="438"/>
              </w:tabs>
              <w:spacing w:before="120" w:after="120" w:line="360" w:lineRule="auto"/>
              <w:jc w:val="center"/>
              <w:rPr>
                <w:rFonts w:ascii="Times New Roman" w:hAnsi="Times New Roman"/>
                <w:sz w:val="28"/>
                <w:lang w:val="ru-RU"/>
              </w:rPr>
            </w:pPr>
            <w:r>
              <w:rPr>
                <w:rFonts w:ascii="Times New Roman" w:hAnsi="Times New Roman"/>
                <w:sz w:val="28"/>
                <w:lang w:val="ru-RU"/>
              </w:rPr>
              <w:t>12,5</w:t>
            </w:r>
          </w:p>
        </w:tc>
        <w:tc>
          <w:tcPr>
            <w:tcW w:w="1007" w:type="dxa"/>
            <w:tcBorders>
              <w:left w:val="nil"/>
            </w:tcBorders>
          </w:tcPr>
          <w:p w14:paraId="33C2B4CD"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7,4</w:t>
            </w:r>
          </w:p>
        </w:tc>
        <w:tc>
          <w:tcPr>
            <w:tcW w:w="1007" w:type="dxa"/>
            <w:tcBorders>
              <w:top w:val="nil"/>
              <w:bottom w:val="single" w:sz="6" w:space="0" w:color="auto"/>
              <w:right w:val="double" w:sz="6" w:space="0" w:color="auto"/>
            </w:tcBorders>
          </w:tcPr>
          <w:p w14:paraId="4F9EF350"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8,3</w:t>
            </w:r>
          </w:p>
        </w:tc>
        <w:tc>
          <w:tcPr>
            <w:tcW w:w="1007" w:type="dxa"/>
            <w:tcBorders>
              <w:left w:val="nil"/>
            </w:tcBorders>
          </w:tcPr>
          <w:p w14:paraId="1FE931E9"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5,8</w:t>
            </w:r>
          </w:p>
        </w:tc>
        <w:tc>
          <w:tcPr>
            <w:tcW w:w="1007" w:type="dxa"/>
          </w:tcPr>
          <w:p w14:paraId="502C760F"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5,2</w:t>
            </w:r>
          </w:p>
        </w:tc>
      </w:tr>
      <w:tr w:rsidR="008965AE" w14:paraId="41D4030D" w14:textId="77777777">
        <w:tc>
          <w:tcPr>
            <w:tcW w:w="2338" w:type="dxa"/>
            <w:tcBorders>
              <w:top w:val="single" w:sz="6" w:space="0" w:color="auto"/>
              <w:bottom w:val="nil"/>
              <w:right w:val="double" w:sz="6" w:space="0" w:color="auto"/>
            </w:tcBorders>
          </w:tcPr>
          <w:p w14:paraId="7F13EF3F"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Япония</w:t>
            </w:r>
          </w:p>
        </w:tc>
        <w:tc>
          <w:tcPr>
            <w:tcW w:w="1007" w:type="dxa"/>
            <w:tcBorders>
              <w:left w:val="nil"/>
              <w:bottom w:val="nil"/>
            </w:tcBorders>
          </w:tcPr>
          <w:p w14:paraId="3ACE48CF"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5,8</w:t>
            </w:r>
          </w:p>
        </w:tc>
        <w:tc>
          <w:tcPr>
            <w:tcW w:w="1007" w:type="dxa"/>
            <w:tcBorders>
              <w:bottom w:val="nil"/>
              <w:right w:val="nil"/>
            </w:tcBorders>
          </w:tcPr>
          <w:p w14:paraId="16CC1008"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11,6</w:t>
            </w:r>
          </w:p>
        </w:tc>
        <w:tc>
          <w:tcPr>
            <w:tcW w:w="1007" w:type="dxa"/>
            <w:tcBorders>
              <w:left w:val="double" w:sz="6" w:space="0" w:color="auto"/>
              <w:bottom w:val="nil"/>
            </w:tcBorders>
          </w:tcPr>
          <w:p w14:paraId="2D8FCCC9" w14:textId="77777777" w:rsidR="008965AE" w:rsidRDefault="001912BC">
            <w:pPr>
              <w:tabs>
                <w:tab w:val="left" w:pos="438"/>
              </w:tabs>
              <w:spacing w:before="120" w:after="120" w:line="360" w:lineRule="auto"/>
              <w:jc w:val="center"/>
              <w:rPr>
                <w:rFonts w:ascii="Times New Roman" w:hAnsi="Times New Roman"/>
                <w:sz w:val="28"/>
                <w:lang w:val="ru-RU"/>
              </w:rPr>
            </w:pPr>
            <w:r>
              <w:rPr>
                <w:rFonts w:ascii="Times New Roman" w:hAnsi="Times New Roman"/>
                <w:sz w:val="28"/>
                <w:lang w:val="ru-RU"/>
              </w:rPr>
              <w:t>9,0</w:t>
            </w:r>
          </w:p>
        </w:tc>
        <w:tc>
          <w:tcPr>
            <w:tcW w:w="1007" w:type="dxa"/>
            <w:tcBorders>
              <w:bottom w:val="nil"/>
              <w:right w:val="double" w:sz="6" w:space="0" w:color="auto"/>
            </w:tcBorders>
          </w:tcPr>
          <w:p w14:paraId="00B0189C" w14:textId="77777777" w:rsidR="008965AE" w:rsidRDefault="001912BC">
            <w:pPr>
              <w:tabs>
                <w:tab w:val="left" w:pos="438"/>
              </w:tabs>
              <w:spacing w:before="120" w:after="120" w:line="360" w:lineRule="auto"/>
              <w:jc w:val="center"/>
              <w:rPr>
                <w:rFonts w:ascii="Times New Roman" w:hAnsi="Times New Roman"/>
                <w:sz w:val="28"/>
                <w:lang w:val="ru-RU"/>
              </w:rPr>
            </w:pPr>
            <w:r>
              <w:rPr>
                <w:rFonts w:ascii="Times New Roman" w:hAnsi="Times New Roman"/>
                <w:sz w:val="28"/>
                <w:lang w:val="ru-RU"/>
              </w:rPr>
              <w:t>13,1</w:t>
            </w:r>
          </w:p>
        </w:tc>
        <w:tc>
          <w:tcPr>
            <w:tcW w:w="1007" w:type="dxa"/>
            <w:tcBorders>
              <w:left w:val="nil"/>
              <w:bottom w:val="nil"/>
            </w:tcBorders>
          </w:tcPr>
          <w:p w14:paraId="7EACC720"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1,9</w:t>
            </w:r>
          </w:p>
        </w:tc>
        <w:tc>
          <w:tcPr>
            <w:tcW w:w="1007" w:type="dxa"/>
            <w:tcBorders>
              <w:top w:val="nil"/>
              <w:bottom w:val="double" w:sz="6" w:space="0" w:color="auto"/>
              <w:right w:val="double" w:sz="6" w:space="0" w:color="auto"/>
            </w:tcBorders>
          </w:tcPr>
          <w:p w14:paraId="45600824"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3,6</w:t>
            </w:r>
          </w:p>
        </w:tc>
        <w:tc>
          <w:tcPr>
            <w:tcW w:w="1007" w:type="dxa"/>
            <w:tcBorders>
              <w:left w:val="nil"/>
              <w:bottom w:val="nil"/>
            </w:tcBorders>
          </w:tcPr>
          <w:p w14:paraId="102539A7"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2,0</w:t>
            </w:r>
          </w:p>
        </w:tc>
        <w:tc>
          <w:tcPr>
            <w:tcW w:w="1007" w:type="dxa"/>
            <w:tcBorders>
              <w:bottom w:val="nil"/>
            </w:tcBorders>
          </w:tcPr>
          <w:p w14:paraId="7F2176B5"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2,9</w:t>
            </w:r>
          </w:p>
        </w:tc>
      </w:tr>
      <w:tr w:rsidR="008965AE" w14:paraId="26BCCE24" w14:textId="77777777">
        <w:tc>
          <w:tcPr>
            <w:tcW w:w="2338" w:type="dxa"/>
            <w:tcBorders>
              <w:top w:val="double" w:sz="6" w:space="0" w:color="auto"/>
              <w:bottom w:val="nil"/>
              <w:right w:val="double" w:sz="6" w:space="0" w:color="auto"/>
            </w:tcBorders>
          </w:tcPr>
          <w:p w14:paraId="7D85E8F4"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Промышленно развитые страны</w:t>
            </w:r>
          </w:p>
        </w:tc>
        <w:tc>
          <w:tcPr>
            <w:tcW w:w="1007" w:type="dxa"/>
            <w:tcBorders>
              <w:top w:val="double" w:sz="6" w:space="0" w:color="auto"/>
              <w:left w:val="nil"/>
              <w:bottom w:val="nil"/>
            </w:tcBorders>
          </w:tcPr>
          <w:p w14:paraId="1546D3AD" w14:textId="77777777" w:rsidR="008965AE" w:rsidRDefault="001912BC">
            <w:pPr>
              <w:spacing w:before="240" w:line="360" w:lineRule="auto"/>
              <w:jc w:val="center"/>
              <w:rPr>
                <w:rFonts w:ascii="Times New Roman" w:hAnsi="Times New Roman"/>
                <w:sz w:val="28"/>
                <w:lang w:val="ru-RU"/>
              </w:rPr>
            </w:pPr>
            <w:r>
              <w:rPr>
                <w:rFonts w:ascii="Times New Roman" w:hAnsi="Times New Roman"/>
                <w:sz w:val="28"/>
                <w:lang w:val="ru-RU"/>
              </w:rPr>
              <w:t>3,3</w:t>
            </w:r>
          </w:p>
        </w:tc>
        <w:tc>
          <w:tcPr>
            <w:tcW w:w="1007" w:type="dxa"/>
            <w:tcBorders>
              <w:top w:val="double" w:sz="6" w:space="0" w:color="auto"/>
              <w:bottom w:val="nil"/>
              <w:right w:val="nil"/>
            </w:tcBorders>
          </w:tcPr>
          <w:p w14:paraId="59335136" w14:textId="77777777" w:rsidR="008965AE" w:rsidRDefault="001912BC">
            <w:pPr>
              <w:spacing w:before="240" w:line="360" w:lineRule="auto"/>
              <w:jc w:val="center"/>
              <w:rPr>
                <w:rFonts w:ascii="Times New Roman" w:hAnsi="Times New Roman"/>
                <w:sz w:val="28"/>
                <w:lang w:val="ru-RU"/>
              </w:rPr>
            </w:pPr>
            <w:r>
              <w:rPr>
                <w:rFonts w:ascii="Times New Roman" w:hAnsi="Times New Roman"/>
                <w:sz w:val="28"/>
                <w:lang w:val="ru-RU"/>
              </w:rPr>
              <w:t>6,0</w:t>
            </w:r>
          </w:p>
        </w:tc>
        <w:tc>
          <w:tcPr>
            <w:tcW w:w="1007" w:type="dxa"/>
            <w:tcBorders>
              <w:top w:val="double" w:sz="6" w:space="0" w:color="auto"/>
              <w:left w:val="double" w:sz="6" w:space="0" w:color="auto"/>
              <w:bottom w:val="nil"/>
            </w:tcBorders>
          </w:tcPr>
          <w:p w14:paraId="20BF7BC1" w14:textId="77777777" w:rsidR="008965AE" w:rsidRDefault="001912BC">
            <w:pPr>
              <w:tabs>
                <w:tab w:val="left" w:pos="438"/>
              </w:tabs>
              <w:spacing w:before="240" w:line="360" w:lineRule="auto"/>
              <w:jc w:val="center"/>
              <w:rPr>
                <w:rFonts w:ascii="Times New Roman" w:hAnsi="Times New Roman"/>
                <w:sz w:val="28"/>
                <w:lang w:val="ru-RU"/>
              </w:rPr>
            </w:pPr>
            <w:r>
              <w:rPr>
                <w:rFonts w:ascii="Times New Roman" w:hAnsi="Times New Roman"/>
                <w:sz w:val="28"/>
                <w:lang w:val="ru-RU"/>
              </w:rPr>
              <w:t>8,6</w:t>
            </w:r>
          </w:p>
        </w:tc>
        <w:tc>
          <w:tcPr>
            <w:tcW w:w="1007" w:type="dxa"/>
            <w:tcBorders>
              <w:top w:val="double" w:sz="6" w:space="0" w:color="auto"/>
              <w:bottom w:val="nil"/>
              <w:right w:val="double" w:sz="6" w:space="0" w:color="auto"/>
            </w:tcBorders>
          </w:tcPr>
          <w:p w14:paraId="6CFB6D9B" w14:textId="77777777" w:rsidR="008965AE" w:rsidRDefault="001912BC">
            <w:pPr>
              <w:tabs>
                <w:tab w:val="left" w:pos="438"/>
              </w:tabs>
              <w:spacing w:before="240" w:line="360" w:lineRule="auto"/>
              <w:jc w:val="center"/>
              <w:rPr>
                <w:rFonts w:ascii="Times New Roman" w:hAnsi="Times New Roman"/>
                <w:sz w:val="28"/>
                <w:lang w:val="ru-RU"/>
              </w:rPr>
            </w:pPr>
            <w:r>
              <w:rPr>
                <w:rFonts w:ascii="Times New Roman" w:hAnsi="Times New Roman"/>
                <w:sz w:val="28"/>
                <w:lang w:val="ru-RU"/>
              </w:rPr>
              <w:t>11,2</w:t>
            </w:r>
          </w:p>
        </w:tc>
        <w:tc>
          <w:tcPr>
            <w:tcW w:w="1007" w:type="dxa"/>
            <w:tcBorders>
              <w:top w:val="double" w:sz="6" w:space="0" w:color="auto"/>
              <w:left w:val="nil"/>
              <w:bottom w:val="nil"/>
            </w:tcBorders>
          </w:tcPr>
          <w:p w14:paraId="04A8D2FE" w14:textId="77777777" w:rsidR="008965AE" w:rsidRDefault="001912BC">
            <w:pPr>
              <w:spacing w:before="240" w:line="360" w:lineRule="auto"/>
              <w:jc w:val="center"/>
              <w:rPr>
                <w:rFonts w:ascii="Times New Roman" w:hAnsi="Times New Roman"/>
                <w:sz w:val="28"/>
                <w:lang w:val="ru-RU"/>
              </w:rPr>
            </w:pPr>
            <w:r>
              <w:rPr>
                <w:rFonts w:ascii="Times New Roman" w:hAnsi="Times New Roman"/>
                <w:sz w:val="28"/>
                <w:lang w:val="ru-RU"/>
              </w:rPr>
              <w:t>5,0</w:t>
            </w:r>
          </w:p>
        </w:tc>
        <w:tc>
          <w:tcPr>
            <w:tcW w:w="1007" w:type="dxa"/>
            <w:tcBorders>
              <w:top w:val="nil"/>
              <w:bottom w:val="single" w:sz="6" w:space="0" w:color="auto"/>
              <w:right w:val="double" w:sz="6" w:space="0" w:color="auto"/>
            </w:tcBorders>
          </w:tcPr>
          <w:p w14:paraId="5BB2FB2A" w14:textId="77777777" w:rsidR="008965AE" w:rsidRDefault="001912BC">
            <w:pPr>
              <w:spacing w:before="240" w:line="360" w:lineRule="auto"/>
              <w:jc w:val="center"/>
              <w:rPr>
                <w:rFonts w:ascii="Times New Roman" w:hAnsi="Times New Roman"/>
                <w:sz w:val="28"/>
                <w:lang w:val="ru-RU"/>
              </w:rPr>
            </w:pPr>
            <w:r>
              <w:rPr>
                <w:rFonts w:ascii="Times New Roman" w:hAnsi="Times New Roman"/>
                <w:sz w:val="28"/>
                <w:lang w:val="ru-RU"/>
              </w:rPr>
              <w:t>5,6</w:t>
            </w:r>
          </w:p>
        </w:tc>
        <w:tc>
          <w:tcPr>
            <w:tcW w:w="1007" w:type="dxa"/>
            <w:tcBorders>
              <w:top w:val="double" w:sz="6" w:space="0" w:color="auto"/>
              <w:left w:val="nil"/>
              <w:bottom w:val="nil"/>
            </w:tcBorders>
          </w:tcPr>
          <w:p w14:paraId="7C5A707E" w14:textId="77777777" w:rsidR="008965AE" w:rsidRDefault="001912BC">
            <w:pPr>
              <w:spacing w:before="240" w:line="360" w:lineRule="auto"/>
              <w:jc w:val="center"/>
              <w:rPr>
                <w:rFonts w:ascii="Times New Roman" w:hAnsi="Times New Roman"/>
                <w:sz w:val="28"/>
                <w:lang w:val="ru-RU"/>
              </w:rPr>
            </w:pPr>
            <w:r>
              <w:rPr>
                <w:rFonts w:ascii="Times New Roman" w:hAnsi="Times New Roman"/>
                <w:sz w:val="28"/>
                <w:lang w:val="ru-RU"/>
              </w:rPr>
              <w:t>3,6</w:t>
            </w:r>
          </w:p>
        </w:tc>
        <w:tc>
          <w:tcPr>
            <w:tcW w:w="1007" w:type="dxa"/>
            <w:tcBorders>
              <w:top w:val="double" w:sz="6" w:space="0" w:color="auto"/>
              <w:bottom w:val="nil"/>
            </w:tcBorders>
          </w:tcPr>
          <w:p w14:paraId="349A83BE" w14:textId="77777777" w:rsidR="008965AE" w:rsidRDefault="001912BC">
            <w:pPr>
              <w:spacing w:before="240" w:line="360" w:lineRule="auto"/>
              <w:jc w:val="center"/>
              <w:rPr>
                <w:rFonts w:ascii="Times New Roman" w:hAnsi="Times New Roman"/>
                <w:sz w:val="28"/>
                <w:lang w:val="ru-RU"/>
              </w:rPr>
            </w:pPr>
            <w:r>
              <w:rPr>
                <w:rFonts w:ascii="Times New Roman" w:hAnsi="Times New Roman"/>
                <w:sz w:val="28"/>
                <w:lang w:val="ru-RU"/>
              </w:rPr>
              <w:t>3,9</w:t>
            </w:r>
          </w:p>
        </w:tc>
      </w:tr>
      <w:tr w:rsidR="008965AE" w14:paraId="401D5935" w14:textId="77777777">
        <w:tc>
          <w:tcPr>
            <w:tcW w:w="2338" w:type="dxa"/>
            <w:tcBorders>
              <w:top w:val="single" w:sz="6" w:space="0" w:color="auto"/>
              <w:bottom w:val="double" w:sz="6" w:space="0" w:color="auto"/>
              <w:right w:val="double" w:sz="6" w:space="0" w:color="auto"/>
            </w:tcBorders>
          </w:tcPr>
          <w:p w14:paraId="343D04CF"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Развивающиеся страны</w:t>
            </w:r>
          </w:p>
        </w:tc>
        <w:tc>
          <w:tcPr>
            <w:tcW w:w="1007" w:type="dxa"/>
            <w:tcBorders>
              <w:top w:val="single" w:sz="6" w:space="0" w:color="auto"/>
              <w:left w:val="nil"/>
              <w:bottom w:val="double" w:sz="6" w:space="0" w:color="auto"/>
            </w:tcBorders>
          </w:tcPr>
          <w:p w14:paraId="23EE48DA" w14:textId="77777777" w:rsidR="008965AE" w:rsidRDefault="001912BC">
            <w:pPr>
              <w:spacing w:before="240" w:line="360" w:lineRule="auto"/>
              <w:jc w:val="center"/>
              <w:rPr>
                <w:rFonts w:ascii="Times New Roman" w:hAnsi="Times New Roman"/>
                <w:sz w:val="28"/>
                <w:lang w:val="ru-RU"/>
              </w:rPr>
            </w:pPr>
            <w:r>
              <w:rPr>
                <w:rFonts w:ascii="Times New Roman" w:hAnsi="Times New Roman"/>
                <w:sz w:val="28"/>
                <w:lang w:val="ru-RU"/>
              </w:rPr>
              <w:t>10,3</w:t>
            </w:r>
          </w:p>
        </w:tc>
        <w:tc>
          <w:tcPr>
            <w:tcW w:w="1007" w:type="dxa"/>
            <w:tcBorders>
              <w:top w:val="single" w:sz="6" w:space="0" w:color="auto"/>
              <w:bottom w:val="double" w:sz="6" w:space="0" w:color="auto"/>
              <w:right w:val="nil"/>
            </w:tcBorders>
          </w:tcPr>
          <w:p w14:paraId="076D89E6" w14:textId="77777777" w:rsidR="008965AE" w:rsidRDefault="001912BC">
            <w:pPr>
              <w:spacing w:before="240" w:line="360" w:lineRule="auto"/>
              <w:jc w:val="center"/>
              <w:rPr>
                <w:rFonts w:ascii="Times New Roman" w:hAnsi="Times New Roman"/>
                <w:sz w:val="28"/>
                <w:lang w:val="ru-RU"/>
              </w:rPr>
            </w:pPr>
            <w:r>
              <w:rPr>
                <w:rFonts w:ascii="Times New Roman" w:hAnsi="Times New Roman"/>
                <w:sz w:val="28"/>
                <w:lang w:val="ru-RU"/>
              </w:rPr>
              <w:t>-</w:t>
            </w:r>
          </w:p>
        </w:tc>
        <w:tc>
          <w:tcPr>
            <w:tcW w:w="1007" w:type="dxa"/>
            <w:tcBorders>
              <w:top w:val="single" w:sz="6" w:space="0" w:color="auto"/>
              <w:left w:val="double" w:sz="6" w:space="0" w:color="auto"/>
              <w:bottom w:val="double" w:sz="6" w:space="0" w:color="auto"/>
            </w:tcBorders>
          </w:tcPr>
          <w:p w14:paraId="104FE099" w14:textId="77777777" w:rsidR="008965AE" w:rsidRDefault="001912BC">
            <w:pPr>
              <w:tabs>
                <w:tab w:val="left" w:pos="438"/>
              </w:tabs>
              <w:spacing w:before="240" w:line="360" w:lineRule="auto"/>
              <w:jc w:val="center"/>
              <w:rPr>
                <w:rFonts w:ascii="Times New Roman" w:hAnsi="Times New Roman"/>
                <w:sz w:val="28"/>
                <w:lang w:val="ru-RU"/>
              </w:rPr>
            </w:pPr>
            <w:r>
              <w:rPr>
                <w:rFonts w:ascii="Times New Roman" w:hAnsi="Times New Roman"/>
                <w:sz w:val="28"/>
                <w:lang w:val="ru-RU"/>
              </w:rPr>
              <w:t>19,4</w:t>
            </w:r>
          </w:p>
        </w:tc>
        <w:tc>
          <w:tcPr>
            <w:tcW w:w="1007" w:type="dxa"/>
            <w:tcBorders>
              <w:top w:val="single" w:sz="6" w:space="0" w:color="auto"/>
              <w:bottom w:val="double" w:sz="6" w:space="0" w:color="auto"/>
              <w:right w:val="double" w:sz="6" w:space="0" w:color="auto"/>
            </w:tcBorders>
          </w:tcPr>
          <w:p w14:paraId="63680F38" w14:textId="77777777" w:rsidR="008965AE" w:rsidRDefault="001912BC">
            <w:pPr>
              <w:tabs>
                <w:tab w:val="left" w:pos="438"/>
              </w:tabs>
              <w:spacing w:before="240" w:line="360" w:lineRule="auto"/>
              <w:jc w:val="center"/>
              <w:rPr>
                <w:rFonts w:ascii="Times New Roman" w:hAnsi="Times New Roman"/>
                <w:sz w:val="28"/>
                <w:lang w:val="ru-RU"/>
              </w:rPr>
            </w:pPr>
            <w:r>
              <w:rPr>
                <w:rFonts w:ascii="Times New Roman" w:hAnsi="Times New Roman"/>
                <w:sz w:val="28"/>
                <w:lang w:val="ru-RU"/>
              </w:rPr>
              <w:t>-</w:t>
            </w:r>
          </w:p>
        </w:tc>
        <w:tc>
          <w:tcPr>
            <w:tcW w:w="1007" w:type="dxa"/>
            <w:tcBorders>
              <w:top w:val="single" w:sz="6" w:space="0" w:color="auto"/>
              <w:left w:val="nil"/>
              <w:bottom w:val="double" w:sz="6" w:space="0" w:color="auto"/>
            </w:tcBorders>
          </w:tcPr>
          <w:p w14:paraId="2A1CB5AE" w14:textId="77777777" w:rsidR="008965AE" w:rsidRDefault="001912BC">
            <w:pPr>
              <w:spacing w:before="240" w:line="360" w:lineRule="auto"/>
              <w:jc w:val="center"/>
              <w:rPr>
                <w:rFonts w:ascii="Times New Roman" w:hAnsi="Times New Roman"/>
                <w:sz w:val="28"/>
                <w:lang w:val="ru-RU"/>
              </w:rPr>
            </w:pPr>
            <w:r>
              <w:rPr>
                <w:rFonts w:ascii="Times New Roman" w:hAnsi="Times New Roman"/>
                <w:sz w:val="28"/>
                <w:lang w:val="ru-RU"/>
              </w:rPr>
              <w:t>35,8</w:t>
            </w:r>
          </w:p>
        </w:tc>
        <w:tc>
          <w:tcPr>
            <w:tcW w:w="1007" w:type="dxa"/>
            <w:tcBorders>
              <w:top w:val="nil"/>
              <w:bottom w:val="double" w:sz="6" w:space="0" w:color="auto"/>
              <w:right w:val="double" w:sz="6" w:space="0" w:color="auto"/>
            </w:tcBorders>
          </w:tcPr>
          <w:p w14:paraId="2A72A1FD" w14:textId="77777777" w:rsidR="008965AE" w:rsidRDefault="001912BC">
            <w:pPr>
              <w:spacing w:before="240" w:line="360" w:lineRule="auto"/>
              <w:jc w:val="center"/>
              <w:rPr>
                <w:rFonts w:ascii="Times New Roman" w:hAnsi="Times New Roman"/>
                <w:sz w:val="28"/>
                <w:lang w:val="ru-RU"/>
              </w:rPr>
            </w:pPr>
            <w:r>
              <w:rPr>
                <w:rFonts w:ascii="Times New Roman" w:hAnsi="Times New Roman"/>
                <w:sz w:val="28"/>
                <w:lang w:val="ru-RU"/>
              </w:rPr>
              <w:t>-</w:t>
            </w:r>
          </w:p>
        </w:tc>
        <w:tc>
          <w:tcPr>
            <w:tcW w:w="1007" w:type="dxa"/>
            <w:tcBorders>
              <w:top w:val="single" w:sz="6" w:space="0" w:color="auto"/>
              <w:left w:val="nil"/>
              <w:bottom w:val="double" w:sz="6" w:space="0" w:color="auto"/>
            </w:tcBorders>
          </w:tcPr>
          <w:p w14:paraId="0ABD2F38" w14:textId="77777777" w:rsidR="008965AE" w:rsidRDefault="001912BC">
            <w:pPr>
              <w:spacing w:before="240" w:line="360" w:lineRule="auto"/>
              <w:jc w:val="center"/>
              <w:rPr>
                <w:rFonts w:ascii="Times New Roman" w:hAnsi="Times New Roman"/>
                <w:sz w:val="28"/>
                <w:lang w:val="ru-RU"/>
              </w:rPr>
            </w:pPr>
            <w:r>
              <w:rPr>
                <w:rFonts w:ascii="Times New Roman" w:hAnsi="Times New Roman"/>
                <w:sz w:val="28"/>
                <w:lang w:val="ru-RU"/>
              </w:rPr>
              <w:t>57,4</w:t>
            </w:r>
          </w:p>
        </w:tc>
        <w:tc>
          <w:tcPr>
            <w:tcW w:w="1007" w:type="dxa"/>
            <w:tcBorders>
              <w:top w:val="single" w:sz="6" w:space="0" w:color="auto"/>
              <w:bottom w:val="double" w:sz="6" w:space="0" w:color="auto"/>
            </w:tcBorders>
          </w:tcPr>
          <w:p w14:paraId="16C935B0" w14:textId="77777777" w:rsidR="008965AE" w:rsidRDefault="001912BC">
            <w:pPr>
              <w:spacing w:before="240" w:line="360" w:lineRule="auto"/>
              <w:jc w:val="center"/>
              <w:rPr>
                <w:rFonts w:ascii="Times New Roman" w:hAnsi="Times New Roman"/>
                <w:sz w:val="28"/>
                <w:lang w:val="ru-RU"/>
              </w:rPr>
            </w:pPr>
            <w:r>
              <w:rPr>
                <w:rFonts w:ascii="Times New Roman" w:hAnsi="Times New Roman"/>
                <w:sz w:val="28"/>
                <w:lang w:val="ru-RU"/>
              </w:rPr>
              <w:t>-</w:t>
            </w:r>
          </w:p>
        </w:tc>
      </w:tr>
      <w:tr w:rsidR="008965AE" w14:paraId="5B88707B" w14:textId="77777777">
        <w:tc>
          <w:tcPr>
            <w:tcW w:w="2338" w:type="dxa"/>
            <w:tcBorders>
              <w:top w:val="nil"/>
              <w:bottom w:val="double" w:sz="6" w:space="0" w:color="auto"/>
              <w:right w:val="double" w:sz="6" w:space="0" w:color="auto"/>
            </w:tcBorders>
          </w:tcPr>
          <w:p w14:paraId="40F42FE7" w14:textId="77777777" w:rsidR="008965AE" w:rsidRDefault="008965AE">
            <w:pPr>
              <w:spacing w:before="120" w:after="120" w:line="360" w:lineRule="auto"/>
              <w:jc w:val="center"/>
              <w:rPr>
                <w:rFonts w:ascii="Times New Roman" w:hAnsi="Times New Roman"/>
                <w:sz w:val="28"/>
                <w:lang w:val="ru-RU"/>
              </w:rPr>
            </w:pPr>
          </w:p>
        </w:tc>
        <w:tc>
          <w:tcPr>
            <w:tcW w:w="2014" w:type="dxa"/>
            <w:gridSpan w:val="2"/>
            <w:tcBorders>
              <w:top w:val="nil"/>
              <w:left w:val="nil"/>
              <w:bottom w:val="double" w:sz="6" w:space="0" w:color="auto"/>
              <w:right w:val="double" w:sz="6" w:space="0" w:color="auto"/>
            </w:tcBorders>
          </w:tcPr>
          <w:p w14:paraId="72DE8F1A"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1960-1970</w:t>
            </w:r>
          </w:p>
        </w:tc>
        <w:tc>
          <w:tcPr>
            <w:tcW w:w="2014" w:type="dxa"/>
            <w:gridSpan w:val="2"/>
            <w:tcBorders>
              <w:top w:val="nil"/>
              <w:left w:val="nil"/>
              <w:bottom w:val="double" w:sz="6" w:space="0" w:color="auto"/>
              <w:right w:val="nil"/>
            </w:tcBorders>
          </w:tcPr>
          <w:p w14:paraId="5F24BEA5" w14:textId="77777777" w:rsidR="008965AE" w:rsidRDefault="001912BC">
            <w:pPr>
              <w:spacing w:before="120" w:after="120" w:line="360" w:lineRule="auto"/>
              <w:jc w:val="center"/>
              <w:rPr>
                <w:rFonts w:ascii="Times New Roman" w:hAnsi="Times New Roman"/>
                <w:sz w:val="28"/>
                <w:lang w:val="ru-RU"/>
              </w:rPr>
            </w:pPr>
            <w:r>
              <w:rPr>
                <w:rFonts w:ascii="Times New Roman" w:hAnsi="Times New Roman"/>
                <w:sz w:val="28"/>
                <w:lang w:val="ru-RU"/>
              </w:rPr>
              <w:t>1970-1980</w:t>
            </w:r>
          </w:p>
        </w:tc>
        <w:tc>
          <w:tcPr>
            <w:tcW w:w="2014" w:type="dxa"/>
            <w:gridSpan w:val="2"/>
            <w:tcBorders>
              <w:top w:val="nil"/>
              <w:left w:val="double" w:sz="6" w:space="0" w:color="auto"/>
              <w:bottom w:val="double" w:sz="6" w:space="0" w:color="auto"/>
              <w:right w:val="double" w:sz="6" w:space="0" w:color="auto"/>
            </w:tcBorders>
          </w:tcPr>
          <w:p w14:paraId="1FB2B6DB" w14:textId="77777777" w:rsidR="008965AE" w:rsidRDefault="001912BC">
            <w:pPr>
              <w:tabs>
                <w:tab w:val="left" w:pos="438"/>
              </w:tabs>
              <w:spacing w:before="120" w:after="120" w:line="360" w:lineRule="auto"/>
              <w:jc w:val="center"/>
              <w:rPr>
                <w:rFonts w:ascii="Times New Roman" w:hAnsi="Times New Roman"/>
                <w:sz w:val="28"/>
                <w:lang w:val="ru-RU"/>
              </w:rPr>
            </w:pPr>
            <w:r>
              <w:rPr>
                <w:rFonts w:ascii="Times New Roman" w:hAnsi="Times New Roman"/>
                <w:sz w:val="28"/>
                <w:lang w:val="ru-RU"/>
              </w:rPr>
              <w:t>1980-1990</w:t>
            </w:r>
          </w:p>
        </w:tc>
        <w:tc>
          <w:tcPr>
            <w:tcW w:w="2014" w:type="dxa"/>
            <w:gridSpan w:val="2"/>
            <w:tcBorders>
              <w:top w:val="nil"/>
              <w:left w:val="nil"/>
              <w:bottom w:val="double" w:sz="6" w:space="0" w:color="auto"/>
            </w:tcBorders>
          </w:tcPr>
          <w:p w14:paraId="261DAD27" w14:textId="77777777" w:rsidR="008965AE" w:rsidRDefault="001912BC">
            <w:pPr>
              <w:tabs>
                <w:tab w:val="left" w:pos="438"/>
              </w:tabs>
              <w:spacing w:before="120" w:after="120" w:line="360" w:lineRule="auto"/>
              <w:jc w:val="center"/>
              <w:rPr>
                <w:rFonts w:ascii="Times New Roman" w:hAnsi="Times New Roman"/>
                <w:sz w:val="28"/>
                <w:lang w:val="ru-RU"/>
              </w:rPr>
            </w:pPr>
            <w:r>
              <w:rPr>
                <w:rFonts w:ascii="Times New Roman" w:hAnsi="Times New Roman"/>
                <w:sz w:val="28"/>
                <w:lang w:val="ru-RU"/>
              </w:rPr>
              <w:t>1990-1994</w:t>
            </w:r>
          </w:p>
        </w:tc>
      </w:tr>
    </w:tbl>
    <w:p w14:paraId="1C500B2F" w14:textId="77777777" w:rsidR="008965AE" w:rsidRDefault="001912BC">
      <w:pPr>
        <w:spacing w:before="120" w:line="360" w:lineRule="auto"/>
        <w:ind w:firstLine="720"/>
        <w:jc w:val="center"/>
        <w:rPr>
          <w:rFonts w:ascii="Times New Roman" w:hAnsi="Times New Roman"/>
          <w:sz w:val="28"/>
          <w:lang w:val="ru-RU"/>
        </w:rPr>
      </w:pPr>
      <w:r>
        <w:rPr>
          <w:rFonts w:ascii="Times New Roman" w:hAnsi="Times New Roman"/>
          <w:sz w:val="28"/>
          <w:lang w:val="ru-RU"/>
        </w:rPr>
        <w:t>Источник: International Financial Statistics Yearbook, 1995. Washington.</w:t>
      </w:r>
    </w:p>
    <w:p w14:paraId="67909ADC" w14:textId="77777777" w:rsidR="008965AE" w:rsidRDefault="008965AE">
      <w:pPr>
        <w:spacing w:line="360" w:lineRule="auto"/>
        <w:ind w:firstLine="720"/>
        <w:jc w:val="both"/>
        <w:rPr>
          <w:rFonts w:ascii="Times New Roman" w:hAnsi="Times New Roman"/>
          <w:sz w:val="28"/>
          <w:lang w:val="ru-RU"/>
        </w:rPr>
      </w:pPr>
    </w:p>
    <w:p w14:paraId="3191C8B5"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Если же инфляция носит бурный, неуправляемый характер, то в таких случаях обратимость исключена.</w:t>
      </w:r>
    </w:p>
    <w:p w14:paraId="40CD98FA" w14:textId="2E4FC306"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В целом государственная финансовая и кредитно-денежная политика по обеспечению статуса конвертабильности должна исходить из критериев максимально возможной экономической стабильности как внутри страны, так и во взаимоотношениях с заграницей.</w:t>
      </w:r>
    </w:p>
    <w:p w14:paraId="2A7284C4" w14:textId="77777777" w:rsidR="008965AE" w:rsidRDefault="008965AE">
      <w:pPr>
        <w:spacing w:line="360" w:lineRule="auto"/>
        <w:ind w:firstLine="720"/>
        <w:jc w:val="both"/>
        <w:rPr>
          <w:rFonts w:ascii="Times New Roman" w:hAnsi="Times New Roman"/>
          <w:sz w:val="28"/>
          <w:lang w:val="ru-RU"/>
        </w:rPr>
      </w:pPr>
    </w:p>
    <w:p w14:paraId="065C13CC" w14:textId="77777777" w:rsidR="008965AE" w:rsidRDefault="001912BC">
      <w:pPr>
        <w:pStyle w:val="Heading2"/>
        <w:jc w:val="center"/>
        <w:rPr>
          <w:sz w:val="28"/>
        </w:rPr>
      </w:pPr>
      <w:bookmarkStart w:id="4" w:name="_Toc418499704"/>
      <w:r>
        <w:rPr>
          <w:sz w:val="28"/>
        </w:rPr>
        <w:t xml:space="preserve"> Механизмы обратимости.</w:t>
      </w:r>
      <w:bookmarkEnd w:id="4"/>
    </w:p>
    <w:p w14:paraId="15701C41" w14:textId="77777777" w:rsidR="008965AE" w:rsidRDefault="008965AE">
      <w:pPr>
        <w:spacing w:line="360" w:lineRule="auto"/>
        <w:ind w:firstLine="720"/>
        <w:jc w:val="center"/>
        <w:rPr>
          <w:rFonts w:ascii="Times New Roman" w:hAnsi="Times New Roman"/>
          <w:sz w:val="28"/>
          <w:lang w:val="ru-RU"/>
        </w:rPr>
      </w:pPr>
    </w:p>
    <w:p w14:paraId="08F8A45C" w14:textId="44F9924C"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Конвертируемость непременно предполагает акт обмена одних национальных денежных единиц на другие, так как в большинстве случаев бумажно-кредитные деньги являются законным платежным средством только на территории страны-эмитента. Какая бы денежная единица не употреблялась для платежей по экспортно-импортным операциям - во всех случаях обязательно понадобится взаимный обмен разных национальных валют.</w:t>
      </w:r>
    </w:p>
    <w:p w14:paraId="5CD8FE53" w14:textId="356E54A3" w:rsidR="008965AE" w:rsidRDefault="001912BC">
      <w:pPr>
        <w:pStyle w:val="Heading3"/>
        <w:jc w:val="center"/>
        <w:rPr>
          <w:sz w:val="28"/>
          <w:lang w:val="ru-RU"/>
        </w:rPr>
      </w:pPr>
      <w:bookmarkStart w:id="5" w:name="_Toc418499705"/>
      <w:r>
        <w:rPr>
          <w:sz w:val="28"/>
          <w:lang w:val="ru-RU"/>
        </w:rPr>
        <w:t>Валютные рынки</w:t>
      </w:r>
      <w:bookmarkEnd w:id="5"/>
    </w:p>
    <w:p w14:paraId="0BA1A8B9" w14:textId="77777777" w:rsidR="008965AE" w:rsidRDefault="008965AE">
      <w:pPr>
        <w:spacing w:line="360" w:lineRule="auto"/>
        <w:ind w:firstLine="720"/>
        <w:jc w:val="center"/>
        <w:rPr>
          <w:rFonts w:ascii="Times New Roman" w:hAnsi="Times New Roman"/>
          <w:sz w:val="28"/>
          <w:lang w:val="ru-RU"/>
        </w:rPr>
      </w:pPr>
    </w:p>
    <w:p w14:paraId="53D26A44" w14:textId="64B1C1B0"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Каким же образом совершать все эти акты обмена, чтобы быть приемлемыми для партнеров, вестись бесперебойно и с минимальными издержками? Международный коммерческий опыт давно выработал эффективную практику таких обменов - через систему валютных рынков, где ведется регулярная взаимная купля-продажа национальных денежных единиц.</w:t>
      </w:r>
    </w:p>
    <w:p w14:paraId="4A43A139"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На валютных рынках традиционно продаются и покупаются частнокоммерческие денежные документы типа чеков, векселей, переводов, а также наличные банкноты. Благодаря достижениям научно-технического прогресса широчайшее распространение получили сделки с электронными деньгами ( средствами на банковских счетах ).</w:t>
      </w:r>
    </w:p>
    <w:p w14:paraId="1F8CDE7A"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Как известно, субъекты международного оборота - экспортеры и импортеры - сами между собой редко ведут непосредственные расчеты. За них это делают банковские учреждения, и именно это посредническое звено в лице местных и зарубежных коммерческих банков образует становой хребет, сердцевину институциональной структуры как региональных валютных рынков, так и глобальной системы валютной торговли в масштабах мира.</w:t>
      </w:r>
    </w:p>
    <w:p w14:paraId="7A3FAED5"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Операции валютного рынка ведутся значительным числом преимущественно крупных банков. Важным объединяющим фактором служат надежные системы связи и передачи информации. По словам профессора Стендфордского университета Р. Маккиннона, ”...то, что обычно понимается под рынком иностранных валют, на самом деле представляет собой, в первую очередь, сеть телефонной и телексной связи между ведущими банками главных торговых стран”.</w:t>
      </w:r>
    </w:p>
    <w:p w14:paraId="78230A47"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В настоящее время наиболее крупными валютными рынками в Западной Европе являются Лондон, Париж, Цюрих, Франкфурт-на-Майне, Амстердам, Милан; в Северной Америке - Нью-Йорк, Сан-Франциско, Торонто; на Дальнем Востоке - Токио, Сингапур. Связанные друг с другом новейшими телекоммуникационными системами эти финансовые центры образуют мировой валютный рынок.</w:t>
      </w:r>
    </w:p>
    <w:p w14:paraId="734E2B05" w14:textId="77777777" w:rsidR="008965AE" w:rsidRDefault="008965AE">
      <w:pPr>
        <w:spacing w:line="360" w:lineRule="auto"/>
        <w:ind w:firstLine="720"/>
        <w:jc w:val="both"/>
        <w:rPr>
          <w:rFonts w:ascii="Times New Roman" w:hAnsi="Times New Roman"/>
          <w:sz w:val="28"/>
          <w:lang w:val="ru-RU"/>
        </w:rPr>
      </w:pPr>
    </w:p>
    <w:p w14:paraId="18D547F2" w14:textId="77777777" w:rsidR="008965AE" w:rsidRDefault="001912BC">
      <w:pPr>
        <w:pStyle w:val="Heading3"/>
        <w:jc w:val="center"/>
        <w:rPr>
          <w:sz w:val="28"/>
          <w:lang w:val="ru-RU"/>
        </w:rPr>
      </w:pPr>
      <w:bookmarkStart w:id="6" w:name="_Toc418499706"/>
      <w:r>
        <w:rPr>
          <w:sz w:val="28"/>
          <w:lang w:val="ru-RU"/>
        </w:rPr>
        <w:t xml:space="preserve">  Валютные курсы</w:t>
      </w:r>
      <w:bookmarkEnd w:id="6"/>
    </w:p>
    <w:p w14:paraId="4935BC65" w14:textId="77777777" w:rsidR="008965AE" w:rsidRDefault="008965AE">
      <w:pPr>
        <w:spacing w:line="360" w:lineRule="auto"/>
        <w:ind w:firstLine="720"/>
        <w:jc w:val="center"/>
        <w:rPr>
          <w:rFonts w:ascii="Times New Roman" w:hAnsi="Times New Roman"/>
          <w:sz w:val="28"/>
          <w:lang w:val="ru-RU"/>
        </w:rPr>
      </w:pPr>
    </w:p>
    <w:p w14:paraId="2D895259"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Рыночный обмен с участием денег всегда предполагает денежное выражение обмениваемых  ценностей, то есть их цену. При обмене валют такой обменной пропорцией служит валютный курс, выражающий ценность денежной единицы одной страны в денежных единицах других.</w:t>
      </w:r>
    </w:p>
    <w:p w14:paraId="0828EA24"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Считается, что в условиях обратимости курс национальной валюты должен быть реальным, чтобы соблюдалась эквивалентность взаимного обмена валют, достигалась достоверность стоимостных измерений и тем самым правильность выбора того или иного направления в развитии внешнеэкономических связей, обеспечивалась конкурентоспособность национального производства.</w:t>
      </w:r>
    </w:p>
    <w:p w14:paraId="24AB1755"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Основу современного валютного курса образует целый комплекс разнообразных факторов таких как соотношение уровней цен в различных странах, состояние платежного баланса, темпы экономического роста, перспективы политического развития и т.п.</w:t>
      </w:r>
    </w:p>
    <w:p w14:paraId="52AAF0D1"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Существуют тир основных модели организации обмена национальных валют ан иностранные и установления валютных курсов между ними в условиях бумажно-кредитного денежного обращения.</w:t>
      </w:r>
    </w:p>
    <w:p w14:paraId="689AAC7D" w14:textId="19A7B8B1"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Первая модель предполагает концентрирование валютного обмена в государственных организациях по валютным курсам, также устанавливаемыми государственными властями.При второй модели обмен национальных денежных единиц происходит на валютном рынке, однако официальные власти, обычно в лице центробанков, путем собственных операций по купле продаже валют регулируют уровень валютного курса и пределы его колебаний.</w:t>
      </w:r>
    </w:p>
    <w:p w14:paraId="10D831C5"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 xml:space="preserve">По третьей модели валютный рынок сам формирует уровень обменных соотношений обращающихся на нем денежных единиц без какого-либо официального вмешательства. </w:t>
      </w:r>
    </w:p>
    <w:p w14:paraId="50FA1DCB" w14:textId="52650C75"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Режим первой модели типичен для стран с неконвертируемыми, замкнутыми валютами в основном, это развивающиеся страны. Вторая и третья модели - достояние стран, установивших и поддерживающих обратимость денежных единиц, причем отличаются эти две модели друг от друга принципиально разными подходами к тому, каким должен быть валютный курс: стабильным, ”закрепленным” или меняющимся, “плавающим“.</w:t>
      </w:r>
    </w:p>
    <w:p w14:paraId="2655DCAC"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Хотя стабильный курс имеет больше преимуществ, связанных с простотой и удобством применения для планирования, осуществления внешних обменов и оценки их результатов, многим странам пришлось отказаться от традиционной приверженности к твердым, ”закрепленным” паритетам в пользу нефиксированных, ”плавающих” курсов. Этому способствовало беспорядочное перемещение капиталов и разрывы в платежах.</w:t>
      </w:r>
    </w:p>
    <w:p w14:paraId="46FF89DA"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Сначала 70-х этот новый принцип, составляющий основное содержание третьей модели, применяется  США и рядом других государств, чьи денежные единицы образуют элитарную группу ”свободно конвертируемых валют”.</w:t>
      </w:r>
    </w:p>
    <w:p w14:paraId="54584217"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Успешные результаты политики и практики ”плавающих” курсов валют служат веским аргументом в пользу утверждений, что курсовой механизм подобного типа в наибольшей степени отвечает современным принципам ”открытости” национальных экономик и их интеграции с мировым хозяйствам.</w:t>
      </w:r>
    </w:p>
    <w:p w14:paraId="7E5E7A87" w14:textId="77777777" w:rsidR="008965AE" w:rsidRDefault="001912BC">
      <w:pPr>
        <w:pStyle w:val="Heading1"/>
        <w:spacing w:after="240"/>
        <w:jc w:val="center"/>
        <w:rPr>
          <w:sz w:val="32"/>
          <w:lang w:val="ru-RU"/>
        </w:rPr>
      </w:pPr>
      <w:bookmarkStart w:id="7" w:name="_Toc418499707"/>
      <w:r>
        <w:rPr>
          <w:sz w:val="32"/>
          <w:lang w:val="ru-RU"/>
        </w:rPr>
        <w:t xml:space="preserve"> Мировой исторический опыт достижения конвертируемости</w:t>
      </w:r>
      <w:bookmarkEnd w:id="7"/>
    </w:p>
    <w:p w14:paraId="61393215" w14:textId="099BBA2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Перед тем как перейти непосредственно к изложению возможных путей достижения обратимости российской национальной валюты, следует рассмотреть опыт стран, валюта которых уже стала конвертируемой.</w:t>
      </w:r>
    </w:p>
    <w:p w14:paraId="6A4326FE" w14:textId="77777777" w:rsidR="008965AE" w:rsidRDefault="008965AE">
      <w:pPr>
        <w:spacing w:line="360" w:lineRule="auto"/>
        <w:ind w:firstLine="720"/>
        <w:jc w:val="both"/>
        <w:rPr>
          <w:rFonts w:ascii="Times New Roman" w:hAnsi="Times New Roman"/>
          <w:sz w:val="28"/>
          <w:lang w:val="ru-RU"/>
        </w:rPr>
      </w:pPr>
    </w:p>
    <w:p w14:paraId="2D3BD689" w14:textId="77777777" w:rsidR="008965AE" w:rsidRDefault="001912BC">
      <w:pPr>
        <w:pStyle w:val="Heading2"/>
        <w:jc w:val="center"/>
        <w:rPr>
          <w:sz w:val="28"/>
          <w:lang w:val="ru-RU"/>
        </w:rPr>
      </w:pPr>
      <w:bookmarkStart w:id="8" w:name="_Toc418499708"/>
      <w:r>
        <w:rPr>
          <w:sz w:val="28"/>
          <w:lang w:val="ru-RU"/>
        </w:rPr>
        <w:t>3.1 Страны Западной Европы</w:t>
      </w:r>
      <w:bookmarkEnd w:id="8"/>
    </w:p>
    <w:p w14:paraId="6BA20DB3" w14:textId="77777777" w:rsidR="008965AE" w:rsidRDefault="008965AE"/>
    <w:p w14:paraId="42F47441" w14:textId="77777777" w:rsidR="008965AE" w:rsidRDefault="008965AE"/>
    <w:p w14:paraId="371CAE91"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Опыт восстановления обратимости в странах Западной Европы примечателен и поучителен. Именно путь, подобный этому, рассматривается некоторыми ведущими экономистами как наиболее приемлемый для нашей национальной единицы.</w:t>
      </w:r>
    </w:p>
    <w:p w14:paraId="6261B90E"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Замкнутые бумажные валюты стран Западной Европы, растерявшие за годы экономического кризиса и Второй Мировой войны остатки былой силы и авторитета, казалось, мало подходили для обслуживания европейских внешнеэкономических связей. Возможный альтернативный выбор состоял из чужих валют - доллара, частично фунта стерлингов и товарно-валютных клирингов, типичных для международной практики предвоенных лет.</w:t>
      </w:r>
    </w:p>
    <w:p w14:paraId="5A0539C2"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И тем не менее ни один из перечисленных вариантов не стал достоянием послевоенной системы межевропейских платежей. При всей слабости и ненадежности именно национальные денежные единицы были положены в основу послевоенного устройства международных расчетов и платежей внутри Западной Европы.</w:t>
      </w:r>
    </w:p>
    <w:p w14:paraId="1585A1FE"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Европейские страны пошли по пути двух сторонних соглашений, предусматривающих децентрализованный порядок осуществления сделок непосредственными участниками внешнеэкономического обмена, использования для ведения взаимных расчетов национальных денежных единиц обеих стран на равноправной основе, обеспеченным твердым курсовым соотношением между ними. В середине 1947 года уже имелось свыше 200 подобных валютных и платежных соглашений, которыми были связаны между собой практически все государства Западной Европы.</w:t>
      </w:r>
    </w:p>
    <w:p w14:paraId="42A450EF"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 xml:space="preserve">Подобная система позволяла каждой паре стран использовать свои национальные валюты в качестве регулярных международных платежных средств, и при равенстве взаимных поставок ничего другого и не требовалось. Нарушение равновесия, естественно осложняло ситуацию: у страны-кредитора скапливались нереализуемые излишки валюты страны-должника, и их приходилось выкупать за золото и доллары. В итоге каждое валютное соглашение, по существу, обеспечивало взаимную конвертируемость участвующих валют, и с ростом сети подобных соглашений такая локальная и региональная обратимость охватывала все более значительное пространство. Вершиной коллективных действий в данной области явилось создание европейского платежного союза, который на протяжении восьми с половиной лет обеспечивал урегулирование взаимных платежей его 17 участников, что послужило важным вкладом в решение проблемы достижения обратимости. </w:t>
      </w:r>
    </w:p>
    <w:p w14:paraId="34C1BB7D"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Уже к середине 50-х годов сначала в Великобритании, а затем и в других странах сложилась, по существу, свободная рыночная торговля европейскими валютами: операциями по купле-продаже стали заниматься преимущественно коммерческие банки. Сложился основной механизм обратимости - валютный рынок.</w:t>
      </w:r>
    </w:p>
    <w:p w14:paraId="07427C03"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Для перехода к обратимости в масштабах мира оставалось сделать один завершающий шаг - снять ограничения по сделкам с долларами на европейских валютных рынках. И этот шаг  был сделан в конце 1958 года, когда в девяти главных западноевропейских странах иностранные держатели местных валют получили право беспрепятственного их обмена на доллары через коммерческие банки для совершения валютных операций, что означало возврат к внешней обратимости. А через два года в результате распространения такого же режима на резидентов была установлена и внутренняя обратимость западноевропейских валют.</w:t>
      </w:r>
    </w:p>
    <w:p w14:paraId="2E302327" w14:textId="77777777" w:rsidR="008965AE" w:rsidRDefault="001912BC">
      <w:pPr>
        <w:pStyle w:val="Heading2"/>
        <w:spacing w:after="240"/>
        <w:jc w:val="center"/>
        <w:rPr>
          <w:sz w:val="28"/>
          <w:lang w:val="ru-RU"/>
        </w:rPr>
      </w:pPr>
      <w:bookmarkStart w:id="9" w:name="_Toc418499709"/>
      <w:r>
        <w:rPr>
          <w:sz w:val="28"/>
          <w:lang w:val="ru-RU"/>
        </w:rPr>
        <w:t>3.2 Япония</w:t>
      </w:r>
      <w:bookmarkEnd w:id="9"/>
    </w:p>
    <w:p w14:paraId="1FBB7C5C"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В процессе послевоенного восстановления экономического потенциала и возврата в сообщество ведущих промышленных держав Япония достаточно успешно справилась и с задачей превращения иены в конвертируемую валюту, сравнимую по режиму и статусу с денежными единицами других развитых стран. В отличии от европейской практики Япония достигла этой цели в одиночку.</w:t>
      </w:r>
    </w:p>
    <w:p w14:paraId="769EA48B"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Послевоенная история японской иены может служить убедительным примером эволюции от абсолютно замкнутой и в высшей степени обесцененной денежной единицы к устойчивой свободно обратимой валюте, причем в ходе трансформации централизованно-административного управления экономикой в рыночную систему хозяйствования.</w:t>
      </w:r>
    </w:p>
    <w:p w14:paraId="3F1B6181"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Опора на рыночные силы в сочетании с реализацией жесткой стартовой программы позволила Японии в сравнительно короткий исторический срок создать необходимую экономическую базу обратимости. Промышленное производство, структурно ориентированное на новые отрасли и технологии, в 1960 году превысило довоенный уровень в 4,4 раза, а в 1963 году - в 5 раз. Стоимость экспорта, все более смещавшегося на рынки промышленно развитых стран, достигла в 1960 году 4 млрд. , а в 1963 году - 5,5 млрд. долларов против 0,8 млрд.  в 1950 году. Активность платежного баланса с 1951 по 1960 год позволила накопить значительные по тем временам валютные резервы, превысившие в 1963 году  2 млрд. долларов.</w:t>
      </w:r>
    </w:p>
    <w:p w14:paraId="18787931"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Однако, пока иена оставалась сугубо замкнутой валютой, ориентированной только па внутреннее денежное обращение. Она не использовалась для внешних операций ни как валюта платежа, ни как валюта цен, не вывозилась за рубеж и не котировалось на заграничных рынках.</w:t>
      </w:r>
    </w:p>
    <w:p w14:paraId="60CE12C8"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Все валютные ресурсы страны концентрировалось в распоряжении государства, и все валютные операции находились под строгим государственным контролем. Любые валютные поступления подлежали обязательной сдаче в централизованный валютный фонд в обмен на иены по твердому официальному курсу. Иностранная валюта расходовалась только в установленных государством пределах и лишь на заранее определенные цели, что фиксировалось в специальных валютных бюджетах, составляющихся на каждые полгода. Проведение конкретных операций по купле-продаже иностранной валюты возлагалась на крупнейшие японские коммерческие банки, действующие по уполномочию государства.</w:t>
      </w:r>
    </w:p>
    <w:p w14:paraId="5CB37585" w14:textId="36410EE2"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Демонтаж этой монопольной структуры начался лишь с середины 1960 года, когда Япония сочла себя достаточно подготовленной к переходу к свободной конвертируемости. В качестве первого шага был снят запрет на использование иены в сфере международных расчетов и платежей по примеру Западной Европы установлен режим ее внешней обратимости по текущим операциям. Спустя три года были упразднены валютные бюджеты, отменена обязательная сдача в государственный резерв иностранной выручки, а к внешней обратимости прибавилась и внутренняя. В апреле 1964 года Япония официально стала страной с конвертируемой валютой, присоединившись к  VIII статье Устава Международного Валютного фонда.</w:t>
      </w:r>
    </w:p>
    <w:p w14:paraId="6BB05A9D"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В последующие годы успехи японской экономики позволили отменить и все остальные валютные ограничения. Это сделало иену полностью обратимой валютой, все шире используемой в мировой практике как общепризнанное расчетное, платежное и резервное средство. По данным Международного Валютного фонда, в начале 1995 года накопления японской валюты в официальных валютных запасах других стран превышали 83 млрд. долларов, превосходя по объему резервы фунтов стерлингов, швейцарских и французских франков вместе взятых. Вслед за долларом и немецкой маркой  иена прочно входит в первую тройку наиболее используемых и авторитетных валют, и, судя по всему, ее “интернационализация” будет продолжаться.</w:t>
      </w:r>
    </w:p>
    <w:p w14:paraId="02165081" w14:textId="77777777" w:rsidR="008965AE" w:rsidRDefault="001912BC">
      <w:pPr>
        <w:pStyle w:val="Heading1"/>
        <w:spacing w:before="120" w:after="240"/>
        <w:jc w:val="center"/>
        <w:rPr>
          <w:sz w:val="36"/>
          <w:u w:val="single"/>
        </w:rPr>
      </w:pPr>
      <w:bookmarkStart w:id="10" w:name="_Toc418499710"/>
      <w:r>
        <w:rPr>
          <w:sz w:val="36"/>
          <w:u w:val="single"/>
        </w:rPr>
        <w:t>На пути к конвертируемому рублю</w:t>
      </w:r>
      <w:bookmarkEnd w:id="10"/>
    </w:p>
    <w:p w14:paraId="01CF86D0"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Если российское руководство хочет всерьез добиться реального прогресса в проведении экономических реформ и стабилизации экономики, ему необходимо, помимо всего прочего, уделить должное внимание своей национальной валюте. Обратимость национальных денег есть своеобразный показатель развитости и стабильности данной страны.</w:t>
      </w:r>
    </w:p>
    <w:p w14:paraId="117385B3"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Однако очевидно, что при подходах к проблеме конвертируемости мы сталкиваемся с серьезным противоречием:  экономическая реформа в полной мере невозможна без обратимости национальной валюты, но в то же время и обратимость рубля в полной мере невозможна без успешного развертывания реформы. Решение этого противоречия, очевидно, заключается в постепенном, частичном и взаимно согласованном продвижении к цели с “обоих концов”: осторожном принятии ограниченных форм конвертируемости для стимулирования желаемых изменений в экономике, с одной стороны, и постепенном накоплении экономико-политических предпосылок для введения более развернутых форм обратимости, с другой стороны.</w:t>
      </w:r>
    </w:p>
    <w:p w14:paraId="17DCD6FC" w14:textId="77777777" w:rsidR="008965AE" w:rsidRDefault="008965AE">
      <w:pPr>
        <w:pStyle w:val="Heading2"/>
        <w:jc w:val="center"/>
      </w:pPr>
    </w:p>
    <w:p w14:paraId="0E303972" w14:textId="77777777" w:rsidR="008965AE" w:rsidRDefault="001912BC">
      <w:pPr>
        <w:pStyle w:val="Heading2"/>
        <w:jc w:val="center"/>
        <w:rPr>
          <w:sz w:val="28"/>
          <w:lang w:val="ru-RU"/>
        </w:rPr>
      </w:pPr>
      <w:r>
        <w:br/>
      </w:r>
      <w:r>
        <w:rPr>
          <w:sz w:val="28"/>
          <w:lang w:val="ru-RU"/>
        </w:rPr>
        <w:t xml:space="preserve"> </w:t>
      </w:r>
      <w:bookmarkStart w:id="11" w:name="_Toc418499711"/>
      <w:r>
        <w:rPr>
          <w:sz w:val="28"/>
          <w:lang w:val="ru-RU"/>
        </w:rPr>
        <w:t>Отмена государственной валютной монополии</w:t>
      </w:r>
      <w:bookmarkEnd w:id="11"/>
    </w:p>
    <w:p w14:paraId="28880423" w14:textId="77777777" w:rsidR="008965AE" w:rsidRDefault="008965AE">
      <w:pPr>
        <w:spacing w:line="360" w:lineRule="auto"/>
        <w:ind w:firstLine="720"/>
        <w:jc w:val="both"/>
        <w:rPr>
          <w:rFonts w:ascii="Times New Roman" w:hAnsi="Times New Roman"/>
          <w:sz w:val="28"/>
          <w:lang w:val="ru-RU"/>
        </w:rPr>
      </w:pPr>
    </w:p>
    <w:p w14:paraId="6B835EF1" w14:textId="4985E49F"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Но, тогда еще, Советское правительство поступило совершенно иначе, полностью отказавшись от валютной монополии. 1 марта 1991 года был принят Закон “О валютном регулировании”, который изменил основные принципы осуществления валютных операций во внутреннем хозяйственном обороте и международных расчетах, а также права и обязанности в отношении владения, пользования и распоряжения валютными ценностями. Этот закон послужил основой нового кодекса “правил игры” в валютной сфере. С этого момента валютные отношения в нашей стране частично были отданы во власть рыночной экономики. Чрезвычайно существенно, что в Законе был сделан первый шаг, совершенно необходимый для преодоления замкнутости рубля и для подготовки его вывода на международную арену. В перечень валютных операций официально включались операции, связанные с использованием валюты СССР в качестве средства платежа при осуществлении внешнеэкономической деятельности, а Госбанку СССР давалось поручение установить конкретный порядок расчетов в рублях при проведении валютных операций. На уровне Закона декларировалось намерение смягчить дискриминационный режим в отношении использования рублей иностранцами. ”Валюта СССР,- говорилось в статье 2 Закона, - может быть объектом собственности нерезидентов, если ее источником являются средства в иностранной валюте, ввезенные или переведенные в СССР из-за границы и полученные внутри СССР на законном основании.” К сожалению кроме этого положения в плане ”интернационализации” рубля больше ничего не предпринималось. Принципиальная возможность использования советской валюты в качестве средства платежа по внешнеторговым операциям откладывалась на “потом”. А в установлениях Госбанка все расчеты по внешнеэкономическим сделкам между юридическими лицами-резидентами и юридическими лицами-нерезидентами предписывалось осуществлять в свободно конвертируемой валюте. На практике это означало тотальную “долларизацию” внешнеэкономического оборота страны. Фактически был сделан шаг назад по сравнению с существовавшей практикой, когда значительная часть расчетов совершалась не в конвертируемых валютах, а, например, в переводных рублях.</w:t>
      </w:r>
      <w:r>
        <w:rPr>
          <w:rStyle w:val="FootnoteReference"/>
          <w:rFonts w:ascii="Times New Roman" w:hAnsi="Times New Roman"/>
          <w:sz w:val="28"/>
          <w:lang w:val="ru-RU"/>
        </w:rPr>
        <w:footnoteReference w:customMarkFollows="1" w:id="1"/>
        <w:t>1</w:t>
      </w:r>
      <w:r>
        <w:rPr>
          <w:rFonts w:ascii="Times New Roman" w:hAnsi="Times New Roman"/>
          <w:sz w:val="28"/>
          <w:lang w:val="ru-RU"/>
        </w:rPr>
        <w:t xml:space="preserve"> Эти нововведения имели самые катастрофические последствия для торговых отношений с нашими главными партнерами - странами Восточной Европы.</w:t>
      </w:r>
    </w:p>
    <w:p w14:paraId="29DE3B5D"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Более того, в Законе не нашлось места  для четких критериев относительно внутреннего обращения иностранной валюты. Отрицательный эффект проникновения “чужих” денег в отечественный торгово-денежный оборот не замедлил сказаться, однако это уже стало достоянием не Советской, а новой российской действительности.</w:t>
      </w:r>
    </w:p>
    <w:p w14:paraId="18F1FB56" w14:textId="509F3F2E" w:rsidR="008965AE" w:rsidRDefault="001912BC">
      <w:pPr>
        <w:pStyle w:val="Heading1"/>
        <w:spacing w:after="240"/>
        <w:rPr>
          <w:rFonts w:ascii="Opium" w:hAnsi="Opium"/>
          <w:b w:val="0"/>
          <w:sz w:val="32"/>
          <w:lang w:val="ru-RU"/>
        </w:rPr>
      </w:pPr>
      <w:r>
        <w:rPr>
          <w:rFonts w:ascii="Times New Roman" w:hAnsi="Times New Roman"/>
          <w:lang w:val="ru-RU"/>
        </w:rPr>
        <w:br w:type="page"/>
      </w:r>
      <w:bookmarkStart w:id="12" w:name="_Toc418499712"/>
      <w:r>
        <w:rPr>
          <w:rFonts w:ascii="Opium" w:hAnsi="Opium"/>
          <w:b w:val="0"/>
          <w:sz w:val="32"/>
          <w:lang w:val="ru-RU"/>
        </w:rPr>
        <w:t>Ðàçâàë ÑÑÑÐ è ñîçäàíèå ðîññèéñêîãî ðóáëÿ</w:t>
      </w:r>
      <w:bookmarkEnd w:id="12"/>
    </w:p>
    <w:p w14:paraId="35340C2E" w14:textId="2A75C8AD"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Развал СССР прервал наметившийся было курс на постепенное, поэтапное осуществление мероприятий по преодолению замкнутости советской валюты и повороту ее - по мере формирования коренных экономических предпосылок - в сторону конвертируемости. Противоестественная попытка сочетания государственного суверенитета с сохранением “рублевой зоны” закончилась неудачей. Однако понадобилось почти два года, чтобы руководство стран СНГ приступило к формированию собственных денежных единиц, осознав правоту классического принципа “суверенное государство - самостоятельная национальная валюта”. Хотя этот принцип в настоящее время потерял свою актуальность, так как активная экономическая интеграция стран в мировое хозяйство стала причиной создания наднациональных валют (переводной рубль, экю, СДР</w:t>
      </w:r>
      <w:r>
        <w:rPr>
          <w:rStyle w:val="FootnoteReference"/>
          <w:rFonts w:ascii="Times New Roman" w:hAnsi="Times New Roman"/>
          <w:sz w:val="28"/>
          <w:lang w:val="ru-RU"/>
        </w:rPr>
        <w:footnoteReference w:customMarkFollows="1" w:id="2"/>
        <w:t>1</w:t>
      </w:r>
      <w:r>
        <w:rPr>
          <w:rFonts w:ascii="Times New Roman" w:hAnsi="Times New Roman"/>
          <w:sz w:val="28"/>
          <w:lang w:val="ru-RU"/>
        </w:rPr>
        <w:t xml:space="preserve"> и т.д.) и тем более единой европейской валюты, которая в недалеком будущем полностью заменит национальные денежные единицы стран-участниц Европейского союза; для государств СНГ это утверждение было более чем справедливым: финансовые системы новых государственных образований на территории бывшего СССР были сильно дестабилизированы беспорядочными эмиссиями, растущими взаимными неплатежами и т.п.</w:t>
      </w:r>
    </w:p>
    <w:p w14:paraId="28C40BF1"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В этих условиях, абсолютно противоречащих интересам России, было произведено изъятие старой советской наличности и замена ее на новые банкноты Центрального банка России. Обмен купюр и прекращение автоматической передачи новой наличности за пределы России означали завершение формирования национальной денежной единицы - российского рубля - с возвращением юрисдикции над его эмиссией, использованием и обращением в границы Российской Федерации.</w:t>
      </w:r>
    </w:p>
    <w:p w14:paraId="040AE99E" w14:textId="03A06E04"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По сравнению с советским рублем современный российский обращается на гораздо меньшей территории и обслуживает гораздо меньшее число жителей. Только эти факторы сокращают потенциал новой валюты, по меньшей мере, на одну треть. Однако неизмеримо больший ущерб базису обратимости, по мнению большинства экономистов, причинила экономическая политика новых руководителей России. Методы ”шоковой терапии” оказали крайне отрицательное воздействие на экономику нашей страны, в том числе и на конвертируемость российской национальной валюты.</w:t>
      </w:r>
    </w:p>
    <w:p w14:paraId="31B1120D" w14:textId="77777777" w:rsidR="008965AE" w:rsidRDefault="008965AE">
      <w:pPr>
        <w:spacing w:line="360" w:lineRule="auto"/>
        <w:ind w:firstLine="720"/>
        <w:jc w:val="both"/>
        <w:rPr>
          <w:rFonts w:ascii="Times New Roman" w:hAnsi="Times New Roman"/>
          <w:sz w:val="28"/>
          <w:lang w:val="ru-RU"/>
        </w:rPr>
      </w:pPr>
    </w:p>
    <w:p w14:paraId="4CFAC0FB" w14:textId="77777777" w:rsidR="008965AE" w:rsidRDefault="001912BC">
      <w:pPr>
        <w:spacing w:line="360" w:lineRule="auto"/>
        <w:ind w:firstLine="720"/>
        <w:jc w:val="right"/>
        <w:rPr>
          <w:rFonts w:ascii="Times New Roman" w:hAnsi="Times New Roman"/>
          <w:b/>
          <w:sz w:val="32"/>
          <w:lang w:val="ru-RU"/>
        </w:rPr>
      </w:pPr>
      <w:r>
        <w:rPr>
          <w:rFonts w:ascii="Times New Roman" w:hAnsi="Times New Roman"/>
          <w:b/>
          <w:sz w:val="32"/>
          <w:lang w:val="ru-RU"/>
        </w:rPr>
        <w:t>Таблица 3</w:t>
      </w:r>
    </w:p>
    <w:p w14:paraId="4ACA41F6" w14:textId="77777777" w:rsidR="008965AE" w:rsidRDefault="001912BC">
      <w:pPr>
        <w:spacing w:line="360" w:lineRule="auto"/>
        <w:ind w:firstLine="720"/>
        <w:jc w:val="center"/>
        <w:rPr>
          <w:rFonts w:ascii="Times New Roman" w:hAnsi="Times New Roman"/>
          <w:b/>
          <w:sz w:val="32"/>
          <w:lang w:val="ru-RU"/>
        </w:rPr>
      </w:pPr>
      <w:r>
        <w:rPr>
          <w:rFonts w:ascii="Times New Roman" w:hAnsi="Times New Roman"/>
          <w:b/>
          <w:sz w:val="32"/>
          <w:lang w:val="ru-RU"/>
        </w:rPr>
        <w:t xml:space="preserve">Некоторые показатели экономической ситуации в России на момент введения внутренней конвертируемости. </w:t>
      </w:r>
    </w:p>
    <w:tbl>
      <w:tblPr>
        <w:tblW w:w="0" w:type="auto"/>
        <w:tblInd w:w="-93"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4039"/>
        <w:gridCol w:w="1505"/>
        <w:gridCol w:w="1505"/>
        <w:gridCol w:w="1505"/>
        <w:gridCol w:w="1505"/>
      </w:tblGrid>
      <w:tr w:rsidR="008965AE" w14:paraId="563ADE62" w14:textId="77777777">
        <w:tc>
          <w:tcPr>
            <w:tcW w:w="4039" w:type="dxa"/>
            <w:tcBorders>
              <w:top w:val="double" w:sz="6" w:space="0" w:color="auto"/>
              <w:bottom w:val="nil"/>
              <w:right w:val="double" w:sz="6" w:space="0" w:color="auto"/>
            </w:tcBorders>
          </w:tcPr>
          <w:p w14:paraId="4C515FF8" w14:textId="77777777" w:rsidR="008965AE" w:rsidRDefault="008965AE">
            <w:pPr>
              <w:spacing w:line="360" w:lineRule="auto"/>
              <w:jc w:val="center"/>
              <w:rPr>
                <w:rFonts w:ascii="Times New Roman" w:hAnsi="Times New Roman"/>
                <w:b/>
                <w:sz w:val="32"/>
                <w:lang w:val="ru-RU"/>
              </w:rPr>
            </w:pPr>
          </w:p>
        </w:tc>
        <w:tc>
          <w:tcPr>
            <w:tcW w:w="1505" w:type="dxa"/>
            <w:tcBorders>
              <w:top w:val="double" w:sz="6" w:space="0" w:color="auto"/>
              <w:left w:val="nil"/>
              <w:bottom w:val="double" w:sz="6" w:space="0" w:color="auto"/>
              <w:right w:val="single" w:sz="6" w:space="0" w:color="auto"/>
            </w:tcBorders>
          </w:tcPr>
          <w:p w14:paraId="68DB929F" w14:textId="77777777" w:rsidR="008965AE" w:rsidRDefault="001912BC">
            <w:pPr>
              <w:spacing w:before="120" w:line="360" w:lineRule="auto"/>
              <w:jc w:val="center"/>
              <w:rPr>
                <w:rFonts w:ascii="Times New Roman" w:hAnsi="Times New Roman"/>
                <w:b/>
                <w:sz w:val="32"/>
                <w:lang w:val="ru-RU"/>
              </w:rPr>
            </w:pPr>
            <w:r>
              <w:rPr>
                <w:rFonts w:ascii="Times New Roman" w:hAnsi="Times New Roman"/>
                <w:b/>
                <w:sz w:val="32"/>
                <w:lang w:val="ru-RU"/>
              </w:rPr>
              <w:t>1990</w:t>
            </w:r>
          </w:p>
        </w:tc>
        <w:tc>
          <w:tcPr>
            <w:tcW w:w="1505" w:type="dxa"/>
            <w:tcBorders>
              <w:top w:val="double" w:sz="6" w:space="0" w:color="auto"/>
              <w:left w:val="single" w:sz="6" w:space="0" w:color="auto"/>
              <w:bottom w:val="double" w:sz="6" w:space="0" w:color="auto"/>
              <w:right w:val="single" w:sz="6" w:space="0" w:color="auto"/>
            </w:tcBorders>
          </w:tcPr>
          <w:p w14:paraId="4A94BC52" w14:textId="77777777" w:rsidR="008965AE" w:rsidRDefault="001912BC">
            <w:pPr>
              <w:spacing w:before="120" w:line="360" w:lineRule="auto"/>
              <w:jc w:val="center"/>
              <w:rPr>
                <w:rFonts w:ascii="Times New Roman" w:hAnsi="Times New Roman"/>
                <w:b/>
                <w:sz w:val="32"/>
                <w:lang w:val="ru-RU"/>
              </w:rPr>
            </w:pPr>
            <w:r>
              <w:rPr>
                <w:rFonts w:ascii="Times New Roman" w:hAnsi="Times New Roman"/>
                <w:b/>
                <w:sz w:val="32"/>
                <w:lang w:val="ru-RU"/>
              </w:rPr>
              <w:t>1991</w:t>
            </w:r>
          </w:p>
        </w:tc>
        <w:tc>
          <w:tcPr>
            <w:tcW w:w="1505" w:type="dxa"/>
            <w:tcBorders>
              <w:top w:val="double" w:sz="6" w:space="0" w:color="auto"/>
              <w:left w:val="single" w:sz="6" w:space="0" w:color="auto"/>
              <w:bottom w:val="double" w:sz="6" w:space="0" w:color="auto"/>
              <w:right w:val="single" w:sz="6" w:space="0" w:color="auto"/>
            </w:tcBorders>
          </w:tcPr>
          <w:p w14:paraId="47097878" w14:textId="77777777" w:rsidR="008965AE" w:rsidRDefault="001912BC">
            <w:pPr>
              <w:spacing w:before="120" w:line="360" w:lineRule="auto"/>
              <w:jc w:val="center"/>
              <w:rPr>
                <w:rFonts w:ascii="Times New Roman" w:hAnsi="Times New Roman"/>
                <w:b/>
                <w:sz w:val="32"/>
                <w:lang w:val="ru-RU"/>
              </w:rPr>
            </w:pPr>
            <w:r>
              <w:rPr>
                <w:rFonts w:ascii="Times New Roman" w:hAnsi="Times New Roman"/>
                <w:b/>
                <w:sz w:val="32"/>
                <w:lang w:val="ru-RU"/>
              </w:rPr>
              <w:t>1992</w:t>
            </w:r>
          </w:p>
        </w:tc>
        <w:tc>
          <w:tcPr>
            <w:tcW w:w="1505" w:type="dxa"/>
            <w:tcBorders>
              <w:top w:val="double" w:sz="6" w:space="0" w:color="auto"/>
              <w:left w:val="single" w:sz="6" w:space="0" w:color="auto"/>
              <w:bottom w:val="double" w:sz="6" w:space="0" w:color="auto"/>
            </w:tcBorders>
          </w:tcPr>
          <w:p w14:paraId="515F75E6" w14:textId="77777777" w:rsidR="008965AE" w:rsidRDefault="001912BC">
            <w:pPr>
              <w:spacing w:before="120" w:line="360" w:lineRule="auto"/>
              <w:jc w:val="center"/>
              <w:rPr>
                <w:rFonts w:ascii="Times New Roman" w:hAnsi="Times New Roman"/>
                <w:b/>
                <w:sz w:val="32"/>
                <w:lang w:val="ru-RU"/>
              </w:rPr>
            </w:pPr>
            <w:r>
              <w:rPr>
                <w:rFonts w:ascii="Times New Roman" w:hAnsi="Times New Roman"/>
                <w:b/>
                <w:sz w:val="32"/>
                <w:lang w:val="ru-RU"/>
              </w:rPr>
              <w:t>1993</w:t>
            </w:r>
          </w:p>
        </w:tc>
      </w:tr>
      <w:tr w:rsidR="008965AE" w14:paraId="19F4BCD3" w14:textId="77777777">
        <w:tc>
          <w:tcPr>
            <w:tcW w:w="4039" w:type="dxa"/>
            <w:tcBorders>
              <w:top w:val="double" w:sz="6" w:space="0" w:color="auto"/>
              <w:bottom w:val="single" w:sz="6" w:space="0" w:color="auto"/>
              <w:right w:val="double" w:sz="6" w:space="0" w:color="auto"/>
            </w:tcBorders>
          </w:tcPr>
          <w:p w14:paraId="2B7229AC" w14:textId="77777777" w:rsidR="008965AE" w:rsidRDefault="001912BC">
            <w:pPr>
              <w:spacing w:before="120"/>
              <w:jc w:val="center"/>
              <w:rPr>
                <w:rFonts w:ascii="Times New Roman" w:hAnsi="Times New Roman"/>
                <w:sz w:val="28"/>
                <w:lang w:val="ru-RU"/>
              </w:rPr>
            </w:pPr>
            <w:r>
              <w:rPr>
                <w:rFonts w:ascii="Times New Roman" w:hAnsi="Times New Roman"/>
                <w:sz w:val="28"/>
                <w:lang w:val="ru-RU"/>
              </w:rPr>
              <w:t>ВВП</w:t>
            </w:r>
          </w:p>
        </w:tc>
        <w:tc>
          <w:tcPr>
            <w:tcW w:w="1505" w:type="dxa"/>
            <w:tcBorders>
              <w:top w:val="nil"/>
              <w:left w:val="nil"/>
              <w:bottom w:val="single" w:sz="6" w:space="0" w:color="auto"/>
              <w:right w:val="single" w:sz="6" w:space="0" w:color="auto"/>
            </w:tcBorders>
          </w:tcPr>
          <w:p w14:paraId="55B57DAE"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100</w:t>
            </w:r>
          </w:p>
        </w:tc>
        <w:tc>
          <w:tcPr>
            <w:tcW w:w="1505" w:type="dxa"/>
            <w:tcBorders>
              <w:top w:val="nil"/>
              <w:left w:val="single" w:sz="6" w:space="0" w:color="auto"/>
              <w:bottom w:val="single" w:sz="6" w:space="0" w:color="auto"/>
              <w:right w:val="single" w:sz="6" w:space="0" w:color="auto"/>
            </w:tcBorders>
          </w:tcPr>
          <w:p w14:paraId="2EA36004"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91</w:t>
            </w:r>
          </w:p>
        </w:tc>
        <w:tc>
          <w:tcPr>
            <w:tcW w:w="1505" w:type="dxa"/>
            <w:tcBorders>
              <w:top w:val="nil"/>
              <w:left w:val="single" w:sz="6" w:space="0" w:color="auto"/>
              <w:bottom w:val="single" w:sz="6" w:space="0" w:color="auto"/>
              <w:right w:val="single" w:sz="6" w:space="0" w:color="auto"/>
            </w:tcBorders>
          </w:tcPr>
          <w:p w14:paraId="4CA75132"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74</w:t>
            </w:r>
          </w:p>
        </w:tc>
        <w:tc>
          <w:tcPr>
            <w:tcW w:w="1505" w:type="dxa"/>
            <w:tcBorders>
              <w:top w:val="nil"/>
              <w:left w:val="single" w:sz="6" w:space="0" w:color="auto"/>
              <w:bottom w:val="single" w:sz="6" w:space="0" w:color="auto"/>
            </w:tcBorders>
          </w:tcPr>
          <w:p w14:paraId="49E2B98A"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65</w:t>
            </w:r>
          </w:p>
        </w:tc>
      </w:tr>
      <w:tr w:rsidR="008965AE" w14:paraId="317A2C20" w14:textId="77777777">
        <w:tc>
          <w:tcPr>
            <w:tcW w:w="4039" w:type="dxa"/>
            <w:tcBorders>
              <w:top w:val="single" w:sz="6" w:space="0" w:color="auto"/>
              <w:bottom w:val="single" w:sz="6" w:space="0" w:color="auto"/>
              <w:right w:val="double" w:sz="6" w:space="0" w:color="auto"/>
            </w:tcBorders>
          </w:tcPr>
          <w:p w14:paraId="5CFCAE63" w14:textId="77777777" w:rsidR="008965AE" w:rsidRDefault="001912BC">
            <w:pPr>
              <w:spacing w:before="120"/>
              <w:jc w:val="center"/>
              <w:rPr>
                <w:rFonts w:ascii="Times New Roman" w:hAnsi="Times New Roman"/>
                <w:sz w:val="28"/>
                <w:lang w:val="ru-RU"/>
              </w:rPr>
            </w:pPr>
            <w:r>
              <w:rPr>
                <w:rFonts w:ascii="Times New Roman" w:hAnsi="Times New Roman"/>
                <w:sz w:val="28"/>
                <w:lang w:val="ru-RU"/>
              </w:rPr>
              <w:t>Промышленное производство</w:t>
            </w:r>
          </w:p>
        </w:tc>
        <w:tc>
          <w:tcPr>
            <w:tcW w:w="1505" w:type="dxa"/>
            <w:tcBorders>
              <w:top w:val="single" w:sz="6" w:space="0" w:color="auto"/>
              <w:left w:val="nil"/>
              <w:bottom w:val="single" w:sz="6" w:space="0" w:color="auto"/>
              <w:right w:val="single" w:sz="6" w:space="0" w:color="auto"/>
            </w:tcBorders>
          </w:tcPr>
          <w:p w14:paraId="64BAED98"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100</w:t>
            </w:r>
          </w:p>
        </w:tc>
        <w:tc>
          <w:tcPr>
            <w:tcW w:w="1505" w:type="dxa"/>
            <w:tcBorders>
              <w:top w:val="single" w:sz="6" w:space="0" w:color="auto"/>
              <w:left w:val="single" w:sz="6" w:space="0" w:color="auto"/>
              <w:bottom w:val="single" w:sz="6" w:space="0" w:color="auto"/>
              <w:right w:val="single" w:sz="6" w:space="0" w:color="auto"/>
            </w:tcBorders>
          </w:tcPr>
          <w:p w14:paraId="7239D40E"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92</w:t>
            </w:r>
          </w:p>
        </w:tc>
        <w:tc>
          <w:tcPr>
            <w:tcW w:w="1505" w:type="dxa"/>
            <w:tcBorders>
              <w:top w:val="single" w:sz="6" w:space="0" w:color="auto"/>
              <w:left w:val="single" w:sz="6" w:space="0" w:color="auto"/>
              <w:bottom w:val="single" w:sz="6" w:space="0" w:color="auto"/>
              <w:right w:val="single" w:sz="6" w:space="0" w:color="auto"/>
            </w:tcBorders>
          </w:tcPr>
          <w:p w14:paraId="2F89163F"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75</w:t>
            </w:r>
          </w:p>
        </w:tc>
        <w:tc>
          <w:tcPr>
            <w:tcW w:w="1505" w:type="dxa"/>
            <w:tcBorders>
              <w:top w:val="single" w:sz="6" w:space="0" w:color="auto"/>
              <w:left w:val="single" w:sz="6" w:space="0" w:color="auto"/>
              <w:bottom w:val="single" w:sz="6" w:space="0" w:color="auto"/>
            </w:tcBorders>
          </w:tcPr>
          <w:p w14:paraId="39273DC9"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63</w:t>
            </w:r>
          </w:p>
        </w:tc>
      </w:tr>
      <w:tr w:rsidR="008965AE" w14:paraId="6FF055C7" w14:textId="77777777">
        <w:tc>
          <w:tcPr>
            <w:tcW w:w="4039" w:type="dxa"/>
            <w:tcBorders>
              <w:top w:val="single" w:sz="6" w:space="0" w:color="auto"/>
              <w:bottom w:val="single" w:sz="6" w:space="0" w:color="auto"/>
              <w:right w:val="double" w:sz="6" w:space="0" w:color="auto"/>
            </w:tcBorders>
          </w:tcPr>
          <w:p w14:paraId="36FB94E0" w14:textId="77777777" w:rsidR="008965AE" w:rsidRDefault="001912BC">
            <w:pPr>
              <w:spacing w:before="120"/>
              <w:jc w:val="center"/>
              <w:rPr>
                <w:rFonts w:ascii="Times New Roman" w:hAnsi="Times New Roman"/>
                <w:sz w:val="28"/>
                <w:lang w:val="ru-RU"/>
              </w:rPr>
            </w:pPr>
            <w:r>
              <w:rPr>
                <w:rFonts w:ascii="Times New Roman" w:hAnsi="Times New Roman"/>
                <w:sz w:val="28"/>
                <w:lang w:val="ru-RU"/>
              </w:rPr>
              <w:t>Денежная масса</w:t>
            </w:r>
          </w:p>
        </w:tc>
        <w:tc>
          <w:tcPr>
            <w:tcW w:w="1505" w:type="dxa"/>
            <w:tcBorders>
              <w:top w:val="single" w:sz="6" w:space="0" w:color="auto"/>
              <w:left w:val="nil"/>
              <w:bottom w:val="single" w:sz="6" w:space="0" w:color="auto"/>
              <w:right w:val="single" w:sz="6" w:space="0" w:color="auto"/>
            </w:tcBorders>
          </w:tcPr>
          <w:p w14:paraId="6C8B39A0"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890</w:t>
            </w:r>
          </w:p>
        </w:tc>
        <w:tc>
          <w:tcPr>
            <w:tcW w:w="1505" w:type="dxa"/>
            <w:tcBorders>
              <w:top w:val="single" w:sz="6" w:space="0" w:color="auto"/>
              <w:left w:val="single" w:sz="6" w:space="0" w:color="auto"/>
              <w:bottom w:val="single" w:sz="6" w:space="0" w:color="auto"/>
              <w:right w:val="single" w:sz="6" w:space="0" w:color="auto"/>
            </w:tcBorders>
          </w:tcPr>
          <w:p w14:paraId="342EB0AD"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928</w:t>
            </w:r>
          </w:p>
        </w:tc>
        <w:tc>
          <w:tcPr>
            <w:tcW w:w="1505" w:type="dxa"/>
            <w:tcBorders>
              <w:top w:val="single" w:sz="6" w:space="0" w:color="auto"/>
              <w:left w:val="single" w:sz="6" w:space="0" w:color="auto"/>
              <w:bottom w:val="single" w:sz="6" w:space="0" w:color="auto"/>
              <w:right w:val="single" w:sz="6" w:space="0" w:color="auto"/>
            </w:tcBorders>
          </w:tcPr>
          <w:p w14:paraId="7E3CB8EE"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7140</w:t>
            </w:r>
          </w:p>
        </w:tc>
        <w:tc>
          <w:tcPr>
            <w:tcW w:w="1505" w:type="dxa"/>
            <w:tcBorders>
              <w:top w:val="single" w:sz="6" w:space="0" w:color="auto"/>
              <w:left w:val="single" w:sz="6" w:space="0" w:color="auto"/>
              <w:bottom w:val="single" w:sz="6" w:space="0" w:color="auto"/>
            </w:tcBorders>
          </w:tcPr>
          <w:p w14:paraId="7A8F8BBA"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36718</w:t>
            </w:r>
          </w:p>
        </w:tc>
      </w:tr>
      <w:tr w:rsidR="008965AE" w14:paraId="0CC48187" w14:textId="77777777">
        <w:tc>
          <w:tcPr>
            <w:tcW w:w="4039" w:type="dxa"/>
            <w:tcBorders>
              <w:top w:val="single" w:sz="6" w:space="0" w:color="auto"/>
              <w:bottom w:val="single" w:sz="6" w:space="0" w:color="auto"/>
              <w:right w:val="double" w:sz="6" w:space="0" w:color="auto"/>
            </w:tcBorders>
          </w:tcPr>
          <w:p w14:paraId="7217B331" w14:textId="77777777" w:rsidR="008965AE" w:rsidRDefault="001912BC">
            <w:pPr>
              <w:spacing w:before="120"/>
              <w:jc w:val="center"/>
              <w:rPr>
                <w:rFonts w:ascii="Times New Roman" w:hAnsi="Times New Roman"/>
                <w:sz w:val="28"/>
                <w:lang w:val="ru-RU"/>
              </w:rPr>
            </w:pPr>
            <w:r>
              <w:rPr>
                <w:rFonts w:ascii="Times New Roman" w:hAnsi="Times New Roman"/>
                <w:sz w:val="28"/>
                <w:lang w:val="ru-RU"/>
              </w:rPr>
              <w:t>Индекс</w:t>
            </w:r>
          </w:p>
        </w:tc>
        <w:tc>
          <w:tcPr>
            <w:tcW w:w="1505" w:type="dxa"/>
            <w:tcBorders>
              <w:top w:val="single" w:sz="6" w:space="0" w:color="auto"/>
              <w:left w:val="nil"/>
              <w:bottom w:val="single" w:sz="6" w:space="0" w:color="auto"/>
              <w:right w:val="single" w:sz="6" w:space="0" w:color="auto"/>
            </w:tcBorders>
          </w:tcPr>
          <w:p w14:paraId="12426167"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1</w:t>
            </w:r>
          </w:p>
        </w:tc>
        <w:tc>
          <w:tcPr>
            <w:tcW w:w="1505" w:type="dxa"/>
            <w:tcBorders>
              <w:top w:val="single" w:sz="6" w:space="0" w:color="auto"/>
              <w:left w:val="single" w:sz="6" w:space="0" w:color="auto"/>
              <w:bottom w:val="single" w:sz="6" w:space="0" w:color="auto"/>
              <w:right w:val="single" w:sz="6" w:space="0" w:color="auto"/>
            </w:tcBorders>
          </w:tcPr>
          <w:p w14:paraId="179F76F9"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1,04</w:t>
            </w:r>
          </w:p>
        </w:tc>
        <w:tc>
          <w:tcPr>
            <w:tcW w:w="1505" w:type="dxa"/>
            <w:tcBorders>
              <w:top w:val="single" w:sz="6" w:space="0" w:color="auto"/>
              <w:left w:val="single" w:sz="6" w:space="0" w:color="auto"/>
              <w:bottom w:val="single" w:sz="6" w:space="0" w:color="auto"/>
              <w:right w:val="single" w:sz="6" w:space="0" w:color="auto"/>
            </w:tcBorders>
          </w:tcPr>
          <w:p w14:paraId="5BA3FE08"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8,02</w:t>
            </w:r>
          </w:p>
        </w:tc>
        <w:tc>
          <w:tcPr>
            <w:tcW w:w="1505" w:type="dxa"/>
            <w:tcBorders>
              <w:top w:val="single" w:sz="6" w:space="0" w:color="auto"/>
              <w:left w:val="single" w:sz="6" w:space="0" w:color="auto"/>
              <w:bottom w:val="single" w:sz="6" w:space="0" w:color="auto"/>
            </w:tcBorders>
          </w:tcPr>
          <w:p w14:paraId="3D554F00"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41,26</w:t>
            </w:r>
          </w:p>
        </w:tc>
      </w:tr>
      <w:tr w:rsidR="008965AE" w14:paraId="03E921EC" w14:textId="77777777">
        <w:tc>
          <w:tcPr>
            <w:tcW w:w="4039" w:type="dxa"/>
            <w:tcBorders>
              <w:top w:val="single" w:sz="6" w:space="0" w:color="auto"/>
              <w:bottom w:val="nil"/>
              <w:right w:val="double" w:sz="6" w:space="0" w:color="auto"/>
            </w:tcBorders>
          </w:tcPr>
          <w:p w14:paraId="69A9D94E" w14:textId="77777777" w:rsidR="008965AE" w:rsidRDefault="001912BC">
            <w:pPr>
              <w:spacing w:before="120"/>
              <w:jc w:val="center"/>
              <w:rPr>
                <w:rFonts w:ascii="Times New Roman" w:hAnsi="Times New Roman"/>
                <w:sz w:val="28"/>
                <w:lang w:val="ru-RU"/>
              </w:rPr>
            </w:pPr>
            <w:r>
              <w:rPr>
                <w:rFonts w:ascii="Times New Roman" w:hAnsi="Times New Roman"/>
                <w:sz w:val="28"/>
                <w:lang w:val="ru-RU"/>
              </w:rPr>
              <w:t>Валютный курс рубля руб./$</w:t>
            </w:r>
          </w:p>
        </w:tc>
        <w:tc>
          <w:tcPr>
            <w:tcW w:w="1505" w:type="dxa"/>
            <w:tcBorders>
              <w:top w:val="single" w:sz="6" w:space="0" w:color="auto"/>
              <w:left w:val="nil"/>
              <w:bottom w:val="nil"/>
              <w:right w:val="single" w:sz="6" w:space="0" w:color="auto"/>
            </w:tcBorders>
          </w:tcPr>
          <w:p w14:paraId="34026731"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1,7</w:t>
            </w:r>
          </w:p>
        </w:tc>
        <w:tc>
          <w:tcPr>
            <w:tcW w:w="1505" w:type="dxa"/>
            <w:tcBorders>
              <w:top w:val="single" w:sz="6" w:space="0" w:color="auto"/>
              <w:left w:val="single" w:sz="6" w:space="0" w:color="auto"/>
              <w:bottom w:val="nil"/>
              <w:right w:val="single" w:sz="6" w:space="0" w:color="auto"/>
            </w:tcBorders>
          </w:tcPr>
          <w:p w14:paraId="5B3DA52E"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1,7</w:t>
            </w:r>
          </w:p>
        </w:tc>
        <w:tc>
          <w:tcPr>
            <w:tcW w:w="1505" w:type="dxa"/>
            <w:tcBorders>
              <w:top w:val="single" w:sz="6" w:space="0" w:color="auto"/>
              <w:left w:val="single" w:sz="6" w:space="0" w:color="auto"/>
              <w:bottom w:val="nil"/>
              <w:right w:val="single" w:sz="6" w:space="0" w:color="auto"/>
            </w:tcBorders>
          </w:tcPr>
          <w:p w14:paraId="66F6C281"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448</w:t>
            </w:r>
          </w:p>
        </w:tc>
        <w:tc>
          <w:tcPr>
            <w:tcW w:w="1505" w:type="dxa"/>
            <w:tcBorders>
              <w:top w:val="single" w:sz="6" w:space="0" w:color="auto"/>
              <w:left w:val="single" w:sz="6" w:space="0" w:color="auto"/>
              <w:bottom w:val="nil"/>
            </w:tcBorders>
          </w:tcPr>
          <w:p w14:paraId="2390C52D"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1247</w:t>
            </w:r>
          </w:p>
        </w:tc>
      </w:tr>
      <w:tr w:rsidR="008965AE" w14:paraId="7068A8D7" w14:textId="77777777">
        <w:tc>
          <w:tcPr>
            <w:tcW w:w="4039" w:type="dxa"/>
            <w:tcBorders>
              <w:top w:val="single" w:sz="6" w:space="0" w:color="auto"/>
              <w:bottom w:val="double" w:sz="6" w:space="0" w:color="auto"/>
              <w:right w:val="double" w:sz="6" w:space="0" w:color="auto"/>
            </w:tcBorders>
          </w:tcPr>
          <w:p w14:paraId="21C714A8" w14:textId="77777777" w:rsidR="008965AE" w:rsidRDefault="001912BC">
            <w:pPr>
              <w:spacing w:before="120"/>
              <w:jc w:val="center"/>
              <w:rPr>
                <w:rFonts w:ascii="Times New Roman" w:hAnsi="Times New Roman"/>
                <w:sz w:val="28"/>
                <w:lang w:val="ru-RU"/>
              </w:rPr>
            </w:pPr>
            <w:r>
              <w:rPr>
                <w:rFonts w:ascii="Times New Roman" w:hAnsi="Times New Roman"/>
                <w:sz w:val="28"/>
                <w:lang w:val="ru-RU"/>
              </w:rPr>
              <w:t>Потребительские цены</w:t>
            </w:r>
          </w:p>
        </w:tc>
        <w:tc>
          <w:tcPr>
            <w:tcW w:w="1505" w:type="dxa"/>
            <w:tcBorders>
              <w:top w:val="single" w:sz="6" w:space="0" w:color="auto"/>
              <w:left w:val="nil"/>
              <w:bottom w:val="double" w:sz="6" w:space="0" w:color="auto"/>
              <w:right w:val="single" w:sz="6" w:space="0" w:color="auto"/>
            </w:tcBorders>
          </w:tcPr>
          <w:p w14:paraId="6D70342A"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1</w:t>
            </w:r>
          </w:p>
        </w:tc>
        <w:tc>
          <w:tcPr>
            <w:tcW w:w="1505" w:type="dxa"/>
            <w:tcBorders>
              <w:top w:val="single" w:sz="6" w:space="0" w:color="auto"/>
              <w:left w:val="single" w:sz="6" w:space="0" w:color="auto"/>
              <w:bottom w:val="double" w:sz="6" w:space="0" w:color="auto"/>
              <w:right w:val="single" w:sz="6" w:space="0" w:color="auto"/>
            </w:tcBorders>
          </w:tcPr>
          <w:p w14:paraId="048E25E0"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2,6</w:t>
            </w:r>
          </w:p>
        </w:tc>
        <w:tc>
          <w:tcPr>
            <w:tcW w:w="1505" w:type="dxa"/>
            <w:tcBorders>
              <w:top w:val="single" w:sz="6" w:space="0" w:color="auto"/>
              <w:left w:val="single" w:sz="6" w:space="0" w:color="auto"/>
              <w:bottom w:val="double" w:sz="6" w:space="0" w:color="auto"/>
              <w:right w:val="single" w:sz="6" w:space="0" w:color="auto"/>
            </w:tcBorders>
          </w:tcPr>
          <w:p w14:paraId="5C4FA42B"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67,6</w:t>
            </w:r>
          </w:p>
        </w:tc>
        <w:tc>
          <w:tcPr>
            <w:tcW w:w="1505" w:type="dxa"/>
            <w:tcBorders>
              <w:top w:val="single" w:sz="6" w:space="0" w:color="auto"/>
              <w:left w:val="single" w:sz="6" w:space="0" w:color="auto"/>
              <w:bottom w:val="double" w:sz="6" w:space="0" w:color="auto"/>
            </w:tcBorders>
          </w:tcPr>
          <w:p w14:paraId="7659DC63" w14:textId="77777777" w:rsidR="008965AE" w:rsidRDefault="001912BC">
            <w:pPr>
              <w:spacing w:before="120" w:line="360" w:lineRule="auto"/>
              <w:jc w:val="center"/>
              <w:rPr>
                <w:rFonts w:ascii="Times New Roman" w:hAnsi="Times New Roman"/>
                <w:sz w:val="28"/>
                <w:lang w:val="ru-RU"/>
              </w:rPr>
            </w:pPr>
            <w:r>
              <w:rPr>
                <w:rFonts w:ascii="Times New Roman" w:hAnsi="Times New Roman"/>
                <w:sz w:val="28"/>
                <w:lang w:val="ru-RU"/>
              </w:rPr>
              <w:t>635,4</w:t>
            </w:r>
          </w:p>
        </w:tc>
      </w:tr>
    </w:tbl>
    <w:p w14:paraId="7A222914" w14:textId="77777777" w:rsidR="008965AE" w:rsidRDefault="001912BC">
      <w:pPr>
        <w:spacing w:before="120"/>
        <w:ind w:firstLine="720"/>
        <w:jc w:val="center"/>
        <w:rPr>
          <w:rFonts w:ascii="Times New Roman" w:hAnsi="Times New Roman"/>
          <w:sz w:val="24"/>
          <w:lang w:val="ru-RU"/>
        </w:rPr>
      </w:pPr>
      <w:r>
        <w:rPr>
          <w:rFonts w:ascii="Times New Roman" w:hAnsi="Times New Roman"/>
          <w:sz w:val="24"/>
          <w:lang w:val="ru-RU"/>
        </w:rPr>
        <w:t>Источник: “Экономика и жизнь”, “Вестник банка России”, “Бюллетень банковской статистики ” за 1993-1994 гг.</w:t>
      </w:r>
    </w:p>
    <w:p w14:paraId="0B8ED08A" w14:textId="77777777" w:rsidR="008965AE" w:rsidRDefault="008965AE">
      <w:pPr>
        <w:spacing w:line="360" w:lineRule="auto"/>
        <w:ind w:firstLine="720"/>
        <w:jc w:val="both"/>
        <w:rPr>
          <w:rFonts w:ascii="Times New Roman" w:hAnsi="Times New Roman"/>
          <w:sz w:val="28"/>
          <w:lang w:val="ru-RU"/>
        </w:rPr>
      </w:pPr>
    </w:p>
    <w:p w14:paraId="00E303BF"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Казалось бы, при таких показателях постановка вопроса о переходе к конвертируемости в свете имеющегося мирового опыта и оправдавшей себя практики должна выглядеть неактуальной, рискованной и сулящей новые потери. Однако намеренно или в силу некомпетентности руководители новой России включили в пакет мероприятий по “шоковой терапии” немедленный и одномоментный переход к конвертируемому рублю.</w:t>
      </w:r>
    </w:p>
    <w:p w14:paraId="2013600D" w14:textId="77777777" w:rsidR="008965AE" w:rsidRDefault="008965AE">
      <w:pPr>
        <w:spacing w:line="360" w:lineRule="auto"/>
        <w:ind w:firstLine="720"/>
        <w:jc w:val="both"/>
        <w:rPr>
          <w:rFonts w:ascii="Times New Roman" w:hAnsi="Times New Roman"/>
          <w:sz w:val="28"/>
          <w:lang w:val="ru-RU"/>
        </w:rPr>
      </w:pPr>
    </w:p>
    <w:p w14:paraId="225885E7" w14:textId="77777777" w:rsidR="008965AE" w:rsidRDefault="008965AE">
      <w:pPr>
        <w:spacing w:line="360" w:lineRule="auto"/>
        <w:ind w:firstLine="720"/>
        <w:jc w:val="both"/>
        <w:rPr>
          <w:rFonts w:ascii="Times New Roman" w:hAnsi="Times New Roman"/>
          <w:sz w:val="28"/>
          <w:lang w:val="ru-RU"/>
        </w:rPr>
      </w:pPr>
    </w:p>
    <w:p w14:paraId="3915B038" w14:textId="77777777" w:rsidR="008965AE" w:rsidRDefault="001912BC">
      <w:pPr>
        <w:pStyle w:val="Heading1"/>
        <w:spacing w:after="240"/>
        <w:jc w:val="center"/>
        <w:rPr>
          <w:sz w:val="32"/>
          <w:lang w:val="ru-RU"/>
        </w:rPr>
      </w:pPr>
      <w:r>
        <w:br/>
      </w:r>
      <w:bookmarkStart w:id="13" w:name="_Toc418499713"/>
      <w:r>
        <w:rPr>
          <w:sz w:val="32"/>
          <w:lang w:val="ru-RU"/>
        </w:rPr>
        <w:t xml:space="preserve"> Переход к внутренней конвертируемости рубля</w:t>
      </w:r>
      <w:bookmarkEnd w:id="13"/>
    </w:p>
    <w:p w14:paraId="3CCFF00A"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С 1 января 1992 г. вместо действовавшего в России официального твердого курса, который составлял 1,7 рублей за доллар США, были введены рыночный курс Центрального банка Российской Федерации, основанный на котировках Московской межбанковской валютной биржи (ММВБ)</w:t>
      </w:r>
      <w:r>
        <w:rPr>
          <w:rStyle w:val="FootnoteReference"/>
          <w:rFonts w:ascii="Times New Roman" w:hAnsi="Times New Roman"/>
          <w:sz w:val="28"/>
          <w:lang w:val="ru-RU"/>
        </w:rPr>
        <w:footnoteReference w:customMarkFollows="1" w:id="3"/>
        <w:t>1</w:t>
      </w:r>
      <w:r>
        <w:rPr>
          <w:rFonts w:ascii="Times New Roman" w:hAnsi="Times New Roman"/>
          <w:sz w:val="28"/>
          <w:lang w:val="ru-RU"/>
        </w:rPr>
        <w:t xml:space="preserve"> , и коммерческий курс, применявшийся для закупки 40% процентов обязательных продаж валютной выручки предприятиями-экспортерами. Рыночный валютный курс, согласно введенным сначала года правилам валютного регулирования, стал основным валютным курсом, обслуживающим экспорт и импорт.</w:t>
      </w:r>
    </w:p>
    <w:p w14:paraId="10388CEC"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С первого июля были отменены коммерческий валютный курс, также дифференцированные коэффициенты расчета импортной стоимости и введен единый плавающий курс рубля, определяющийся на базе котировок ММВБ. Это стало не столько результатом искусственной ориентации на рекомендации Международного валютного фонда, сколько вполне объективным последствием расширения операций на легальном биржевом (валютном) рынке.</w:t>
      </w:r>
    </w:p>
    <w:p w14:paraId="6482F2AE"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Наряду с биржевым межбанковским валютным рынком начал действовать внебиржевой валютный рынок, представляющий собой сделки по купле-продаже валюты между банками. Этот рынок имеет некоторые преимущества перед биржевым ввиду относительной дешевизны и более высокой оперативности в расчетах.</w:t>
      </w:r>
    </w:p>
    <w:p w14:paraId="0EA4D8DA"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На валютных биржах устанавливается рыночный курс, который зависит от спроса и предложения на валюту. Поскольку в условиях инфляции многие стремятся держать свои сбережения в СКВ, и прежде всего в долларах, на валютных биржах спрос на доллары был достаточно большим и в результате рыночный курс доллара в рублях значительно выше, чем паритет покупательской способности доллара в рублях, представляющий собой соотношение цен на основные товары и услуги в рублях и долларах.</w:t>
      </w:r>
    </w:p>
    <w:p w14:paraId="651FDC4A"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 xml:space="preserve">Все эти новые принципы осуществления валютных операций в Российской Федерации, полномочия и функции органов валютного контроля, права и обязанности лиц в отношении владения, распоряжения и пользования валютными ценностями были зафиксированы в Законе Российской Федерации </w:t>
      </w:r>
      <w:r>
        <w:rPr>
          <w:rFonts w:ascii="Times New Roman" w:hAnsi="Times New Roman"/>
          <w:b/>
          <w:sz w:val="28"/>
          <w:lang w:val="ru-RU"/>
        </w:rPr>
        <w:t>“О валютном регулировании и валютном контроле”</w:t>
      </w:r>
      <w:r>
        <w:rPr>
          <w:rFonts w:ascii="Times New Roman" w:hAnsi="Times New Roman"/>
          <w:sz w:val="28"/>
          <w:lang w:val="ru-RU"/>
        </w:rPr>
        <w:t xml:space="preserve"> от 9 октября 1992 года.</w:t>
      </w:r>
    </w:p>
    <w:p w14:paraId="1252EC76"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Вот некоторые положения Закона, касающиеся конвертируемости российской национальной валюты:</w:t>
      </w:r>
    </w:p>
    <w:p w14:paraId="12461BB9"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1.Расчеты между резидентами осуществляются в валюте Российской Федерации без ограничений.</w:t>
      </w:r>
    </w:p>
    <w:p w14:paraId="26A24C2B" w14:textId="3CA948C6"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2. Порядок приобретения и использования в Российской Федерации валюты Российской Федерации нерезидентами устанавливается Центральным банком Российской Федерации в соответствии с законами Российской Федерации.</w:t>
      </w:r>
    </w:p>
    <w:p w14:paraId="3B50DDCC"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3.Вызов и пересылка из Российской Федерации валюты Российской Федерации и ценных бумаг, выраженных в валюте Российской Федерации, осуществляется резидентами и нерезидентами в порядке, устанавливаемом Центральным банком Российской Федерации совместно с Министерство финансов Российской Федерации и Государственным таможенным комитетом Российской Федерации. (Статья 2. Защита валюты Российской Федерации)</w:t>
      </w:r>
    </w:p>
    <w:p w14:paraId="28599C39" w14:textId="77777777" w:rsidR="008965AE" w:rsidRDefault="008965AE">
      <w:pPr>
        <w:spacing w:line="360" w:lineRule="auto"/>
        <w:ind w:firstLine="720"/>
        <w:jc w:val="both"/>
        <w:rPr>
          <w:rFonts w:ascii="Times New Roman" w:hAnsi="Times New Roman"/>
          <w:sz w:val="28"/>
          <w:lang w:val="ru-RU"/>
        </w:rPr>
      </w:pPr>
    </w:p>
    <w:p w14:paraId="10CB0AA1"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1.Валютные ценности в Российской Федерации могут находиться в собственности как резидентов, так и нерезидентов... (Статья 3. Право собственности на валютные ценности)</w:t>
      </w:r>
    </w:p>
    <w:p w14:paraId="586386BF" w14:textId="77777777" w:rsidR="008965AE" w:rsidRDefault="008965AE">
      <w:pPr>
        <w:spacing w:line="360" w:lineRule="auto"/>
        <w:ind w:firstLine="720"/>
        <w:jc w:val="both"/>
        <w:rPr>
          <w:rFonts w:ascii="Times New Roman" w:hAnsi="Times New Roman"/>
          <w:sz w:val="28"/>
          <w:lang w:val="ru-RU"/>
        </w:rPr>
      </w:pPr>
    </w:p>
    <w:p w14:paraId="7D35396E"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1.Резиденты имеют право покупать иностранную валюту на внутреннем валютном рынке Российской Федерации в порядке и на цели, определяемые Центральным банком Российской Федерации.</w:t>
      </w:r>
    </w:p>
    <w:p w14:paraId="7DE92E50"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2.Покупка и продажа иностранной валюты в Российской Федерации производится через уполномоченные банки...</w:t>
      </w:r>
    </w:p>
    <w:p w14:paraId="75A2AEEB"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Покупка и продажа иностранной валюты минуя уполномоченные банки не допускается.(Статья 4. Внутренний валютный рынок Российской Федерации)</w:t>
      </w:r>
    </w:p>
    <w:p w14:paraId="7D1D50F3" w14:textId="77777777" w:rsidR="008965AE" w:rsidRDefault="008965AE">
      <w:pPr>
        <w:spacing w:line="360" w:lineRule="auto"/>
        <w:ind w:firstLine="720"/>
        <w:jc w:val="both"/>
        <w:rPr>
          <w:rFonts w:ascii="Times New Roman" w:hAnsi="Times New Roman"/>
          <w:sz w:val="28"/>
          <w:lang w:val="ru-RU"/>
        </w:rPr>
      </w:pPr>
    </w:p>
    <w:p w14:paraId="68B7638D"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1.Резиденты могут иметь счета в иностранной валюте в уполномоченных банках.</w:t>
      </w:r>
    </w:p>
    <w:p w14:paraId="5E72FA01" w14:textId="4559AC0C"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Иностранная валюта, получаемая предприятиями-резидентами, подлежит обязательному зачислению на их счета в уполномоченных банках...</w:t>
      </w:r>
    </w:p>
    <w:p w14:paraId="7BEDD3C6"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2. Резиденты могут иметь счета в иностранной валюте в банках за пределами Российской Федерации...(Статья 5. Счета резидентов в национальной валюте)</w:t>
      </w:r>
    </w:p>
    <w:p w14:paraId="6DE243D8"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1.Текущие валютные операции совершаются резидентами без ограничений.</w:t>
      </w:r>
    </w:p>
    <w:p w14:paraId="1C51AB7C"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2.Валютные операции, связанные с движением капитала, осуществляются резидентами в порядке, устанавливаемом Центральным банком Российской Федерации.</w:t>
      </w:r>
    </w:p>
    <w:p w14:paraId="042C6AD3"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3.Резиденты имеют право без ограничений  переводить, ввозить и пересылать валютные ценности в Российскую Федерацию...(Статья 6. Валютные операции резидентов)</w:t>
      </w:r>
    </w:p>
    <w:p w14:paraId="370ACBA9" w14:textId="77777777" w:rsidR="008965AE" w:rsidRDefault="008965AE">
      <w:pPr>
        <w:spacing w:line="360" w:lineRule="auto"/>
        <w:ind w:firstLine="720"/>
        <w:jc w:val="both"/>
        <w:rPr>
          <w:rFonts w:ascii="Times New Roman" w:hAnsi="Times New Roman"/>
          <w:sz w:val="28"/>
          <w:lang w:val="ru-RU"/>
        </w:rPr>
      </w:pPr>
    </w:p>
    <w:p w14:paraId="3433F646"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1.Нерезиденты могут иметь счета в иностранной валюте и в валюте Российской Федерации в уполномоченных банках.(Статья 7. Счета нерезидентов в иностранной валюте)</w:t>
      </w:r>
    </w:p>
    <w:p w14:paraId="487BBA24" w14:textId="77777777" w:rsidR="008965AE" w:rsidRDefault="008965AE">
      <w:pPr>
        <w:spacing w:line="360" w:lineRule="auto"/>
        <w:ind w:firstLine="720"/>
        <w:jc w:val="both"/>
        <w:rPr>
          <w:rFonts w:ascii="Times New Roman" w:hAnsi="Times New Roman"/>
          <w:sz w:val="28"/>
          <w:lang w:val="ru-RU"/>
        </w:rPr>
      </w:pPr>
    </w:p>
    <w:p w14:paraId="4DA0C155"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1.Нерезиденты имеют право без ограничений  переводить, ввозить и пересылать валютные ценности в Российскую Федерацию...</w:t>
      </w:r>
    </w:p>
    <w:p w14:paraId="2B25B3F2"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2.Нерезиденты имеют право продавать и покупать иностранную валюту за валюту Российской Федерации в порядке, устанавливаемом Центральным банком Российской Федерации.</w:t>
      </w:r>
    </w:p>
    <w:p w14:paraId="60750B20"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4.Порядок перевода, вывоза, и пересылки нерезидентами из Российской Федерации валютных ценностей устанавливает Центральный банк Российской Федерации совместно с Государственным таможенным комитетом Российской Федерации.(Статья 8. Валютные операции нерезидентов)</w:t>
      </w:r>
    </w:p>
    <w:p w14:paraId="0538BE05" w14:textId="77777777" w:rsidR="008965AE" w:rsidRDefault="008965AE">
      <w:pPr>
        <w:spacing w:line="360" w:lineRule="auto"/>
        <w:ind w:firstLine="720"/>
        <w:jc w:val="both"/>
        <w:rPr>
          <w:rFonts w:ascii="Times New Roman" w:hAnsi="Times New Roman"/>
          <w:sz w:val="28"/>
          <w:lang w:val="ru-RU"/>
        </w:rPr>
      </w:pPr>
    </w:p>
    <w:p w14:paraId="6CDE6ECD"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Для полного анонса законодательной базы Российской Федерации относительно валютных отношений в Российской Федерации следует  также привести некоторые выписки из инструкции Центрального банка Российской Федерации от 29 июня 1992 г. :</w:t>
      </w:r>
    </w:p>
    <w:p w14:paraId="2C4D9606" w14:textId="1C2A133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“Предприятия независимо от форм собственности, включая предприятия с участием иностранных инвестиций, осуществляют обязательную продажу 50% валютной выручки от экспорта товаров (работ, услуг) на внутреннем валютном рынке Российской Федерации через уполномоченные банки Российской Федерации по рыночному курсу.”</w:t>
      </w:r>
    </w:p>
    <w:p w14:paraId="37813F38" w14:textId="77777777" w:rsidR="008965AE" w:rsidRDefault="008965AE">
      <w:pPr>
        <w:spacing w:line="360" w:lineRule="auto"/>
        <w:ind w:firstLine="720"/>
        <w:jc w:val="both"/>
        <w:rPr>
          <w:rFonts w:ascii="Times New Roman" w:hAnsi="Times New Roman"/>
          <w:sz w:val="28"/>
          <w:lang w:val="ru-RU"/>
        </w:rPr>
      </w:pPr>
    </w:p>
    <w:p w14:paraId="18398E0E"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 xml:space="preserve">Данные законопроекты означают одно: валюта Российской Федерации </w:t>
      </w:r>
      <w:r>
        <w:rPr>
          <w:rFonts w:ascii="Times New Roman" w:hAnsi="Times New Roman"/>
          <w:b/>
          <w:sz w:val="28"/>
          <w:lang w:val="ru-RU"/>
        </w:rPr>
        <w:t>одномоментным</w:t>
      </w:r>
      <w:r>
        <w:rPr>
          <w:rFonts w:ascii="Times New Roman" w:hAnsi="Times New Roman"/>
          <w:sz w:val="28"/>
          <w:lang w:val="ru-RU"/>
        </w:rPr>
        <w:t xml:space="preserve"> политическим решением фактически приобрела качества внутренней и ограниченной внешней обратимости. Но оправдывала ли общая экономическая и политическая ситуация в России подобные скоропалительные действия, на которых настаивал МВФ.</w:t>
      </w:r>
    </w:p>
    <w:p w14:paraId="730B5D04" w14:textId="77777777" w:rsidR="008965AE" w:rsidRDefault="001912BC">
      <w:pPr>
        <w:pStyle w:val="Heading1"/>
        <w:spacing w:after="240"/>
        <w:jc w:val="center"/>
        <w:rPr>
          <w:lang w:val="ru-RU"/>
        </w:rPr>
      </w:pPr>
      <w:bookmarkStart w:id="14" w:name="_Toc418499714"/>
      <w:r>
        <w:rPr>
          <w:sz w:val="32"/>
          <w:lang w:val="ru-RU"/>
        </w:rPr>
        <w:t>Почему рубль не стал действительно обратимой валютой</w:t>
      </w:r>
      <w:bookmarkEnd w:id="14"/>
      <w:r>
        <w:rPr>
          <w:sz w:val="32"/>
          <w:lang w:val="ru-RU"/>
        </w:rPr>
        <w:br/>
      </w:r>
    </w:p>
    <w:p w14:paraId="15FC498F" w14:textId="77777777" w:rsidR="008965AE" w:rsidRDefault="001912BC">
      <w:pPr>
        <w:spacing w:line="360" w:lineRule="auto"/>
        <w:ind w:firstLine="720"/>
        <w:jc w:val="both"/>
        <w:rPr>
          <w:rFonts w:ascii="Times New Roman" w:hAnsi="Times New Roman"/>
          <w:b/>
          <w:sz w:val="28"/>
          <w:lang w:val="ru-RU"/>
        </w:rPr>
      </w:pPr>
      <w:r>
        <w:rPr>
          <w:rFonts w:ascii="Times New Roman" w:hAnsi="Times New Roman"/>
          <w:sz w:val="28"/>
          <w:lang w:val="ru-RU"/>
        </w:rPr>
        <w:t xml:space="preserve">В мировой практике выделяются три основные причины  неконвертируемости денег: 1) </w:t>
      </w:r>
      <w:r>
        <w:rPr>
          <w:rFonts w:ascii="Times New Roman" w:hAnsi="Times New Roman"/>
          <w:b/>
          <w:sz w:val="28"/>
          <w:lang w:val="ru-RU"/>
        </w:rPr>
        <w:t>завышенный валютный курс</w:t>
      </w:r>
      <w:r>
        <w:rPr>
          <w:rFonts w:ascii="Times New Roman" w:hAnsi="Times New Roman"/>
          <w:sz w:val="28"/>
          <w:lang w:val="ru-RU"/>
        </w:rPr>
        <w:t xml:space="preserve">; 2) </w:t>
      </w:r>
      <w:r>
        <w:rPr>
          <w:rFonts w:ascii="Times New Roman" w:hAnsi="Times New Roman"/>
          <w:b/>
          <w:sz w:val="28"/>
          <w:lang w:val="ru-RU"/>
        </w:rPr>
        <w:t>нерациональные внутренние цены;</w:t>
      </w:r>
      <w:r>
        <w:rPr>
          <w:rFonts w:ascii="Times New Roman" w:hAnsi="Times New Roman"/>
          <w:sz w:val="28"/>
          <w:lang w:val="ru-RU"/>
        </w:rPr>
        <w:t xml:space="preserve"> 3)</w:t>
      </w:r>
      <w:r>
        <w:rPr>
          <w:rFonts w:ascii="Times New Roman" w:hAnsi="Times New Roman"/>
          <w:b/>
          <w:sz w:val="28"/>
          <w:lang w:val="ru-RU"/>
        </w:rPr>
        <w:t xml:space="preserve"> товарная неконвертируемость.</w:t>
      </w:r>
      <w:r>
        <w:rPr>
          <w:rStyle w:val="FootnoteReference"/>
          <w:rFonts w:ascii="Times New Roman" w:hAnsi="Times New Roman"/>
          <w:b/>
          <w:sz w:val="28"/>
          <w:lang w:val="ru-RU"/>
        </w:rPr>
        <w:footnoteReference w:customMarkFollows="1" w:id="4"/>
        <w:t>1</w:t>
      </w:r>
      <w:r>
        <w:rPr>
          <w:rFonts w:ascii="Times New Roman" w:hAnsi="Times New Roman"/>
          <w:b/>
          <w:sz w:val="28"/>
          <w:lang w:val="ru-RU"/>
        </w:rPr>
        <w:t xml:space="preserve"> </w:t>
      </w:r>
    </w:p>
    <w:p w14:paraId="0A9EA408"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Первая причина в основном является болезнью развитой рыночной экономики, поэтому России это пока мало касается. После отмены твердого курса рубля произошло обвальное падение его рыночного курса, так что его сегодняшнее состояние никак нельзя назвать завышенным.</w:t>
      </w:r>
    </w:p>
    <w:p w14:paraId="03077969" w14:textId="77777777" w:rsidR="008965AE" w:rsidRDefault="008965AE">
      <w:pPr>
        <w:spacing w:line="360" w:lineRule="auto"/>
        <w:ind w:firstLine="720"/>
        <w:jc w:val="both"/>
        <w:rPr>
          <w:rFonts w:ascii="Times New Roman" w:hAnsi="Times New Roman"/>
          <w:sz w:val="28"/>
          <w:lang w:val="ru-RU"/>
        </w:rPr>
      </w:pPr>
    </w:p>
    <w:p w14:paraId="50C974F4" w14:textId="77777777" w:rsidR="008965AE" w:rsidRDefault="008965AE">
      <w:pPr>
        <w:spacing w:line="360" w:lineRule="auto"/>
        <w:ind w:firstLine="720"/>
        <w:jc w:val="both"/>
        <w:rPr>
          <w:rFonts w:ascii="Times New Roman" w:hAnsi="Times New Roman"/>
          <w:sz w:val="28"/>
          <w:lang w:val="ru-RU"/>
        </w:rPr>
      </w:pPr>
    </w:p>
    <w:p w14:paraId="5B989D3E" w14:textId="77777777" w:rsidR="008965AE" w:rsidRDefault="008965AE">
      <w:pPr>
        <w:spacing w:line="360" w:lineRule="auto"/>
        <w:ind w:firstLine="720"/>
        <w:jc w:val="both"/>
        <w:rPr>
          <w:rFonts w:ascii="Times New Roman" w:hAnsi="Times New Roman"/>
          <w:sz w:val="28"/>
          <w:lang w:val="ru-RU"/>
        </w:rPr>
      </w:pPr>
    </w:p>
    <w:p w14:paraId="08D533E3" w14:textId="77777777" w:rsidR="008965AE" w:rsidRDefault="008965AE">
      <w:pPr>
        <w:spacing w:line="360" w:lineRule="auto"/>
        <w:ind w:firstLine="720"/>
        <w:jc w:val="both"/>
        <w:rPr>
          <w:rFonts w:ascii="Times New Roman" w:hAnsi="Times New Roman"/>
          <w:sz w:val="28"/>
          <w:lang w:val="ru-RU"/>
        </w:rPr>
      </w:pPr>
    </w:p>
    <w:p w14:paraId="76342F34" w14:textId="77777777" w:rsidR="008965AE" w:rsidRDefault="008965AE">
      <w:pPr>
        <w:spacing w:line="360" w:lineRule="auto"/>
        <w:ind w:firstLine="720"/>
        <w:jc w:val="both"/>
        <w:rPr>
          <w:rFonts w:ascii="Times New Roman" w:hAnsi="Times New Roman"/>
          <w:sz w:val="28"/>
          <w:lang w:val="ru-RU"/>
        </w:rPr>
      </w:pPr>
    </w:p>
    <w:p w14:paraId="4B03D061" w14:textId="77777777" w:rsidR="008965AE" w:rsidRDefault="001912BC">
      <w:pPr>
        <w:spacing w:line="360" w:lineRule="auto"/>
        <w:ind w:firstLine="720"/>
        <w:jc w:val="right"/>
        <w:rPr>
          <w:rFonts w:ascii="Times New Roman" w:hAnsi="Times New Roman"/>
          <w:b/>
          <w:sz w:val="28"/>
          <w:lang w:val="ru-RU"/>
        </w:rPr>
      </w:pPr>
      <w:r>
        <w:rPr>
          <w:rFonts w:ascii="Times New Roman" w:hAnsi="Times New Roman"/>
          <w:b/>
          <w:sz w:val="28"/>
          <w:lang w:val="ru-RU"/>
        </w:rPr>
        <w:t>График 1</w:t>
      </w:r>
    </w:p>
    <w:p w14:paraId="6C5E080E" w14:textId="77777777" w:rsidR="008965AE" w:rsidRDefault="001912BC">
      <w:pPr>
        <w:spacing w:line="360" w:lineRule="auto"/>
        <w:jc w:val="center"/>
        <w:rPr>
          <w:rFonts w:ascii="Times New Roman" w:hAnsi="Times New Roman"/>
          <w:b/>
          <w:sz w:val="32"/>
          <w:lang w:val="ru-RU"/>
        </w:rPr>
      </w:pPr>
      <w:r>
        <w:rPr>
          <w:rFonts w:ascii="Times New Roman" w:hAnsi="Times New Roman"/>
          <w:b/>
          <w:sz w:val="32"/>
          <w:lang w:val="ru-RU"/>
        </w:rPr>
        <w:t>Динамика уровня покупательской способности рубля (в %)</w:t>
      </w:r>
      <w:r>
        <w:rPr>
          <w:rStyle w:val="FootnoteReference"/>
          <w:rFonts w:ascii="Times New Roman" w:hAnsi="Times New Roman"/>
          <w:b/>
          <w:sz w:val="32"/>
          <w:lang w:val="ru-RU"/>
        </w:rPr>
        <w:footnoteReference w:customMarkFollows="1" w:id="5"/>
        <w:t>2</w:t>
      </w:r>
      <w:r>
        <w:rPr>
          <w:rFonts w:ascii="Times New Roman" w:hAnsi="Times New Roman"/>
          <w:b/>
          <w:sz w:val="32"/>
          <w:lang w:val="ru-RU"/>
        </w:rPr>
        <w:t xml:space="preserve"> </w:t>
      </w:r>
    </w:p>
    <w:p w14:paraId="6E67F3B9"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object w:dxaOrig="9420" w:dyaOrig="3590" w14:anchorId="7A892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179.25pt" o:ole="">
            <v:imagedata r:id="rId7" o:title=""/>
          </v:shape>
          <o:OLEObject Type="Embed" ProgID="MSGraph.Chart.5" ShapeID="_x0000_i1025" DrawAspect="Content" ObjectID="_1478807878" r:id="rId8">
            <o:FieldCodes>\s</o:FieldCodes>
          </o:OLEObject>
        </w:object>
      </w:r>
    </w:p>
    <w:p w14:paraId="24FDFD1D" w14:textId="77777777" w:rsidR="008965AE" w:rsidRDefault="001912BC">
      <w:pPr>
        <w:spacing w:line="360" w:lineRule="auto"/>
        <w:ind w:firstLine="720"/>
        <w:jc w:val="right"/>
        <w:rPr>
          <w:rFonts w:ascii="Times New Roman" w:hAnsi="Times New Roman"/>
          <w:b/>
          <w:sz w:val="32"/>
          <w:lang w:val="ru-RU"/>
        </w:rPr>
      </w:pPr>
      <w:r>
        <w:rPr>
          <w:rFonts w:ascii="Times New Roman" w:hAnsi="Times New Roman"/>
          <w:b/>
          <w:sz w:val="32"/>
          <w:lang w:val="ru-RU"/>
        </w:rPr>
        <w:t>Таблица 4</w:t>
      </w:r>
    </w:p>
    <w:p w14:paraId="3EE41395" w14:textId="4E22160B" w:rsidR="008965AE" w:rsidRDefault="001912BC">
      <w:pPr>
        <w:spacing w:line="360" w:lineRule="auto"/>
        <w:ind w:firstLine="720"/>
        <w:jc w:val="center"/>
        <w:rPr>
          <w:rFonts w:ascii="Times New Roman" w:hAnsi="Times New Roman"/>
          <w:b/>
          <w:sz w:val="32"/>
          <w:lang w:val="ru-RU"/>
        </w:rPr>
      </w:pPr>
      <w:r>
        <w:rPr>
          <w:rFonts w:ascii="Times New Roman" w:hAnsi="Times New Roman"/>
          <w:b/>
          <w:sz w:val="32"/>
          <w:lang w:val="ru-RU"/>
        </w:rPr>
        <w:t xml:space="preserve">Индексы потребительских цен и курса доллара </w:t>
      </w:r>
      <w:r>
        <w:rPr>
          <w:rFonts w:ascii="Times New Roman" w:hAnsi="Times New Roman"/>
          <w:b/>
          <w:sz w:val="32"/>
          <w:lang w:val="ru-RU"/>
        </w:rPr>
        <w:br/>
        <w:t>(по отношению к предыдущему году)</w:t>
      </w:r>
    </w:p>
    <w:tbl>
      <w:tblPr>
        <w:tblW w:w="0" w:type="auto"/>
        <w:jc w:val="righ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76"/>
        <w:gridCol w:w="886"/>
        <w:gridCol w:w="886"/>
        <w:gridCol w:w="886"/>
        <w:gridCol w:w="886"/>
        <w:gridCol w:w="886"/>
        <w:gridCol w:w="886"/>
      </w:tblGrid>
      <w:tr w:rsidR="008965AE" w14:paraId="3487F107" w14:textId="77777777">
        <w:trPr>
          <w:jc w:val="right"/>
        </w:trPr>
        <w:tc>
          <w:tcPr>
            <w:tcW w:w="4676" w:type="dxa"/>
            <w:tcBorders>
              <w:top w:val="double" w:sz="6" w:space="0" w:color="auto"/>
              <w:bottom w:val="double" w:sz="6" w:space="0" w:color="auto"/>
              <w:right w:val="double" w:sz="6" w:space="0" w:color="auto"/>
            </w:tcBorders>
          </w:tcPr>
          <w:p w14:paraId="4ED010FF" w14:textId="77777777" w:rsidR="008965AE" w:rsidRDefault="008965AE">
            <w:pPr>
              <w:spacing w:before="120"/>
              <w:jc w:val="both"/>
              <w:rPr>
                <w:rFonts w:ascii="Times New Roman" w:hAnsi="Times New Roman"/>
                <w:sz w:val="28"/>
                <w:lang w:val="ru-RU"/>
              </w:rPr>
            </w:pPr>
          </w:p>
        </w:tc>
        <w:tc>
          <w:tcPr>
            <w:tcW w:w="886" w:type="dxa"/>
            <w:tcBorders>
              <w:top w:val="double" w:sz="6" w:space="0" w:color="auto"/>
              <w:left w:val="nil"/>
              <w:bottom w:val="double" w:sz="6" w:space="0" w:color="auto"/>
            </w:tcBorders>
          </w:tcPr>
          <w:p w14:paraId="1F28E69F" w14:textId="77777777" w:rsidR="008965AE" w:rsidRDefault="001912BC">
            <w:pPr>
              <w:spacing w:before="120"/>
              <w:jc w:val="center"/>
              <w:rPr>
                <w:rFonts w:ascii="Times New Roman" w:hAnsi="Times New Roman"/>
                <w:sz w:val="28"/>
                <w:lang w:val="ru-RU"/>
              </w:rPr>
            </w:pPr>
            <w:r>
              <w:rPr>
                <w:rFonts w:ascii="Times New Roman" w:hAnsi="Times New Roman"/>
                <w:sz w:val="28"/>
                <w:lang w:val="ru-RU"/>
              </w:rPr>
              <w:t>1992</w:t>
            </w:r>
          </w:p>
        </w:tc>
        <w:tc>
          <w:tcPr>
            <w:tcW w:w="886" w:type="dxa"/>
            <w:tcBorders>
              <w:top w:val="double" w:sz="6" w:space="0" w:color="auto"/>
              <w:bottom w:val="double" w:sz="6" w:space="0" w:color="auto"/>
            </w:tcBorders>
          </w:tcPr>
          <w:p w14:paraId="7F242F62" w14:textId="77777777" w:rsidR="008965AE" w:rsidRDefault="001912BC">
            <w:pPr>
              <w:spacing w:before="120"/>
              <w:jc w:val="center"/>
              <w:rPr>
                <w:rFonts w:ascii="Times New Roman" w:hAnsi="Times New Roman"/>
                <w:sz w:val="28"/>
                <w:lang w:val="ru-RU"/>
              </w:rPr>
            </w:pPr>
            <w:r>
              <w:rPr>
                <w:rFonts w:ascii="Times New Roman" w:hAnsi="Times New Roman"/>
                <w:sz w:val="28"/>
                <w:lang w:val="ru-RU"/>
              </w:rPr>
              <w:t>1993</w:t>
            </w:r>
          </w:p>
        </w:tc>
        <w:tc>
          <w:tcPr>
            <w:tcW w:w="886" w:type="dxa"/>
            <w:tcBorders>
              <w:top w:val="double" w:sz="6" w:space="0" w:color="auto"/>
              <w:bottom w:val="double" w:sz="6" w:space="0" w:color="auto"/>
            </w:tcBorders>
          </w:tcPr>
          <w:p w14:paraId="2A3AC9B3" w14:textId="77777777" w:rsidR="008965AE" w:rsidRDefault="001912BC">
            <w:pPr>
              <w:spacing w:before="120"/>
              <w:jc w:val="center"/>
              <w:rPr>
                <w:rFonts w:ascii="Times New Roman" w:hAnsi="Times New Roman"/>
                <w:sz w:val="28"/>
                <w:lang w:val="ru-RU"/>
              </w:rPr>
            </w:pPr>
            <w:r>
              <w:rPr>
                <w:rFonts w:ascii="Times New Roman" w:hAnsi="Times New Roman"/>
                <w:sz w:val="28"/>
                <w:lang w:val="ru-RU"/>
              </w:rPr>
              <w:t>1994</w:t>
            </w:r>
          </w:p>
        </w:tc>
        <w:tc>
          <w:tcPr>
            <w:tcW w:w="886" w:type="dxa"/>
            <w:tcBorders>
              <w:top w:val="double" w:sz="6" w:space="0" w:color="auto"/>
              <w:bottom w:val="double" w:sz="6" w:space="0" w:color="auto"/>
            </w:tcBorders>
          </w:tcPr>
          <w:p w14:paraId="2C589EB0" w14:textId="77777777" w:rsidR="008965AE" w:rsidRDefault="001912BC">
            <w:pPr>
              <w:spacing w:before="120"/>
              <w:jc w:val="center"/>
              <w:rPr>
                <w:rFonts w:ascii="Times New Roman" w:hAnsi="Times New Roman"/>
                <w:sz w:val="28"/>
                <w:lang w:val="ru-RU"/>
              </w:rPr>
            </w:pPr>
            <w:r>
              <w:rPr>
                <w:rFonts w:ascii="Times New Roman" w:hAnsi="Times New Roman"/>
                <w:sz w:val="28"/>
                <w:lang w:val="ru-RU"/>
              </w:rPr>
              <w:t>1995</w:t>
            </w:r>
          </w:p>
        </w:tc>
        <w:tc>
          <w:tcPr>
            <w:tcW w:w="886" w:type="dxa"/>
            <w:tcBorders>
              <w:top w:val="double" w:sz="6" w:space="0" w:color="auto"/>
              <w:bottom w:val="double" w:sz="6" w:space="0" w:color="auto"/>
            </w:tcBorders>
          </w:tcPr>
          <w:p w14:paraId="5ECC846D" w14:textId="77777777" w:rsidR="008965AE" w:rsidRDefault="001912BC">
            <w:pPr>
              <w:spacing w:before="120"/>
              <w:jc w:val="center"/>
              <w:rPr>
                <w:rFonts w:ascii="Times New Roman" w:hAnsi="Times New Roman"/>
                <w:sz w:val="28"/>
                <w:lang w:val="ru-RU"/>
              </w:rPr>
            </w:pPr>
            <w:r>
              <w:rPr>
                <w:rFonts w:ascii="Times New Roman" w:hAnsi="Times New Roman"/>
                <w:sz w:val="28"/>
                <w:lang w:val="ru-RU"/>
              </w:rPr>
              <w:t>1996</w:t>
            </w:r>
          </w:p>
        </w:tc>
        <w:tc>
          <w:tcPr>
            <w:tcW w:w="886" w:type="dxa"/>
            <w:tcBorders>
              <w:top w:val="double" w:sz="6" w:space="0" w:color="auto"/>
              <w:bottom w:val="double" w:sz="6" w:space="0" w:color="auto"/>
            </w:tcBorders>
          </w:tcPr>
          <w:p w14:paraId="6701362B" w14:textId="77777777" w:rsidR="008965AE" w:rsidRDefault="001912BC">
            <w:pPr>
              <w:spacing w:before="120"/>
              <w:jc w:val="center"/>
              <w:rPr>
                <w:rFonts w:ascii="Times New Roman" w:hAnsi="Times New Roman"/>
                <w:sz w:val="28"/>
                <w:lang w:val="ru-RU"/>
              </w:rPr>
            </w:pPr>
            <w:r>
              <w:rPr>
                <w:rFonts w:ascii="Times New Roman" w:hAnsi="Times New Roman"/>
                <w:sz w:val="28"/>
                <w:lang w:val="ru-RU"/>
              </w:rPr>
              <w:t>1997</w:t>
            </w:r>
          </w:p>
        </w:tc>
      </w:tr>
      <w:tr w:rsidR="008965AE" w14:paraId="352CE838" w14:textId="77777777">
        <w:trPr>
          <w:jc w:val="right"/>
        </w:trPr>
        <w:tc>
          <w:tcPr>
            <w:tcW w:w="4676" w:type="dxa"/>
            <w:tcBorders>
              <w:top w:val="nil"/>
              <w:bottom w:val="single" w:sz="6" w:space="0" w:color="auto"/>
              <w:right w:val="double" w:sz="6" w:space="0" w:color="auto"/>
            </w:tcBorders>
          </w:tcPr>
          <w:p w14:paraId="5E36787A" w14:textId="77777777" w:rsidR="008965AE" w:rsidRDefault="001912BC">
            <w:pPr>
              <w:spacing w:before="120"/>
              <w:jc w:val="both"/>
              <w:rPr>
                <w:rFonts w:ascii="Times New Roman" w:hAnsi="Times New Roman"/>
                <w:sz w:val="28"/>
                <w:lang w:val="ru-RU"/>
              </w:rPr>
            </w:pPr>
            <w:r>
              <w:rPr>
                <w:rFonts w:ascii="Times New Roman" w:hAnsi="Times New Roman"/>
                <w:sz w:val="28"/>
                <w:lang w:val="ru-RU"/>
              </w:rPr>
              <w:t>Индекс потребительских цен  (раз)</w:t>
            </w:r>
          </w:p>
        </w:tc>
        <w:tc>
          <w:tcPr>
            <w:tcW w:w="886" w:type="dxa"/>
            <w:tcBorders>
              <w:top w:val="nil"/>
              <w:left w:val="nil"/>
            </w:tcBorders>
          </w:tcPr>
          <w:p w14:paraId="6AB8BF7A" w14:textId="77777777" w:rsidR="008965AE" w:rsidRDefault="001912BC">
            <w:pPr>
              <w:spacing w:before="120"/>
              <w:jc w:val="center"/>
              <w:rPr>
                <w:rFonts w:ascii="Times New Roman" w:hAnsi="Times New Roman"/>
                <w:sz w:val="28"/>
                <w:lang w:val="ru-RU"/>
              </w:rPr>
            </w:pPr>
            <w:r>
              <w:rPr>
                <w:rFonts w:ascii="Times New Roman" w:hAnsi="Times New Roman"/>
                <w:sz w:val="28"/>
                <w:lang w:val="ru-RU"/>
              </w:rPr>
              <w:t>26,1</w:t>
            </w:r>
          </w:p>
        </w:tc>
        <w:tc>
          <w:tcPr>
            <w:tcW w:w="886" w:type="dxa"/>
            <w:tcBorders>
              <w:top w:val="nil"/>
            </w:tcBorders>
          </w:tcPr>
          <w:p w14:paraId="4C969F62" w14:textId="77777777" w:rsidR="008965AE" w:rsidRDefault="001912BC">
            <w:pPr>
              <w:spacing w:before="120"/>
              <w:jc w:val="center"/>
              <w:rPr>
                <w:rFonts w:ascii="Times New Roman" w:hAnsi="Times New Roman"/>
                <w:sz w:val="28"/>
                <w:lang w:val="ru-RU"/>
              </w:rPr>
            </w:pPr>
            <w:r>
              <w:rPr>
                <w:rFonts w:ascii="Times New Roman" w:hAnsi="Times New Roman"/>
                <w:sz w:val="28"/>
                <w:lang w:val="ru-RU"/>
              </w:rPr>
              <w:t>9,4</w:t>
            </w:r>
          </w:p>
        </w:tc>
        <w:tc>
          <w:tcPr>
            <w:tcW w:w="886" w:type="dxa"/>
            <w:tcBorders>
              <w:top w:val="nil"/>
            </w:tcBorders>
          </w:tcPr>
          <w:p w14:paraId="496D5A4D" w14:textId="77777777" w:rsidR="008965AE" w:rsidRDefault="001912BC">
            <w:pPr>
              <w:spacing w:before="120"/>
              <w:jc w:val="center"/>
              <w:rPr>
                <w:rFonts w:ascii="Times New Roman" w:hAnsi="Times New Roman"/>
                <w:sz w:val="28"/>
                <w:lang w:val="ru-RU"/>
              </w:rPr>
            </w:pPr>
            <w:r>
              <w:rPr>
                <w:rFonts w:ascii="Times New Roman" w:hAnsi="Times New Roman"/>
                <w:sz w:val="28"/>
                <w:lang w:val="ru-RU"/>
              </w:rPr>
              <w:t>3,2</w:t>
            </w:r>
          </w:p>
        </w:tc>
        <w:tc>
          <w:tcPr>
            <w:tcW w:w="886" w:type="dxa"/>
            <w:tcBorders>
              <w:top w:val="nil"/>
            </w:tcBorders>
          </w:tcPr>
          <w:p w14:paraId="032E24CD" w14:textId="77777777" w:rsidR="008965AE" w:rsidRDefault="001912BC">
            <w:pPr>
              <w:spacing w:before="120"/>
              <w:jc w:val="center"/>
              <w:rPr>
                <w:rFonts w:ascii="Times New Roman" w:hAnsi="Times New Roman"/>
                <w:sz w:val="28"/>
                <w:lang w:val="ru-RU"/>
              </w:rPr>
            </w:pPr>
            <w:r>
              <w:rPr>
                <w:rFonts w:ascii="Times New Roman" w:hAnsi="Times New Roman"/>
                <w:sz w:val="28"/>
                <w:lang w:val="ru-RU"/>
              </w:rPr>
              <w:t>2,3</w:t>
            </w:r>
          </w:p>
        </w:tc>
        <w:tc>
          <w:tcPr>
            <w:tcW w:w="886" w:type="dxa"/>
            <w:tcBorders>
              <w:top w:val="nil"/>
            </w:tcBorders>
          </w:tcPr>
          <w:p w14:paraId="1C46845F" w14:textId="77777777" w:rsidR="008965AE" w:rsidRDefault="001912BC">
            <w:pPr>
              <w:spacing w:before="120"/>
              <w:jc w:val="center"/>
              <w:rPr>
                <w:rFonts w:ascii="Times New Roman" w:hAnsi="Times New Roman"/>
                <w:sz w:val="28"/>
                <w:lang w:val="ru-RU"/>
              </w:rPr>
            </w:pPr>
            <w:r>
              <w:rPr>
                <w:rFonts w:ascii="Times New Roman" w:hAnsi="Times New Roman"/>
                <w:sz w:val="28"/>
                <w:lang w:val="ru-RU"/>
              </w:rPr>
              <w:t>1,2</w:t>
            </w:r>
          </w:p>
        </w:tc>
        <w:tc>
          <w:tcPr>
            <w:tcW w:w="886" w:type="dxa"/>
            <w:tcBorders>
              <w:top w:val="nil"/>
            </w:tcBorders>
          </w:tcPr>
          <w:p w14:paraId="5850F752" w14:textId="77777777" w:rsidR="008965AE" w:rsidRDefault="001912BC">
            <w:pPr>
              <w:spacing w:before="120"/>
              <w:jc w:val="center"/>
              <w:rPr>
                <w:rFonts w:ascii="Times New Roman" w:hAnsi="Times New Roman"/>
                <w:sz w:val="28"/>
                <w:lang w:val="ru-RU"/>
              </w:rPr>
            </w:pPr>
            <w:r>
              <w:rPr>
                <w:rFonts w:ascii="Times New Roman" w:hAnsi="Times New Roman"/>
                <w:sz w:val="28"/>
                <w:lang w:val="ru-RU"/>
              </w:rPr>
              <w:t>1,093</w:t>
            </w:r>
          </w:p>
        </w:tc>
      </w:tr>
      <w:tr w:rsidR="008965AE" w14:paraId="4E8965AC" w14:textId="77777777">
        <w:trPr>
          <w:jc w:val="right"/>
        </w:trPr>
        <w:tc>
          <w:tcPr>
            <w:tcW w:w="4676" w:type="dxa"/>
            <w:tcBorders>
              <w:top w:val="single" w:sz="6" w:space="0" w:color="auto"/>
              <w:bottom w:val="single" w:sz="6" w:space="0" w:color="auto"/>
              <w:right w:val="double" w:sz="6" w:space="0" w:color="auto"/>
            </w:tcBorders>
          </w:tcPr>
          <w:p w14:paraId="16D5879C" w14:textId="77777777" w:rsidR="008965AE" w:rsidRDefault="001912BC">
            <w:pPr>
              <w:spacing w:before="120"/>
              <w:jc w:val="both"/>
              <w:rPr>
                <w:rFonts w:ascii="Times New Roman" w:hAnsi="Times New Roman"/>
                <w:sz w:val="28"/>
                <w:lang w:val="ru-RU"/>
              </w:rPr>
            </w:pPr>
            <w:r>
              <w:rPr>
                <w:rFonts w:ascii="Times New Roman" w:hAnsi="Times New Roman"/>
                <w:sz w:val="28"/>
                <w:lang w:val="ru-RU"/>
              </w:rPr>
              <w:t>Индекс курса доллара             (раз)</w:t>
            </w:r>
          </w:p>
        </w:tc>
        <w:tc>
          <w:tcPr>
            <w:tcW w:w="886" w:type="dxa"/>
            <w:tcBorders>
              <w:left w:val="nil"/>
              <w:bottom w:val="nil"/>
            </w:tcBorders>
          </w:tcPr>
          <w:p w14:paraId="18C0284B" w14:textId="77777777" w:rsidR="008965AE" w:rsidRDefault="001912BC">
            <w:pPr>
              <w:spacing w:before="120"/>
              <w:jc w:val="center"/>
              <w:rPr>
                <w:rFonts w:ascii="Times New Roman" w:hAnsi="Times New Roman"/>
                <w:sz w:val="28"/>
                <w:lang w:val="ru-RU"/>
              </w:rPr>
            </w:pPr>
            <w:r>
              <w:rPr>
                <w:rFonts w:ascii="Times New Roman" w:hAnsi="Times New Roman"/>
                <w:sz w:val="28"/>
                <w:lang w:val="ru-RU"/>
              </w:rPr>
              <w:t>244,1</w:t>
            </w:r>
          </w:p>
        </w:tc>
        <w:tc>
          <w:tcPr>
            <w:tcW w:w="886" w:type="dxa"/>
            <w:tcBorders>
              <w:bottom w:val="nil"/>
            </w:tcBorders>
          </w:tcPr>
          <w:p w14:paraId="1ED676B3" w14:textId="77777777" w:rsidR="008965AE" w:rsidRDefault="001912BC">
            <w:pPr>
              <w:spacing w:before="120"/>
              <w:jc w:val="center"/>
              <w:rPr>
                <w:rFonts w:ascii="Times New Roman" w:hAnsi="Times New Roman"/>
                <w:sz w:val="28"/>
                <w:lang w:val="ru-RU"/>
              </w:rPr>
            </w:pPr>
            <w:r>
              <w:rPr>
                <w:rFonts w:ascii="Times New Roman" w:hAnsi="Times New Roman"/>
                <w:sz w:val="28"/>
                <w:lang w:val="ru-RU"/>
              </w:rPr>
              <w:t>3</w:t>
            </w:r>
          </w:p>
        </w:tc>
        <w:tc>
          <w:tcPr>
            <w:tcW w:w="886" w:type="dxa"/>
            <w:tcBorders>
              <w:bottom w:val="nil"/>
            </w:tcBorders>
          </w:tcPr>
          <w:p w14:paraId="2494865F" w14:textId="77777777" w:rsidR="008965AE" w:rsidRDefault="001912BC">
            <w:pPr>
              <w:spacing w:before="120"/>
              <w:jc w:val="center"/>
              <w:rPr>
                <w:rFonts w:ascii="Times New Roman" w:hAnsi="Times New Roman"/>
                <w:sz w:val="28"/>
                <w:lang w:val="ru-RU"/>
              </w:rPr>
            </w:pPr>
            <w:r>
              <w:rPr>
                <w:rFonts w:ascii="Times New Roman" w:hAnsi="Times New Roman"/>
                <w:sz w:val="28"/>
                <w:lang w:val="ru-RU"/>
              </w:rPr>
              <w:t>2,8</w:t>
            </w:r>
          </w:p>
        </w:tc>
        <w:tc>
          <w:tcPr>
            <w:tcW w:w="886" w:type="dxa"/>
            <w:tcBorders>
              <w:bottom w:val="nil"/>
            </w:tcBorders>
          </w:tcPr>
          <w:p w14:paraId="70F3C014" w14:textId="77777777" w:rsidR="008965AE" w:rsidRDefault="001912BC">
            <w:pPr>
              <w:spacing w:before="120"/>
              <w:jc w:val="center"/>
              <w:rPr>
                <w:rFonts w:ascii="Times New Roman" w:hAnsi="Times New Roman"/>
                <w:sz w:val="28"/>
                <w:lang w:val="ru-RU"/>
              </w:rPr>
            </w:pPr>
            <w:r>
              <w:rPr>
                <w:rFonts w:ascii="Times New Roman" w:hAnsi="Times New Roman"/>
                <w:sz w:val="28"/>
                <w:lang w:val="ru-RU"/>
              </w:rPr>
              <w:t>1,3</w:t>
            </w:r>
          </w:p>
        </w:tc>
        <w:tc>
          <w:tcPr>
            <w:tcW w:w="886" w:type="dxa"/>
            <w:tcBorders>
              <w:bottom w:val="nil"/>
            </w:tcBorders>
          </w:tcPr>
          <w:p w14:paraId="521CA9BD" w14:textId="77777777" w:rsidR="008965AE" w:rsidRDefault="001912BC">
            <w:pPr>
              <w:spacing w:before="120"/>
              <w:jc w:val="center"/>
              <w:rPr>
                <w:rFonts w:ascii="Times New Roman" w:hAnsi="Times New Roman"/>
                <w:sz w:val="28"/>
                <w:lang w:val="ru-RU"/>
              </w:rPr>
            </w:pPr>
            <w:r>
              <w:rPr>
                <w:rFonts w:ascii="Times New Roman" w:hAnsi="Times New Roman"/>
                <w:sz w:val="28"/>
                <w:lang w:val="ru-RU"/>
              </w:rPr>
              <w:t>1,2</w:t>
            </w:r>
          </w:p>
        </w:tc>
        <w:tc>
          <w:tcPr>
            <w:tcW w:w="886" w:type="dxa"/>
            <w:tcBorders>
              <w:bottom w:val="nil"/>
            </w:tcBorders>
          </w:tcPr>
          <w:p w14:paraId="30A895D9" w14:textId="77777777" w:rsidR="008965AE" w:rsidRDefault="001912BC">
            <w:pPr>
              <w:spacing w:before="120"/>
              <w:jc w:val="center"/>
              <w:rPr>
                <w:rFonts w:ascii="Times New Roman" w:hAnsi="Times New Roman"/>
                <w:sz w:val="28"/>
                <w:lang w:val="ru-RU"/>
              </w:rPr>
            </w:pPr>
            <w:r>
              <w:rPr>
                <w:rFonts w:ascii="Times New Roman" w:hAnsi="Times New Roman"/>
                <w:sz w:val="28"/>
                <w:lang w:val="ru-RU"/>
              </w:rPr>
              <w:t>1,072</w:t>
            </w:r>
          </w:p>
        </w:tc>
      </w:tr>
      <w:tr w:rsidR="008965AE" w14:paraId="08D57FF7" w14:textId="77777777">
        <w:trPr>
          <w:jc w:val="right"/>
        </w:trPr>
        <w:tc>
          <w:tcPr>
            <w:tcW w:w="4676" w:type="dxa"/>
            <w:tcBorders>
              <w:top w:val="single" w:sz="6" w:space="0" w:color="auto"/>
              <w:bottom w:val="double" w:sz="6" w:space="0" w:color="auto"/>
              <w:right w:val="double" w:sz="6" w:space="0" w:color="auto"/>
            </w:tcBorders>
          </w:tcPr>
          <w:p w14:paraId="080E4809" w14:textId="77777777" w:rsidR="008965AE" w:rsidRDefault="001912BC">
            <w:pPr>
              <w:spacing w:before="120"/>
              <w:jc w:val="both"/>
              <w:rPr>
                <w:rFonts w:ascii="Times New Roman" w:hAnsi="Times New Roman"/>
                <w:sz w:val="28"/>
                <w:lang w:val="ru-RU"/>
              </w:rPr>
            </w:pPr>
            <w:r>
              <w:rPr>
                <w:rFonts w:ascii="Times New Roman" w:hAnsi="Times New Roman"/>
                <w:sz w:val="28"/>
                <w:lang w:val="ru-RU"/>
              </w:rPr>
              <w:t>курс доллара                          (руб./$)</w:t>
            </w:r>
          </w:p>
        </w:tc>
        <w:tc>
          <w:tcPr>
            <w:tcW w:w="886" w:type="dxa"/>
            <w:tcBorders>
              <w:top w:val="single" w:sz="6" w:space="0" w:color="auto"/>
              <w:left w:val="nil"/>
              <w:bottom w:val="double" w:sz="6" w:space="0" w:color="auto"/>
            </w:tcBorders>
          </w:tcPr>
          <w:p w14:paraId="26EE3EDD" w14:textId="77777777" w:rsidR="008965AE" w:rsidRDefault="001912BC">
            <w:pPr>
              <w:spacing w:before="120"/>
              <w:jc w:val="center"/>
              <w:rPr>
                <w:rFonts w:ascii="Times New Roman" w:hAnsi="Times New Roman"/>
                <w:sz w:val="28"/>
                <w:lang w:val="ru-RU"/>
              </w:rPr>
            </w:pPr>
            <w:r>
              <w:rPr>
                <w:rFonts w:ascii="Times New Roman" w:hAnsi="Times New Roman"/>
                <w:sz w:val="28"/>
                <w:lang w:val="ru-RU"/>
              </w:rPr>
              <w:t>415</w:t>
            </w:r>
          </w:p>
        </w:tc>
        <w:tc>
          <w:tcPr>
            <w:tcW w:w="886" w:type="dxa"/>
            <w:tcBorders>
              <w:top w:val="single" w:sz="6" w:space="0" w:color="auto"/>
              <w:bottom w:val="double" w:sz="6" w:space="0" w:color="auto"/>
            </w:tcBorders>
          </w:tcPr>
          <w:p w14:paraId="1CEE639A" w14:textId="77777777" w:rsidR="008965AE" w:rsidRDefault="001912BC">
            <w:pPr>
              <w:spacing w:before="120"/>
              <w:jc w:val="center"/>
              <w:rPr>
                <w:rFonts w:ascii="Times New Roman" w:hAnsi="Times New Roman"/>
                <w:sz w:val="28"/>
                <w:lang w:val="ru-RU"/>
              </w:rPr>
            </w:pPr>
            <w:r>
              <w:rPr>
                <w:rFonts w:ascii="Times New Roman" w:hAnsi="Times New Roman"/>
                <w:sz w:val="28"/>
                <w:lang w:val="ru-RU"/>
              </w:rPr>
              <w:t>1247</w:t>
            </w:r>
          </w:p>
        </w:tc>
        <w:tc>
          <w:tcPr>
            <w:tcW w:w="886" w:type="dxa"/>
            <w:tcBorders>
              <w:top w:val="single" w:sz="6" w:space="0" w:color="auto"/>
              <w:bottom w:val="double" w:sz="6" w:space="0" w:color="auto"/>
            </w:tcBorders>
          </w:tcPr>
          <w:p w14:paraId="006FD115" w14:textId="77777777" w:rsidR="008965AE" w:rsidRDefault="001912BC">
            <w:pPr>
              <w:spacing w:before="120"/>
              <w:jc w:val="center"/>
              <w:rPr>
                <w:rFonts w:ascii="Times New Roman" w:hAnsi="Times New Roman"/>
                <w:sz w:val="28"/>
                <w:lang w:val="ru-RU"/>
              </w:rPr>
            </w:pPr>
            <w:r>
              <w:rPr>
                <w:rFonts w:ascii="Times New Roman" w:hAnsi="Times New Roman"/>
                <w:sz w:val="28"/>
                <w:lang w:val="ru-RU"/>
              </w:rPr>
              <w:t>3550</w:t>
            </w:r>
          </w:p>
        </w:tc>
        <w:tc>
          <w:tcPr>
            <w:tcW w:w="886" w:type="dxa"/>
            <w:tcBorders>
              <w:top w:val="single" w:sz="6" w:space="0" w:color="auto"/>
              <w:bottom w:val="double" w:sz="6" w:space="0" w:color="auto"/>
            </w:tcBorders>
          </w:tcPr>
          <w:p w14:paraId="5CB4C6B4" w14:textId="77777777" w:rsidR="008965AE" w:rsidRDefault="001912BC">
            <w:pPr>
              <w:spacing w:before="120"/>
              <w:jc w:val="center"/>
              <w:rPr>
                <w:rFonts w:ascii="Times New Roman" w:hAnsi="Times New Roman"/>
                <w:sz w:val="28"/>
                <w:lang w:val="ru-RU"/>
              </w:rPr>
            </w:pPr>
            <w:r>
              <w:rPr>
                <w:rFonts w:ascii="Times New Roman" w:hAnsi="Times New Roman"/>
                <w:sz w:val="28"/>
                <w:lang w:val="ru-RU"/>
              </w:rPr>
              <w:t>4640</w:t>
            </w:r>
          </w:p>
        </w:tc>
        <w:tc>
          <w:tcPr>
            <w:tcW w:w="886" w:type="dxa"/>
            <w:tcBorders>
              <w:top w:val="single" w:sz="6" w:space="0" w:color="auto"/>
              <w:bottom w:val="double" w:sz="6" w:space="0" w:color="auto"/>
            </w:tcBorders>
          </w:tcPr>
          <w:p w14:paraId="1E37CA73" w14:textId="77777777" w:rsidR="008965AE" w:rsidRDefault="001912BC">
            <w:pPr>
              <w:spacing w:before="120"/>
              <w:jc w:val="center"/>
              <w:rPr>
                <w:rFonts w:ascii="Times New Roman" w:hAnsi="Times New Roman"/>
                <w:sz w:val="28"/>
                <w:lang w:val="ru-RU"/>
              </w:rPr>
            </w:pPr>
            <w:r>
              <w:rPr>
                <w:rFonts w:ascii="Times New Roman" w:hAnsi="Times New Roman"/>
                <w:sz w:val="28"/>
                <w:lang w:val="ru-RU"/>
              </w:rPr>
              <w:t>5560</w:t>
            </w:r>
          </w:p>
        </w:tc>
        <w:tc>
          <w:tcPr>
            <w:tcW w:w="886" w:type="dxa"/>
            <w:tcBorders>
              <w:top w:val="single" w:sz="6" w:space="0" w:color="auto"/>
              <w:bottom w:val="double" w:sz="6" w:space="0" w:color="auto"/>
            </w:tcBorders>
          </w:tcPr>
          <w:p w14:paraId="5D5E61A9" w14:textId="77777777" w:rsidR="008965AE" w:rsidRDefault="001912BC">
            <w:pPr>
              <w:spacing w:before="120"/>
              <w:jc w:val="center"/>
              <w:rPr>
                <w:rFonts w:ascii="Times New Roman" w:hAnsi="Times New Roman"/>
                <w:sz w:val="28"/>
                <w:lang w:val="ru-RU"/>
              </w:rPr>
            </w:pPr>
            <w:r>
              <w:rPr>
                <w:rFonts w:ascii="Times New Roman" w:hAnsi="Times New Roman"/>
                <w:sz w:val="28"/>
                <w:lang w:val="ru-RU"/>
              </w:rPr>
              <w:t>5960</w:t>
            </w:r>
          </w:p>
        </w:tc>
      </w:tr>
    </w:tbl>
    <w:p w14:paraId="019AEBF8" w14:textId="77777777" w:rsidR="008965AE" w:rsidRDefault="001912BC">
      <w:pPr>
        <w:spacing w:line="360" w:lineRule="auto"/>
        <w:ind w:firstLine="720"/>
        <w:jc w:val="center"/>
        <w:rPr>
          <w:rFonts w:ascii="Times New Roman" w:hAnsi="Times New Roman"/>
          <w:sz w:val="24"/>
          <w:lang w:val="ru-RU"/>
        </w:rPr>
      </w:pPr>
      <w:r>
        <w:rPr>
          <w:rFonts w:ascii="Times New Roman" w:hAnsi="Times New Roman"/>
          <w:sz w:val="24"/>
          <w:lang w:val="ru-RU"/>
        </w:rPr>
        <w:t>Источник: Россия в цифрах. - 1997.</w:t>
      </w:r>
    </w:p>
    <w:p w14:paraId="2F5B3647" w14:textId="77777777" w:rsidR="008965AE" w:rsidRDefault="008965AE">
      <w:pPr>
        <w:spacing w:line="360" w:lineRule="auto"/>
        <w:ind w:firstLine="720"/>
        <w:jc w:val="center"/>
        <w:rPr>
          <w:rFonts w:ascii="Times New Roman" w:hAnsi="Times New Roman"/>
          <w:sz w:val="24"/>
          <w:lang w:val="ru-RU"/>
        </w:rPr>
      </w:pPr>
    </w:p>
    <w:p w14:paraId="593E0993" w14:textId="0340CCEF"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Завышенный валютный курс часто приводит к дефициту платежного баланса по текущим операциям. Постоянный дефицит приводит к неконвертируемости по мере истощения резервов иностранной валюты. Для нашей страны это опять же несущественно важно, т.к. российский экспорт всегда превосходил импорт. К сожалению,  его структура  оставляет желать лучшего, но торговое сальдо в России всегда было положительным.</w:t>
      </w:r>
    </w:p>
    <w:p w14:paraId="3C023231"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Что касается цен, то после отмены диктаторской государственной ценовой политики, потребительская стоимость большинства товаров и услуг стала зависеть от рыночной ситуации. На протяжении последних лет российские цены приближаются к мировым эквивалентам.</w:t>
      </w:r>
    </w:p>
    <w:p w14:paraId="3B4C659B"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Товарная неконвертируемость, являющаяся основной причиной плохой обратимости российской национальной валюты, означает, что только относительно небольшой ассортимент товаров, услуг и имущества свободно покупается нерезидентами.</w:t>
      </w:r>
    </w:p>
    <w:p w14:paraId="7CE2C30C"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Низкое качество и неразнообразие большей части российской продукции, являющиеся следствием административно-планового ведения хозяйства на протяжении 70 лет, сводит к нулю конкурентоспособность этой продукции на мировом рынке, несмотря на дешевизну российской рабочей силы. А ведь именно способность свободно переводить деньги в широкий ассортимент товаров и имущества является основным фактором, делающим западные валюты конвертируемыми.</w:t>
      </w:r>
    </w:p>
    <w:p w14:paraId="2261981A"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Так, на фоне более чем очевидного спада промышленного производства, нестабильности финансовой системы одномоментный переход к “конвертируемому” рублю стал причиной еще большего усугубления экономического положения в стране.</w:t>
      </w:r>
    </w:p>
    <w:p w14:paraId="4551B036" w14:textId="77777777" w:rsidR="008965AE" w:rsidRDefault="001912BC">
      <w:pPr>
        <w:pStyle w:val="Heading1"/>
        <w:jc w:val="center"/>
        <w:rPr>
          <w:sz w:val="32"/>
          <w:lang w:val="ru-RU"/>
        </w:rPr>
      </w:pPr>
      <w:bookmarkStart w:id="15" w:name="_Toc418499715"/>
      <w:r>
        <w:rPr>
          <w:sz w:val="32"/>
          <w:lang w:val="ru-RU"/>
        </w:rPr>
        <w:t>Негативные последствия введения режима “внутренней конвертируемости”</w:t>
      </w:r>
      <w:bookmarkEnd w:id="15"/>
    </w:p>
    <w:p w14:paraId="1776AF7E" w14:textId="77777777" w:rsidR="008965AE" w:rsidRDefault="008965AE">
      <w:pPr>
        <w:spacing w:line="360" w:lineRule="auto"/>
        <w:ind w:firstLine="720"/>
        <w:jc w:val="both"/>
        <w:rPr>
          <w:rFonts w:ascii="Times New Roman" w:hAnsi="Times New Roman"/>
          <w:sz w:val="28"/>
          <w:lang w:val="ru-RU"/>
        </w:rPr>
      </w:pPr>
    </w:p>
    <w:p w14:paraId="3F372F4B"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Хотя судя по внешним признакам, российские предприятия и граждане могут теперь менять свои отечественные деньги на иностранную валюту также свободно, как это делают резиденты, скажем, в Бельгии, Швеции, Австралии или в Сингапуре. Что же касается обмена наличных банкнот, то такого либерального режима вообще нет нигде в мире.</w:t>
      </w:r>
    </w:p>
    <w:p w14:paraId="431E24C4"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Если ограничить понимание конвертируемости той или иной степенью свободы обмена одной денежной единицы на другую, то все как будто бы правильно: механизм внутренней конвертируемости так или иначе действует; благодаря ему иностранная валюта стала более доступной для предприятий и граждан России, что сделало ограниченно “конвертируемый” рубль по сравнению с советским гораздо предпочтительней с этой точки зрения.</w:t>
      </w:r>
    </w:p>
    <w:p w14:paraId="767548D8" w14:textId="6802B055"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Но если посмотреть на дело глубже, если видеть в обратимости не просто факт обмениваемости денег как таковой, а подлинную конвертабильность, т.е. проявление особого свойства национальной валюты, позволяющего полноправно и полнокровно участвовать в международном разделении труда, то напрашиваются иные оценки происходящего в России - более нелицеприятные и дистанирующиеся от оптимистических ожиданий Правительства.</w:t>
      </w:r>
    </w:p>
    <w:p w14:paraId="0C7877EA"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Привычка радикалов-реформаторов идти “своим путем” в полной мере сказалась и на эксперименте с “внутренней конвертируемостью”. Во всем мире достижение обратимости валюты означало максимально возможное укрепление позиций и авторитета национальной денежной единицы внутри страны и за рубежом - на основе валютно-финансовой стабильности, относительной сбалансированности внутренних и внешних факторов производства, динамичного экономического роста. “Внутренняя конвертируемость” по-российски - это вовсе не особое, приобретенное с годами и экономически обусловленное свойство национальной валюты свободно и с минимальными издержками превращаться в равнокачественные денежные единицы других стран. Это, скорее, способ и возможность приобрести иностранную валюту и распорядиться ею без участия государства.</w:t>
      </w:r>
    </w:p>
    <w:p w14:paraId="049CFFCA" w14:textId="10D90485"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Механизм “внутренней конвертируемости” не только открыл доступ к иностранным валютам, но и поощрил их использование для международных платежей, что неизбежно привело СКВ, и прежде всего доллар, в центр валютно-платежного устройства России. Что же касается собственной национальной валюты, то повышением ее роли и международного авторитета намеренно или по недомыслию пренебрегали, о чем говорят следующие обстоятельства.</w:t>
      </w:r>
    </w:p>
    <w:p w14:paraId="160D8934"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Во-первых, в базовом российском Законе “О валютном регулировании и валютном контроле” вообще нет ни слова об использовании рубля в качестве средства платежа по внешнеэкономическим операциям.</w:t>
      </w:r>
    </w:p>
    <w:p w14:paraId="205558CC" w14:textId="462F7F46"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Во-вторых, российские власти упорно уходили от того, чтобы взять на государственный уровень организацию системы международных расчетов с использованием собственной национальной валюты ответственность за их осуществление, переключив эту работу на страх и риск коммерческого банковского звена. Ничтожный эффект подобной ориентации был очевиден: деградирующий рубль не мог выйти на международную арену без специальной государственной поддержки.</w:t>
      </w:r>
    </w:p>
    <w:p w14:paraId="053C59D6" w14:textId="5860E58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В-третьих, откровенно против международного авторитета рубля “работала” официальная курсовая политика. Отказ правительства и Центрального банка Российской Федерации от обещанного установления регулируемого фиксированного курса, бездумное подражание западной практике “плавающих” котировок - все это имело своим конечным итогом более чем тысячекратное падение рубля относительно доллара, что послужило, особенно на начальном этапе, мощным стимулом инфляционного взлета цен внутри страны. Это отбросило рубль в число самых второстепенных валют.</w:t>
      </w:r>
    </w:p>
    <w:p w14:paraId="774F2468" w14:textId="2971E834"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По прошествии ряда лет отчетливо проявились положительные результаты использования регулируемого фиксированного курса в некоторых странах переходного периода. Речь идет о Чехии, Словакии, государствах Балтии, где степень инфляции оказалась во много раз ниже, чем в России и других пост-социалистических странах с “плавающими” курсами.</w:t>
      </w:r>
    </w:p>
    <w:p w14:paraId="3234966E" w14:textId="14E2FE56"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В-четвертых, существующий порядок распоряжения валютной выручкой также не помогает укреплению позиций рубля. При относительно небольшом спросе на российскую валюту со стороны иностранцев чрезвычайно актуально стимулирование такого спроса со стороны резидентов. Как показывает мировой опыт, нужный эффект достигается, среди прочего, установлением обязательной продажи всех поступлений в иностранной валюте в обмен на местные деньги с соответствующим поддерживающим воздействием этого постоянного фактора на их валютный курс. В России уже несколько лет обещают ввести такое регулирование, однако, пока экспортеры обязаны продавать всего 50%  выручки в СКВ на внутреннем валютном рынке.</w:t>
      </w:r>
    </w:p>
    <w:p w14:paraId="267BBC20" w14:textId="130389B4"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По официальной версии, “внутренняя конвертируемость”, должна была, среди прочего,  обеспечить открытость национальной экономики перед благотворным влиянием интернационального мирового рынка. В действительности дело обернулось односторонней и беспрецедентной перекачкой колоссальных валютных средств за рубеж через частные коммерческо-банковские каналы, что нанесло стране невосполнимый ущерб. По самым скромным подсчетам заграничные активы российских коммерческих банков составляют не менее 20 млрд. долларов, что превышает текущие официальные валютные  резервы Российской Федерации.</w:t>
      </w:r>
    </w:p>
    <w:p w14:paraId="73ECDA02" w14:textId="77777777" w:rsidR="008965AE" w:rsidRDefault="008965AE">
      <w:pPr>
        <w:spacing w:line="360" w:lineRule="auto"/>
        <w:ind w:firstLine="720"/>
        <w:jc w:val="both"/>
        <w:rPr>
          <w:rFonts w:ascii="Times New Roman" w:hAnsi="Times New Roman"/>
          <w:sz w:val="28"/>
          <w:lang w:val="ru-RU"/>
        </w:rPr>
      </w:pPr>
    </w:p>
    <w:p w14:paraId="60747C61" w14:textId="77777777" w:rsidR="008965AE" w:rsidRDefault="001912BC">
      <w:pPr>
        <w:spacing w:line="360" w:lineRule="auto"/>
        <w:ind w:firstLine="720"/>
        <w:jc w:val="right"/>
        <w:rPr>
          <w:rFonts w:ascii="Times New Roman" w:hAnsi="Times New Roman"/>
          <w:b/>
          <w:sz w:val="28"/>
          <w:lang w:val="ru-RU"/>
        </w:rPr>
      </w:pPr>
      <w:r>
        <w:rPr>
          <w:rFonts w:ascii="Times New Roman" w:hAnsi="Times New Roman"/>
          <w:b/>
          <w:sz w:val="28"/>
          <w:lang w:val="ru-RU"/>
        </w:rPr>
        <w:t>График 2</w:t>
      </w:r>
    </w:p>
    <w:p w14:paraId="6FD4869A" w14:textId="09C66D4D" w:rsidR="008965AE" w:rsidRDefault="001912BC">
      <w:pPr>
        <w:spacing w:line="360" w:lineRule="auto"/>
        <w:ind w:firstLine="720"/>
        <w:jc w:val="center"/>
        <w:rPr>
          <w:rFonts w:ascii="Times New Roman" w:hAnsi="Times New Roman"/>
          <w:b/>
          <w:sz w:val="32"/>
          <w:lang w:val="ru-RU"/>
        </w:rPr>
      </w:pPr>
      <w:r>
        <w:rPr>
          <w:rFonts w:ascii="Times New Roman" w:hAnsi="Times New Roman"/>
          <w:b/>
          <w:sz w:val="32"/>
          <w:lang w:val="ru-RU"/>
        </w:rPr>
        <w:t xml:space="preserve">Динамика иностранных активов коммерческих банков </w:t>
      </w:r>
      <w:r>
        <w:rPr>
          <w:rFonts w:ascii="Times New Roman" w:hAnsi="Times New Roman"/>
          <w:b/>
          <w:sz w:val="32"/>
          <w:lang w:val="ru-RU"/>
        </w:rPr>
        <w:br/>
        <w:t>($ млрд.)</w:t>
      </w:r>
    </w:p>
    <w:p w14:paraId="473CBB54" w14:textId="77777777" w:rsidR="008965AE" w:rsidRDefault="001912BC">
      <w:pPr>
        <w:jc w:val="center"/>
        <w:rPr>
          <w:rFonts w:ascii="Times New Roman" w:hAnsi="Times New Roman"/>
          <w:sz w:val="28"/>
          <w:lang w:val="ru-RU"/>
        </w:rPr>
      </w:pPr>
      <w:r>
        <w:rPr>
          <w:rFonts w:ascii="Times New Roman" w:hAnsi="Times New Roman"/>
          <w:sz w:val="28"/>
          <w:lang w:val="ru-RU"/>
        </w:rPr>
        <w:object w:dxaOrig="15304" w:dyaOrig="3344" w14:anchorId="5C60B468">
          <v:shape id="_x0000_i1026" type="#_x0000_t75" style="width:765pt;height:167.25pt" o:ole="" fillcolor="window">
            <v:imagedata r:id="rId9" o:title=""/>
          </v:shape>
          <o:OLEObject Type="Embed" ProgID="MSGraph.Chart.8" ShapeID="_x0000_i1026" DrawAspect="Content" ObjectID="_1478807879" r:id="rId10">
            <o:FieldCodes>\s</o:FieldCodes>
          </o:OLEObject>
        </w:object>
      </w:r>
    </w:p>
    <w:p w14:paraId="7FEB693E" w14:textId="77777777" w:rsidR="008965AE" w:rsidRDefault="001912BC">
      <w:pPr>
        <w:jc w:val="center"/>
        <w:rPr>
          <w:rFonts w:ascii="Times New Roman" w:hAnsi="Times New Roman"/>
          <w:sz w:val="28"/>
          <w:lang w:val="ru-RU"/>
        </w:rPr>
      </w:pPr>
      <w:r>
        <w:rPr>
          <w:rFonts w:ascii="Times New Roman" w:hAnsi="Times New Roman"/>
          <w:sz w:val="24"/>
          <w:lang w:val="ru-RU"/>
        </w:rPr>
        <w:t>Источник: “Экономика и жизнь.” - 1997. - №21</w:t>
      </w:r>
      <w:r>
        <w:rPr>
          <w:rFonts w:ascii="Times New Roman" w:hAnsi="Times New Roman"/>
          <w:sz w:val="28"/>
          <w:lang w:val="ru-RU"/>
        </w:rPr>
        <w:t>.</w:t>
      </w:r>
    </w:p>
    <w:p w14:paraId="053166AA" w14:textId="77777777" w:rsidR="008965AE" w:rsidRDefault="008965AE">
      <w:pPr>
        <w:jc w:val="center"/>
        <w:rPr>
          <w:rFonts w:ascii="Times New Roman" w:hAnsi="Times New Roman"/>
          <w:sz w:val="28"/>
          <w:lang w:val="ru-RU"/>
        </w:rPr>
      </w:pPr>
    </w:p>
    <w:p w14:paraId="47A54AE2" w14:textId="1C5BCB36"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Механизм “внутренней конвертируемости” требует постоянного притока иностранных платежных средств для продажи за рубли, однако способы, с помощью которых обеспечивается возможность получения СКВ на российском валютном рынке, никак не отвечает принципам здоровой и независимой национальной экономики.</w:t>
      </w:r>
    </w:p>
    <w:p w14:paraId="2B36A57B" w14:textId="5994456E"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В обстановке глубокого структурного экономического кризиса поддержание “внутренней конвертируемости” достигается очень дорогой ценой - ценой международного банкротства России, фактически отказавшейся платить по своим валютным долгам продолжающей нарушать текущие платежные обязательства, ценой усиления унизительной долговой зависимости от западных держав и международных организаций, расчетливо и дозировано кредитующих Россию, исходя из далеко идущих собственных интересов.</w:t>
      </w:r>
    </w:p>
    <w:p w14:paraId="6A77304E" w14:textId="77777777" w:rsidR="008965AE" w:rsidRDefault="008965AE">
      <w:pPr>
        <w:spacing w:line="360" w:lineRule="auto"/>
        <w:ind w:firstLine="720"/>
        <w:jc w:val="both"/>
        <w:rPr>
          <w:rFonts w:ascii="Times New Roman" w:hAnsi="Times New Roman"/>
          <w:sz w:val="28"/>
          <w:lang w:val="ru-RU"/>
        </w:rPr>
      </w:pPr>
    </w:p>
    <w:p w14:paraId="79850B41" w14:textId="77777777" w:rsidR="008965AE" w:rsidRDefault="001912BC">
      <w:pPr>
        <w:pStyle w:val="Heading1"/>
        <w:jc w:val="center"/>
        <w:rPr>
          <w:sz w:val="32"/>
          <w:lang w:val="ru-RU"/>
        </w:rPr>
      </w:pPr>
      <w:bookmarkStart w:id="16" w:name="_Toc418499716"/>
      <w:r>
        <w:rPr>
          <w:sz w:val="32"/>
          <w:lang w:val="ru-RU"/>
        </w:rPr>
        <w:t>Действия Правительства Российской Федерации, направленные на достижение внешней обратимости рубля.</w:t>
      </w:r>
      <w:bookmarkEnd w:id="16"/>
    </w:p>
    <w:p w14:paraId="000DC48A" w14:textId="77777777" w:rsidR="008965AE" w:rsidRDefault="008965AE">
      <w:pPr>
        <w:spacing w:line="360" w:lineRule="auto"/>
        <w:ind w:firstLine="720"/>
        <w:jc w:val="center"/>
        <w:rPr>
          <w:rFonts w:ascii="Times New Roman" w:hAnsi="Times New Roman"/>
          <w:b/>
          <w:sz w:val="36"/>
          <w:lang w:val="ru-RU"/>
        </w:rPr>
      </w:pPr>
    </w:p>
    <w:p w14:paraId="2B39826E" w14:textId="191CBD82"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Несмотря на очевидность отрицательных последствий “внутренней конвертируемости” рубля для российской экономики, Правительство Российской Федерации с 1 июня 1996 г. приняло на себя обязательства, налагаемые на страны-члены МВФ статьей VIII, согласно которым рубль становится свободно конвертируемой валютой. Согласно этим обязательствам Российская Федерация не может вводить ограничения на платежи и переводы по текущим операциям, практиковать использование множественных валютных курсов или дискриминационные правила валютного регулирования. А в соответствии с пунктом 4 этой статьи Центральный Банк Российской Федерации принимает на себя обязательства выкупать рублевые остатки, имеющиеся у других стран-членов МВФ. Выкуп может осуществляться либо в СДР, либо в валюте страны, его запросившей.</w:t>
      </w:r>
    </w:p>
    <w:p w14:paraId="584D7474" w14:textId="7E9ED24E"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Инструкцией Центрального банка Российской Федерации №16 “О порядке открытия и ведения уполномоченными банками счетов нерезидентов в валюте Российской Федерации” был создан механизм свободной репатриации рублевых средств, полученных нерезидентами при проведении текущих операций. В соответствии с этой инструкцией банки и предприятия-нерезиденты впервые получили возможность конвертировать в иностранную валюту находящиеся на их рублевых счетах средства без применения замысловатых схем с использованием фиктивных договоров. Снятие ограничений на конвертируемость рублевых средств нерезидентами в условиях относительной стабильности национальной валюты не привело к массовому оттоку валюты за рубеж как ввиду незначительности объемов этих средств, так по причине простого перераспределения каналов конвертируемости от теневых к открытым.</w:t>
      </w:r>
    </w:p>
    <w:p w14:paraId="2E7959FD"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Возможность без проблем репатриировать свою рублевую выручку инициировала более активное открытие нерезидентами счетов в России. Одновременно значительно увеличился оборот средств, проходящих по этим счетам, т.е. у нерезидентов появилась серьезная заинтересованность в работе с рублями. Эту тенденцию можно проиллюстрировать на примере корреспондентских счетов банков-нерезидентов и текущих счетов фирм-нерезидентов, открытых в банках Санкт-Петербурга.</w:t>
      </w:r>
    </w:p>
    <w:p w14:paraId="007DFC35" w14:textId="77777777" w:rsidR="008965AE" w:rsidRDefault="008965AE">
      <w:pPr>
        <w:spacing w:line="360" w:lineRule="auto"/>
        <w:ind w:firstLine="720"/>
        <w:jc w:val="both"/>
        <w:rPr>
          <w:rFonts w:ascii="Times New Roman" w:hAnsi="Times New Roman"/>
          <w:sz w:val="28"/>
          <w:lang w:val="ru-RU"/>
        </w:rPr>
      </w:pPr>
    </w:p>
    <w:p w14:paraId="7C4120B1" w14:textId="77777777" w:rsidR="008965AE" w:rsidRDefault="001912BC">
      <w:pPr>
        <w:spacing w:line="360" w:lineRule="auto"/>
        <w:ind w:firstLine="720"/>
        <w:jc w:val="right"/>
        <w:rPr>
          <w:rFonts w:ascii="Times New Roman" w:hAnsi="Times New Roman"/>
          <w:sz w:val="28"/>
          <w:lang w:val="ru-RU"/>
        </w:rPr>
      </w:pPr>
      <w:r>
        <w:rPr>
          <w:rFonts w:ascii="Times New Roman" w:hAnsi="Times New Roman"/>
          <w:b/>
          <w:sz w:val="32"/>
          <w:lang w:val="ru-RU"/>
        </w:rPr>
        <w:t>Таблица 5</w:t>
      </w:r>
    </w:p>
    <w:p w14:paraId="69902348" w14:textId="77777777" w:rsidR="008965AE" w:rsidRDefault="001912BC">
      <w:pPr>
        <w:spacing w:line="360" w:lineRule="auto"/>
        <w:ind w:firstLine="720"/>
        <w:jc w:val="center"/>
        <w:rPr>
          <w:rFonts w:ascii="Times New Roman" w:hAnsi="Times New Roman"/>
          <w:sz w:val="28"/>
          <w:lang w:val="ru-RU"/>
        </w:rPr>
      </w:pPr>
      <w:r>
        <w:rPr>
          <w:rFonts w:ascii="Times New Roman" w:hAnsi="Times New Roman"/>
          <w:b/>
          <w:sz w:val="32"/>
          <w:lang w:val="ru-RU"/>
        </w:rPr>
        <w:t>Остаток средств</w:t>
      </w:r>
      <w:r>
        <w:rPr>
          <w:rFonts w:ascii="Times New Roman" w:hAnsi="Times New Roman"/>
          <w:b/>
          <w:sz w:val="28"/>
          <w:lang w:val="ru-RU"/>
        </w:rPr>
        <w:t xml:space="preserve"> </w:t>
      </w:r>
      <w:r>
        <w:rPr>
          <w:rFonts w:ascii="Times New Roman" w:hAnsi="Times New Roman"/>
          <w:sz w:val="28"/>
          <w:lang w:val="ru-RU"/>
        </w:rPr>
        <w:t>(млн. руб.)</w:t>
      </w:r>
    </w:p>
    <w:tbl>
      <w:tblPr>
        <w:tblW w:w="0" w:type="auto"/>
        <w:tblInd w:w="-9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4"/>
        <w:gridCol w:w="3354"/>
        <w:gridCol w:w="3354"/>
      </w:tblGrid>
      <w:tr w:rsidR="008965AE" w14:paraId="5605B75F" w14:textId="77777777">
        <w:tc>
          <w:tcPr>
            <w:tcW w:w="3354" w:type="dxa"/>
            <w:tcBorders>
              <w:top w:val="double" w:sz="6" w:space="0" w:color="auto"/>
              <w:bottom w:val="double" w:sz="6" w:space="0" w:color="auto"/>
              <w:right w:val="double" w:sz="6" w:space="0" w:color="auto"/>
            </w:tcBorders>
          </w:tcPr>
          <w:p w14:paraId="59A665A2" w14:textId="77777777" w:rsidR="008965AE" w:rsidRDefault="008965AE">
            <w:pPr>
              <w:spacing w:before="120" w:after="120"/>
              <w:jc w:val="both"/>
              <w:rPr>
                <w:rFonts w:ascii="Times New Roman" w:hAnsi="Times New Roman"/>
                <w:sz w:val="28"/>
                <w:lang w:val="ru-RU"/>
              </w:rPr>
            </w:pPr>
          </w:p>
        </w:tc>
        <w:tc>
          <w:tcPr>
            <w:tcW w:w="3354" w:type="dxa"/>
            <w:tcBorders>
              <w:top w:val="double" w:sz="6" w:space="0" w:color="auto"/>
              <w:left w:val="nil"/>
              <w:bottom w:val="double" w:sz="6" w:space="0" w:color="auto"/>
              <w:right w:val="double" w:sz="6" w:space="0" w:color="auto"/>
            </w:tcBorders>
          </w:tcPr>
          <w:p w14:paraId="5F95E7F1" w14:textId="77777777" w:rsidR="008965AE" w:rsidRDefault="001912BC">
            <w:pPr>
              <w:spacing w:before="120" w:after="120"/>
              <w:jc w:val="center"/>
              <w:rPr>
                <w:rFonts w:ascii="Times New Roman" w:hAnsi="Times New Roman"/>
                <w:sz w:val="28"/>
                <w:lang w:val="ru-RU"/>
              </w:rPr>
            </w:pPr>
            <w:r>
              <w:rPr>
                <w:rFonts w:ascii="Times New Roman" w:hAnsi="Times New Roman"/>
                <w:sz w:val="28"/>
                <w:lang w:val="ru-RU"/>
              </w:rPr>
              <w:t>1 января 1996 г.</w:t>
            </w:r>
          </w:p>
        </w:tc>
        <w:tc>
          <w:tcPr>
            <w:tcW w:w="3354" w:type="dxa"/>
            <w:tcBorders>
              <w:top w:val="double" w:sz="6" w:space="0" w:color="auto"/>
              <w:left w:val="nil"/>
              <w:bottom w:val="double" w:sz="6" w:space="0" w:color="auto"/>
            </w:tcBorders>
          </w:tcPr>
          <w:p w14:paraId="14EFFE91" w14:textId="77777777" w:rsidR="008965AE" w:rsidRDefault="001912BC">
            <w:pPr>
              <w:spacing w:before="120" w:after="120"/>
              <w:jc w:val="center"/>
              <w:rPr>
                <w:rFonts w:ascii="Times New Roman" w:hAnsi="Times New Roman"/>
                <w:sz w:val="28"/>
                <w:lang w:val="ru-RU"/>
              </w:rPr>
            </w:pPr>
            <w:r>
              <w:rPr>
                <w:rFonts w:ascii="Times New Roman" w:hAnsi="Times New Roman"/>
                <w:sz w:val="28"/>
                <w:lang w:val="ru-RU"/>
              </w:rPr>
              <w:t>1 января 1997 г.</w:t>
            </w:r>
          </w:p>
        </w:tc>
      </w:tr>
      <w:tr w:rsidR="008965AE" w14:paraId="03DC4069" w14:textId="77777777">
        <w:tc>
          <w:tcPr>
            <w:tcW w:w="3354" w:type="dxa"/>
            <w:tcBorders>
              <w:top w:val="nil"/>
              <w:bottom w:val="single" w:sz="6" w:space="0" w:color="auto"/>
              <w:right w:val="double" w:sz="6" w:space="0" w:color="auto"/>
            </w:tcBorders>
          </w:tcPr>
          <w:p w14:paraId="3458A848" w14:textId="77777777" w:rsidR="008965AE" w:rsidRDefault="001912BC">
            <w:pPr>
              <w:spacing w:before="120" w:after="120"/>
              <w:jc w:val="both"/>
              <w:rPr>
                <w:rFonts w:ascii="Times New Roman" w:hAnsi="Times New Roman"/>
                <w:sz w:val="28"/>
                <w:lang w:val="ru-RU"/>
              </w:rPr>
            </w:pPr>
            <w:r>
              <w:rPr>
                <w:rFonts w:ascii="Times New Roman" w:hAnsi="Times New Roman"/>
                <w:sz w:val="28"/>
                <w:lang w:val="ru-RU"/>
              </w:rPr>
              <w:t>Банки</w:t>
            </w:r>
          </w:p>
        </w:tc>
        <w:tc>
          <w:tcPr>
            <w:tcW w:w="3354" w:type="dxa"/>
            <w:tcBorders>
              <w:top w:val="nil"/>
              <w:left w:val="nil"/>
              <w:right w:val="double" w:sz="6" w:space="0" w:color="auto"/>
            </w:tcBorders>
          </w:tcPr>
          <w:p w14:paraId="483C93CB" w14:textId="77777777" w:rsidR="008965AE" w:rsidRDefault="001912BC">
            <w:pPr>
              <w:spacing w:before="120" w:after="120"/>
              <w:jc w:val="center"/>
              <w:rPr>
                <w:rFonts w:ascii="Times New Roman" w:hAnsi="Times New Roman"/>
                <w:sz w:val="28"/>
                <w:lang w:val="ru-RU"/>
              </w:rPr>
            </w:pPr>
            <w:r>
              <w:rPr>
                <w:rFonts w:ascii="Times New Roman" w:hAnsi="Times New Roman"/>
                <w:sz w:val="28"/>
                <w:lang w:val="ru-RU"/>
              </w:rPr>
              <w:t>18 848</w:t>
            </w:r>
          </w:p>
        </w:tc>
        <w:tc>
          <w:tcPr>
            <w:tcW w:w="3354" w:type="dxa"/>
            <w:tcBorders>
              <w:top w:val="nil"/>
              <w:left w:val="nil"/>
            </w:tcBorders>
          </w:tcPr>
          <w:p w14:paraId="56FEB114" w14:textId="77777777" w:rsidR="008965AE" w:rsidRDefault="001912BC">
            <w:pPr>
              <w:spacing w:before="120" w:after="120"/>
              <w:jc w:val="center"/>
              <w:rPr>
                <w:rFonts w:ascii="Times New Roman" w:hAnsi="Times New Roman"/>
                <w:sz w:val="28"/>
                <w:lang w:val="ru-RU"/>
              </w:rPr>
            </w:pPr>
            <w:r>
              <w:rPr>
                <w:rFonts w:ascii="Times New Roman" w:hAnsi="Times New Roman"/>
                <w:sz w:val="28"/>
                <w:lang w:val="ru-RU"/>
              </w:rPr>
              <w:t>81 260</w:t>
            </w:r>
          </w:p>
        </w:tc>
      </w:tr>
      <w:tr w:rsidR="008965AE" w14:paraId="49CB9242" w14:textId="77777777">
        <w:tc>
          <w:tcPr>
            <w:tcW w:w="3354" w:type="dxa"/>
            <w:tcBorders>
              <w:top w:val="single" w:sz="6" w:space="0" w:color="auto"/>
              <w:bottom w:val="double" w:sz="6" w:space="0" w:color="auto"/>
              <w:right w:val="double" w:sz="6" w:space="0" w:color="auto"/>
            </w:tcBorders>
          </w:tcPr>
          <w:p w14:paraId="339F9E17" w14:textId="77777777" w:rsidR="008965AE" w:rsidRDefault="001912BC">
            <w:pPr>
              <w:spacing w:before="120" w:after="120"/>
              <w:jc w:val="both"/>
              <w:rPr>
                <w:rFonts w:ascii="Times New Roman" w:hAnsi="Times New Roman"/>
                <w:sz w:val="28"/>
                <w:lang w:val="ru-RU"/>
              </w:rPr>
            </w:pPr>
            <w:r>
              <w:rPr>
                <w:rFonts w:ascii="Times New Roman" w:hAnsi="Times New Roman"/>
                <w:sz w:val="28"/>
                <w:lang w:val="ru-RU"/>
              </w:rPr>
              <w:t>Фирмы</w:t>
            </w:r>
          </w:p>
        </w:tc>
        <w:tc>
          <w:tcPr>
            <w:tcW w:w="3354" w:type="dxa"/>
            <w:tcBorders>
              <w:left w:val="nil"/>
              <w:bottom w:val="double" w:sz="6" w:space="0" w:color="auto"/>
              <w:right w:val="double" w:sz="6" w:space="0" w:color="auto"/>
            </w:tcBorders>
          </w:tcPr>
          <w:p w14:paraId="0D8096B3" w14:textId="77777777" w:rsidR="008965AE" w:rsidRDefault="001912BC">
            <w:pPr>
              <w:spacing w:before="120" w:after="120"/>
              <w:jc w:val="center"/>
              <w:rPr>
                <w:rFonts w:ascii="Times New Roman" w:hAnsi="Times New Roman"/>
                <w:sz w:val="28"/>
                <w:lang w:val="ru-RU"/>
              </w:rPr>
            </w:pPr>
            <w:r>
              <w:rPr>
                <w:rFonts w:ascii="Times New Roman" w:hAnsi="Times New Roman"/>
                <w:sz w:val="28"/>
                <w:lang w:val="ru-RU"/>
              </w:rPr>
              <w:t>11 800</w:t>
            </w:r>
          </w:p>
        </w:tc>
        <w:tc>
          <w:tcPr>
            <w:tcW w:w="3354" w:type="dxa"/>
            <w:tcBorders>
              <w:left w:val="nil"/>
            </w:tcBorders>
          </w:tcPr>
          <w:p w14:paraId="1922094D" w14:textId="77777777" w:rsidR="008965AE" w:rsidRDefault="001912BC">
            <w:pPr>
              <w:spacing w:before="120" w:after="120"/>
              <w:jc w:val="center"/>
              <w:rPr>
                <w:rFonts w:ascii="Times New Roman" w:hAnsi="Times New Roman"/>
                <w:sz w:val="28"/>
                <w:lang w:val="ru-RU"/>
              </w:rPr>
            </w:pPr>
            <w:r>
              <w:rPr>
                <w:rFonts w:ascii="Times New Roman" w:hAnsi="Times New Roman"/>
                <w:sz w:val="28"/>
                <w:lang w:val="ru-RU"/>
              </w:rPr>
              <w:t>19 973</w:t>
            </w:r>
          </w:p>
        </w:tc>
      </w:tr>
    </w:tbl>
    <w:p w14:paraId="21B6CC2A" w14:textId="77777777" w:rsidR="008965AE" w:rsidRDefault="001912BC">
      <w:pPr>
        <w:spacing w:before="120" w:line="360" w:lineRule="auto"/>
        <w:ind w:firstLine="720"/>
        <w:jc w:val="center"/>
        <w:rPr>
          <w:rFonts w:ascii="Times New Roman" w:hAnsi="Times New Roman"/>
          <w:sz w:val="24"/>
          <w:lang w:val="ru-RU"/>
        </w:rPr>
      </w:pPr>
      <w:r>
        <w:rPr>
          <w:rFonts w:ascii="Times New Roman" w:hAnsi="Times New Roman"/>
          <w:sz w:val="24"/>
          <w:lang w:val="ru-RU"/>
        </w:rPr>
        <w:t>Источник: Деньги и кредит, 1998, №1</w:t>
      </w:r>
    </w:p>
    <w:p w14:paraId="7CC32718" w14:textId="77777777" w:rsidR="008965AE" w:rsidRDefault="008965AE">
      <w:pPr>
        <w:spacing w:line="360" w:lineRule="auto"/>
        <w:ind w:firstLine="720"/>
        <w:jc w:val="center"/>
        <w:rPr>
          <w:rFonts w:ascii="Times New Roman" w:hAnsi="Times New Roman"/>
          <w:sz w:val="24"/>
          <w:lang w:val="ru-RU"/>
        </w:rPr>
      </w:pPr>
    </w:p>
    <w:p w14:paraId="65BFBAA1"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Работа с рублевыми счетами дает возможность нерезидентам избегать процедур валютного контроля и необходимости получения лицензий Центрального банка Российской Федерации по операциям, вольно или невольно попавших в категорию капитальных. Учитывая приведенные преимущества, можно прогнозировать постепенное увеличение доли рублевых расчетов по внешнеторговым операциям. Новым импульсом в развитии таких расчетов могла бы стать отмена требования о наличии филиала или представительства на территории России для открытия счета типа “Т”.</w:t>
      </w:r>
    </w:p>
    <w:p w14:paraId="07679685"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 xml:space="preserve">Банки-нерезиденты могут осуществлять покупку иностранной валюты вне зависимости от рода сделки, для выполнения которой на его рублевый корсчет поступили рубли. Но есть один немаловажный нюанс: банк-нерезидент имеет возможность купить </w:t>
      </w:r>
      <w:r>
        <w:rPr>
          <w:rFonts w:ascii="Times New Roman" w:hAnsi="Times New Roman"/>
          <w:i/>
          <w:sz w:val="28"/>
          <w:lang w:val="ru-RU"/>
        </w:rPr>
        <w:t>свою национальную валюту</w:t>
      </w:r>
      <w:r>
        <w:rPr>
          <w:rFonts w:ascii="Times New Roman" w:hAnsi="Times New Roman"/>
          <w:sz w:val="28"/>
          <w:lang w:val="ru-RU"/>
        </w:rPr>
        <w:t xml:space="preserve"> у любого уполномоченного банка, ведущего его рублевый счет; другую иностранную валюту (по умолчанию СКВ) фактически - только у банка, имеющего генеральную лицензию Центрального банка Российской Федерации, т.е. канал конвертирования и перевода за рубеж СКВ на практике ограничен наиболее сильными и квалифицированными банками.</w:t>
      </w:r>
    </w:p>
    <w:p w14:paraId="2C06329A" w14:textId="3705658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Присоединение России к VIII статье МВФ позволило нашей стране получить достаточно неплохой международный кредитный рейтинг. Ведущие мировые агентства признали условия для деятельности нерезидентов на территории Российской Федерации, соответствующими основным требованиям международных финансовых организаций и соглашений. После этого иностранные инвесторы стали пересматривать свои позиции  в сторону увеличения доли средств, направляемых на российский рынок. Достаточно красноречиво это подтверждается объемами вложений нерезидентов в российские государственные и корпоративные бумаги в III квартале 1997 года (по разным оценкам не менее 30 и 50% суммарной капитализации рынка соответственно).Однако, как показал опыт мирового финансового кризиса конца 1997 г. , иностранные деньги весьма нестабильная “субстанция”. Краткосрочные спекулятивные средства быстро приходят в страну, но при малейшей нестабильности еще быстрее убегают, вызывая “цепную реакцию” и среди отечественных инвесторов. Поскольку кризисы различного масштаба цикличны и финансовые потери для государства при этом практически неизбежны, на первый план выходит проблема поиска эффективного набора экстренных мер, позволяющих минимизировать негативные последствия кризиса.</w:t>
      </w:r>
    </w:p>
    <w:p w14:paraId="04CFFFF6"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В 1997 г. денежно-кредитная политика Центрального банка России была направлена на сдерживание резких колебаний курса национальной валюты. Это способствовало снижению инфляционных ожиданий и давало возможность участникам внешнеэкономической деятельности формировать устойчивые целевые ориентиры. В результате официальный курс рубля к доллару на конец года составил 5960 руб./$ и находился в рамках установленного Банком России валютного коридора.</w:t>
      </w:r>
    </w:p>
    <w:p w14:paraId="3A9B34D1"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Еще одним аспектом развития позитивных процессов в отношении обратимости российской валюты стало укрепление авторитета страны в мировом сообществе. В этом контексте нельзя не отметить значение состоявшегося в сентябре 1997 г. Приема России в Парижский клуб стран-кредиторов в качестве полноправного члена. Это должно оказать позитивное воздействие на дальнейшую интеграцию России в международную валютно-финансовую систему, повышение эффективности использования российских внешних финансовых активов.</w:t>
      </w:r>
    </w:p>
    <w:p w14:paraId="6F461575" w14:textId="77777777" w:rsidR="008965AE" w:rsidRDefault="008965AE">
      <w:pPr>
        <w:spacing w:line="360" w:lineRule="auto"/>
        <w:ind w:firstLine="720"/>
        <w:jc w:val="both"/>
        <w:rPr>
          <w:rFonts w:ascii="Times New Roman" w:hAnsi="Times New Roman"/>
          <w:sz w:val="28"/>
          <w:lang w:val="ru-RU"/>
        </w:rPr>
      </w:pPr>
    </w:p>
    <w:p w14:paraId="6EB21A0B" w14:textId="77777777" w:rsidR="008965AE" w:rsidRDefault="001912BC">
      <w:pPr>
        <w:pStyle w:val="Heading1"/>
        <w:jc w:val="center"/>
        <w:rPr>
          <w:sz w:val="32"/>
          <w:lang w:val="ru-RU"/>
        </w:rPr>
      </w:pPr>
      <w:bookmarkStart w:id="17" w:name="_Toc418499717"/>
      <w:r>
        <w:rPr>
          <w:sz w:val="32"/>
          <w:lang w:val="ru-RU"/>
        </w:rPr>
        <w:t>Деноминация и обратимость</w:t>
      </w:r>
      <w:bookmarkEnd w:id="17"/>
    </w:p>
    <w:p w14:paraId="419E119B" w14:textId="77777777" w:rsidR="008965AE" w:rsidRDefault="008965AE">
      <w:pPr>
        <w:spacing w:line="360" w:lineRule="auto"/>
        <w:jc w:val="center"/>
        <w:rPr>
          <w:rFonts w:ascii="Times New Roman" w:hAnsi="Times New Roman"/>
          <w:sz w:val="28"/>
          <w:lang w:val="ru-RU"/>
        </w:rPr>
      </w:pPr>
    </w:p>
    <w:p w14:paraId="681639A7" w14:textId="77777777" w:rsidR="008965AE" w:rsidRDefault="001912BC">
      <w:pPr>
        <w:spacing w:line="360" w:lineRule="auto"/>
        <w:ind w:firstLine="720"/>
        <w:jc w:val="both"/>
        <w:rPr>
          <w:rFonts w:ascii="Times New Roman" w:hAnsi="Times New Roman"/>
          <w:sz w:val="28"/>
          <w:lang w:val="ru-RU"/>
        </w:rPr>
      </w:pPr>
      <w:r>
        <w:rPr>
          <w:rFonts w:ascii="Times New Roman" w:hAnsi="Times New Roman"/>
          <w:sz w:val="28"/>
          <w:lang w:val="ru-RU"/>
        </w:rPr>
        <w:t xml:space="preserve">Указом Президента Российской Федерации от 4 августа 1997 г. “Об изменении нарицательной стоимости российских денежных знаков и масштаба цен” была объявлена грядущая в 1998 году </w:t>
      </w:r>
      <w:r>
        <w:rPr>
          <w:rFonts w:ascii="Times New Roman" w:hAnsi="Times New Roman"/>
          <w:b/>
          <w:sz w:val="28"/>
          <w:lang w:val="ru-RU"/>
        </w:rPr>
        <w:t>деноминация</w:t>
      </w:r>
      <w:r>
        <w:rPr>
          <w:rFonts w:ascii="Times New Roman" w:hAnsi="Times New Roman"/>
          <w:sz w:val="28"/>
          <w:lang w:val="ru-RU"/>
        </w:rPr>
        <w:t>.</w:t>
      </w:r>
      <w:r>
        <w:rPr>
          <w:rFonts w:ascii="Times New Roman" w:hAnsi="Times New Roman"/>
          <w:b/>
          <w:sz w:val="28"/>
          <w:lang w:val="ru-RU"/>
        </w:rPr>
        <w:t xml:space="preserve"> </w:t>
      </w:r>
      <w:r>
        <w:rPr>
          <w:rFonts w:ascii="Times New Roman" w:hAnsi="Times New Roman"/>
          <w:sz w:val="28"/>
          <w:lang w:val="ru-RU"/>
        </w:rPr>
        <w:t>Решение Правительства с 1 января 1998 года убрать три нуля с российских банкнот аргументировалось следующим:</w:t>
      </w:r>
    </w:p>
    <w:p w14:paraId="37AEAD69" w14:textId="0296E500" w:rsidR="008965AE" w:rsidRDefault="001912BC">
      <w:pPr>
        <w:tabs>
          <w:tab w:val="left" w:pos="1276"/>
        </w:tabs>
        <w:spacing w:line="360" w:lineRule="auto"/>
        <w:ind w:firstLine="720"/>
        <w:jc w:val="both"/>
        <w:rPr>
          <w:rFonts w:ascii="Times New Roman" w:hAnsi="Times New Roman"/>
          <w:sz w:val="28"/>
          <w:lang w:val="ru-RU"/>
        </w:rPr>
      </w:pPr>
      <w:r>
        <w:rPr>
          <w:rFonts w:ascii="Times New Roman" w:hAnsi="Times New Roman"/>
          <w:sz w:val="28"/>
          <w:lang w:val="ru-RU"/>
        </w:rPr>
        <w:t>“Деноминация воздействует на оценки людей. Полновесный рубль должен укрепить доверие к нашей национальной валюте. Деноминация сделает простым и понятным соотношение с мировыми ценами, удобным для обращения масштаб цен как для населения, так и для экономики в целом. Конвертируемый российский рубль станет полноценной валютой. Появится заинтересованность в зарабатывании денежных средств ради того, чтобы приобрести состояние именно в рублях...”.</w:t>
      </w:r>
      <w:r>
        <w:rPr>
          <w:rStyle w:val="FootnoteReference"/>
          <w:rFonts w:ascii="Times New Roman" w:hAnsi="Times New Roman"/>
          <w:sz w:val="28"/>
          <w:lang w:val="ru-RU"/>
        </w:rPr>
        <w:footnoteReference w:id="6"/>
      </w:r>
    </w:p>
    <w:p w14:paraId="433F64A5" w14:textId="7F6F2DFA" w:rsidR="008965AE" w:rsidRDefault="001912BC">
      <w:pPr>
        <w:tabs>
          <w:tab w:val="left" w:pos="1276"/>
        </w:tabs>
        <w:spacing w:line="360" w:lineRule="auto"/>
        <w:ind w:firstLine="720"/>
        <w:jc w:val="both"/>
        <w:rPr>
          <w:rFonts w:ascii="Times New Roman" w:hAnsi="Times New Roman"/>
          <w:sz w:val="28"/>
          <w:lang w:val="ru-RU"/>
        </w:rPr>
      </w:pPr>
      <w:r>
        <w:rPr>
          <w:rFonts w:ascii="Times New Roman" w:hAnsi="Times New Roman"/>
          <w:sz w:val="28"/>
          <w:lang w:val="ru-RU"/>
        </w:rPr>
        <w:t>“Деноминация</w:t>
      </w:r>
      <w:r>
        <w:rPr>
          <w:rStyle w:val="CommentReference"/>
          <w:lang w:val="ru-RU"/>
        </w:rPr>
        <w:t xml:space="preserve"> </w:t>
      </w:r>
      <w:r>
        <w:rPr>
          <w:rStyle w:val="CommentReference"/>
          <w:rFonts w:ascii="Times New Roman" w:hAnsi="Times New Roman"/>
          <w:sz w:val="28"/>
          <w:lang w:val="ru-RU"/>
        </w:rPr>
        <w:t>не чисто технический акт. Она связана  с макроэкономическими изменениями в стране, в частности с укреплением национальной валюты...”</w:t>
      </w:r>
      <w:r>
        <w:rPr>
          <w:rStyle w:val="FootnoteReference"/>
          <w:rFonts w:ascii="Times New Roman" w:hAnsi="Times New Roman"/>
          <w:sz w:val="28"/>
          <w:lang w:val="ru-RU"/>
        </w:rPr>
        <w:footnoteReference w:id="7"/>
      </w:r>
      <w:r>
        <w:rPr>
          <w:rFonts w:ascii="Times New Roman" w:hAnsi="Times New Roman"/>
          <w:b/>
          <w:sz w:val="24"/>
          <w:lang w:val="ru-RU"/>
        </w:rPr>
        <w:t>.</w:t>
      </w:r>
    </w:p>
    <w:p w14:paraId="7204DD10" w14:textId="77777777" w:rsidR="008965AE" w:rsidRDefault="001912BC">
      <w:pPr>
        <w:tabs>
          <w:tab w:val="left" w:pos="1276"/>
        </w:tabs>
        <w:spacing w:line="360" w:lineRule="auto"/>
        <w:ind w:firstLine="720"/>
        <w:jc w:val="both"/>
        <w:rPr>
          <w:rFonts w:ascii="Times New Roman" w:hAnsi="Times New Roman"/>
          <w:sz w:val="28"/>
          <w:lang w:val="ru-RU"/>
        </w:rPr>
      </w:pPr>
      <w:r>
        <w:rPr>
          <w:rFonts w:ascii="Times New Roman" w:hAnsi="Times New Roman"/>
          <w:sz w:val="28"/>
          <w:lang w:val="ru-RU"/>
        </w:rPr>
        <w:t>С другой стороны, большинство независимых экспертов не придают особого значения решению Правительства уменьшить нарицательную стоимость российской денежной единицы в 1000 раз.</w:t>
      </w:r>
    </w:p>
    <w:p w14:paraId="3FA1A7D2" w14:textId="315F1308" w:rsidR="008965AE" w:rsidRDefault="001912BC">
      <w:pPr>
        <w:tabs>
          <w:tab w:val="left" w:pos="1276"/>
        </w:tabs>
        <w:spacing w:line="360" w:lineRule="auto"/>
        <w:ind w:firstLine="720"/>
        <w:jc w:val="both"/>
        <w:rPr>
          <w:rFonts w:ascii="Times New Roman" w:hAnsi="Times New Roman"/>
          <w:sz w:val="28"/>
          <w:lang w:val="ru-RU"/>
        </w:rPr>
      </w:pPr>
      <w:r>
        <w:rPr>
          <w:rFonts w:ascii="Times New Roman" w:hAnsi="Times New Roman"/>
          <w:sz w:val="28"/>
          <w:lang w:val="ru-RU"/>
        </w:rPr>
        <w:t>“В мировой истории деноминация  - дело нередкое и в подавляющем большинстве мало примечательное. Только в после Второй Мировой войны в мире было проведено свыше 600 подобных мероприятий...</w:t>
      </w:r>
    </w:p>
    <w:p w14:paraId="37B00A9E" w14:textId="2769E7FC" w:rsidR="008965AE" w:rsidRDefault="001912BC">
      <w:pPr>
        <w:tabs>
          <w:tab w:val="left" w:pos="1276"/>
        </w:tabs>
        <w:spacing w:line="360" w:lineRule="auto"/>
        <w:ind w:firstLine="720"/>
        <w:jc w:val="both"/>
        <w:rPr>
          <w:rFonts w:ascii="Times New Roman" w:hAnsi="Times New Roman"/>
          <w:sz w:val="28"/>
          <w:lang w:val="ru-RU"/>
        </w:rPr>
      </w:pPr>
      <w:r>
        <w:rPr>
          <w:rFonts w:ascii="Times New Roman" w:hAnsi="Times New Roman"/>
          <w:sz w:val="28"/>
          <w:lang w:val="ru-RU"/>
        </w:rPr>
        <w:t>В нормальной экономике деноминация - чисто техническое и скучное мероприятие..”</w:t>
      </w:r>
      <w:r>
        <w:rPr>
          <w:rStyle w:val="FootnoteReference"/>
          <w:rFonts w:ascii="Times New Roman" w:hAnsi="Times New Roman"/>
          <w:sz w:val="28"/>
          <w:lang w:val="ru-RU"/>
        </w:rPr>
        <w:footnoteReference w:id="8"/>
      </w:r>
    </w:p>
    <w:p w14:paraId="77941561" w14:textId="77777777" w:rsidR="008965AE" w:rsidRDefault="008965AE">
      <w:pPr>
        <w:tabs>
          <w:tab w:val="left" w:pos="1276"/>
        </w:tabs>
        <w:spacing w:line="360" w:lineRule="auto"/>
        <w:ind w:firstLine="720"/>
        <w:jc w:val="both"/>
        <w:rPr>
          <w:rFonts w:ascii="Times New Roman" w:hAnsi="Times New Roman"/>
          <w:sz w:val="28"/>
          <w:lang w:val="ru-RU"/>
        </w:rPr>
      </w:pPr>
    </w:p>
    <w:p w14:paraId="07051D1B" w14:textId="77777777" w:rsidR="008965AE" w:rsidRDefault="001912BC">
      <w:pPr>
        <w:pStyle w:val="Heading1"/>
        <w:jc w:val="center"/>
        <w:rPr>
          <w:sz w:val="32"/>
        </w:rPr>
      </w:pPr>
      <w:bookmarkStart w:id="18" w:name="_Toc418499718"/>
      <w:r>
        <w:rPr>
          <w:sz w:val="32"/>
        </w:rPr>
        <w:t>Альтернативный проект конвертируемой российской валюты</w:t>
      </w:r>
      <w:bookmarkEnd w:id="18"/>
    </w:p>
    <w:p w14:paraId="6A3A59D1" w14:textId="77777777" w:rsidR="008965AE" w:rsidRDefault="008965AE">
      <w:pPr>
        <w:tabs>
          <w:tab w:val="left" w:pos="1276"/>
        </w:tabs>
        <w:spacing w:line="360" w:lineRule="auto"/>
        <w:jc w:val="center"/>
        <w:rPr>
          <w:rFonts w:ascii="Times New Roman" w:hAnsi="Times New Roman"/>
          <w:sz w:val="28"/>
          <w:lang w:val="ru-RU"/>
        </w:rPr>
      </w:pPr>
    </w:p>
    <w:p w14:paraId="5B948BEE" w14:textId="77777777" w:rsidR="008965AE" w:rsidRDefault="001912BC">
      <w:pPr>
        <w:tabs>
          <w:tab w:val="left" w:pos="1276"/>
        </w:tabs>
        <w:spacing w:line="360" w:lineRule="auto"/>
        <w:ind w:firstLine="720"/>
        <w:jc w:val="both"/>
        <w:rPr>
          <w:rFonts w:ascii="Times New Roman" w:hAnsi="Times New Roman"/>
          <w:sz w:val="28"/>
          <w:lang w:val="ru-RU"/>
        </w:rPr>
      </w:pPr>
      <w:r>
        <w:rPr>
          <w:rFonts w:ascii="Times New Roman" w:hAnsi="Times New Roman"/>
          <w:sz w:val="28"/>
          <w:lang w:val="ru-RU"/>
        </w:rPr>
        <w:t>Что же ожидает российскую валюту в ее дальнейшем движении к подлинной обратимости и что надо делать, чтобы это движение привело к желаемым результатам?</w:t>
      </w:r>
    </w:p>
    <w:p w14:paraId="6CC8FD9A" w14:textId="764B0000" w:rsidR="008965AE" w:rsidRDefault="001912BC">
      <w:pPr>
        <w:tabs>
          <w:tab w:val="left" w:pos="1276"/>
        </w:tabs>
        <w:spacing w:line="360" w:lineRule="auto"/>
        <w:ind w:firstLine="720"/>
        <w:jc w:val="both"/>
        <w:rPr>
          <w:rFonts w:ascii="Times New Roman" w:hAnsi="Times New Roman"/>
          <w:sz w:val="28"/>
          <w:lang w:val="ru-RU"/>
        </w:rPr>
      </w:pPr>
      <w:r>
        <w:rPr>
          <w:rFonts w:ascii="Times New Roman" w:hAnsi="Times New Roman"/>
          <w:sz w:val="28"/>
          <w:lang w:val="ru-RU"/>
        </w:rPr>
        <w:t>В настоящее время существует несколько альтернативных проектов и теоретических наработок по созданию престижной конвертируемой валюты Российской Федерации. Одним из них является предложение ввести параллельную валюту типа знаменитого “червонца”, который во времена НЭПа сумел нормализовать финансовый оборот в Советской России; и создать двойную экономическую и финансовую систему.</w:t>
      </w:r>
    </w:p>
    <w:p w14:paraId="75B5FC78" w14:textId="77777777" w:rsidR="008965AE" w:rsidRDefault="001912BC">
      <w:pPr>
        <w:tabs>
          <w:tab w:val="left" w:pos="1276"/>
        </w:tabs>
        <w:spacing w:line="360" w:lineRule="auto"/>
        <w:ind w:firstLine="720"/>
        <w:jc w:val="both"/>
        <w:rPr>
          <w:rFonts w:ascii="Times New Roman" w:hAnsi="Times New Roman"/>
          <w:sz w:val="28"/>
          <w:lang w:val="ru-RU"/>
        </w:rPr>
      </w:pPr>
      <w:r>
        <w:rPr>
          <w:rFonts w:ascii="Times New Roman" w:hAnsi="Times New Roman"/>
          <w:sz w:val="28"/>
          <w:lang w:val="ru-RU"/>
        </w:rPr>
        <w:t>Подобная новая валюта будет являться своеобразным мостом, связывающим рубль с конвертируемыми валютами. Элементами моста, ведущего к рублю, будут условия, по которым можно провести конверсию рубля в “червонцы”. Та часть моста, которая свяжет новые деньги с конвертируемыми валютами, будет основываться на подлинной конвертируемости “червонца”.</w:t>
      </w:r>
    </w:p>
    <w:p w14:paraId="61A38DCA" w14:textId="77777777" w:rsidR="008965AE" w:rsidRDefault="001912BC">
      <w:pPr>
        <w:tabs>
          <w:tab w:val="left" w:pos="1276"/>
        </w:tabs>
        <w:spacing w:line="360" w:lineRule="auto"/>
        <w:ind w:firstLine="720"/>
        <w:jc w:val="both"/>
        <w:rPr>
          <w:rFonts w:ascii="Times New Roman" w:hAnsi="Times New Roman"/>
          <w:sz w:val="28"/>
          <w:lang w:val="ru-RU"/>
        </w:rPr>
      </w:pPr>
      <w:r>
        <w:rPr>
          <w:rFonts w:ascii="Times New Roman" w:hAnsi="Times New Roman"/>
          <w:sz w:val="28"/>
          <w:lang w:val="ru-RU"/>
        </w:rPr>
        <w:t>Предлагаемые деньги большей частью предназначены для внешнеторговых сделок, чем для хождения на внутреннем рынке страны. Конкурентоспособность новых “червонцев” будет обеспечиваться на первых порах золотовалютным стандартом. В дальнейшем предполагается его отмена и полный допуск новой валюты во внутренний рынок России.</w:t>
      </w:r>
    </w:p>
    <w:p w14:paraId="5A836482" w14:textId="364C067F" w:rsidR="008965AE" w:rsidRDefault="001912BC">
      <w:pPr>
        <w:tabs>
          <w:tab w:val="left" w:pos="1276"/>
        </w:tabs>
        <w:spacing w:line="360" w:lineRule="auto"/>
        <w:ind w:firstLine="720"/>
        <w:jc w:val="both"/>
        <w:rPr>
          <w:rFonts w:ascii="Times New Roman" w:hAnsi="Times New Roman"/>
          <w:sz w:val="28"/>
          <w:lang w:val="ru-RU"/>
        </w:rPr>
      </w:pPr>
      <w:r>
        <w:rPr>
          <w:rFonts w:ascii="Times New Roman" w:hAnsi="Times New Roman"/>
          <w:sz w:val="28"/>
          <w:lang w:val="ru-RU"/>
        </w:rPr>
        <w:t>Но, по мнению большинства экономистов, подобный путь достижения конвертируемости ни к чему не приведет, так как обеспечение обратимости такой валюты требует создания тех же предпосылок, что и в отношении обычного рубля. Если эти предпосылки будут постепенно складываться, то не будет необходимости в лишнем искусственном звене. В противном случае введение параллельной валюты может лишь окончательно запутать и парализовать систему расчетов.</w:t>
      </w:r>
    </w:p>
    <w:p w14:paraId="7DB3BF2A" w14:textId="6D90B863" w:rsidR="008965AE" w:rsidRDefault="001912BC">
      <w:pPr>
        <w:tabs>
          <w:tab w:val="left" w:pos="1276"/>
        </w:tabs>
        <w:spacing w:line="360" w:lineRule="auto"/>
        <w:ind w:firstLine="720"/>
        <w:jc w:val="both"/>
        <w:rPr>
          <w:rFonts w:ascii="Times New Roman" w:hAnsi="Times New Roman"/>
          <w:sz w:val="28"/>
          <w:lang w:val="ru-RU"/>
        </w:rPr>
      </w:pPr>
      <w:r>
        <w:rPr>
          <w:rFonts w:ascii="Times New Roman" w:hAnsi="Times New Roman"/>
          <w:sz w:val="28"/>
          <w:lang w:val="ru-RU"/>
        </w:rPr>
        <w:t xml:space="preserve">Кроме того, в условиях общепринятой демонетизации золота во всем мире и запрета фиксировать стоимость валюты по отношению к золоту в соответствии с уставом МВФ любая идея золотого стандарта толкает нас на еще большую изоляцию от мирового сообщества, еще большую несовместимость нашего денежно-кредитного и валютного механизма с остальным миром. </w:t>
      </w:r>
    </w:p>
    <w:p w14:paraId="73B9BCB2" w14:textId="77777777" w:rsidR="008965AE" w:rsidRDefault="008965AE">
      <w:pPr>
        <w:tabs>
          <w:tab w:val="left" w:pos="1276"/>
        </w:tabs>
        <w:spacing w:line="360" w:lineRule="auto"/>
        <w:ind w:firstLine="720"/>
        <w:jc w:val="both"/>
        <w:rPr>
          <w:rFonts w:ascii="Times New Roman" w:hAnsi="Times New Roman"/>
          <w:sz w:val="28"/>
          <w:lang w:val="ru-RU"/>
        </w:rPr>
      </w:pPr>
    </w:p>
    <w:p w14:paraId="3788DE0B" w14:textId="77777777" w:rsidR="008965AE" w:rsidRDefault="001912BC">
      <w:pPr>
        <w:pStyle w:val="Heading1"/>
        <w:jc w:val="center"/>
        <w:rPr>
          <w:sz w:val="32"/>
          <w:lang w:val="ru-RU"/>
        </w:rPr>
      </w:pPr>
      <w:bookmarkStart w:id="19" w:name="_Toc418499719"/>
      <w:r>
        <w:rPr>
          <w:sz w:val="32"/>
          <w:lang w:val="ru-RU"/>
        </w:rPr>
        <w:t>Тенденции к ужесточению валютной политики</w:t>
      </w:r>
      <w:bookmarkEnd w:id="19"/>
    </w:p>
    <w:p w14:paraId="18BB1CB2" w14:textId="77777777" w:rsidR="008965AE" w:rsidRDefault="008965AE">
      <w:pPr>
        <w:tabs>
          <w:tab w:val="left" w:pos="1276"/>
        </w:tabs>
        <w:spacing w:line="360" w:lineRule="auto"/>
        <w:jc w:val="center"/>
        <w:rPr>
          <w:rFonts w:ascii="Times New Roman" w:hAnsi="Times New Roman"/>
          <w:sz w:val="28"/>
          <w:lang w:val="ru-RU"/>
        </w:rPr>
      </w:pPr>
    </w:p>
    <w:p w14:paraId="5D48A431" w14:textId="63FE9789" w:rsidR="008965AE" w:rsidRDefault="001912BC">
      <w:pPr>
        <w:tabs>
          <w:tab w:val="left" w:pos="1276"/>
        </w:tabs>
        <w:spacing w:line="360" w:lineRule="auto"/>
        <w:ind w:firstLine="720"/>
        <w:jc w:val="both"/>
        <w:rPr>
          <w:rFonts w:ascii="Times New Roman" w:hAnsi="Times New Roman"/>
          <w:sz w:val="28"/>
          <w:lang w:val="ru-RU"/>
        </w:rPr>
      </w:pPr>
      <w:r>
        <w:rPr>
          <w:rFonts w:ascii="Times New Roman" w:hAnsi="Times New Roman"/>
          <w:sz w:val="28"/>
          <w:lang w:val="ru-RU"/>
        </w:rPr>
        <w:t>Несмотря на стремление Правительства как можно сильнее либерализировать валютные отношения в России большинство экономистов считают ужесточение валютного политики необходимым на сегодняшний момент условием. При этом речь идет не о возврате к государственной валютной монополии, а об установлении на месте с трудом управляемого валютного рынка, опирающегося на современный режим “конвертируемости”, разумной взвешенной системы государственных валютных ограничений, к которым прибегали и продолжают прибегать другие страны при кризисных и чрезвычайных обострениях экономической ситуации.</w:t>
      </w:r>
    </w:p>
    <w:p w14:paraId="46CFC93C" w14:textId="77777777" w:rsidR="008965AE" w:rsidRDefault="001912BC">
      <w:pPr>
        <w:tabs>
          <w:tab w:val="left" w:pos="1276"/>
        </w:tabs>
        <w:spacing w:line="360" w:lineRule="auto"/>
        <w:ind w:firstLine="720"/>
        <w:jc w:val="both"/>
        <w:rPr>
          <w:rFonts w:ascii="Times New Roman" w:hAnsi="Times New Roman"/>
          <w:sz w:val="28"/>
          <w:lang w:val="ru-RU"/>
        </w:rPr>
      </w:pPr>
      <w:r>
        <w:rPr>
          <w:rFonts w:ascii="Times New Roman" w:hAnsi="Times New Roman"/>
          <w:sz w:val="28"/>
          <w:lang w:val="ru-RU"/>
        </w:rPr>
        <w:t>Конкретные предлагаемые сторонниками усиления валютного контроля меры заключаются в следующем:</w:t>
      </w:r>
    </w:p>
    <w:p w14:paraId="2C67F00B" w14:textId="77777777" w:rsidR="008965AE" w:rsidRDefault="001912BC">
      <w:pPr>
        <w:tabs>
          <w:tab w:val="left" w:pos="1276"/>
        </w:tabs>
        <w:spacing w:line="360" w:lineRule="auto"/>
        <w:ind w:firstLine="720"/>
        <w:jc w:val="both"/>
        <w:rPr>
          <w:rFonts w:ascii="Times New Roman" w:hAnsi="Times New Roman"/>
          <w:sz w:val="28"/>
          <w:lang w:val="ru-RU"/>
        </w:rPr>
      </w:pPr>
      <w:r>
        <w:rPr>
          <w:rFonts w:ascii="Times New Roman" w:hAnsi="Times New Roman"/>
          <w:sz w:val="28"/>
          <w:lang w:val="ru-RU"/>
        </w:rPr>
        <w:t xml:space="preserve"> совершенствование и ужесточение работы валютных бирж с целью ограничения размеров спекулятивных сделок; </w:t>
      </w:r>
    </w:p>
    <w:p w14:paraId="2A70A965" w14:textId="77777777" w:rsidR="008965AE" w:rsidRDefault="001912BC">
      <w:pPr>
        <w:tabs>
          <w:tab w:val="left" w:pos="1276"/>
        </w:tabs>
        <w:spacing w:line="360" w:lineRule="auto"/>
        <w:ind w:firstLine="720"/>
        <w:jc w:val="both"/>
        <w:rPr>
          <w:rFonts w:ascii="Times New Roman" w:hAnsi="Times New Roman"/>
          <w:sz w:val="28"/>
          <w:lang w:val="ru-RU"/>
        </w:rPr>
      </w:pPr>
      <w:r>
        <w:rPr>
          <w:rFonts w:ascii="Times New Roman" w:hAnsi="Times New Roman"/>
          <w:sz w:val="28"/>
          <w:lang w:val="ru-RU"/>
        </w:rPr>
        <w:t>изменение курсовой политики (постепенный переход к фиксированному курсу рубля);</w:t>
      </w:r>
    </w:p>
    <w:p w14:paraId="3F1F4189" w14:textId="77777777" w:rsidR="008965AE" w:rsidRDefault="001912BC">
      <w:pPr>
        <w:tabs>
          <w:tab w:val="left" w:pos="1276"/>
        </w:tabs>
        <w:spacing w:line="360" w:lineRule="auto"/>
        <w:ind w:firstLine="720"/>
        <w:jc w:val="both"/>
        <w:rPr>
          <w:rFonts w:ascii="Times New Roman" w:hAnsi="Times New Roman"/>
          <w:sz w:val="28"/>
          <w:lang w:val="ru-RU"/>
        </w:rPr>
      </w:pPr>
      <w:r>
        <w:rPr>
          <w:rFonts w:ascii="Times New Roman" w:hAnsi="Times New Roman"/>
          <w:sz w:val="28"/>
          <w:lang w:val="ru-RU"/>
        </w:rPr>
        <w:t xml:space="preserve"> серьезная активизация контрольных функций Центрального банка, с тем чтобы на всех уровнях четко отслеживалась грань между текущими валютными операциями и операциями капитального характера;</w:t>
      </w:r>
    </w:p>
    <w:p w14:paraId="2D22074D" w14:textId="77777777" w:rsidR="008965AE" w:rsidRDefault="001912BC">
      <w:pPr>
        <w:tabs>
          <w:tab w:val="left" w:pos="1276"/>
        </w:tabs>
        <w:spacing w:line="360" w:lineRule="auto"/>
        <w:ind w:firstLine="720"/>
        <w:jc w:val="both"/>
        <w:rPr>
          <w:rFonts w:ascii="Times New Roman" w:hAnsi="Times New Roman"/>
          <w:sz w:val="28"/>
          <w:lang w:val="ru-RU"/>
        </w:rPr>
      </w:pPr>
      <w:r>
        <w:rPr>
          <w:rFonts w:ascii="Times New Roman" w:hAnsi="Times New Roman"/>
          <w:sz w:val="28"/>
          <w:lang w:val="ru-RU"/>
        </w:rPr>
        <w:t>установление обязательного 100-процентного обмена валютных поступлений на рубли, причем с таким расчетом, чтобы максимальная доля обмениваемой валюты сосредотачивалась в Центральном банке;</w:t>
      </w:r>
    </w:p>
    <w:p w14:paraId="0D7EE958" w14:textId="77777777" w:rsidR="008965AE" w:rsidRDefault="001912BC">
      <w:pPr>
        <w:tabs>
          <w:tab w:val="left" w:pos="1276"/>
        </w:tabs>
        <w:spacing w:line="360" w:lineRule="auto"/>
        <w:ind w:firstLine="720"/>
        <w:jc w:val="both"/>
        <w:rPr>
          <w:rFonts w:ascii="Times New Roman" w:hAnsi="Times New Roman"/>
          <w:sz w:val="28"/>
          <w:lang w:val="ru-RU"/>
        </w:rPr>
      </w:pPr>
      <w:r>
        <w:rPr>
          <w:rFonts w:ascii="Times New Roman" w:hAnsi="Times New Roman"/>
          <w:sz w:val="28"/>
          <w:lang w:val="ru-RU"/>
        </w:rPr>
        <w:t>вытеснение доллара из экономического и денежного оборота внутри страны;</w:t>
      </w:r>
    </w:p>
    <w:p w14:paraId="58CA9CAD" w14:textId="77777777" w:rsidR="008965AE" w:rsidRDefault="001912BC">
      <w:pPr>
        <w:tabs>
          <w:tab w:val="left" w:pos="1276"/>
        </w:tabs>
        <w:spacing w:line="360" w:lineRule="auto"/>
        <w:ind w:firstLine="720"/>
        <w:jc w:val="both"/>
        <w:rPr>
          <w:rFonts w:ascii="Times New Roman" w:hAnsi="Times New Roman"/>
          <w:sz w:val="28"/>
          <w:lang w:val="ru-RU"/>
        </w:rPr>
      </w:pPr>
      <w:r>
        <w:rPr>
          <w:rFonts w:ascii="Times New Roman" w:hAnsi="Times New Roman"/>
          <w:sz w:val="28"/>
          <w:lang w:val="ru-RU"/>
        </w:rPr>
        <w:t xml:space="preserve">организация на государственном уровне </w:t>
      </w:r>
      <w:r>
        <w:rPr>
          <w:rFonts w:ascii="Times New Roman" w:hAnsi="Times New Roman"/>
          <w:b/>
          <w:sz w:val="28"/>
          <w:lang w:val="ru-RU"/>
        </w:rPr>
        <w:t xml:space="preserve">упорядоченного </w:t>
      </w:r>
      <w:r>
        <w:rPr>
          <w:rFonts w:ascii="Times New Roman" w:hAnsi="Times New Roman"/>
          <w:sz w:val="28"/>
          <w:lang w:val="ru-RU"/>
        </w:rPr>
        <w:t>использования рубля как средства международных расчетов и платежей, начиная со стран ближнего зарубежья.</w:t>
      </w:r>
      <w:r>
        <w:rPr>
          <w:rStyle w:val="FootnoteReference"/>
          <w:rFonts w:ascii="Times New Roman" w:hAnsi="Times New Roman"/>
          <w:sz w:val="28"/>
          <w:lang w:val="ru-RU"/>
        </w:rPr>
        <w:footnoteReference w:customMarkFollows="1" w:id="9"/>
        <w:t>1</w:t>
      </w:r>
      <w:r>
        <w:rPr>
          <w:rFonts w:ascii="Times New Roman" w:hAnsi="Times New Roman"/>
          <w:sz w:val="28"/>
          <w:lang w:val="ru-RU"/>
        </w:rPr>
        <w:t xml:space="preserve"> </w:t>
      </w:r>
    </w:p>
    <w:p w14:paraId="6FE96C2A" w14:textId="77777777" w:rsidR="008965AE" w:rsidRDefault="008965AE">
      <w:pPr>
        <w:tabs>
          <w:tab w:val="left" w:pos="1276"/>
        </w:tabs>
        <w:spacing w:line="360" w:lineRule="auto"/>
        <w:ind w:firstLine="720"/>
        <w:jc w:val="both"/>
        <w:rPr>
          <w:rFonts w:ascii="Times New Roman" w:hAnsi="Times New Roman"/>
          <w:sz w:val="28"/>
          <w:lang w:val="ru-RU"/>
        </w:rPr>
      </w:pPr>
    </w:p>
    <w:p w14:paraId="68E786DC" w14:textId="77777777" w:rsidR="008965AE" w:rsidRDefault="001912BC">
      <w:pPr>
        <w:pStyle w:val="Heading1"/>
        <w:jc w:val="center"/>
        <w:rPr>
          <w:sz w:val="32"/>
          <w:lang w:val="ru-RU"/>
        </w:rPr>
      </w:pPr>
      <w:bookmarkStart w:id="20" w:name="_Toc418499720"/>
      <w:r>
        <w:rPr>
          <w:sz w:val="32"/>
          <w:lang w:val="ru-RU"/>
        </w:rPr>
        <w:t>Перспективы конвертируемости российской национальной валюты.</w:t>
      </w:r>
      <w:bookmarkEnd w:id="20"/>
    </w:p>
    <w:p w14:paraId="152D8CA7" w14:textId="77777777" w:rsidR="008965AE" w:rsidRDefault="008965AE"/>
    <w:p w14:paraId="0F799745" w14:textId="5DE90718" w:rsidR="008965AE" w:rsidRDefault="001912BC">
      <w:pPr>
        <w:tabs>
          <w:tab w:val="left" w:pos="1276"/>
        </w:tabs>
        <w:spacing w:line="360" w:lineRule="auto"/>
        <w:ind w:firstLine="720"/>
        <w:jc w:val="both"/>
        <w:rPr>
          <w:rFonts w:ascii="Times New Roman" w:hAnsi="Times New Roman"/>
          <w:sz w:val="28"/>
          <w:lang w:val="ru-RU"/>
        </w:rPr>
      </w:pPr>
      <w:r>
        <w:rPr>
          <w:rFonts w:ascii="Times New Roman" w:hAnsi="Times New Roman"/>
          <w:sz w:val="28"/>
          <w:lang w:val="ru-RU"/>
        </w:rPr>
        <w:t>Но похоже Правительство Российской Федерации пока не собирается прислушиваться к подобным вполне обоснованным предложениям продолжая идти по пути либерализации валютных отношений. Но как долго сможет Российская финансовая система поддерживать действующий режим  практически свободного обмена рублевых средств на иностранные валюты? Сейчас это полностью зависит от поступления валютных средств в Центральный банк Российской Федерации. Пока еще удается поддерживать золотовалютные резервы на определенном уровне.</w:t>
      </w:r>
    </w:p>
    <w:p w14:paraId="46ACF92C" w14:textId="77777777" w:rsidR="008965AE" w:rsidRDefault="001912BC">
      <w:pPr>
        <w:tabs>
          <w:tab w:val="left" w:pos="1276"/>
        </w:tabs>
        <w:spacing w:line="360" w:lineRule="auto"/>
        <w:ind w:firstLine="720"/>
        <w:jc w:val="right"/>
        <w:rPr>
          <w:rFonts w:ascii="Times New Roman" w:hAnsi="Times New Roman"/>
          <w:b/>
          <w:sz w:val="28"/>
          <w:lang w:val="ru-RU"/>
        </w:rPr>
      </w:pPr>
      <w:r>
        <w:rPr>
          <w:rFonts w:ascii="Times New Roman" w:hAnsi="Times New Roman"/>
          <w:b/>
          <w:sz w:val="28"/>
          <w:lang w:val="ru-RU"/>
        </w:rPr>
        <w:t>График 3</w:t>
      </w:r>
    </w:p>
    <w:p w14:paraId="74DFF548" w14:textId="6242B06F" w:rsidR="008965AE" w:rsidRDefault="001912BC">
      <w:pPr>
        <w:tabs>
          <w:tab w:val="left" w:pos="1276"/>
        </w:tabs>
        <w:spacing w:line="360" w:lineRule="auto"/>
        <w:jc w:val="center"/>
        <w:rPr>
          <w:rFonts w:ascii="Times New Roman" w:hAnsi="Times New Roman"/>
          <w:b/>
          <w:sz w:val="36"/>
          <w:lang w:val="ru-RU"/>
        </w:rPr>
      </w:pPr>
      <w:r>
        <w:rPr>
          <w:rFonts w:ascii="Times New Roman" w:hAnsi="Times New Roman"/>
          <w:b/>
          <w:sz w:val="32"/>
          <w:lang w:val="ru-RU"/>
        </w:rPr>
        <w:t>Золотовалютные резервы Центрального банка Российской Федерации на протяжении 1997 - 1998 гг</w:t>
      </w:r>
      <w:r>
        <w:rPr>
          <w:rFonts w:ascii="Times New Roman" w:hAnsi="Times New Roman"/>
          <w:b/>
          <w:sz w:val="36"/>
          <w:lang w:val="ru-RU"/>
        </w:rPr>
        <w:t>.</w:t>
      </w:r>
    </w:p>
    <w:p w14:paraId="4ED1C55D" w14:textId="77777777" w:rsidR="008965AE" w:rsidRDefault="001912BC">
      <w:pPr>
        <w:tabs>
          <w:tab w:val="left" w:pos="1276"/>
        </w:tabs>
        <w:jc w:val="center"/>
        <w:rPr>
          <w:rFonts w:ascii="Times New Roman" w:hAnsi="Times New Roman"/>
          <w:sz w:val="24"/>
          <w:lang w:val="ru-RU"/>
        </w:rPr>
      </w:pPr>
      <w:r>
        <w:rPr>
          <w:rFonts w:ascii="Times New Roman" w:hAnsi="Times New Roman"/>
          <w:sz w:val="28"/>
          <w:lang w:val="ru-RU"/>
        </w:rPr>
        <w:object w:dxaOrig="9192" w:dyaOrig="3344" w14:anchorId="5EE5697E">
          <v:shape id="_x0000_i1027" type="#_x0000_t75" style="width:459.75pt;height:167.25pt" o:ole="" fillcolor="window">
            <v:imagedata r:id="rId11" o:title=""/>
          </v:shape>
          <o:OLEObject Type="Embed" ProgID="MSGraph.Chart.8" ShapeID="_x0000_i1027" DrawAspect="Content" ObjectID="_1478807880" r:id="rId12">
            <o:FieldCodes>\s</o:FieldCodes>
          </o:OLEObject>
        </w:object>
      </w:r>
      <w:r>
        <w:rPr>
          <w:rFonts w:ascii="Times New Roman" w:hAnsi="Times New Roman"/>
          <w:sz w:val="28"/>
          <w:lang w:val="ru-RU"/>
        </w:rPr>
        <w:t xml:space="preserve"> </w:t>
      </w:r>
      <w:r>
        <w:rPr>
          <w:rFonts w:ascii="Times New Roman" w:hAnsi="Times New Roman"/>
          <w:sz w:val="24"/>
          <w:lang w:val="ru-RU"/>
        </w:rPr>
        <w:t>Источник: Финансовая газета. 1998 г. №16</w:t>
      </w:r>
    </w:p>
    <w:p w14:paraId="608D6483" w14:textId="77777777" w:rsidR="008965AE" w:rsidRDefault="008965AE">
      <w:pPr>
        <w:tabs>
          <w:tab w:val="left" w:pos="992"/>
          <w:tab w:val="left" w:pos="1276"/>
        </w:tabs>
        <w:jc w:val="center"/>
        <w:rPr>
          <w:rFonts w:ascii="Times New Roman" w:hAnsi="Times New Roman"/>
          <w:sz w:val="24"/>
          <w:lang w:val="ru-RU"/>
        </w:rPr>
      </w:pPr>
    </w:p>
    <w:p w14:paraId="2B55ECBA" w14:textId="77777777" w:rsidR="008965AE" w:rsidRDefault="008965AE">
      <w:pPr>
        <w:tabs>
          <w:tab w:val="left" w:pos="1276"/>
        </w:tabs>
        <w:jc w:val="center"/>
        <w:rPr>
          <w:rFonts w:ascii="Times New Roman" w:hAnsi="Times New Roman"/>
          <w:sz w:val="24"/>
          <w:lang w:val="ru-RU"/>
        </w:rPr>
      </w:pPr>
    </w:p>
    <w:p w14:paraId="1A676E12" w14:textId="33778EB5" w:rsidR="008965AE" w:rsidRDefault="001912BC">
      <w:pPr>
        <w:tabs>
          <w:tab w:val="left" w:pos="1276"/>
        </w:tabs>
        <w:spacing w:line="360" w:lineRule="auto"/>
        <w:ind w:firstLine="737"/>
        <w:jc w:val="both"/>
        <w:rPr>
          <w:rFonts w:ascii="Times New Roman" w:hAnsi="Times New Roman"/>
          <w:sz w:val="28"/>
          <w:lang w:val="ru-RU"/>
        </w:rPr>
      </w:pPr>
      <w:r>
        <w:rPr>
          <w:rFonts w:ascii="Times New Roman" w:hAnsi="Times New Roman"/>
          <w:sz w:val="28"/>
          <w:lang w:val="ru-RU"/>
        </w:rPr>
        <w:t>Пополнение валютных резервов России напрямую зависит от внешнеторгового баланса Российской Федерации. В условиях либерализации торговых отношений с заграницей за пореформенные годы российский экспорт всегда превышал импорт. Внешнеторговое сальдо постоянно оставалось положительным, что способствовало притоку иностранной валюты в страну.</w:t>
      </w:r>
    </w:p>
    <w:p w14:paraId="0CF65B7E" w14:textId="77777777" w:rsidR="008965AE" w:rsidRDefault="001912BC">
      <w:pPr>
        <w:tabs>
          <w:tab w:val="left" w:pos="1276"/>
        </w:tabs>
        <w:spacing w:line="360" w:lineRule="auto"/>
        <w:ind w:firstLine="737"/>
        <w:jc w:val="right"/>
        <w:rPr>
          <w:rFonts w:ascii="Times New Roman" w:hAnsi="Times New Roman"/>
          <w:b/>
          <w:sz w:val="32"/>
          <w:lang w:val="ru-RU"/>
        </w:rPr>
      </w:pPr>
      <w:r>
        <w:rPr>
          <w:rFonts w:ascii="Times New Roman" w:hAnsi="Times New Roman"/>
          <w:b/>
          <w:sz w:val="32"/>
          <w:lang w:val="ru-RU"/>
        </w:rPr>
        <w:t>Таблица 6</w:t>
      </w:r>
    </w:p>
    <w:p w14:paraId="6220B807" w14:textId="77777777" w:rsidR="008965AE" w:rsidRDefault="001912BC">
      <w:pPr>
        <w:tabs>
          <w:tab w:val="left" w:pos="1276"/>
        </w:tabs>
        <w:spacing w:line="360" w:lineRule="auto"/>
        <w:jc w:val="center"/>
        <w:rPr>
          <w:rFonts w:ascii="Times New Roman" w:hAnsi="Times New Roman"/>
          <w:b/>
          <w:sz w:val="32"/>
          <w:lang w:val="ru-RU"/>
        </w:rPr>
      </w:pPr>
      <w:r>
        <w:rPr>
          <w:rFonts w:ascii="Times New Roman" w:hAnsi="Times New Roman"/>
          <w:b/>
          <w:sz w:val="32"/>
          <w:lang w:val="ru-RU"/>
        </w:rPr>
        <w:t>Внешнеэкономические отношения Российской Федерации.</w:t>
      </w:r>
    </w:p>
    <w:tbl>
      <w:tblPr>
        <w:tblW w:w="0" w:type="auto"/>
        <w:tblInd w:w="-9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2622"/>
        <w:gridCol w:w="1241"/>
        <w:gridCol w:w="1241"/>
        <w:gridCol w:w="1241"/>
        <w:gridCol w:w="1241"/>
        <w:gridCol w:w="1241"/>
        <w:gridCol w:w="1241"/>
      </w:tblGrid>
      <w:tr w:rsidR="008965AE" w14:paraId="29350B4E" w14:textId="77777777">
        <w:trPr>
          <w:cantSplit/>
        </w:trPr>
        <w:tc>
          <w:tcPr>
            <w:tcW w:w="2622" w:type="dxa"/>
            <w:tcBorders>
              <w:bottom w:val="nil"/>
            </w:tcBorders>
          </w:tcPr>
          <w:p w14:paraId="1C40DAC8" w14:textId="77777777" w:rsidR="008965AE" w:rsidRDefault="008965AE">
            <w:pPr>
              <w:tabs>
                <w:tab w:val="left" w:pos="1276"/>
              </w:tabs>
              <w:spacing w:before="120" w:after="120"/>
              <w:jc w:val="center"/>
              <w:rPr>
                <w:rFonts w:ascii="Times New Roman" w:hAnsi="Times New Roman"/>
                <w:sz w:val="28"/>
                <w:lang w:val="ru-RU"/>
              </w:rPr>
            </w:pPr>
          </w:p>
        </w:tc>
        <w:tc>
          <w:tcPr>
            <w:tcW w:w="1241" w:type="dxa"/>
            <w:tcBorders>
              <w:bottom w:val="double" w:sz="6" w:space="0" w:color="auto"/>
              <w:right w:val="single" w:sz="6" w:space="0" w:color="auto"/>
            </w:tcBorders>
          </w:tcPr>
          <w:p w14:paraId="7F15F641" w14:textId="77777777" w:rsidR="008965AE" w:rsidRDefault="001912BC">
            <w:pPr>
              <w:tabs>
                <w:tab w:val="left" w:pos="1276"/>
              </w:tabs>
              <w:spacing w:before="120" w:after="120"/>
              <w:jc w:val="center"/>
              <w:rPr>
                <w:rFonts w:ascii="Times New Roman" w:hAnsi="Times New Roman"/>
                <w:sz w:val="28"/>
                <w:lang w:val="ru-RU"/>
              </w:rPr>
            </w:pPr>
            <w:r>
              <w:rPr>
                <w:rFonts w:ascii="Times New Roman" w:hAnsi="Times New Roman"/>
                <w:sz w:val="28"/>
                <w:lang w:val="ru-RU"/>
              </w:rPr>
              <w:t>1992</w:t>
            </w:r>
          </w:p>
        </w:tc>
        <w:tc>
          <w:tcPr>
            <w:tcW w:w="1241" w:type="dxa"/>
            <w:tcBorders>
              <w:left w:val="single" w:sz="6" w:space="0" w:color="auto"/>
              <w:bottom w:val="double" w:sz="6" w:space="0" w:color="auto"/>
              <w:right w:val="single" w:sz="6" w:space="0" w:color="auto"/>
            </w:tcBorders>
          </w:tcPr>
          <w:p w14:paraId="08952662" w14:textId="77777777" w:rsidR="008965AE" w:rsidRDefault="001912BC">
            <w:pPr>
              <w:tabs>
                <w:tab w:val="left" w:pos="1276"/>
              </w:tabs>
              <w:spacing w:before="120" w:after="120"/>
              <w:jc w:val="center"/>
              <w:rPr>
                <w:rFonts w:ascii="Times New Roman" w:hAnsi="Times New Roman"/>
                <w:sz w:val="28"/>
                <w:lang w:val="ru-RU"/>
              </w:rPr>
            </w:pPr>
            <w:r>
              <w:rPr>
                <w:rFonts w:ascii="Times New Roman" w:hAnsi="Times New Roman"/>
                <w:sz w:val="28"/>
                <w:lang w:val="ru-RU"/>
              </w:rPr>
              <w:t>1993</w:t>
            </w:r>
          </w:p>
        </w:tc>
        <w:tc>
          <w:tcPr>
            <w:tcW w:w="1241" w:type="dxa"/>
            <w:tcBorders>
              <w:left w:val="single" w:sz="6" w:space="0" w:color="auto"/>
              <w:bottom w:val="double" w:sz="6" w:space="0" w:color="auto"/>
              <w:right w:val="single" w:sz="6" w:space="0" w:color="auto"/>
            </w:tcBorders>
          </w:tcPr>
          <w:p w14:paraId="5CEE405C" w14:textId="77777777" w:rsidR="008965AE" w:rsidRDefault="001912BC">
            <w:pPr>
              <w:tabs>
                <w:tab w:val="left" w:pos="1276"/>
              </w:tabs>
              <w:spacing w:before="120" w:after="120"/>
              <w:jc w:val="center"/>
              <w:rPr>
                <w:rFonts w:ascii="Times New Roman" w:hAnsi="Times New Roman"/>
                <w:sz w:val="28"/>
                <w:lang w:val="ru-RU"/>
              </w:rPr>
            </w:pPr>
            <w:r>
              <w:rPr>
                <w:rFonts w:ascii="Times New Roman" w:hAnsi="Times New Roman"/>
                <w:sz w:val="28"/>
                <w:lang w:val="ru-RU"/>
              </w:rPr>
              <w:t>1994</w:t>
            </w:r>
          </w:p>
        </w:tc>
        <w:tc>
          <w:tcPr>
            <w:tcW w:w="1241" w:type="dxa"/>
            <w:tcBorders>
              <w:left w:val="single" w:sz="6" w:space="0" w:color="auto"/>
              <w:bottom w:val="double" w:sz="6" w:space="0" w:color="auto"/>
              <w:right w:val="single" w:sz="6" w:space="0" w:color="auto"/>
            </w:tcBorders>
          </w:tcPr>
          <w:p w14:paraId="3B28038E" w14:textId="77777777" w:rsidR="008965AE" w:rsidRDefault="001912BC">
            <w:pPr>
              <w:tabs>
                <w:tab w:val="left" w:pos="1276"/>
              </w:tabs>
              <w:spacing w:before="120" w:after="120"/>
              <w:jc w:val="center"/>
              <w:rPr>
                <w:rFonts w:ascii="Times New Roman" w:hAnsi="Times New Roman"/>
                <w:sz w:val="28"/>
                <w:lang w:val="ru-RU"/>
              </w:rPr>
            </w:pPr>
            <w:r>
              <w:rPr>
                <w:rFonts w:ascii="Times New Roman" w:hAnsi="Times New Roman"/>
                <w:sz w:val="28"/>
                <w:lang w:val="ru-RU"/>
              </w:rPr>
              <w:t>1995</w:t>
            </w:r>
          </w:p>
        </w:tc>
        <w:tc>
          <w:tcPr>
            <w:tcW w:w="1241" w:type="dxa"/>
            <w:tcBorders>
              <w:left w:val="single" w:sz="6" w:space="0" w:color="auto"/>
              <w:bottom w:val="double" w:sz="6" w:space="0" w:color="auto"/>
              <w:right w:val="single" w:sz="6" w:space="0" w:color="auto"/>
            </w:tcBorders>
          </w:tcPr>
          <w:p w14:paraId="091D3B47" w14:textId="77777777" w:rsidR="008965AE" w:rsidRDefault="001912BC">
            <w:pPr>
              <w:tabs>
                <w:tab w:val="left" w:pos="1276"/>
              </w:tabs>
              <w:spacing w:before="120" w:after="120"/>
              <w:jc w:val="center"/>
              <w:rPr>
                <w:rFonts w:ascii="Times New Roman" w:hAnsi="Times New Roman"/>
                <w:sz w:val="28"/>
                <w:lang w:val="ru-RU"/>
              </w:rPr>
            </w:pPr>
            <w:r>
              <w:rPr>
                <w:rFonts w:ascii="Times New Roman" w:hAnsi="Times New Roman"/>
                <w:sz w:val="28"/>
                <w:lang w:val="ru-RU"/>
              </w:rPr>
              <w:t>1996</w:t>
            </w:r>
          </w:p>
        </w:tc>
        <w:tc>
          <w:tcPr>
            <w:tcW w:w="1241" w:type="dxa"/>
            <w:tcBorders>
              <w:left w:val="single" w:sz="6" w:space="0" w:color="auto"/>
              <w:bottom w:val="double" w:sz="6" w:space="0" w:color="auto"/>
            </w:tcBorders>
          </w:tcPr>
          <w:p w14:paraId="4177BA5B" w14:textId="77777777" w:rsidR="008965AE" w:rsidRDefault="001912BC">
            <w:pPr>
              <w:tabs>
                <w:tab w:val="left" w:pos="1276"/>
              </w:tabs>
              <w:spacing w:before="120" w:after="120"/>
              <w:jc w:val="center"/>
              <w:rPr>
                <w:rFonts w:ascii="Times New Roman" w:hAnsi="Times New Roman"/>
                <w:sz w:val="28"/>
                <w:lang w:val="ru-RU"/>
              </w:rPr>
            </w:pPr>
            <w:r>
              <w:rPr>
                <w:rFonts w:ascii="Times New Roman" w:hAnsi="Times New Roman"/>
                <w:sz w:val="28"/>
                <w:lang w:val="ru-RU"/>
              </w:rPr>
              <w:t>1997</w:t>
            </w:r>
          </w:p>
        </w:tc>
      </w:tr>
      <w:tr w:rsidR="008965AE" w14:paraId="5BEC5FAF" w14:textId="77777777">
        <w:trPr>
          <w:cantSplit/>
        </w:trPr>
        <w:tc>
          <w:tcPr>
            <w:tcW w:w="2622" w:type="dxa"/>
            <w:tcBorders>
              <w:bottom w:val="single" w:sz="6" w:space="0" w:color="auto"/>
            </w:tcBorders>
          </w:tcPr>
          <w:p w14:paraId="72FF656E" w14:textId="77777777" w:rsidR="008965AE" w:rsidRDefault="001912BC">
            <w:pPr>
              <w:tabs>
                <w:tab w:val="left" w:pos="1276"/>
              </w:tabs>
              <w:spacing w:before="120" w:after="120"/>
              <w:rPr>
                <w:rFonts w:ascii="Times New Roman" w:hAnsi="Times New Roman"/>
                <w:sz w:val="28"/>
                <w:lang w:val="ru-RU"/>
              </w:rPr>
            </w:pPr>
            <w:r>
              <w:rPr>
                <w:rFonts w:ascii="Times New Roman" w:hAnsi="Times New Roman"/>
                <w:sz w:val="28"/>
                <w:lang w:val="ru-RU"/>
              </w:rPr>
              <w:t>Внешнеторговый оборот     млрд. $</w:t>
            </w:r>
          </w:p>
        </w:tc>
        <w:tc>
          <w:tcPr>
            <w:tcW w:w="1241" w:type="dxa"/>
            <w:tcBorders>
              <w:top w:val="nil"/>
              <w:bottom w:val="single" w:sz="6" w:space="0" w:color="auto"/>
              <w:right w:val="single" w:sz="6" w:space="0" w:color="auto"/>
            </w:tcBorders>
          </w:tcPr>
          <w:p w14:paraId="4AE332B5" w14:textId="77777777" w:rsidR="008965AE" w:rsidRDefault="001912BC">
            <w:pPr>
              <w:tabs>
                <w:tab w:val="left" w:pos="1276"/>
              </w:tabs>
              <w:spacing w:before="120" w:after="120" w:line="360" w:lineRule="auto"/>
              <w:jc w:val="center"/>
              <w:rPr>
                <w:rFonts w:ascii="Times New Roman" w:hAnsi="Times New Roman"/>
                <w:sz w:val="28"/>
                <w:lang w:val="ru-RU"/>
              </w:rPr>
            </w:pPr>
            <w:r>
              <w:rPr>
                <w:rFonts w:ascii="Times New Roman" w:hAnsi="Times New Roman"/>
                <w:sz w:val="28"/>
                <w:lang w:val="ru-RU"/>
              </w:rPr>
              <w:t>96,6</w:t>
            </w:r>
          </w:p>
        </w:tc>
        <w:tc>
          <w:tcPr>
            <w:tcW w:w="1241" w:type="dxa"/>
            <w:tcBorders>
              <w:top w:val="nil"/>
              <w:left w:val="single" w:sz="6" w:space="0" w:color="auto"/>
              <w:bottom w:val="single" w:sz="6" w:space="0" w:color="auto"/>
              <w:right w:val="single" w:sz="6" w:space="0" w:color="auto"/>
            </w:tcBorders>
          </w:tcPr>
          <w:p w14:paraId="091D2C70" w14:textId="77777777" w:rsidR="008965AE" w:rsidRDefault="001912BC">
            <w:pPr>
              <w:tabs>
                <w:tab w:val="left" w:pos="1276"/>
              </w:tabs>
              <w:spacing w:before="120" w:after="120" w:line="360" w:lineRule="auto"/>
              <w:jc w:val="center"/>
              <w:rPr>
                <w:rFonts w:ascii="Times New Roman" w:hAnsi="Times New Roman"/>
                <w:sz w:val="28"/>
                <w:lang w:val="ru-RU"/>
              </w:rPr>
            </w:pPr>
            <w:r>
              <w:rPr>
                <w:rFonts w:ascii="Times New Roman" w:hAnsi="Times New Roman"/>
                <w:sz w:val="28"/>
                <w:lang w:val="ru-RU"/>
              </w:rPr>
              <w:t>103,3</w:t>
            </w:r>
          </w:p>
        </w:tc>
        <w:tc>
          <w:tcPr>
            <w:tcW w:w="1241" w:type="dxa"/>
            <w:tcBorders>
              <w:top w:val="nil"/>
              <w:left w:val="single" w:sz="6" w:space="0" w:color="auto"/>
              <w:bottom w:val="single" w:sz="6" w:space="0" w:color="auto"/>
              <w:right w:val="single" w:sz="6" w:space="0" w:color="auto"/>
            </w:tcBorders>
          </w:tcPr>
          <w:p w14:paraId="3F3E80A1" w14:textId="77777777" w:rsidR="008965AE" w:rsidRDefault="001912BC">
            <w:pPr>
              <w:tabs>
                <w:tab w:val="left" w:pos="1276"/>
              </w:tabs>
              <w:spacing w:before="120" w:after="120" w:line="360" w:lineRule="auto"/>
              <w:jc w:val="center"/>
              <w:rPr>
                <w:rFonts w:ascii="Times New Roman" w:hAnsi="Times New Roman"/>
                <w:sz w:val="28"/>
                <w:lang w:val="ru-RU"/>
              </w:rPr>
            </w:pPr>
            <w:r>
              <w:rPr>
                <w:rFonts w:ascii="Times New Roman" w:hAnsi="Times New Roman"/>
                <w:sz w:val="28"/>
                <w:lang w:val="ru-RU"/>
              </w:rPr>
              <w:t>118,6</w:t>
            </w:r>
          </w:p>
        </w:tc>
        <w:tc>
          <w:tcPr>
            <w:tcW w:w="1241" w:type="dxa"/>
            <w:tcBorders>
              <w:top w:val="nil"/>
              <w:left w:val="single" w:sz="6" w:space="0" w:color="auto"/>
              <w:bottom w:val="single" w:sz="6" w:space="0" w:color="auto"/>
              <w:right w:val="single" w:sz="6" w:space="0" w:color="auto"/>
            </w:tcBorders>
          </w:tcPr>
          <w:p w14:paraId="5BD98651" w14:textId="77777777" w:rsidR="008965AE" w:rsidRDefault="001912BC">
            <w:pPr>
              <w:tabs>
                <w:tab w:val="left" w:pos="1276"/>
              </w:tabs>
              <w:spacing w:before="120" w:after="120" w:line="360" w:lineRule="auto"/>
              <w:jc w:val="center"/>
              <w:rPr>
                <w:rFonts w:ascii="Times New Roman" w:hAnsi="Times New Roman"/>
                <w:sz w:val="28"/>
                <w:lang w:val="ru-RU"/>
              </w:rPr>
            </w:pPr>
            <w:r>
              <w:rPr>
                <w:rFonts w:ascii="Times New Roman" w:hAnsi="Times New Roman"/>
                <w:sz w:val="28"/>
                <w:lang w:val="ru-RU"/>
              </w:rPr>
              <w:t>142,2</w:t>
            </w:r>
          </w:p>
        </w:tc>
        <w:tc>
          <w:tcPr>
            <w:tcW w:w="1241" w:type="dxa"/>
            <w:tcBorders>
              <w:top w:val="nil"/>
              <w:left w:val="single" w:sz="6" w:space="0" w:color="auto"/>
              <w:bottom w:val="single" w:sz="6" w:space="0" w:color="auto"/>
              <w:right w:val="single" w:sz="6" w:space="0" w:color="auto"/>
            </w:tcBorders>
          </w:tcPr>
          <w:p w14:paraId="4302A57F" w14:textId="77777777" w:rsidR="008965AE" w:rsidRDefault="001912BC">
            <w:pPr>
              <w:tabs>
                <w:tab w:val="left" w:pos="1276"/>
              </w:tabs>
              <w:spacing w:before="120" w:after="120" w:line="360" w:lineRule="auto"/>
              <w:jc w:val="center"/>
              <w:rPr>
                <w:rFonts w:ascii="Times New Roman" w:hAnsi="Times New Roman"/>
                <w:sz w:val="28"/>
                <w:lang w:val="ru-RU"/>
              </w:rPr>
            </w:pPr>
            <w:r>
              <w:rPr>
                <w:rFonts w:ascii="Times New Roman" w:hAnsi="Times New Roman"/>
                <w:sz w:val="28"/>
                <w:lang w:val="ru-RU"/>
              </w:rPr>
              <w:t>149,9</w:t>
            </w:r>
          </w:p>
        </w:tc>
        <w:tc>
          <w:tcPr>
            <w:tcW w:w="1241" w:type="dxa"/>
            <w:tcBorders>
              <w:top w:val="nil"/>
              <w:left w:val="single" w:sz="6" w:space="0" w:color="auto"/>
              <w:bottom w:val="single" w:sz="6" w:space="0" w:color="auto"/>
            </w:tcBorders>
          </w:tcPr>
          <w:p w14:paraId="5793CB55" w14:textId="77777777" w:rsidR="008965AE" w:rsidRDefault="001912BC">
            <w:pPr>
              <w:tabs>
                <w:tab w:val="left" w:pos="1276"/>
              </w:tabs>
              <w:spacing w:before="120" w:after="120" w:line="360" w:lineRule="auto"/>
              <w:jc w:val="center"/>
              <w:rPr>
                <w:rFonts w:ascii="Times New Roman" w:hAnsi="Times New Roman"/>
                <w:sz w:val="28"/>
                <w:lang w:val="ru-RU"/>
              </w:rPr>
            </w:pPr>
            <w:r>
              <w:rPr>
                <w:rFonts w:ascii="Times New Roman" w:hAnsi="Times New Roman"/>
                <w:sz w:val="28"/>
                <w:lang w:val="ru-RU"/>
              </w:rPr>
              <w:t>153,5</w:t>
            </w:r>
          </w:p>
        </w:tc>
      </w:tr>
      <w:tr w:rsidR="008965AE" w14:paraId="633B5041" w14:textId="77777777">
        <w:trPr>
          <w:cantSplit/>
        </w:trPr>
        <w:tc>
          <w:tcPr>
            <w:tcW w:w="2622" w:type="dxa"/>
            <w:tcBorders>
              <w:top w:val="single" w:sz="6" w:space="0" w:color="auto"/>
              <w:bottom w:val="nil"/>
            </w:tcBorders>
          </w:tcPr>
          <w:p w14:paraId="161F9451" w14:textId="77777777" w:rsidR="008965AE" w:rsidRDefault="001912BC">
            <w:pPr>
              <w:tabs>
                <w:tab w:val="left" w:pos="1276"/>
              </w:tabs>
              <w:spacing w:before="120" w:after="120"/>
              <w:rPr>
                <w:rFonts w:ascii="Times New Roman" w:hAnsi="Times New Roman"/>
                <w:sz w:val="28"/>
                <w:lang w:val="ru-RU"/>
              </w:rPr>
            </w:pPr>
            <w:r>
              <w:rPr>
                <w:rFonts w:ascii="Times New Roman" w:hAnsi="Times New Roman"/>
                <w:sz w:val="28"/>
                <w:lang w:val="ru-RU"/>
              </w:rPr>
              <w:t>Экспорт   млрд. $</w:t>
            </w:r>
          </w:p>
        </w:tc>
        <w:tc>
          <w:tcPr>
            <w:tcW w:w="1241" w:type="dxa"/>
            <w:tcBorders>
              <w:top w:val="single" w:sz="6" w:space="0" w:color="auto"/>
              <w:bottom w:val="nil"/>
              <w:right w:val="single" w:sz="6" w:space="0" w:color="auto"/>
            </w:tcBorders>
          </w:tcPr>
          <w:p w14:paraId="5489B5CD" w14:textId="77777777" w:rsidR="008965AE" w:rsidRDefault="001912BC">
            <w:pPr>
              <w:tabs>
                <w:tab w:val="left" w:pos="1276"/>
              </w:tabs>
              <w:spacing w:before="120" w:after="120" w:line="360" w:lineRule="auto"/>
              <w:jc w:val="center"/>
              <w:rPr>
                <w:rFonts w:ascii="Times New Roman" w:hAnsi="Times New Roman"/>
                <w:sz w:val="28"/>
                <w:lang w:val="ru-RU"/>
              </w:rPr>
            </w:pPr>
            <w:r>
              <w:rPr>
                <w:rFonts w:ascii="Times New Roman" w:hAnsi="Times New Roman"/>
                <w:sz w:val="28"/>
                <w:lang w:val="ru-RU"/>
              </w:rPr>
              <w:t>53,6</w:t>
            </w:r>
          </w:p>
        </w:tc>
        <w:tc>
          <w:tcPr>
            <w:tcW w:w="1241" w:type="dxa"/>
            <w:tcBorders>
              <w:top w:val="single" w:sz="6" w:space="0" w:color="auto"/>
              <w:left w:val="single" w:sz="6" w:space="0" w:color="auto"/>
              <w:bottom w:val="nil"/>
              <w:right w:val="single" w:sz="6" w:space="0" w:color="auto"/>
            </w:tcBorders>
          </w:tcPr>
          <w:p w14:paraId="42105329" w14:textId="77777777" w:rsidR="008965AE" w:rsidRDefault="001912BC">
            <w:pPr>
              <w:tabs>
                <w:tab w:val="left" w:pos="1276"/>
              </w:tabs>
              <w:spacing w:before="120" w:after="120" w:line="360" w:lineRule="auto"/>
              <w:jc w:val="center"/>
              <w:rPr>
                <w:rFonts w:ascii="Times New Roman" w:hAnsi="Times New Roman"/>
                <w:sz w:val="28"/>
                <w:lang w:val="ru-RU"/>
              </w:rPr>
            </w:pPr>
            <w:r>
              <w:rPr>
                <w:rFonts w:ascii="Times New Roman" w:hAnsi="Times New Roman"/>
                <w:sz w:val="28"/>
                <w:lang w:val="ru-RU"/>
              </w:rPr>
              <w:t>59,6</w:t>
            </w:r>
          </w:p>
        </w:tc>
        <w:tc>
          <w:tcPr>
            <w:tcW w:w="1241" w:type="dxa"/>
            <w:tcBorders>
              <w:top w:val="single" w:sz="6" w:space="0" w:color="auto"/>
              <w:left w:val="single" w:sz="6" w:space="0" w:color="auto"/>
              <w:bottom w:val="nil"/>
              <w:right w:val="single" w:sz="6" w:space="0" w:color="auto"/>
            </w:tcBorders>
          </w:tcPr>
          <w:p w14:paraId="075335FF" w14:textId="77777777" w:rsidR="008965AE" w:rsidRDefault="001912BC">
            <w:pPr>
              <w:tabs>
                <w:tab w:val="left" w:pos="1276"/>
              </w:tabs>
              <w:spacing w:before="120" w:after="120" w:line="360" w:lineRule="auto"/>
              <w:jc w:val="center"/>
              <w:rPr>
                <w:rFonts w:ascii="Times New Roman" w:hAnsi="Times New Roman"/>
                <w:sz w:val="28"/>
                <w:lang w:val="ru-RU"/>
              </w:rPr>
            </w:pPr>
            <w:r>
              <w:rPr>
                <w:rFonts w:ascii="Times New Roman" w:hAnsi="Times New Roman"/>
                <w:sz w:val="28"/>
                <w:lang w:val="ru-RU"/>
              </w:rPr>
              <w:t>68,1</w:t>
            </w:r>
          </w:p>
        </w:tc>
        <w:tc>
          <w:tcPr>
            <w:tcW w:w="1241" w:type="dxa"/>
            <w:tcBorders>
              <w:top w:val="single" w:sz="6" w:space="0" w:color="auto"/>
              <w:left w:val="single" w:sz="6" w:space="0" w:color="auto"/>
              <w:bottom w:val="nil"/>
              <w:right w:val="single" w:sz="6" w:space="0" w:color="auto"/>
            </w:tcBorders>
          </w:tcPr>
          <w:p w14:paraId="1E4B32E8" w14:textId="77777777" w:rsidR="008965AE" w:rsidRDefault="001912BC">
            <w:pPr>
              <w:tabs>
                <w:tab w:val="left" w:pos="1276"/>
              </w:tabs>
              <w:spacing w:before="120" w:after="120" w:line="360" w:lineRule="auto"/>
              <w:jc w:val="center"/>
              <w:rPr>
                <w:rFonts w:ascii="Times New Roman" w:hAnsi="Times New Roman"/>
                <w:sz w:val="28"/>
                <w:lang w:val="ru-RU"/>
              </w:rPr>
            </w:pPr>
            <w:r>
              <w:rPr>
                <w:rFonts w:ascii="Times New Roman" w:hAnsi="Times New Roman"/>
                <w:sz w:val="28"/>
                <w:lang w:val="ru-RU"/>
              </w:rPr>
              <w:t>81,3</w:t>
            </w:r>
          </w:p>
        </w:tc>
        <w:tc>
          <w:tcPr>
            <w:tcW w:w="1241" w:type="dxa"/>
            <w:tcBorders>
              <w:top w:val="single" w:sz="6" w:space="0" w:color="auto"/>
              <w:left w:val="single" w:sz="6" w:space="0" w:color="auto"/>
              <w:bottom w:val="nil"/>
              <w:right w:val="single" w:sz="6" w:space="0" w:color="auto"/>
            </w:tcBorders>
          </w:tcPr>
          <w:p w14:paraId="45ECBBC2" w14:textId="77777777" w:rsidR="008965AE" w:rsidRDefault="001912BC">
            <w:pPr>
              <w:tabs>
                <w:tab w:val="left" w:pos="1276"/>
              </w:tabs>
              <w:spacing w:before="120" w:after="120" w:line="360" w:lineRule="auto"/>
              <w:jc w:val="center"/>
              <w:rPr>
                <w:rFonts w:ascii="Times New Roman" w:hAnsi="Times New Roman"/>
                <w:sz w:val="28"/>
                <w:lang w:val="ru-RU"/>
              </w:rPr>
            </w:pPr>
            <w:r>
              <w:rPr>
                <w:rFonts w:ascii="Times New Roman" w:hAnsi="Times New Roman"/>
                <w:sz w:val="28"/>
                <w:lang w:val="ru-RU"/>
              </w:rPr>
              <w:t>88,4</w:t>
            </w:r>
          </w:p>
        </w:tc>
        <w:tc>
          <w:tcPr>
            <w:tcW w:w="1241" w:type="dxa"/>
            <w:tcBorders>
              <w:top w:val="single" w:sz="6" w:space="0" w:color="auto"/>
              <w:left w:val="single" w:sz="6" w:space="0" w:color="auto"/>
              <w:bottom w:val="nil"/>
            </w:tcBorders>
          </w:tcPr>
          <w:p w14:paraId="25EBD446" w14:textId="77777777" w:rsidR="008965AE" w:rsidRDefault="001912BC">
            <w:pPr>
              <w:tabs>
                <w:tab w:val="left" w:pos="1276"/>
              </w:tabs>
              <w:spacing w:before="120" w:after="120" w:line="360" w:lineRule="auto"/>
              <w:jc w:val="center"/>
              <w:rPr>
                <w:rFonts w:ascii="Times New Roman" w:hAnsi="Times New Roman"/>
                <w:sz w:val="28"/>
                <w:lang w:val="ru-RU"/>
              </w:rPr>
            </w:pPr>
            <w:r>
              <w:rPr>
                <w:rFonts w:ascii="Times New Roman" w:hAnsi="Times New Roman"/>
                <w:sz w:val="28"/>
                <w:lang w:val="ru-RU"/>
              </w:rPr>
              <w:t>86,6</w:t>
            </w:r>
          </w:p>
        </w:tc>
      </w:tr>
      <w:tr w:rsidR="008965AE" w14:paraId="14D2F45B" w14:textId="77777777">
        <w:trPr>
          <w:cantSplit/>
        </w:trPr>
        <w:tc>
          <w:tcPr>
            <w:tcW w:w="2622" w:type="dxa"/>
            <w:tcBorders>
              <w:top w:val="single" w:sz="6" w:space="0" w:color="auto"/>
              <w:bottom w:val="single" w:sz="6" w:space="0" w:color="auto"/>
            </w:tcBorders>
          </w:tcPr>
          <w:p w14:paraId="7582AABF" w14:textId="77777777" w:rsidR="008965AE" w:rsidRDefault="001912BC">
            <w:pPr>
              <w:tabs>
                <w:tab w:val="left" w:pos="1276"/>
              </w:tabs>
              <w:spacing w:before="120" w:after="120"/>
              <w:rPr>
                <w:rFonts w:ascii="Times New Roman" w:hAnsi="Times New Roman"/>
                <w:sz w:val="28"/>
                <w:lang w:val="ru-RU"/>
              </w:rPr>
            </w:pPr>
            <w:r>
              <w:rPr>
                <w:rFonts w:ascii="Times New Roman" w:hAnsi="Times New Roman"/>
                <w:sz w:val="28"/>
                <w:lang w:val="ru-RU"/>
              </w:rPr>
              <w:t>Импорт    млрд. $</w:t>
            </w:r>
          </w:p>
        </w:tc>
        <w:tc>
          <w:tcPr>
            <w:tcW w:w="1241" w:type="dxa"/>
            <w:tcBorders>
              <w:top w:val="single" w:sz="6" w:space="0" w:color="auto"/>
              <w:bottom w:val="single" w:sz="6" w:space="0" w:color="auto"/>
              <w:right w:val="single" w:sz="6" w:space="0" w:color="auto"/>
            </w:tcBorders>
          </w:tcPr>
          <w:p w14:paraId="30DD5920" w14:textId="77777777" w:rsidR="008965AE" w:rsidRDefault="001912BC">
            <w:pPr>
              <w:tabs>
                <w:tab w:val="left" w:pos="1276"/>
              </w:tabs>
              <w:spacing w:before="120" w:after="120" w:line="360" w:lineRule="auto"/>
              <w:jc w:val="center"/>
              <w:rPr>
                <w:rFonts w:ascii="Times New Roman" w:hAnsi="Times New Roman"/>
                <w:sz w:val="28"/>
                <w:lang w:val="ru-RU"/>
              </w:rPr>
            </w:pPr>
            <w:r>
              <w:rPr>
                <w:rFonts w:ascii="Times New Roman" w:hAnsi="Times New Roman"/>
                <w:sz w:val="28"/>
                <w:lang w:val="ru-RU"/>
              </w:rPr>
              <w:t>43,0</w:t>
            </w:r>
          </w:p>
        </w:tc>
        <w:tc>
          <w:tcPr>
            <w:tcW w:w="1241" w:type="dxa"/>
            <w:tcBorders>
              <w:top w:val="single" w:sz="6" w:space="0" w:color="auto"/>
              <w:left w:val="single" w:sz="6" w:space="0" w:color="auto"/>
              <w:bottom w:val="single" w:sz="6" w:space="0" w:color="auto"/>
              <w:right w:val="single" w:sz="6" w:space="0" w:color="auto"/>
            </w:tcBorders>
          </w:tcPr>
          <w:p w14:paraId="36B0DE4B" w14:textId="77777777" w:rsidR="008965AE" w:rsidRDefault="001912BC">
            <w:pPr>
              <w:tabs>
                <w:tab w:val="left" w:pos="1276"/>
              </w:tabs>
              <w:spacing w:before="120" w:after="120" w:line="360" w:lineRule="auto"/>
              <w:jc w:val="center"/>
              <w:rPr>
                <w:rFonts w:ascii="Times New Roman" w:hAnsi="Times New Roman"/>
                <w:sz w:val="28"/>
                <w:lang w:val="ru-RU"/>
              </w:rPr>
            </w:pPr>
            <w:r>
              <w:rPr>
                <w:rFonts w:ascii="Times New Roman" w:hAnsi="Times New Roman"/>
                <w:sz w:val="28"/>
                <w:lang w:val="ru-RU"/>
              </w:rPr>
              <w:t>44,3</w:t>
            </w:r>
          </w:p>
        </w:tc>
        <w:tc>
          <w:tcPr>
            <w:tcW w:w="1241" w:type="dxa"/>
            <w:tcBorders>
              <w:top w:val="single" w:sz="6" w:space="0" w:color="auto"/>
              <w:left w:val="single" w:sz="6" w:space="0" w:color="auto"/>
              <w:bottom w:val="single" w:sz="6" w:space="0" w:color="auto"/>
              <w:right w:val="single" w:sz="6" w:space="0" w:color="auto"/>
            </w:tcBorders>
          </w:tcPr>
          <w:p w14:paraId="3A4CA988" w14:textId="77777777" w:rsidR="008965AE" w:rsidRDefault="001912BC">
            <w:pPr>
              <w:tabs>
                <w:tab w:val="left" w:pos="1276"/>
              </w:tabs>
              <w:spacing w:before="120" w:after="120" w:line="360" w:lineRule="auto"/>
              <w:jc w:val="center"/>
              <w:rPr>
                <w:rFonts w:ascii="Times New Roman" w:hAnsi="Times New Roman"/>
                <w:sz w:val="28"/>
                <w:lang w:val="ru-RU"/>
              </w:rPr>
            </w:pPr>
            <w:r>
              <w:rPr>
                <w:rFonts w:ascii="Times New Roman" w:hAnsi="Times New Roman"/>
                <w:sz w:val="28"/>
                <w:lang w:val="ru-RU"/>
              </w:rPr>
              <w:t>50,5</w:t>
            </w:r>
          </w:p>
        </w:tc>
        <w:tc>
          <w:tcPr>
            <w:tcW w:w="1241" w:type="dxa"/>
            <w:tcBorders>
              <w:top w:val="single" w:sz="6" w:space="0" w:color="auto"/>
              <w:left w:val="single" w:sz="6" w:space="0" w:color="auto"/>
              <w:bottom w:val="single" w:sz="6" w:space="0" w:color="auto"/>
              <w:right w:val="single" w:sz="6" w:space="0" w:color="auto"/>
            </w:tcBorders>
          </w:tcPr>
          <w:p w14:paraId="2A10886B" w14:textId="77777777" w:rsidR="008965AE" w:rsidRDefault="001912BC">
            <w:pPr>
              <w:tabs>
                <w:tab w:val="left" w:pos="1276"/>
              </w:tabs>
              <w:spacing w:before="120" w:after="120" w:line="360" w:lineRule="auto"/>
              <w:jc w:val="center"/>
              <w:rPr>
                <w:rFonts w:ascii="Times New Roman" w:hAnsi="Times New Roman"/>
                <w:sz w:val="28"/>
                <w:lang w:val="ru-RU"/>
              </w:rPr>
            </w:pPr>
            <w:r>
              <w:rPr>
                <w:rFonts w:ascii="Times New Roman" w:hAnsi="Times New Roman"/>
                <w:sz w:val="28"/>
                <w:lang w:val="ru-RU"/>
              </w:rPr>
              <w:t>60,9</w:t>
            </w:r>
          </w:p>
        </w:tc>
        <w:tc>
          <w:tcPr>
            <w:tcW w:w="1241" w:type="dxa"/>
            <w:tcBorders>
              <w:top w:val="single" w:sz="6" w:space="0" w:color="auto"/>
              <w:left w:val="single" w:sz="6" w:space="0" w:color="auto"/>
              <w:bottom w:val="single" w:sz="6" w:space="0" w:color="auto"/>
              <w:right w:val="single" w:sz="6" w:space="0" w:color="auto"/>
            </w:tcBorders>
          </w:tcPr>
          <w:p w14:paraId="574E4BAF" w14:textId="77777777" w:rsidR="008965AE" w:rsidRDefault="001912BC">
            <w:pPr>
              <w:tabs>
                <w:tab w:val="left" w:pos="1276"/>
              </w:tabs>
              <w:spacing w:before="120" w:after="120" w:line="360" w:lineRule="auto"/>
              <w:jc w:val="center"/>
              <w:rPr>
                <w:rFonts w:ascii="Times New Roman" w:hAnsi="Times New Roman"/>
                <w:sz w:val="28"/>
                <w:lang w:val="ru-RU"/>
              </w:rPr>
            </w:pPr>
            <w:r>
              <w:rPr>
                <w:rFonts w:ascii="Times New Roman" w:hAnsi="Times New Roman"/>
                <w:sz w:val="28"/>
                <w:lang w:val="ru-RU"/>
              </w:rPr>
              <w:t>61,5</w:t>
            </w:r>
          </w:p>
        </w:tc>
        <w:tc>
          <w:tcPr>
            <w:tcW w:w="1241" w:type="dxa"/>
            <w:tcBorders>
              <w:top w:val="single" w:sz="6" w:space="0" w:color="auto"/>
              <w:left w:val="single" w:sz="6" w:space="0" w:color="auto"/>
              <w:bottom w:val="single" w:sz="6" w:space="0" w:color="auto"/>
            </w:tcBorders>
          </w:tcPr>
          <w:p w14:paraId="71BA581B" w14:textId="77777777" w:rsidR="008965AE" w:rsidRDefault="001912BC">
            <w:pPr>
              <w:tabs>
                <w:tab w:val="left" w:pos="1276"/>
              </w:tabs>
              <w:spacing w:before="120" w:after="120" w:line="360" w:lineRule="auto"/>
              <w:jc w:val="center"/>
              <w:rPr>
                <w:rFonts w:ascii="Times New Roman" w:hAnsi="Times New Roman"/>
                <w:sz w:val="28"/>
                <w:lang w:val="ru-RU"/>
              </w:rPr>
            </w:pPr>
            <w:r>
              <w:rPr>
                <w:rFonts w:ascii="Times New Roman" w:hAnsi="Times New Roman"/>
                <w:sz w:val="28"/>
                <w:lang w:val="ru-RU"/>
              </w:rPr>
              <w:t>66,9</w:t>
            </w:r>
          </w:p>
        </w:tc>
      </w:tr>
      <w:tr w:rsidR="008965AE" w14:paraId="7A6FC15F" w14:textId="77777777">
        <w:trPr>
          <w:cantSplit/>
        </w:trPr>
        <w:tc>
          <w:tcPr>
            <w:tcW w:w="2622" w:type="dxa"/>
            <w:tcBorders>
              <w:top w:val="single" w:sz="6" w:space="0" w:color="auto"/>
              <w:bottom w:val="double" w:sz="6" w:space="0" w:color="auto"/>
            </w:tcBorders>
          </w:tcPr>
          <w:p w14:paraId="7BF4F3F0" w14:textId="77777777" w:rsidR="008965AE" w:rsidRDefault="001912BC">
            <w:pPr>
              <w:tabs>
                <w:tab w:val="left" w:pos="1276"/>
              </w:tabs>
              <w:spacing w:before="120" w:after="120"/>
              <w:rPr>
                <w:rFonts w:ascii="Times New Roman" w:hAnsi="Times New Roman"/>
                <w:sz w:val="28"/>
                <w:lang w:val="ru-RU"/>
              </w:rPr>
            </w:pPr>
            <w:r>
              <w:rPr>
                <w:rFonts w:ascii="Times New Roman" w:hAnsi="Times New Roman"/>
                <w:sz w:val="28"/>
                <w:lang w:val="ru-RU"/>
              </w:rPr>
              <w:t>Внешнеторговое сальдо      млрд. $</w:t>
            </w:r>
          </w:p>
        </w:tc>
        <w:tc>
          <w:tcPr>
            <w:tcW w:w="1241" w:type="dxa"/>
            <w:tcBorders>
              <w:top w:val="single" w:sz="6" w:space="0" w:color="auto"/>
              <w:bottom w:val="double" w:sz="6" w:space="0" w:color="auto"/>
              <w:right w:val="single" w:sz="6" w:space="0" w:color="auto"/>
            </w:tcBorders>
          </w:tcPr>
          <w:p w14:paraId="7F3F36D2" w14:textId="77777777" w:rsidR="008965AE" w:rsidRDefault="001912BC">
            <w:pPr>
              <w:tabs>
                <w:tab w:val="left" w:pos="1276"/>
              </w:tabs>
              <w:spacing w:before="120" w:after="120" w:line="360" w:lineRule="auto"/>
              <w:jc w:val="center"/>
              <w:rPr>
                <w:rFonts w:ascii="Times New Roman" w:hAnsi="Times New Roman"/>
                <w:sz w:val="28"/>
                <w:lang w:val="ru-RU"/>
              </w:rPr>
            </w:pPr>
            <w:r>
              <w:rPr>
                <w:rFonts w:ascii="Times New Roman" w:hAnsi="Times New Roman"/>
                <w:sz w:val="28"/>
                <w:lang w:val="ru-RU"/>
              </w:rPr>
              <w:t>+10,6</w:t>
            </w:r>
          </w:p>
        </w:tc>
        <w:tc>
          <w:tcPr>
            <w:tcW w:w="1241" w:type="dxa"/>
            <w:tcBorders>
              <w:top w:val="single" w:sz="6" w:space="0" w:color="auto"/>
              <w:left w:val="single" w:sz="6" w:space="0" w:color="auto"/>
              <w:bottom w:val="double" w:sz="6" w:space="0" w:color="auto"/>
              <w:right w:val="single" w:sz="6" w:space="0" w:color="auto"/>
            </w:tcBorders>
          </w:tcPr>
          <w:p w14:paraId="37270136" w14:textId="77777777" w:rsidR="008965AE" w:rsidRDefault="001912BC">
            <w:pPr>
              <w:tabs>
                <w:tab w:val="left" w:pos="1276"/>
              </w:tabs>
              <w:spacing w:before="120" w:after="120" w:line="360" w:lineRule="auto"/>
              <w:jc w:val="center"/>
              <w:rPr>
                <w:rFonts w:ascii="Times New Roman" w:hAnsi="Times New Roman"/>
                <w:sz w:val="28"/>
                <w:lang w:val="ru-RU"/>
              </w:rPr>
            </w:pPr>
            <w:r>
              <w:rPr>
                <w:rFonts w:ascii="Times New Roman" w:hAnsi="Times New Roman"/>
                <w:sz w:val="28"/>
                <w:lang w:val="ru-RU"/>
              </w:rPr>
              <w:t>+15,3</w:t>
            </w:r>
          </w:p>
        </w:tc>
        <w:tc>
          <w:tcPr>
            <w:tcW w:w="1241" w:type="dxa"/>
            <w:tcBorders>
              <w:top w:val="single" w:sz="6" w:space="0" w:color="auto"/>
              <w:left w:val="single" w:sz="6" w:space="0" w:color="auto"/>
              <w:bottom w:val="double" w:sz="6" w:space="0" w:color="auto"/>
              <w:right w:val="single" w:sz="6" w:space="0" w:color="auto"/>
            </w:tcBorders>
          </w:tcPr>
          <w:p w14:paraId="6E66563F" w14:textId="77777777" w:rsidR="008965AE" w:rsidRDefault="001912BC">
            <w:pPr>
              <w:tabs>
                <w:tab w:val="left" w:pos="1276"/>
              </w:tabs>
              <w:spacing w:before="120" w:after="120" w:line="360" w:lineRule="auto"/>
              <w:jc w:val="center"/>
              <w:rPr>
                <w:rFonts w:ascii="Times New Roman" w:hAnsi="Times New Roman"/>
                <w:sz w:val="28"/>
                <w:lang w:val="ru-RU"/>
              </w:rPr>
            </w:pPr>
            <w:r>
              <w:rPr>
                <w:rFonts w:ascii="Times New Roman" w:hAnsi="Times New Roman"/>
                <w:sz w:val="28"/>
                <w:lang w:val="ru-RU"/>
              </w:rPr>
              <w:t>+17,6</w:t>
            </w:r>
          </w:p>
        </w:tc>
        <w:tc>
          <w:tcPr>
            <w:tcW w:w="1241" w:type="dxa"/>
            <w:tcBorders>
              <w:top w:val="single" w:sz="6" w:space="0" w:color="auto"/>
              <w:left w:val="single" w:sz="6" w:space="0" w:color="auto"/>
              <w:bottom w:val="double" w:sz="6" w:space="0" w:color="auto"/>
              <w:right w:val="single" w:sz="6" w:space="0" w:color="auto"/>
            </w:tcBorders>
          </w:tcPr>
          <w:p w14:paraId="6707A2B9" w14:textId="77777777" w:rsidR="008965AE" w:rsidRDefault="001912BC">
            <w:pPr>
              <w:tabs>
                <w:tab w:val="left" w:pos="1276"/>
              </w:tabs>
              <w:spacing w:before="120" w:after="120" w:line="360" w:lineRule="auto"/>
              <w:jc w:val="center"/>
              <w:rPr>
                <w:rFonts w:ascii="Times New Roman" w:hAnsi="Times New Roman"/>
                <w:sz w:val="28"/>
                <w:lang w:val="ru-RU"/>
              </w:rPr>
            </w:pPr>
            <w:r>
              <w:rPr>
                <w:rFonts w:ascii="Times New Roman" w:hAnsi="Times New Roman"/>
                <w:sz w:val="28"/>
                <w:lang w:val="ru-RU"/>
              </w:rPr>
              <w:t>+20,4</w:t>
            </w:r>
          </w:p>
        </w:tc>
        <w:tc>
          <w:tcPr>
            <w:tcW w:w="1241" w:type="dxa"/>
            <w:tcBorders>
              <w:top w:val="single" w:sz="6" w:space="0" w:color="auto"/>
              <w:left w:val="single" w:sz="6" w:space="0" w:color="auto"/>
              <w:bottom w:val="double" w:sz="6" w:space="0" w:color="auto"/>
              <w:right w:val="single" w:sz="6" w:space="0" w:color="auto"/>
            </w:tcBorders>
          </w:tcPr>
          <w:p w14:paraId="2AFA8C84" w14:textId="77777777" w:rsidR="008965AE" w:rsidRDefault="001912BC">
            <w:pPr>
              <w:tabs>
                <w:tab w:val="left" w:pos="1276"/>
              </w:tabs>
              <w:spacing w:before="120" w:after="120" w:line="360" w:lineRule="auto"/>
              <w:jc w:val="center"/>
              <w:rPr>
                <w:rFonts w:ascii="Times New Roman" w:hAnsi="Times New Roman"/>
                <w:sz w:val="28"/>
                <w:lang w:val="ru-RU"/>
              </w:rPr>
            </w:pPr>
            <w:r>
              <w:rPr>
                <w:rFonts w:ascii="Times New Roman" w:hAnsi="Times New Roman"/>
                <w:sz w:val="28"/>
                <w:lang w:val="ru-RU"/>
              </w:rPr>
              <w:t>+26,9</w:t>
            </w:r>
          </w:p>
        </w:tc>
        <w:tc>
          <w:tcPr>
            <w:tcW w:w="1241" w:type="dxa"/>
            <w:tcBorders>
              <w:top w:val="single" w:sz="6" w:space="0" w:color="auto"/>
              <w:left w:val="single" w:sz="6" w:space="0" w:color="auto"/>
              <w:bottom w:val="double" w:sz="6" w:space="0" w:color="auto"/>
            </w:tcBorders>
          </w:tcPr>
          <w:p w14:paraId="68ED80B6" w14:textId="77777777" w:rsidR="008965AE" w:rsidRDefault="001912BC">
            <w:pPr>
              <w:tabs>
                <w:tab w:val="left" w:pos="1276"/>
              </w:tabs>
              <w:spacing w:before="120" w:after="120" w:line="360" w:lineRule="auto"/>
              <w:jc w:val="center"/>
              <w:rPr>
                <w:rFonts w:ascii="Times New Roman" w:hAnsi="Times New Roman"/>
                <w:sz w:val="28"/>
                <w:lang w:val="ru-RU"/>
              </w:rPr>
            </w:pPr>
            <w:r>
              <w:rPr>
                <w:rFonts w:ascii="Times New Roman" w:hAnsi="Times New Roman"/>
                <w:sz w:val="28"/>
                <w:lang w:val="ru-RU"/>
              </w:rPr>
              <w:t>+19,7</w:t>
            </w:r>
          </w:p>
        </w:tc>
      </w:tr>
    </w:tbl>
    <w:p w14:paraId="2C5A51FF" w14:textId="77777777" w:rsidR="008965AE" w:rsidRDefault="001912BC">
      <w:pPr>
        <w:tabs>
          <w:tab w:val="left" w:pos="1276"/>
        </w:tabs>
        <w:spacing w:line="360" w:lineRule="auto"/>
        <w:jc w:val="center"/>
        <w:rPr>
          <w:rFonts w:ascii="Times New Roman" w:hAnsi="Times New Roman"/>
          <w:sz w:val="24"/>
          <w:lang w:val="ru-RU"/>
        </w:rPr>
      </w:pPr>
      <w:r>
        <w:rPr>
          <w:rFonts w:ascii="Times New Roman" w:hAnsi="Times New Roman"/>
          <w:sz w:val="24"/>
          <w:lang w:val="ru-RU"/>
        </w:rPr>
        <w:t>Источник: Россия в цифрах.(краткий статистический сборник) 1997.</w:t>
      </w:r>
    </w:p>
    <w:p w14:paraId="2008807A" w14:textId="77777777" w:rsidR="008965AE" w:rsidRDefault="008965AE">
      <w:pPr>
        <w:tabs>
          <w:tab w:val="left" w:pos="1276"/>
        </w:tabs>
        <w:spacing w:line="360" w:lineRule="auto"/>
        <w:jc w:val="both"/>
        <w:rPr>
          <w:rFonts w:ascii="Times New Roman" w:hAnsi="Times New Roman"/>
          <w:sz w:val="28"/>
          <w:lang w:val="ru-RU"/>
        </w:rPr>
      </w:pPr>
    </w:p>
    <w:p w14:paraId="01357DD3" w14:textId="77777777" w:rsidR="008965AE" w:rsidRDefault="008965AE">
      <w:pPr>
        <w:tabs>
          <w:tab w:val="left" w:pos="1276"/>
        </w:tabs>
        <w:spacing w:line="360" w:lineRule="auto"/>
        <w:jc w:val="center"/>
        <w:rPr>
          <w:rFonts w:ascii="Times New Roman" w:hAnsi="Times New Roman"/>
          <w:b/>
          <w:sz w:val="32"/>
          <w:lang w:val="ru-RU"/>
        </w:rPr>
      </w:pPr>
    </w:p>
    <w:p w14:paraId="7C28AF49" w14:textId="77777777" w:rsidR="008965AE" w:rsidRDefault="001912BC">
      <w:pPr>
        <w:tabs>
          <w:tab w:val="left" w:pos="1276"/>
        </w:tabs>
        <w:spacing w:line="360" w:lineRule="auto"/>
        <w:ind w:firstLine="737"/>
        <w:jc w:val="both"/>
        <w:rPr>
          <w:rFonts w:ascii="Times New Roman" w:hAnsi="Times New Roman"/>
          <w:sz w:val="28"/>
          <w:lang w:val="ru-RU"/>
        </w:rPr>
      </w:pPr>
      <w:r>
        <w:rPr>
          <w:rFonts w:ascii="Times New Roman" w:hAnsi="Times New Roman"/>
          <w:sz w:val="28"/>
          <w:lang w:val="ru-RU"/>
        </w:rPr>
        <w:t>Но структурой экспорта Россия напоминает большинство слаборазвитых государств, влачащих жалкое существование в основном за счет перекачки сырьевых ресурсов за рубеж:</w:t>
      </w:r>
    </w:p>
    <w:p w14:paraId="3FD98718" w14:textId="77777777" w:rsidR="008965AE" w:rsidRDefault="008965AE">
      <w:pPr>
        <w:tabs>
          <w:tab w:val="left" w:pos="1276"/>
        </w:tabs>
        <w:spacing w:line="360" w:lineRule="auto"/>
        <w:ind w:firstLine="737"/>
        <w:jc w:val="both"/>
        <w:rPr>
          <w:rFonts w:ascii="Times New Roman" w:hAnsi="Times New Roman"/>
          <w:sz w:val="28"/>
          <w:lang w:val="ru-RU"/>
        </w:rPr>
      </w:pPr>
    </w:p>
    <w:p w14:paraId="1720879A" w14:textId="77777777" w:rsidR="008965AE" w:rsidRDefault="008965AE">
      <w:pPr>
        <w:tabs>
          <w:tab w:val="left" w:pos="1276"/>
        </w:tabs>
        <w:spacing w:line="360" w:lineRule="auto"/>
        <w:ind w:firstLine="737"/>
        <w:jc w:val="both"/>
        <w:rPr>
          <w:rFonts w:ascii="Times New Roman" w:hAnsi="Times New Roman"/>
          <w:sz w:val="28"/>
          <w:lang w:val="ru-RU"/>
        </w:rPr>
      </w:pPr>
    </w:p>
    <w:p w14:paraId="55FED74A" w14:textId="77777777" w:rsidR="008965AE" w:rsidRDefault="008965AE">
      <w:pPr>
        <w:tabs>
          <w:tab w:val="left" w:pos="1276"/>
        </w:tabs>
        <w:spacing w:line="360" w:lineRule="auto"/>
        <w:ind w:firstLine="737"/>
        <w:jc w:val="both"/>
        <w:rPr>
          <w:rFonts w:ascii="Times New Roman" w:hAnsi="Times New Roman"/>
          <w:sz w:val="28"/>
          <w:lang w:val="ru-RU"/>
        </w:rPr>
      </w:pPr>
    </w:p>
    <w:p w14:paraId="2C962280" w14:textId="77777777" w:rsidR="008965AE" w:rsidRDefault="008965AE">
      <w:pPr>
        <w:tabs>
          <w:tab w:val="left" w:pos="1276"/>
        </w:tabs>
        <w:spacing w:line="360" w:lineRule="auto"/>
        <w:ind w:firstLine="737"/>
        <w:jc w:val="both"/>
        <w:rPr>
          <w:rFonts w:ascii="Times New Roman" w:hAnsi="Times New Roman"/>
          <w:sz w:val="28"/>
          <w:lang w:val="ru-RU"/>
        </w:rPr>
      </w:pPr>
    </w:p>
    <w:p w14:paraId="16B66291" w14:textId="77777777" w:rsidR="008965AE" w:rsidRDefault="008965AE">
      <w:pPr>
        <w:tabs>
          <w:tab w:val="left" w:pos="1276"/>
        </w:tabs>
        <w:spacing w:line="360" w:lineRule="auto"/>
        <w:ind w:firstLine="737"/>
        <w:jc w:val="both"/>
        <w:rPr>
          <w:rFonts w:ascii="Times New Roman" w:hAnsi="Times New Roman"/>
          <w:sz w:val="28"/>
          <w:lang w:val="ru-RU"/>
        </w:rPr>
      </w:pPr>
    </w:p>
    <w:p w14:paraId="6DF014E3" w14:textId="77777777" w:rsidR="008965AE" w:rsidRDefault="008965AE">
      <w:pPr>
        <w:tabs>
          <w:tab w:val="left" w:pos="1276"/>
        </w:tabs>
        <w:spacing w:line="360" w:lineRule="auto"/>
        <w:ind w:firstLine="737"/>
        <w:jc w:val="both"/>
        <w:rPr>
          <w:rFonts w:ascii="Times New Roman" w:hAnsi="Times New Roman"/>
          <w:sz w:val="28"/>
          <w:lang w:val="ru-RU"/>
        </w:rPr>
      </w:pPr>
    </w:p>
    <w:p w14:paraId="2E5E3BDB" w14:textId="77777777" w:rsidR="008965AE" w:rsidRDefault="008965AE">
      <w:pPr>
        <w:tabs>
          <w:tab w:val="left" w:pos="1276"/>
        </w:tabs>
        <w:spacing w:line="360" w:lineRule="auto"/>
        <w:ind w:firstLine="737"/>
        <w:jc w:val="both"/>
        <w:rPr>
          <w:rFonts w:ascii="Times New Roman" w:hAnsi="Times New Roman"/>
          <w:sz w:val="28"/>
          <w:lang w:val="ru-RU"/>
        </w:rPr>
      </w:pPr>
    </w:p>
    <w:p w14:paraId="702B0FE8" w14:textId="77777777" w:rsidR="008965AE" w:rsidRDefault="008965AE">
      <w:pPr>
        <w:tabs>
          <w:tab w:val="left" w:pos="1276"/>
        </w:tabs>
        <w:spacing w:line="360" w:lineRule="auto"/>
        <w:jc w:val="center"/>
        <w:rPr>
          <w:rFonts w:ascii="Times New Roman" w:hAnsi="Times New Roman"/>
          <w:b/>
          <w:sz w:val="32"/>
          <w:lang w:val="ru-RU"/>
        </w:rPr>
      </w:pPr>
    </w:p>
    <w:p w14:paraId="3F0E1ED5" w14:textId="77777777" w:rsidR="008965AE" w:rsidRDefault="008965AE">
      <w:pPr>
        <w:tabs>
          <w:tab w:val="left" w:pos="1276"/>
        </w:tabs>
        <w:spacing w:line="360" w:lineRule="auto"/>
        <w:jc w:val="center"/>
        <w:rPr>
          <w:rFonts w:ascii="Times New Roman" w:hAnsi="Times New Roman"/>
          <w:b/>
          <w:sz w:val="32"/>
          <w:lang w:val="ru-RU"/>
        </w:rPr>
      </w:pPr>
    </w:p>
    <w:p w14:paraId="1BC1AC6B" w14:textId="77777777" w:rsidR="008965AE" w:rsidRDefault="008965AE">
      <w:pPr>
        <w:tabs>
          <w:tab w:val="left" w:pos="1276"/>
        </w:tabs>
        <w:spacing w:line="360" w:lineRule="auto"/>
        <w:jc w:val="center"/>
        <w:rPr>
          <w:rFonts w:ascii="Times New Roman" w:hAnsi="Times New Roman"/>
          <w:b/>
          <w:sz w:val="32"/>
          <w:lang w:val="ru-RU"/>
        </w:rPr>
      </w:pPr>
    </w:p>
    <w:p w14:paraId="700052F2" w14:textId="77777777" w:rsidR="008965AE" w:rsidRDefault="008965AE">
      <w:pPr>
        <w:tabs>
          <w:tab w:val="left" w:pos="1276"/>
        </w:tabs>
        <w:spacing w:line="360" w:lineRule="auto"/>
        <w:jc w:val="center"/>
        <w:rPr>
          <w:rFonts w:ascii="Times New Roman" w:hAnsi="Times New Roman"/>
          <w:b/>
          <w:sz w:val="32"/>
          <w:lang w:val="ru-RU"/>
        </w:rPr>
      </w:pPr>
    </w:p>
    <w:p w14:paraId="577AF218" w14:textId="77777777" w:rsidR="008965AE" w:rsidRDefault="001912BC">
      <w:pPr>
        <w:tabs>
          <w:tab w:val="left" w:pos="1276"/>
        </w:tabs>
        <w:spacing w:line="360" w:lineRule="auto"/>
        <w:jc w:val="center"/>
        <w:rPr>
          <w:rFonts w:ascii="Times New Roman" w:hAnsi="Times New Roman"/>
          <w:b/>
          <w:sz w:val="32"/>
          <w:lang w:val="ru-RU"/>
        </w:rPr>
      </w:pPr>
      <w:r>
        <w:rPr>
          <w:rFonts w:ascii="Times New Roman" w:hAnsi="Times New Roman"/>
          <w:b/>
          <w:sz w:val="32"/>
          <w:lang w:val="ru-RU"/>
        </w:rPr>
        <w:t>Структура российского экспорта за 1996 г.(в %)</w:t>
      </w:r>
      <w:r>
        <w:rPr>
          <w:rStyle w:val="FootnoteReference"/>
          <w:rFonts w:ascii="Times New Roman" w:hAnsi="Times New Roman"/>
          <w:b/>
          <w:sz w:val="32"/>
          <w:lang w:val="ru-RU"/>
        </w:rPr>
        <w:footnoteReference w:customMarkFollows="1" w:id="10"/>
        <w:t>1</w:t>
      </w:r>
      <w:r>
        <w:rPr>
          <w:rFonts w:ascii="Times New Roman" w:hAnsi="Times New Roman"/>
          <w:b/>
          <w:sz w:val="32"/>
          <w:lang w:val="ru-RU"/>
        </w:rPr>
        <w:t xml:space="preserve"> </w:t>
      </w:r>
    </w:p>
    <w:p w14:paraId="22A65704" w14:textId="77777777" w:rsidR="008965AE" w:rsidRDefault="001912BC">
      <w:pPr>
        <w:tabs>
          <w:tab w:val="left" w:pos="1276"/>
        </w:tabs>
        <w:spacing w:line="360" w:lineRule="auto"/>
        <w:jc w:val="center"/>
        <w:rPr>
          <w:rFonts w:ascii="Times New Roman" w:hAnsi="Times New Roman"/>
          <w:b/>
          <w:sz w:val="32"/>
          <w:lang w:val="ru-RU"/>
        </w:rPr>
      </w:pPr>
      <w:r>
        <w:rPr>
          <w:rFonts w:ascii="Times New Roman" w:hAnsi="Times New Roman"/>
          <w:b/>
          <w:sz w:val="32"/>
          <w:lang w:val="ru-RU"/>
        </w:rPr>
        <w:t>Дальнее зарубежье</w:t>
      </w:r>
    </w:p>
    <w:p w14:paraId="6264F530" w14:textId="77777777" w:rsidR="008965AE" w:rsidRDefault="001912BC">
      <w:pPr>
        <w:tabs>
          <w:tab w:val="left" w:pos="1276"/>
        </w:tabs>
        <w:spacing w:line="360" w:lineRule="auto"/>
        <w:jc w:val="center"/>
        <w:rPr>
          <w:rFonts w:ascii="Times New Roman" w:hAnsi="Times New Roman"/>
          <w:b/>
          <w:sz w:val="32"/>
          <w:lang w:val="ru-RU"/>
        </w:rPr>
      </w:pPr>
      <w:r>
        <w:rPr>
          <w:rFonts w:ascii="Times New Roman" w:hAnsi="Times New Roman"/>
          <w:b/>
          <w:sz w:val="32"/>
          <w:lang w:val="ru-RU"/>
        </w:rPr>
        <w:object w:dxaOrig="7044" w:dyaOrig="4560" w14:anchorId="25D9108A">
          <v:shape id="_x0000_i1028" type="#_x0000_t75" style="width:352.5pt;height:228pt" o:ole="">
            <v:imagedata r:id="rId13" o:title=""/>
          </v:shape>
          <o:OLEObject Type="Embed" ProgID="MSGraph.Chart.5" ShapeID="_x0000_i1028" DrawAspect="Content" ObjectID="_1478807881" r:id="rId14">
            <o:FieldCodes>\s</o:FieldCodes>
          </o:OLEObject>
        </w:object>
      </w:r>
    </w:p>
    <w:p w14:paraId="561F303E" w14:textId="77777777" w:rsidR="008965AE" w:rsidRDefault="001912BC">
      <w:pPr>
        <w:tabs>
          <w:tab w:val="left" w:pos="1276"/>
        </w:tabs>
        <w:spacing w:line="360" w:lineRule="auto"/>
        <w:jc w:val="center"/>
        <w:rPr>
          <w:rFonts w:ascii="Times New Roman" w:hAnsi="Times New Roman"/>
          <w:b/>
          <w:sz w:val="32"/>
          <w:lang w:val="ru-RU"/>
        </w:rPr>
      </w:pPr>
      <w:r>
        <w:rPr>
          <w:rFonts w:ascii="Times New Roman" w:hAnsi="Times New Roman"/>
          <w:b/>
          <w:sz w:val="32"/>
          <w:lang w:val="ru-RU"/>
        </w:rPr>
        <w:t>Ближнее зарубежье</w:t>
      </w:r>
    </w:p>
    <w:p w14:paraId="058A9364" w14:textId="77777777" w:rsidR="008965AE" w:rsidRDefault="001912BC">
      <w:pPr>
        <w:tabs>
          <w:tab w:val="left" w:pos="1276"/>
        </w:tabs>
        <w:spacing w:line="360" w:lineRule="auto"/>
        <w:ind w:left="1701"/>
        <w:jc w:val="center"/>
        <w:rPr>
          <w:rFonts w:ascii="Times New Roman" w:hAnsi="Times New Roman"/>
          <w:b/>
          <w:sz w:val="32"/>
          <w:lang w:val="ru-RU"/>
        </w:rPr>
      </w:pPr>
      <w:r>
        <w:rPr>
          <w:rFonts w:ascii="Times New Roman" w:hAnsi="Times New Roman"/>
          <w:b/>
          <w:sz w:val="32"/>
          <w:lang w:val="ru-RU"/>
        </w:rPr>
        <w:object w:dxaOrig="9300" w:dyaOrig="2620" w14:anchorId="1B4E97EC">
          <v:shape id="_x0000_i1029" type="#_x0000_t75" style="width:465pt;height:131.25pt" o:ole="">
            <v:imagedata r:id="rId15" o:title=""/>
          </v:shape>
          <o:OLEObject Type="Embed" ProgID="MSGraph.Chart.5" ShapeID="_x0000_i1029" DrawAspect="Content" ObjectID="_1478807882" r:id="rId16">
            <o:FieldCodes>\s</o:FieldCodes>
          </o:OLEObject>
        </w:object>
      </w:r>
    </w:p>
    <w:p w14:paraId="30452724" w14:textId="77777777" w:rsidR="008965AE" w:rsidRDefault="001912BC">
      <w:pPr>
        <w:tabs>
          <w:tab w:val="left" w:pos="1276"/>
        </w:tabs>
        <w:spacing w:line="360" w:lineRule="auto"/>
        <w:ind w:firstLine="737"/>
        <w:jc w:val="both"/>
        <w:rPr>
          <w:rFonts w:ascii="Times New Roman" w:hAnsi="Times New Roman"/>
          <w:sz w:val="28"/>
          <w:lang w:val="ru-RU"/>
        </w:rPr>
      </w:pPr>
      <w:r>
        <w:rPr>
          <w:rFonts w:ascii="Times New Roman" w:hAnsi="Times New Roman"/>
          <w:sz w:val="28"/>
          <w:lang w:val="ru-RU"/>
        </w:rPr>
        <w:t>Но долго так продолжаться может! Природные ресурсы не бесконечны, и при сегодняшнем неограниченном вывозе их за пределы Российской Федерации будущие поколения могут остаться ни с чем. Экстенсивное расширение добычи полезных ископаемых и увеличение их экспорта приводит к постепенному снижению цен на эти ресурсы. Подобная ситуация стала причиной падения цен на нефть больше, чем на 30% (с $140/тон. до $90/тон.), что в свою очередь стало причиной снижения в 1997 г. стоимостного выражения российского экспорта на 2%  по отношению к 1996 г.,  хотя добыча нефти продолжает расти.</w:t>
      </w:r>
    </w:p>
    <w:p w14:paraId="67FB5250" w14:textId="77777777" w:rsidR="008965AE" w:rsidRDefault="001912BC">
      <w:pPr>
        <w:tabs>
          <w:tab w:val="left" w:pos="1276"/>
        </w:tabs>
        <w:spacing w:line="360" w:lineRule="auto"/>
        <w:ind w:firstLine="737"/>
        <w:jc w:val="both"/>
        <w:rPr>
          <w:rFonts w:ascii="Times New Roman" w:hAnsi="Times New Roman"/>
          <w:sz w:val="28"/>
          <w:lang w:val="ru-RU"/>
        </w:rPr>
      </w:pPr>
      <w:r>
        <w:rPr>
          <w:rFonts w:ascii="Times New Roman" w:hAnsi="Times New Roman"/>
          <w:sz w:val="28"/>
          <w:lang w:val="ru-RU"/>
        </w:rPr>
        <w:t>В результате политики Правительства, направленной на стабилизацию финансовых отношений и на сокращение темпов инфляции, появились тенденции снижения российского экспорта и повышения импорта товаров и услуг.</w:t>
      </w:r>
    </w:p>
    <w:p w14:paraId="2F91B6C8" w14:textId="77777777" w:rsidR="008965AE" w:rsidRDefault="001912BC">
      <w:pPr>
        <w:tabs>
          <w:tab w:val="left" w:pos="1276"/>
        </w:tabs>
        <w:spacing w:line="360" w:lineRule="auto"/>
        <w:ind w:firstLine="737"/>
        <w:jc w:val="right"/>
        <w:rPr>
          <w:rFonts w:ascii="Times New Roman" w:hAnsi="Times New Roman"/>
          <w:b/>
          <w:sz w:val="28"/>
          <w:lang w:val="ru-RU"/>
        </w:rPr>
      </w:pPr>
      <w:r>
        <w:rPr>
          <w:rFonts w:ascii="Times New Roman" w:hAnsi="Times New Roman"/>
          <w:b/>
          <w:sz w:val="28"/>
          <w:lang w:val="ru-RU"/>
        </w:rPr>
        <w:t>График 4</w:t>
      </w:r>
    </w:p>
    <w:p w14:paraId="041DE9D5" w14:textId="77777777" w:rsidR="008965AE" w:rsidRDefault="001912BC">
      <w:pPr>
        <w:tabs>
          <w:tab w:val="left" w:pos="1276"/>
        </w:tabs>
        <w:spacing w:line="360" w:lineRule="auto"/>
        <w:jc w:val="center"/>
        <w:rPr>
          <w:rFonts w:ascii="Times New Roman" w:hAnsi="Times New Roman"/>
          <w:b/>
          <w:sz w:val="32"/>
          <w:lang w:val="ru-RU"/>
        </w:rPr>
      </w:pPr>
      <w:r>
        <w:rPr>
          <w:rFonts w:ascii="Times New Roman" w:hAnsi="Times New Roman"/>
          <w:b/>
          <w:sz w:val="32"/>
          <w:lang w:val="ru-RU"/>
        </w:rPr>
        <w:t>Тенденции развития внешней торговли России (млрд. $)</w:t>
      </w:r>
    </w:p>
    <w:p w14:paraId="0AA03552" w14:textId="77777777" w:rsidR="008965AE" w:rsidRDefault="001912BC">
      <w:pPr>
        <w:tabs>
          <w:tab w:val="left" w:pos="1276"/>
        </w:tabs>
        <w:spacing w:line="360" w:lineRule="auto"/>
        <w:jc w:val="center"/>
        <w:rPr>
          <w:rFonts w:ascii="Times New Roman" w:hAnsi="Times New Roman"/>
          <w:b/>
          <w:sz w:val="32"/>
          <w:lang w:val="ru-RU"/>
        </w:rPr>
      </w:pPr>
      <w:r>
        <w:rPr>
          <w:rFonts w:ascii="Times New Roman" w:hAnsi="Times New Roman"/>
          <w:b/>
          <w:sz w:val="32"/>
          <w:lang w:val="ru-RU"/>
        </w:rPr>
        <w:object w:dxaOrig="10080" w:dyaOrig="5300" w14:anchorId="254FA4EC">
          <v:shape id="_x0000_i1030" type="#_x0000_t75" style="width:7in;height:264.75pt" o:ole="">
            <v:imagedata r:id="rId17" o:title=""/>
          </v:shape>
          <o:OLEObject Type="Embed" ProgID="MSGraph.Chart.5" ShapeID="_x0000_i1030" DrawAspect="Content" ObjectID="_1478807883" r:id="rId18">
            <o:FieldCodes>\s</o:FieldCodes>
          </o:OLEObject>
        </w:object>
      </w:r>
    </w:p>
    <w:p w14:paraId="3F2A5352" w14:textId="77777777" w:rsidR="008965AE" w:rsidRDefault="001912BC">
      <w:pPr>
        <w:tabs>
          <w:tab w:val="left" w:pos="1276"/>
        </w:tabs>
        <w:spacing w:line="360" w:lineRule="auto"/>
        <w:ind w:firstLine="737"/>
        <w:jc w:val="both"/>
        <w:rPr>
          <w:rFonts w:ascii="Times New Roman" w:hAnsi="Times New Roman"/>
          <w:sz w:val="28"/>
          <w:lang w:val="ru-RU"/>
        </w:rPr>
      </w:pPr>
      <w:r>
        <w:rPr>
          <w:rFonts w:ascii="Times New Roman" w:hAnsi="Times New Roman"/>
          <w:sz w:val="28"/>
          <w:lang w:val="ru-RU"/>
        </w:rPr>
        <w:t>В результате подавления завышенности курса доллара стало менее выгодно экспортировать из России, и, напротив, импорт стал связан с меньшими затратами.</w:t>
      </w:r>
    </w:p>
    <w:p w14:paraId="55CB4409" w14:textId="77777777" w:rsidR="008965AE" w:rsidRDefault="001912BC">
      <w:pPr>
        <w:tabs>
          <w:tab w:val="left" w:pos="1276"/>
        </w:tabs>
        <w:spacing w:line="360" w:lineRule="auto"/>
        <w:ind w:firstLine="737"/>
        <w:jc w:val="both"/>
        <w:rPr>
          <w:rFonts w:ascii="Times New Roman" w:hAnsi="Times New Roman"/>
          <w:sz w:val="28"/>
          <w:lang w:val="ru-RU"/>
        </w:rPr>
      </w:pPr>
      <w:r>
        <w:rPr>
          <w:rFonts w:ascii="Times New Roman" w:hAnsi="Times New Roman"/>
          <w:sz w:val="28"/>
          <w:lang w:val="ru-RU"/>
        </w:rPr>
        <w:t>Все это неизбежно привело к снижению за 1997 г. внешнеторгового сальдо на 6,8 млрд. долларов. При сохранении подобной тенденции конвертируемость рубля обречена на неминуемую гибель в ближайшем будущем. Некоторые американские эксперты считают, что при нынешнем сложении ситуации обратимость российской валюты потерпит абсолютный крах уже в середине 1998 года. Хотя по данным Центрального банка в течении марта его валютные резервы пополнились на $600 млн.</w:t>
      </w:r>
    </w:p>
    <w:p w14:paraId="71FDDF8A" w14:textId="77777777" w:rsidR="008965AE" w:rsidRDefault="001912BC">
      <w:pPr>
        <w:tabs>
          <w:tab w:val="left" w:pos="1276"/>
        </w:tabs>
        <w:spacing w:line="360" w:lineRule="auto"/>
        <w:ind w:firstLine="737"/>
        <w:jc w:val="both"/>
        <w:rPr>
          <w:rFonts w:ascii="Times New Roman" w:hAnsi="Times New Roman"/>
          <w:sz w:val="28"/>
          <w:lang w:val="ru-RU"/>
        </w:rPr>
      </w:pPr>
      <w:r>
        <w:rPr>
          <w:rFonts w:ascii="Times New Roman" w:hAnsi="Times New Roman"/>
          <w:sz w:val="28"/>
          <w:lang w:val="ru-RU"/>
        </w:rPr>
        <w:t>Но в любом случае, для достижения подлинной конвертируемости российской валюты необходимо менять структуру экспорта. А это возможно только в условиях развивающегося на рыночной основе производства. К сожалению, российская промышленность сейчас далеко не в лучшем состоянии:</w:t>
      </w:r>
    </w:p>
    <w:p w14:paraId="33759BE8" w14:textId="77777777" w:rsidR="008965AE" w:rsidRDefault="008965AE">
      <w:pPr>
        <w:tabs>
          <w:tab w:val="left" w:pos="1276"/>
        </w:tabs>
        <w:spacing w:line="360" w:lineRule="auto"/>
        <w:ind w:firstLine="737"/>
        <w:jc w:val="right"/>
        <w:rPr>
          <w:rFonts w:ascii="Times New Roman" w:hAnsi="Times New Roman"/>
          <w:b/>
          <w:sz w:val="32"/>
          <w:lang w:val="ru-RU"/>
        </w:rPr>
      </w:pPr>
    </w:p>
    <w:p w14:paraId="41EAE6FA" w14:textId="77777777" w:rsidR="008965AE" w:rsidRDefault="008965AE">
      <w:pPr>
        <w:tabs>
          <w:tab w:val="left" w:pos="1276"/>
        </w:tabs>
        <w:spacing w:line="360" w:lineRule="auto"/>
        <w:ind w:firstLine="737"/>
        <w:jc w:val="right"/>
        <w:rPr>
          <w:rFonts w:ascii="Times New Roman" w:hAnsi="Times New Roman"/>
          <w:b/>
          <w:sz w:val="32"/>
          <w:lang w:val="ru-RU"/>
        </w:rPr>
      </w:pPr>
    </w:p>
    <w:p w14:paraId="6BABDA89" w14:textId="77777777" w:rsidR="008965AE" w:rsidRDefault="008965AE">
      <w:pPr>
        <w:tabs>
          <w:tab w:val="left" w:pos="1276"/>
        </w:tabs>
        <w:spacing w:line="360" w:lineRule="auto"/>
        <w:ind w:firstLine="737"/>
        <w:jc w:val="right"/>
        <w:rPr>
          <w:rFonts w:ascii="Times New Roman" w:hAnsi="Times New Roman"/>
          <w:b/>
          <w:sz w:val="32"/>
          <w:lang w:val="ru-RU"/>
        </w:rPr>
      </w:pPr>
    </w:p>
    <w:p w14:paraId="3AEBB22E" w14:textId="77777777" w:rsidR="008965AE" w:rsidRDefault="001912BC">
      <w:pPr>
        <w:tabs>
          <w:tab w:val="left" w:pos="1276"/>
        </w:tabs>
        <w:spacing w:line="360" w:lineRule="auto"/>
        <w:ind w:firstLine="737"/>
        <w:jc w:val="right"/>
        <w:rPr>
          <w:rFonts w:ascii="Times New Roman" w:hAnsi="Times New Roman"/>
          <w:b/>
          <w:sz w:val="32"/>
          <w:lang w:val="ru-RU"/>
        </w:rPr>
      </w:pPr>
      <w:r>
        <w:rPr>
          <w:rFonts w:ascii="Times New Roman" w:hAnsi="Times New Roman"/>
          <w:b/>
          <w:sz w:val="32"/>
          <w:lang w:val="ru-RU"/>
        </w:rPr>
        <w:t>Таблица 7</w:t>
      </w:r>
    </w:p>
    <w:p w14:paraId="7F1F64A6" w14:textId="77777777" w:rsidR="008965AE" w:rsidRDefault="001912BC">
      <w:pPr>
        <w:tabs>
          <w:tab w:val="left" w:pos="1276"/>
        </w:tabs>
        <w:spacing w:line="360" w:lineRule="auto"/>
        <w:ind w:firstLine="737"/>
        <w:jc w:val="center"/>
        <w:rPr>
          <w:rFonts w:ascii="Times New Roman" w:hAnsi="Times New Roman"/>
          <w:sz w:val="32"/>
          <w:lang w:val="ru-RU"/>
        </w:rPr>
      </w:pPr>
      <w:r>
        <w:rPr>
          <w:rFonts w:ascii="Times New Roman" w:hAnsi="Times New Roman"/>
          <w:b/>
          <w:sz w:val="32"/>
          <w:lang w:val="ru-RU"/>
        </w:rPr>
        <w:t>Валовой национальный продукт на протяжении пореформенных лет.</w:t>
      </w:r>
      <w:r>
        <w:rPr>
          <w:rFonts w:ascii="Times New Roman" w:hAnsi="Times New Roman"/>
          <w:sz w:val="32"/>
          <w:lang w:val="ru-RU"/>
        </w:rPr>
        <w:t xml:space="preserve"> (в % к пред. году)</w:t>
      </w:r>
    </w:p>
    <w:tbl>
      <w:tblPr>
        <w:tblW w:w="0" w:type="auto"/>
        <w:tblInd w:w="-9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57"/>
        <w:gridCol w:w="1257"/>
        <w:gridCol w:w="1257"/>
        <w:gridCol w:w="1257"/>
        <w:gridCol w:w="1257"/>
        <w:gridCol w:w="1257"/>
        <w:gridCol w:w="1257"/>
        <w:gridCol w:w="1257"/>
      </w:tblGrid>
      <w:tr w:rsidR="008965AE" w14:paraId="0927598B" w14:textId="77777777">
        <w:tc>
          <w:tcPr>
            <w:tcW w:w="1257" w:type="dxa"/>
            <w:tcBorders>
              <w:top w:val="double" w:sz="6" w:space="0" w:color="auto"/>
              <w:bottom w:val="double" w:sz="6" w:space="0" w:color="auto"/>
              <w:right w:val="double" w:sz="6" w:space="0" w:color="auto"/>
            </w:tcBorders>
          </w:tcPr>
          <w:p w14:paraId="7265419E" w14:textId="77777777" w:rsidR="008965AE" w:rsidRDefault="008965AE">
            <w:pPr>
              <w:tabs>
                <w:tab w:val="left" w:pos="1276"/>
              </w:tabs>
              <w:jc w:val="both"/>
              <w:rPr>
                <w:rFonts w:ascii="Times New Roman" w:hAnsi="Times New Roman"/>
                <w:sz w:val="28"/>
                <w:lang w:val="ru-RU"/>
              </w:rPr>
            </w:pPr>
          </w:p>
        </w:tc>
        <w:tc>
          <w:tcPr>
            <w:tcW w:w="1257" w:type="dxa"/>
            <w:tcBorders>
              <w:top w:val="double" w:sz="6" w:space="0" w:color="auto"/>
              <w:left w:val="nil"/>
              <w:bottom w:val="double" w:sz="6" w:space="0" w:color="auto"/>
            </w:tcBorders>
          </w:tcPr>
          <w:p w14:paraId="31933A6B" w14:textId="77777777" w:rsidR="008965AE" w:rsidRDefault="001912BC">
            <w:pPr>
              <w:tabs>
                <w:tab w:val="left" w:pos="1276"/>
              </w:tabs>
              <w:jc w:val="both"/>
              <w:rPr>
                <w:rFonts w:ascii="Times New Roman" w:hAnsi="Times New Roman"/>
                <w:sz w:val="28"/>
                <w:lang w:val="ru-RU"/>
              </w:rPr>
            </w:pPr>
            <w:r>
              <w:rPr>
                <w:rFonts w:ascii="Times New Roman" w:hAnsi="Times New Roman"/>
                <w:sz w:val="28"/>
                <w:lang w:val="ru-RU"/>
              </w:rPr>
              <w:t>1992</w:t>
            </w:r>
          </w:p>
        </w:tc>
        <w:tc>
          <w:tcPr>
            <w:tcW w:w="1257" w:type="dxa"/>
            <w:tcBorders>
              <w:top w:val="double" w:sz="6" w:space="0" w:color="auto"/>
              <w:bottom w:val="double" w:sz="6" w:space="0" w:color="auto"/>
            </w:tcBorders>
          </w:tcPr>
          <w:p w14:paraId="7834E3A0" w14:textId="77777777" w:rsidR="008965AE" w:rsidRDefault="001912BC">
            <w:pPr>
              <w:tabs>
                <w:tab w:val="left" w:pos="1276"/>
              </w:tabs>
              <w:jc w:val="both"/>
              <w:rPr>
                <w:rFonts w:ascii="Times New Roman" w:hAnsi="Times New Roman"/>
                <w:sz w:val="28"/>
                <w:lang w:val="ru-RU"/>
              </w:rPr>
            </w:pPr>
            <w:r>
              <w:rPr>
                <w:rFonts w:ascii="Times New Roman" w:hAnsi="Times New Roman"/>
                <w:sz w:val="28"/>
                <w:lang w:val="ru-RU"/>
              </w:rPr>
              <w:t>1993</w:t>
            </w:r>
          </w:p>
        </w:tc>
        <w:tc>
          <w:tcPr>
            <w:tcW w:w="1257" w:type="dxa"/>
            <w:tcBorders>
              <w:top w:val="double" w:sz="6" w:space="0" w:color="auto"/>
              <w:bottom w:val="double" w:sz="6" w:space="0" w:color="auto"/>
            </w:tcBorders>
          </w:tcPr>
          <w:p w14:paraId="200D5947" w14:textId="77777777" w:rsidR="008965AE" w:rsidRDefault="001912BC">
            <w:pPr>
              <w:tabs>
                <w:tab w:val="left" w:pos="1276"/>
              </w:tabs>
              <w:jc w:val="both"/>
              <w:rPr>
                <w:rFonts w:ascii="Times New Roman" w:hAnsi="Times New Roman"/>
                <w:sz w:val="28"/>
                <w:lang w:val="ru-RU"/>
              </w:rPr>
            </w:pPr>
            <w:r>
              <w:rPr>
                <w:rFonts w:ascii="Times New Roman" w:hAnsi="Times New Roman"/>
                <w:sz w:val="28"/>
                <w:lang w:val="ru-RU"/>
              </w:rPr>
              <w:t>1994</w:t>
            </w:r>
          </w:p>
        </w:tc>
        <w:tc>
          <w:tcPr>
            <w:tcW w:w="1257" w:type="dxa"/>
            <w:tcBorders>
              <w:top w:val="double" w:sz="6" w:space="0" w:color="auto"/>
              <w:bottom w:val="double" w:sz="6" w:space="0" w:color="auto"/>
            </w:tcBorders>
          </w:tcPr>
          <w:p w14:paraId="3B26BEDA" w14:textId="77777777" w:rsidR="008965AE" w:rsidRDefault="001912BC">
            <w:pPr>
              <w:tabs>
                <w:tab w:val="left" w:pos="1276"/>
              </w:tabs>
              <w:jc w:val="both"/>
              <w:rPr>
                <w:rFonts w:ascii="Times New Roman" w:hAnsi="Times New Roman"/>
                <w:sz w:val="28"/>
                <w:lang w:val="ru-RU"/>
              </w:rPr>
            </w:pPr>
            <w:r>
              <w:rPr>
                <w:rFonts w:ascii="Times New Roman" w:hAnsi="Times New Roman"/>
                <w:sz w:val="28"/>
                <w:lang w:val="ru-RU"/>
              </w:rPr>
              <w:t>1995</w:t>
            </w:r>
          </w:p>
        </w:tc>
        <w:tc>
          <w:tcPr>
            <w:tcW w:w="1257" w:type="dxa"/>
            <w:tcBorders>
              <w:top w:val="double" w:sz="6" w:space="0" w:color="auto"/>
              <w:bottom w:val="double" w:sz="6" w:space="0" w:color="auto"/>
            </w:tcBorders>
          </w:tcPr>
          <w:p w14:paraId="587484AA" w14:textId="77777777" w:rsidR="008965AE" w:rsidRDefault="001912BC">
            <w:pPr>
              <w:tabs>
                <w:tab w:val="left" w:pos="1276"/>
              </w:tabs>
              <w:jc w:val="both"/>
              <w:rPr>
                <w:rFonts w:ascii="Times New Roman" w:hAnsi="Times New Roman"/>
                <w:sz w:val="28"/>
                <w:lang w:val="ru-RU"/>
              </w:rPr>
            </w:pPr>
            <w:r>
              <w:rPr>
                <w:rFonts w:ascii="Times New Roman" w:hAnsi="Times New Roman"/>
                <w:sz w:val="28"/>
                <w:lang w:val="ru-RU"/>
              </w:rPr>
              <w:t>1996</w:t>
            </w:r>
          </w:p>
        </w:tc>
        <w:tc>
          <w:tcPr>
            <w:tcW w:w="1257" w:type="dxa"/>
            <w:tcBorders>
              <w:top w:val="double" w:sz="6" w:space="0" w:color="auto"/>
              <w:bottom w:val="double" w:sz="6" w:space="0" w:color="auto"/>
            </w:tcBorders>
          </w:tcPr>
          <w:p w14:paraId="091254F0" w14:textId="77777777" w:rsidR="008965AE" w:rsidRDefault="001912BC">
            <w:pPr>
              <w:tabs>
                <w:tab w:val="left" w:pos="1276"/>
              </w:tabs>
              <w:jc w:val="both"/>
              <w:rPr>
                <w:rFonts w:ascii="Times New Roman" w:hAnsi="Times New Roman"/>
                <w:sz w:val="28"/>
                <w:lang w:val="ru-RU"/>
              </w:rPr>
            </w:pPr>
            <w:r>
              <w:rPr>
                <w:rFonts w:ascii="Times New Roman" w:hAnsi="Times New Roman"/>
                <w:sz w:val="28"/>
                <w:lang w:val="ru-RU"/>
              </w:rPr>
              <w:t>1997</w:t>
            </w:r>
          </w:p>
        </w:tc>
        <w:tc>
          <w:tcPr>
            <w:tcW w:w="1257" w:type="dxa"/>
            <w:tcBorders>
              <w:top w:val="double" w:sz="6" w:space="0" w:color="auto"/>
              <w:bottom w:val="double" w:sz="6" w:space="0" w:color="auto"/>
            </w:tcBorders>
          </w:tcPr>
          <w:p w14:paraId="1F51333C" w14:textId="77777777" w:rsidR="008965AE" w:rsidRDefault="001912BC">
            <w:pPr>
              <w:tabs>
                <w:tab w:val="left" w:pos="1276"/>
              </w:tabs>
              <w:jc w:val="both"/>
              <w:rPr>
                <w:rFonts w:ascii="Times New Roman" w:hAnsi="Times New Roman"/>
                <w:sz w:val="28"/>
                <w:lang w:val="ru-RU"/>
              </w:rPr>
            </w:pPr>
            <w:r>
              <w:rPr>
                <w:rFonts w:ascii="Times New Roman" w:hAnsi="Times New Roman"/>
                <w:sz w:val="28"/>
                <w:lang w:val="ru-RU"/>
              </w:rPr>
              <w:t>1998</w:t>
            </w:r>
          </w:p>
        </w:tc>
      </w:tr>
      <w:tr w:rsidR="008965AE" w14:paraId="566701F0" w14:textId="77777777">
        <w:tc>
          <w:tcPr>
            <w:tcW w:w="1257" w:type="dxa"/>
            <w:tcBorders>
              <w:top w:val="double" w:sz="6" w:space="0" w:color="auto"/>
              <w:bottom w:val="double" w:sz="6" w:space="0" w:color="auto"/>
              <w:right w:val="double" w:sz="6" w:space="0" w:color="auto"/>
            </w:tcBorders>
          </w:tcPr>
          <w:p w14:paraId="45A2EDAE" w14:textId="77777777" w:rsidR="008965AE" w:rsidRDefault="001912BC">
            <w:pPr>
              <w:tabs>
                <w:tab w:val="left" w:pos="1276"/>
              </w:tabs>
              <w:jc w:val="both"/>
              <w:rPr>
                <w:rFonts w:ascii="Times New Roman" w:hAnsi="Times New Roman"/>
                <w:sz w:val="28"/>
                <w:lang w:val="ru-RU"/>
              </w:rPr>
            </w:pPr>
            <w:r>
              <w:rPr>
                <w:rFonts w:ascii="Times New Roman" w:hAnsi="Times New Roman"/>
                <w:sz w:val="28"/>
                <w:lang w:val="ru-RU"/>
              </w:rPr>
              <w:t>ВНП</w:t>
            </w:r>
          </w:p>
        </w:tc>
        <w:tc>
          <w:tcPr>
            <w:tcW w:w="1257" w:type="dxa"/>
            <w:tcBorders>
              <w:top w:val="nil"/>
              <w:left w:val="nil"/>
            </w:tcBorders>
          </w:tcPr>
          <w:p w14:paraId="1685114B" w14:textId="77777777" w:rsidR="008965AE" w:rsidRDefault="001912BC">
            <w:pPr>
              <w:tabs>
                <w:tab w:val="left" w:pos="1276"/>
              </w:tabs>
              <w:jc w:val="both"/>
              <w:rPr>
                <w:rFonts w:ascii="Times New Roman" w:hAnsi="Times New Roman"/>
                <w:sz w:val="28"/>
                <w:lang w:val="ru-RU"/>
              </w:rPr>
            </w:pPr>
            <w:r>
              <w:rPr>
                <w:rFonts w:ascii="Times New Roman" w:hAnsi="Times New Roman"/>
                <w:sz w:val="28"/>
                <w:lang w:val="ru-RU"/>
              </w:rPr>
              <w:t>85,5</w:t>
            </w:r>
          </w:p>
        </w:tc>
        <w:tc>
          <w:tcPr>
            <w:tcW w:w="1257" w:type="dxa"/>
            <w:tcBorders>
              <w:top w:val="nil"/>
            </w:tcBorders>
          </w:tcPr>
          <w:p w14:paraId="09F51F00" w14:textId="77777777" w:rsidR="008965AE" w:rsidRDefault="001912BC">
            <w:pPr>
              <w:tabs>
                <w:tab w:val="left" w:pos="1276"/>
              </w:tabs>
              <w:jc w:val="both"/>
              <w:rPr>
                <w:rFonts w:ascii="Times New Roman" w:hAnsi="Times New Roman"/>
                <w:sz w:val="28"/>
                <w:lang w:val="ru-RU"/>
              </w:rPr>
            </w:pPr>
            <w:r>
              <w:rPr>
                <w:rFonts w:ascii="Times New Roman" w:hAnsi="Times New Roman"/>
                <w:sz w:val="28"/>
                <w:lang w:val="ru-RU"/>
              </w:rPr>
              <w:t>91,3</w:t>
            </w:r>
          </w:p>
        </w:tc>
        <w:tc>
          <w:tcPr>
            <w:tcW w:w="1257" w:type="dxa"/>
            <w:tcBorders>
              <w:top w:val="nil"/>
            </w:tcBorders>
          </w:tcPr>
          <w:p w14:paraId="1BB2F1AF" w14:textId="77777777" w:rsidR="008965AE" w:rsidRDefault="001912BC">
            <w:pPr>
              <w:tabs>
                <w:tab w:val="left" w:pos="1276"/>
              </w:tabs>
              <w:jc w:val="both"/>
              <w:rPr>
                <w:rFonts w:ascii="Times New Roman" w:hAnsi="Times New Roman"/>
                <w:sz w:val="28"/>
                <w:lang w:val="ru-RU"/>
              </w:rPr>
            </w:pPr>
            <w:r>
              <w:rPr>
                <w:rFonts w:ascii="Times New Roman" w:hAnsi="Times New Roman"/>
                <w:sz w:val="28"/>
                <w:lang w:val="ru-RU"/>
              </w:rPr>
              <w:t>87,3</w:t>
            </w:r>
          </w:p>
        </w:tc>
        <w:tc>
          <w:tcPr>
            <w:tcW w:w="1257" w:type="dxa"/>
            <w:tcBorders>
              <w:top w:val="nil"/>
            </w:tcBorders>
          </w:tcPr>
          <w:p w14:paraId="3AEE8045" w14:textId="77777777" w:rsidR="008965AE" w:rsidRDefault="001912BC">
            <w:pPr>
              <w:tabs>
                <w:tab w:val="left" w:pos="1276"/>
              </w:tabs>
              <w:jc w:val="both"/>
              <w:rPr>
                <w:rFonts w:ascii="Times New Roman" w:hAnsi="Times New Roman"/>
                <w:sz w:val="28"/>
                <w:lang w:val="ru-RU"/>
              </w:rPr>
            </w:pPr>
            <w:r>
              <w:rPr>
                <w:rFonts w:ascii="Times New Roman" w:hAnsi="Times New Roman"/>
                <w:sz w:val="28"/>
                <w:lang w:val="ru-RU"/>
              </w:rPr>
              <w:t>97,4</w:t>
            </w:r>
          </w:p>
        </w:tc>
        <w:tc>
          <w:tcPr>
            <w:tcW w:w="1257" w:type="dxa"/>
            <w:tcBorders>
              <w:top w:val="nil"/>
            </w:tcBorders>
          </w:tcPr>
          <w:p w14:paraId="6ABBABA8" w14:textId="77777777" w:rsidR="008965AE" w:rsidRDefault="001912BC">
            <w:pPr>
              <w:tabs>
                <w:tab w:val="left" w:pos="1276"/>
              </w:tabs>
              <w:jc w:val="both"/>
              <w:rPr>
                <w:rFonts w:ascii="Times New Roman" w:hAnsi="Times New Roman"/>
                <w:sz w:val="28"/>
                <w:lang w:val="ru-RU"/>
              </w:rPr>
            </w:pPr>
            <w:r>
              <w:rPr>
                <w:rFonts w:ascii="Times New Roman" w:hAnsi="Times New Roman"/>
                <w:sz w:val="28"/>
                <w:lang w:val="ru-RU"/>
              </w:rPr>
              <w:t>95,2</w:t>
            </w:r>
          </w:p>
        </w:tc>
        <w:tc>
          <w:tcPr>
            <w:tcW w:w="1257" w:type="dxa"/>
            <w:tcBorders>
              <w:top w:val="nil"/>
            </w:tcBorders>
          </w:tcPr>
          <w:p w14:paraId="3CB54F02" w14:textId="77777777" w:rsidR="008965AE" w:rsidRDefault="001912BC">
            <w:pPr>
              <w:tabs>
                <w:tab w:val="left" w:pos="1276"/>
              </w:tabs>
              <w:jc w:val="both"/>
              <w:rPr>
                <w:rFonts w:ascii="Times New Roman" w:hAnsi="Times New Roman"/>
                <w:sz w:val="28"/>
                <w:lang w:val="ru-RU"/>
              </w:rPr>
            </w:pPr>
            <w:r>
              <w:rPr>
                <w:rFonts w:ascii="Times New Roman" w:hAnsi="Times New Roman"/>
                <w:sz w:val="28"/>
                <w:lang w:val="ru-RU"/>
              </w:rPr>
              <w:t>100,4</w:t>
            </w:r>
          </w:p>
        </w:tc>
        <w:tc>
          <w:tcPr>
            <w:tcW w:w="1257" w:type="dxa"/>
            <w:tcBorders>
              <w:top w:val="nil"/>
            </w:tcBorders>
          </w:tcPr>
          <w:p w14:paraId="12A4C6B0" w14:textId="77777777" w:rsidR="008965AE" w:rsidRDefault="001912BC">
            <w:pPr>
              <w:tabs>
                <w:tab w:val="left" w:pos="1276"/>
              </w:tabs>
              <w:jc w:val="both"/>
              <w:rPr>
                <w:rFonts w:ascii="Times New Roman" w:hAnsi="Times New Roman"/>
                <w:sz w:val="28"/>
                <w:lang w:val="ru-RU"/>
              </w:rPr>
            </w:pPr>
            <w:r>
              <w:rPr>
                <w:rFonts w:ascii="Times New Roman" w:hAnsi="Times New Roman"/>
                <w:sz w:val="28"/>
                <w:lang w:val="ru-RU"/>
              </w:rPr>
              <w:t>100-102</w:t>
            </w:r>
          </w:p>
        </w:tc>
      </w:tr>
    </w:tbl>
    <w:p w14:paraId="48C23046" w14:textId="77777777" w:rsidR="008965AE" w:rsidRDefault="001912BC">
      <w:pPr>
        <w:tabs>
          <w:tab w:val="left" w:pos="1276"/>
        </w:tabs>
        <w:spacing w:line="360" w:lineRule="auto"/>
        <w:ind w:firstLine="737"/>
        <w:jc w:val="center"/>
        <w:rPr>
          <w:rFonts w:ascii="Times New Roman" w:hAnsi="Times New Roman"/>
          <w:sz w:val="24"/>
          <w:lang w:val="ru-RU"/>
        </w:rPr>
      </w:pPr>
      <w:r>
        <w:rPr>
          <w:rFonts w:ascii="Times New Roman" w:hAnsi="Times New Roman"/>
          <w:sz w:val="24"/>
          <w:lang w:val="ru-RU"/>
        </w:rPr>
        <w:t>Источник: Россия в цифрах. - 1997,  “Деньги и кредит” - 1998. - №1.</w:t>
      </w:r>
    </w:p>
    <w:p w14:paraId="5CC2D055" w14:textId="77777777" w:rsidR="008965AE" w:rsidRDefault="008965AE">
      <w:pPr>
        <w:tabs>
          <w:tab w:val="left" w:pos="1276"/>
        </w:tabs>
        <w:spacing w:line="360" w:lineRule="auto"/>
        <w:ind w:firstLine="737"/>
        <w:jc w:val="center"/>
        <w:rPr>
          <w:rFonts w:ascii="Times New Roman" w:hAnsi="Times New Roman"/>
          <w:b/>
          <w:sz w:val="32"/>
          <w:lang w:val="ru-RU"/>
        </w:rPr>
      </w:pPr>
    </w:p>
    <w:p w14:paraId="38BF4417" w14:textId="77777777" w:rsidR="008965AE" w:rsidRDefault="001912BC">
      <w:pPr>
        <w:pStyle w:val="Heading1"/>
        <w:jc w:val="center"/>
        <w:rPr>
          <w:sz w:val="32"/>
          <w:lang w:val="ru-RU"/>
        </w:rPr>
      </w:pPr>
      <w:bookmarkStart w:id="21" w:name="_Toc418499721"/>
      <w:r>
        <w:rPr>
          <w:sz w:val="32"/>
          <w:lang w:val="ru-RU"/>
        </w:rPr>
        <w:t>Заключение</w:t>
      </w:r>
      <w:bookmarkEnd w:id="21"/>
    </w:p>
    <w:p w14:paraId="1CA3FFD3" w14:textId="77777777" w:rsidR="008965AE" w:rsidRDefault="008965AE">
      <w:pPr>
        <w:tabs>
          <w:tab w:val="left" w:pos="1276"/>
        </w:tabs>
        <w:spacing w:line="360" w:lineRule="auto"/>
        <w:ind w:firstLine="737"/>
        <w:jc w:val="center"/>
        <w:rPr>
          <w:rFonts w:ascii="Times New Roman" w:hAnsi="Times New Roman"/>
          <w:b/>
          <w:sz w:val="32"/>
          <w:lang w:val="ru-RU"/>
        </w:rPr>
      </w:pPr>
    </w:p>
    <w:p w14:paraId="5A99F07B" w14:textId="77777777" w:rsidR="008965AE" w:rsidRDefault="001912BC">
      <w:pPr>
        <w:tabs>
          <w:tab w:val="left" w:pos="1276"/>
        </w:tabs>
        <w:spacing w:line="360" w:lineRule="auto"/>
        <w:ind w:firstLine="737"/>
        <w:jc w:val="both"/>
        <w:rPr>
          <w:rFonts w:ascii="Times New Roman" w:hAnsi="Times New Roman"/>
          <w:sz w:val="28"/>
          <w:lang w:val="ru-RU"/>
        </w:rPr>
      </w:pPr>
      <w:r>
        <w:rPr>
          <w:rFonts w:ascii="Times New Roman" w:hAnsi="Times New Roman"/>
          <w:sz w:val="28"/>
          <w:lang w:val="ru-RU"/>
        </w:rPr>
        <w:t xml:space="preserve">Если, как утверждает Правительство Российской Федерации, этот год   все же станет переломным для российской экономики, и нам удастся достичь реального, стабильного роста производства, то российский рубль вполне способен стать действительно конвертируемой денежной единицей, занять достойное место среди валют мирового значения, и приносить российской экономике все те выгоды, о которых говорилось в самом начале этой работы. </w:t>
      </w:r>
    </w:p>
    <w:p w14:paraId="5EAB8CAD" w14:textId="77777777" w:rsidR="008965AE" w:rsidRDefault="001912BC">
      <w:pPr>
        <w:tabs>
          <w:tab w:val="left" w:pos="1276"/>
        </w:tabs>
        <w:spacing w:line="360" w:lineRule="auto"/>
        <w:ind w:firstLine="737"/>
        <w:jc w:val="both"/>
        <w:rPr>
          <w:rFonts w:ascii="Times New Roman" w:hAnsi="Times New Roman"/>
          <w:sz w:val="28"/>
          <w:lang w:val="ru-RU"/>
        </w:rPr>
      </w:pPr>
      <w:r>
        <w:rPr>
          <w:rFonts w:ascii="Times New Roman" w:hAnsi="Times New Roman"/>
          <w:sz w:val="28"/>
          <w:lang w:val="ru-RU"/>
        </w:rPr>
        <w:t xml:space="preserve">Но в данный момент обратимость валюты Российской Федерации связана с огромными издержками для Центрального банка и не оказывает того положительного влияния на национальную экономику, которое планировалось при ее утверждении. </w:t>
      </w:r>
    </w:p>
    <w:p w14:paraId="4FB212AC" w14:textId="2B3C5818" w:rsidR="008965AE" w:rsidRDefault="001912BC">
      <w:pPr>
        <w:pStyle w:val="Heading1"/>
        <w:jc w:val="center"/>
        <w:rPr>
          <w:sz w:val="32"/>
          <w:lang w:val="ru-RU"/>
        </w:rPr>
      </w:pPr>
      <w:r>
        <w:rPr>
          <w:rFonts w:ascii="Times New Roman" w:hAnsi="Times New Roman"/>
          <w:lang w:val="ru-RU"/>
        </w:rPr>
        <w:br w:type="page"/>
      </w:r>
      <w:bookmarkStart w:id="22" w:name="_Toc418499722"/>
      <w:r>
        <w:rPr>
          <w:sz w:val="32"/>
          <w:lang w:val="ru-RU"/>
        </w:rPr>
        <w:t>Приложения</w:t>
      </w:r>
      <w:bookmarkEnd w:id="22"/>
    </w:p>
    <w:p w14:paraId="7D833748" w14:textId="77777777" w:rsidR="008965AE" w:rsidRDefault="001912BC">
      <w:pPr>
        <w:pStyle w:val="Heading2"/>
        <w:jc w:val="center"/>
        <w:rPr>
          <w:sz w:val="28"/>
          <w:lang w:val="ru-RU"/>
        </w:rPr>
      </w:pPr>
      <w:bookmarkStart w:id="23" w:name="_Toc418499723"/>
      <w:r>
        <w:rPr>
          <w:sz w:val="28"/>
          <w:lang w:val="ru-RU"/>
        </w:rPr>
        <w:t>Некоторые понятия, используемые в данной работе</w:t>
      </w:r>
      <w:bookmarkEnd w:id="23"/>
      <w:r>
        <w:rPr>
          <w:sz w:val="28"/>
          <w:lang w:val="ru-RU"/>
        </w:rPr>
        <w:t xml:space="preserve"> </w:t>
      </w:r>
    </w:p>
    <w:p w14:paraId="43CBFA2C" w14:textId="77777777" w:rsidR="008965AE" w:rsidRDefault="001912BC">
      <w:pPr>
        <w:numPr>
          <w:ilvl w:val="0"/>
          <w:numId w:val="3"/>
        </w:numPr>
        <w:jc w:val="both"/>
        <w:rPr>
          <w:rFonts w:ascii="Times New Roman" w:hAnsi="Times New Roman"/>
          <w:i/>
          <w:sz w:val="24"/>
          <w:lang w:val="ru-RU"/>
        </w:rPr>
      </w:pPr>
      <w:r>
        <w:rPr>
          <w:rFonts w:ascii="Times New Roman" w:hAnsi="Times New Roman"/>
          <w:i/>
          <w:sz w:val="24"/>
          <w:lang w:val="ru-RU"/>
        </w:rPr>
        <w:t>Валюта Российской Федерации:</w:t>
      </w:r>
    </w:p>
    <w:p w14:paraId="03493657" w14:textId="77777777" w:rsidR="008965AE" w:rsidRDefault="001912BC">
      <w:pPr>
        <w:numPr>
          <w:ilvl w:val="1"/>
          <w:numId w:val="4"/>
        </w:numPr>
        <w:jc w:val="both"/>
        <w:rPr>
          <w:rFonts w:ascii="Times New Roman" w:hAnsi="Times New Roman"/>
          <w:sz w:val="24"/>
          <w:lang w:val="ru-RU"/>
        </w:rPr>
      </w:pPr>
      <w:r>
        <w:rPr>
          <w:rFonts w:ascii="Times New Roman" w:hAnsi="Times New Roman"/>
          <w:sz w:val="24"/>
          <w:lang w:val="ru-RU"/>
        </w:rPr>
        <w:t>находящиеся в обращении рубли в виде банковских билетов Центрального банка РФ и монеты;</w:t>
      </w:r>
    </w:p>
    <w:p w14:paraId="2AB65E9B" w14:textId="77777777" w:rsidR="008965AE" w:rsidRDefault="001912BC">
      <w:pPr>
        <w:numPr>
          <w:ilvl w:val="1"/>
          <w:numId w:val="5"/>
        </w:numPr>
        <w:jc w:val="both"/>
        <w:rPr>
          <w:rFonts w:ascii="Times New Roman" w:hAnsi="Times New Roman"/>
          <w:sz w:val="24"/>
          <w:lang w:val="ru-RU"/>
        </w:rPr>
      </w:pPr>
      <w:r>
        <w:rPr>
          <w:rFonts w:ascii="Times New Roman" w:hAnsi="Times New Roman"/>
          <w:sz w:val="24"/>
          <w:lang w:val="ru-RU"/>
        </w:rPr>
        <w:t>средства в рублях на счетах банков и других учреждений РФ;</w:t>
      </w:r>
    </w:p>
    <w:p w14:paraId="3158203A" w14:textId="77777777" w:rsidR="008965AE" w:rsidRDefault="001912BC">
      <w:pPr>
        <w:numPr>
          <w:ilvl w:val="1"/>
          <w:numId w:val="6"/>
        </w:numPr>
        <w:jc w:val="both"/>
        <w:rPr>
          <w:rFonts w:ascii="Times New Roman" w:hAnsi="Times New Roman"/>
          <w:sz w:val="24"/>
          <w:lang w:val="ru-RU"/>
        </w:rPr>
      </w:pPr>
      <w:r>
        <w:rPr>
          <w:rFonts w:ascii="Times New Roman" w:hAnsi="Times New Roman"/>
          <w:sz w:val="24"/>
          <w:lang w:val="ru-RU"/>
        </w:rPr>
        <w:t>средства в рублях на счетах банков и других учреждений за пределами РФ на основании соглашения, заключаемых правительством РФ и Центральным банком РФ с соответствующими органами иностранного государства об использованияи на территории данного государства валюты РФ в качестве законного платежного средства.</w:t>
      </w:r>
    </w:p>
    <w:p w14:paraId="1CD9193B" w14:textId="77777777" w:rsidR="008965AE" w:rsidRDefault="001912BC">
      <w:pPr>
        <w:numPr>
          <w:ilvl w:val="0"/>
          <w:numId w:val="7"/>
        </w:numPr>
        <w:jc w:val="both"/>
        <w:rPr>
          <w:rFonts w:ascii="Times New Roman" w:hAnsi="Times New Roman"/>
          <w:i/>
          <w:sz w:val="24"/>
          <w:lang w:val="ru-RU"/>
        </w:rPr>
      </w:pPr>
      <w:r>
        <w:rPr>
          <w:rFonts w:ascii="Times New Roman" w:hAnsi="Times New Roman"/>
          <w:i/>
          <w:sz w:val="24"/>
          <w:lang w:val="ru-RU"/>
        </w:rPr>
        <w:t>Ценные бумаги в валюте РФ:</w:t>
      </w:r>
    </w:p>
    <w:p w14:paraId="4FA99CD6" w14:textId="77777777" w:rsidR="008965AE" w:rsidRDefault="001912BC">
      <w:pPr>
        <w:numPr>
          <w:ilvl w:val="1"/>
          <w:numId w:val="8"/>
        </w:numPr>
        <w:jc w:val="both"/>
        <w:rPr>
          <w:rFonts w:ascii="Times New Roman" w:hAnsi="Times New Roman"/>
          <w:sz w:val="24"/>
          <w:lang w:val="ru-RU"/>
        </w:rPr>
      </w:pPr>
      <w:r>
        <w:rPr>
          <w:rFonts w:ascii="Times New Roman" w:hAnsi="Times New Roman"/>
          <w:sz w:val="24"/>
          <w:lang w:val="ru-RU"/>
        </w:rPr>
        <w:t>платежные документы (чеки, векселя и т.д.), фондовые ценности (акции, облигации) и другие долговые обязательства в рублях.</w:t>
      </w:r>
    </w:p>
    <w:p w14:paraId="38F2A49F" w14:textId="77777777" w:rsidR="008965AE" w:rsidRDefault="001912BC">
      <w:pPr>
        <w:numPr>
          <w:ilvl w:val="0"/>
          <w:numId w:val="9"/>
        </w:numPr>
        <w:jc w:val="both"/>
        <w:rPr>
          <w:rFonts w:ascii="Times New Roman" w:hAnsi="Times New Roman"/>
          <w:i/>
          <w:sz w:val="24"/>
          <w:lang w:val="ru-RU"/>
        </w:rPr>
      </w:pPr>
      <w:r>
        <w:rPr>
          <w:rFonts w:ascii="Times New Roman" w:hAnsi="Times New Roman"/>
          <w:i/>
          <w:sz w:val="24"/>
          <w:lang w:val="ru-RU"/>
        </w:rPr>
        <w:t>Иностранные ценности :</w:t>
      </w:r>
    </w:p>
    <w:p w14:paraId="4FA22A4C" w14:textId="77777777" w:rsidR="008965AE" w:rsidRDefault="001912BC">
      <w:pPr>
        <w:numPr>
          <w:ilvl w:val="1"/>
          <w:numId w:val="10"/>
        </w:numPr>
        <w:jc w:val="both"/>
        <w:rPr>
          <w:rFonts w:ascii="Times New Roman" w:hAnsi="Times New Roman"/>
          <w:sz w:val="24"/>
          <w:lang w:val="ru-RU"/>
        </w:rPr>
      </w:pPr>
      <w:r>
        <w:rPr>
          <w:rFonts w:ascii="Times New Roman" w:hAnsi="Times New Roman"/>
          <w:sz w:val="24"/>
          <w:lang w:val="ru-RU"/>
        </w:rPr>
        <w:t>Иностранная валюта;</w:t>
      </w:r>
    </w:p>
    <w:p w14:paraId="1B3D8AD7" w14:textId="77777777" w:rsidR="008965AE" w:rsidRDefault="001912BC">
      <w:pPr>
        <w:numPr>
          <w:ilvl w:val="1"/>
          <w:numId w:val="11"/>
        </w:numPr>
        <w:jc w:val="both"/>
        <w:rPr>
          <w:rFonts w:ascii="Times New Roman" w:hAnsi="Times New Roman"/>
          <w:sz w:val="24"/>
          <w:lang w:val="ru-RU"/>
        </w:rPr>
      </w:pPr>
      <w:r>
        <w:rPr>
          <w:rFonts w:ascii="Times New Roman" w:hAnsi="Times New Roman"/>
          <w:sz w:val="24"/>
          <w:lang w:val="ru-RU"/>
        </w:rPr>
        <w:t>ценные бумаги в иностранной валюте;</w:t>
      </w:r>
    </w:p>
    <w:p w14:paraId="23041CCB" w14:textId="77777777" w:rsidR="008965AE" w:rsidRDefault="001912BC">
      <w:pPr>
        <w:numPr>
          <w:ilvl w:val="1"/>
          <w:numId w:val="12"/>
        </w:numPr>
        <w:jc w:val="both"/>
        <w:rPr>
          <w:rFonts w:ascii="Times New Roman" w:hAnsi="Times New Roman"/>
          <w:sz w:val="24"/>
          <w:lang w:val="ru-RU"/>
        </w:rPr>
      </w:pPr>
      <w:r>
        <w:rPr>
          <w:rFonts w:ascii="Times New Roman" w:hAnsi="Times New Roman"/>
          <w:sz w:val="24"/>
          <w:lang w:val="ru-RU"/>
        </w:rPr>
        <w:t>драгоценные металлы (Au, Ag, Pl);</w:t>
      </w:r>
    </w:p>
    <w:p w14:paraId="6FD1648C" w14:textId="77777777" w:rsidR="008965AE" w:rsidRDefault="001912BC">
      <w:pPr>
        <w:numPr>
          <w:ilvl w:val="1"/>
          <w:numId w:val="13"/>
        </w:numPr>
        <w:jc w:val="both"/>
        <w:rPr>
          <w:rFonts w:ascii="Times New Roman" w:hAnsi="Times New Roman"/>
          <w:sz w:val="24"/>
          <w:lang w:val="ru-RU"/>
        </w:rPr>
      </w:pPr>
      <w:r>
        <w:rPr>
          <w:rFonts w:ascii="Times New Roman" w:hAnsi="Times New Roman"/>
          <w:sz w:val="24"/>
          <w:lang w:val="ru-RU"/>
        </w:rPr>
        <w:t>природные драгоценные камни - алмазы, рубины, изумруды и т.д.</w:t>
      </w:r>
    </w:p>
    <w:p w14:paraId="4F0B2FAB" w14:textId="77777777" w:rsidR="008965AE" w:rsidRDefault="001912BC">
      <w:pPr>
        <w:numPr>
          <w:ilvl w:val="0"/>
          <w:numId w:val="14"/>
        </w:numPr>
        <w:jc w:val="both"/>
        <w:rPr>
          <w:rFonts w:ascii="Times New Roman" w:hAnsi="Times New Roman"/>
          <w:i/>
          <w:sz w:val="24"/>
          <w:lang w:val="ru-RU"/>
        </w:rPr>
      </w:pPr>
      <w:r>
        <w:rPr>
          <w:rFonts w:ascii="Times New Roman" w:hAnsi="Times New Roman"/>
          <w:i/>
          <w:sz w:val="24"/>
          <w:lang w:val="ru-RU"/>
        </w:rPr>
        <w:t>Резиденты:</w:t>
      </w:r>
    </w:p>
    <w:p w14:paraId="7B3080AB" w14:textId="77777777" w:rsidR="008965AE" w:rsidRDefault="001912BC">
      <w:pPr>
        <w:numPr>
          <w:ilvl w:val="1"/>
          <w:numId w:val="15"/>
        </w:numPr>
        <w:jc w:val="both"/>
        <w:rPr>
          <w:rFonts w:ascii="Times New Roman" w:hAnsi="Times New Roman"/>
          <w:sz w:val="24"/>
          <w:lang w:val="ru-RU"/>
        </w:rPr>
      </w:pPr>
      <w:r>
        <w:rPr>
          <w:rFonts w:ascii="Times New Roman" w:hAnsi="Times New Roman"/>
          <w:sz w:val="24"/>
          <w:lang w:val="ru-RU"/>
        </w:rPr>
        <w:t>физические лица, имеющие постоянное место жительства в РФ, в том числе временно находящиеся за пределами РФ;</w:t>
      </w:r>
    </w:p>
    <w:p w14:paraId="0EC52040" w14:textId="77777777" w:rsidR="008965AE" w:rsidRDefault="001912BC">
      <w:pPr>
        <w:numPr>
          <w:ilvl w:val="1"/>
          <w:numId w:val="16"/>
        </w:numPr>
        <w:jc w:val="both"/>
        <w:rPr>
          <w:rFonts w:ascii="Times New Roman" w:hAnsi="Times New Roman"/>
          <w:sz w:val="24"/>
          <w:lang w:val="ru-RU"/>
        </w:rPr>
      </w:pPr>
      <w:r>
        <w:rPr>
          <w:rFonts w:ascii="Times New Roman" w:hAnsi="Times New Roman"/>
          <w:sz w:val="24"/>
          <w:lang w:val="ru-RU"/>
        </w:rPr>
        <w:t>юридические лица, созданные в соответствии с законодательством РФ, с местонахождением в РФ;</w:t>
      </w:r>
    </w:p>
    <w:p w14:paraId="3B73021B" w14:textId="77777777" w:rsidR="008965AE" w:rsidRDefault="001912BC">
      <w:pPr>
        <w:numPr>
          <w:ilvl w:val="1"/>
          <w:numId w:val="17"/>
        </w:numPr>
        <w:jc w:val="both"/>
        <w:rPr>
          <w:rFonts w:ascii="Times New Roman" w:hAnsi="Times New Roman"/>
          <w:sz w:val="24"/>
          <w:lang w:val="ru-RU"/>
        </w:rPr>
      </w:pPr>
      <w:r>
        <w:rPr>
          <w:rFonts w:ascii="Times New Roman" w:hAnsi="Times New Roman"/>
          <w:sz w:val="24"/>
          <w:lang w:val="ru-RU"/>
        </w:rPr>
        <w:t>предприятия и организации, не являющиеся юридическими лицами, созданные в соответствии с законодательством РФ, с местонахождением в РФ;</w:t>
      </w:r>
    </w:p>
    <w:p w14:paraId="46248AE4" w14:textId="77777777" w:rsidR="008965AE" w:rsidRDefault="001912BC">
      <w:pPr>
        <w:numPr>
          <w:ilvl w:val="1"/>
          <w:numId w:val="18"/>
        </w:numPr>
        <w:jc w:val="both"/>
        <w:rPr>
          <w:rFonts w:ascii="Times New Roman" w:hAnsi="Times New Roman"/>
          <w:sz w:val="24"/>
          <w:lang w:val="ru-RU"/>
        </w:rPr>
      </w:pPr>
      <w:r>
        <w:rPr>
          <w:rFonts w:ascii="Times New Roman" w:hAnsi="Times New Roman"/>
          <w:sz w:val="24"/>
          <w:lang w:val="ru-RU"/>
        </w:rPr>
        <w:t>дипломатические и иные официальные представительства РФ, находящиеся за пределами Российской Федерации;</w:t>
      </w:r>
    </w:p>
    <w:p w14:paraId="02F138CE" w14:textId="77777777" w:rsidR="008965AE" w:rsidRDefault="001912BC">
      <w:pPr>
        <w:numPr>
          <w:ilvl w:val="1"/>
          <w:numId w:val="19"/>
        </w:numPr>
        <w:jc w:val="both"/>
        <w:rPr>
          <w:rFonts w:ascii="Times New Roman" w:hAnsi="Times New Roman"/>
          <w:sz w:val="24"/>
          <w:lang w:val="ru-RU"/>
        </w:rPr>
      </w:pPr>
      <w:r>
        <w:rPr>
          <w:rFonts w:ascii="Times New Roman" w:hAnsi="Times New Roman"/>
          <w:sz w:val="24"/>
          <w:lang w:val="ru-RU"/>
        </w:rPr>
        <w:t>находящиеся за пределами РФ филиалы и представительства резидентов, указанных в пунктах “b” и “c”.</w:t>
      </w:r>
    </w:p>
    <w:p w14:paraId="7B1CE07E" w14:textId="77777777" w:rsidR="008965AE" w:rsidRDefault="001912BC">
      <w:pPr>
        <w:numPr>
          <w:ilvl w:val="0"/>
          <w:numId w:val="20"/>
        </w:numPr>
        <w:jc w:val="both"/>
        <w:rPr>
          <w:rFonts w:ascii="Times New Roman" w:hAnsi="Times New Roman"/>
          <w:i/>
          <w:sz w:val="24"/>
          <w:lang w:val="ru-RU"/>
        </w:rPr>
      </w:pPr>
      <w:r>
        <w:rPr>
          <w:rFonts w:ascii="Times New Roman" w:hAnsi="Times New Roman"/>
          <w:i/>
          <w:sz w:val="24"/>
          <w:lang w:val="ru-RU"/>
        </w:rPr>
        <w:t>Нерезиденты:</w:t>
      </w:r>
    </w:p>
    <w:p w14:paraId="1DDD41AE" w14:textId="77777777" w:rsidR="008965AE" w:rsidRDefault="001912BC">
      <w:pPr>
        <w:numPr>
          <w:ilvl w:val="1"/>
          <w:numId w:val="21"/>
        </w:numPr>
        <w:jc w:val="both"/>
        <w:rPr>
          <w:rFonts w:ascii="Times New Roman" w:hAnsi="Times New Roman"/>
          <w:sz w:val="24"/>
          <w:lang w:val="ru-RU"/>
        </w:rPr>
      </w:pPr>
      <w:r>
        <w:rPr>
          <w:rFonts w:ascii="Times New Roman" w:hAnsi="Times New Roman"/>
          <w:sz w:val="24"/>
          <w:lang w:val="ru-RU"/>
        </w:rPr>
        <w:t>физические лица, имеющие постоянное место жительства за пределами РФ, в том числе временно находящиеся в РФ;</w:t>
      </w:r>
    </w:p>
    <w:p w14:paraId="4C2D7D03" w14:textId="77777777" w:rsidR="008965AE" w:rsidRDefault="001912BC">
      <w:pPr>
        <w:numPr>
          <w:ilvl w:val="1"/>
          <w:numId w:val="22"/>
        </w:numPr>
        <w:jc w:val="both"/>
        <w:rPr>
          <w:rFonts w:ascii="Times New Roman" w:hAnsi="Times New Roman"/>
          <w:sz w:val="24"/>
          <w:lang w:val="ru-RU"/>
        </w:rPr>
      </w:pPr>
      <w:r>
        <w:rPr>
          <w:rFonts w:ascii="Times New Roman" w:hAnsi="Times New Roman"/>
          <w:sz w:val="24"/>
          <w:lang w:val="ru-RU"/>
        </w:rPr>
        <w:t>юридические лица, созданные в соответствии с законодательством иностранных государств, с местонахождением за пределами РФ;</w:t>
      </w:r>
    </w:p>
    <w:p w14:paraId="0821BCE7" w14:textId="77777777" w:rsidR="008965AE" w:rsidRDefault="001912BC">
      <w:pPr>
        <w:numPr>
          <w:ilvl w:val="1"/>
          <w:numId w:val="23"/>
        </w:numPr>
        <w:jc w:val="both"/>
        <w:rPr>
          <w:rFonts w:ascii="Times New Roman" w:hAnsi="Times New Roman"/>
          <w:sz w:val="24"/>
          <w:lang w:val="ru-RU"/>
        </w:rPr>
      </w:pPr>
      <w:r>
        <w:rPr>
          <w:rFonts w:ascii="Times New Roman" w:hAnsi="Times New Roman"/>
          <w:sz w:val="24"/>
          <w:lang w:val="ru-RU"/>
        </w:rPr>
        <w:t>предприятия и организации, не являющиеся юридическими лицами, созданные в соответствии с законодательством иностранных государств, с местонахождением за пределами РФ;</w:t>
      </w:r>
    </w:p>
    <w:p w14:paraId="1158911C" w14:textId="77777777" w:rsidR="008965AE" w:rsidRDefault="001912BC">
      <w:pPr>
        <w:numPr>
          <w:ilvl w:val="1"/>
          <w:numId w:val="24"/>
        </w:numPr>
        <w:jc w:val="both"/>
        <w:rPr>
          <w:rFonts w:ascii="Times New Roman" w:hAnsi="Times New Roman"/>
          <w:sz w:val="24"/>
          <w:lang w:val="ru-RU"/>
        </w:rPr>
      </w:pPr>
      <w:r>
        <w:rPr>
          <w:rFonts w:ascii="Times New Roman" w:hAnsi="Times New Roman"/>
          <w:sz w:val="24"/>
          <w:lang w:val="ru-RU"/>
        </w:rPr>
        <w:t>находящиеся в РФ иностранные дипломатические и иные официальные представительства , а также международные организации, их филиалы и представительства;</w:t>
      </w:r>
    </w:p>
    <w:p w14:paraId="0DC39293" w14:textId="77777777" w:rsidR="008965AE" w:rsidRDefault="001912BC">
      <w:pPr>
        <w:numPr>
          <w:ilvl w:val="1"/>
          <w:numId w:val="25"/>
        </w:numPr>
        <w:jc w:val="both"/>
        <w:rPr>
          <w:rFonts w:ascii="Times New Roman" w:hAnsi="Times New Roman"/>
          <w:sz w:val="24"/>
          <w:lang w:val="ru-RU"/>
        </w:rPr>
      </w:pPr>
      <w:r>
        <w:rPr>
          <w:rFonts w:ascii="Times New Roman" w:hAnsi="Times New Roman"/>
          <w:sz w:val="24"/>
          <w:lang w:val="ru-RU"/>
        </w:rPr>
        <w:t>находящиеся в РФ филиалы и представительства нерезидентов, указанных в пунктах “b” и “c”.</w:t>
      </w:r>
    </w:p>
    <w:p w14:paraId="22DADC1C" w14:textId="77777777" w:rsidR="008965AE" w:rsidRDefault="001912BC">
      <w:pPr>
        <w:numPr>
          <w:ilvl w:val="0"/>
          <w:numId w:val="26"/>
        </w:numPr>
        <w:jc w:val="both"/>
        <w:rPr>
          <w:rFonts w:ascii="Times New Roman" w:hAnsi="Times New Roman"/>
          <w:i/>
          <w:sz w:val="24"/>
          <w:lang w:val="ru-RU"/>
        </w:rPr>
      </w:pPr>
      <w:r>
        <w:rPr>
          <w:rFonts w:ascii="Times New Roman" w:hAnsi="Times New Roman"/>
          <w:i/>
          <w:sz w:val="24"/>
          <w:lang w:val="ru-RU"/>
        </w:rPr>
        <w:t>Валютные операции:</w:t>
      </w:r>
    </w:p>
    <w:p w14:paraId="413AD552" w14:textId="77777777" w:rsidR="008965AE" w:rsidRDefault="001912BC">
      <w:pPr>
        <w:numPr>
          <w:ilvl w:val="1"/>
          <w:numId w:val="27"/>
        </w:numPr>
        <w:jc w:val="both"/>
        <w:rPr>
          <w:rFonts w:ascii="Times New Roman" w:hAnsi="Times New Roman"/>
          <w:sz w:val="24"/>
          <w:lang w:val="ru-RU"/>
        </w:rPr>
      </w:pPr>
      <w:r>
        <w:rPr>
          <w:rFonts w:ascii="Times New Roman" w:hAnsi="Times New Roman"/>
          <w:sz w:val="24"/>
          <w:lang w:val="ru-RU"/>
        </w:rPr>
        <w:t>операции, связанные с переходом права собственности и иных прав на валютные ценности, в том числе операции, связанные с использованием в качестве средства платежа иностранной валюты и платежных документов в иностранной валюте;</w:t>
      </w:r>
    </w:p>
    <w:p w14:paraId="091678A5" w14:textId="77777777" w:rsidR="008965AE" w:rsidRDefault="001912BC">
      <w:pPr>
        <w:numPr>
          <w:ilvl w:val="1"/>
          <w:numId w:val="28"/>
        </w:numPr>
        <w:jc w:val="both"/>
        <w:rPr>
          <w:rFonts w:ascii="Times New Roman" w:hAnsi="Times New Roman"/>
          <w:sz w:val="24"/>
          <w:lang w:val="ru-RU"/>
        </w:rPr>
      </w:pPr>
      <w:r>
        <w:rPr>
          <w:rFonts w:ascii="Times New Roman" w:hAnsi="Times New Roman"/>
          <w:sz w:val="24"/>
          <w:lang w:val="ru-RU"/>
        </w:rPr>
        <w:t>ввоз и пересылка в РФ, а также вывоз и пересылка из РФ валютных ценностей;</w:t>
      </w:r>
    </w:p>
    <w:p w14:paraId="3E1EFADA" w14:textId="77777777" w:rsidR="008965AE" w:rsidRDefault="001912BC">
      <w:pPr>
        <w:numPr>
          <w:ilvl w:val="1"/>
          <w:numId w:val="29"/>
        </w:numPr>
        <w:jc w:val="both"/>
        <w:rPr>
          <w:rFonts w:ascii="Times New Roman" w:hAnsi="Times New Roman"/>
          <w:sz w:val="24"/>
          <w:lang w:val="ru-RU"/>
        </w:rPr>
      </w:pPr>
      <w:r>
        <w:rPr>
          <w:rFonts w:ascii="Times New Roman" w:hAnsi="Times New Roman"/>
          <w:sz w:val="24"/>
          <w:lang w:val="ru-RU"/>
        </w:rPr>
        <w:t>осуществление международных денежных переводов.</w:t>
      </w:r>
    </w:p>
    <w:p w14:paraId="458A5DC7" w14:textId="77777777" w:rsidR="008965AE" w:rsidRDefault="001912BC">
      <w:pPr>
        <w:numPr>
          <w:ilvl w:val="0"/>
          <w:numId w:val="30"/>
        </w:numPr>
        <w:jc w:val="both"/>
        <w:rPr>
          <w:rFonts w:ascii="Times New Roman" w:hAnsi="Times New Roman"/>
          <w:i/>
          <w:sz w:val="24"/>
          <w:lang w:val="ru-RU"/>
        </w:rPr>
      </w:pPr>
      <w:r>
        <w:rPr>
          <w:rFonts w:ascii="Times New Roman" w:hAnsi="Times New Roman"/>
          <w:i/>
          <w:sz w:val="24"/>
          <w:lang w:val="ru-RU"/>
        </w:rPr>
        <w:t>Текущие валютные операции:</w:t>
      </w:r>
    </w:p>
    <w:p w14:paraId="683C7A4D" w14:textId="77777777" w:rsidR="008965AE" w:rsidRDefault="001912BC">
      <w:pPr>
        <w:numPr>
          <w:ilvl w:val="1"/>
          <w:numId w:val="31"/>
        </w:numPr>
        <w:jc w:val="both"/>
        <w:rPr>
          <w:rFonts w:ascii="Times New Roman" w:hAnsi="Times New Roman"/>
          <w:sz w:val="24"/>
          <w:lang w:val="ru-RU"/>
        </w:rPr>
      </w:pPr>
      <w:r>
        <w:rPr>
          <w:rFonts w:ascii="Times New Roman" w:hAnsi="Times New Roman"/>
          <w:sz w:val="24"/>
          <w:lang w:val="ru-RU"/>
        </w:rPr>
        <w:t>переводы в РФ и из РФ для осуществления расчетов без отрочки платежа по экспроту и импорту товаров, работ и услуг, а также ждя осуществления расчетов, связанных с кредитованием экпортно-импортных операций на срок на более 180 дней;</w:t>
      </w:r>
    </w:p>
    <w:p w14:paraId="732CC219" w14:textId="77777777" w:rsidR="008965AE" w:rsidRDefault="001912BC">
      <w:pPr>
        <w:numPr>
          <w:ilvl w:val="1"/>
          <w:numId w:val="32"/>
        </w:numPr>
        <w:jc w:val="both"/>
        <w:rPr>
          <w:rFonts w:ascii="Times New Roman" w:hAnsi="Times New Roman"/>
          <w:sz w:val="24"/>
          <w:lang w:val="ru-RU"/>
        </w:rPr>
      </w:pPr>
      <w:r>
        <w:rPr>
          <w:rFonts w:ascii="Times New Roman" w:hAnsi="Times New Roman"/>
          <w:sz w:val="24"/>
          <w:lang w:val="ru-RU"/>
        </w:rPr>
        <w:t>получение и предоставление финансовых кредитов на срок не более 180 дней;</w:t>
      </w:r>
    </w:p>
    <w:p w14:paraId="171F2907" w14:textId="77777777" w:rsidR="008965AE" w:rsidRDefault="001912BC">
      <w:pPr>
        <w:numPr>
          <w:ilvl w:val="1"/>
          <w:numId w:val="33"/>
        </w:numPr>
        <w:jc w:val="both"/>
        <w:rPr>
          <w:rFonts w:ascii="Times New Roman" w:hAnsi="Times New Roman"/>
          <w:sz w:val="24"/>
          <w:lang w:val="ru-RU"/>
        </w:rPr>
      </w:pPr>
      <w:r>
        <w:rPr>
          <w:rFonts w:ascii="Times New Roman" w:hAnsi="Times New Roman"/>
          <w:sz w:val="24"/>
          <w:lang w:val="ru-RU"/>
        </w:rPr>
        <w:t>переводы в РФ и из РФ процентов, дивидендов и иных доходов повкладам, инвистициям, кредитам и прочим операциям, связанным с движением капитала;</w:t>
      </w:r>
    </w:p>
    <w:p w14:paraId="2175B368" w14:textId="77777777" w:rsidR="008965AE" w:rsidRDefault="001912BC">
      <w:pPr>
        <w:numPr>
          <w:ilvl w:val="1"/>
          <w:numId w:val="34"/>
        </w:numPr>
        <w:jc w:val="both"/>
        <w:rPr>
          <w:rFonts w:ascii="Times New Roman" w:hAnsi="Times New Roman"/>
          <w:sz w:val="24"/>
          <w:lang w:val="ru-RU"/>
        </w:rPr>
      </w:pPr>
      <w:r>
        <w:rPr>
          <w:rFonts w:ascii="Times New Roman" w:hAnsi="Times New Roman"/>
          <w:sz w:val="24"/>
          <w:lang w:val="ru-RU"/>
        </w:rPr>
        <w:t>переводы неторгового характера в Российскую Федерацию и из Российской Федерации, включая переводы сумм заработной платы, пенсий, алиментов, наследства, а также другие аналогичные операции.</w:t>
      </w:r>
    </w:p>
    <w:p w14:paraId="3B7069A9" w14:textId="77777777" w:rsidR="008965AE" w:rsidRDefault="001912BC">
      <w:pPr>
        <w:numPr>
          <w:ilvl w:val="0"/>
          <w:numId w:val="35"/>
        </w:numPr>
        <w:jc w:val="both"/>
        <w:rPr>
          <w:rFonts w:ascii="Times New Roman" w:hAnsi="Times New Roman"/>
          <w:i/>
          <w:sz w:val="24"/>
          <w:lang w:val="ru-RU"/>
        </w:rPr>
      </w:pPr>
      <w:r>
        <w:rPr>
          <w:rFonts w:ascii="Times New Roman" w:hAnsi="Times New Roman"/>
          <w:i/>
          <w:sz w:val="24"/>
          <w:lang w:val="ru-RU"/>
        </w:rPr>
        <w:t>Валютные операции, связанные с движением капитала:</w:t>
      </w:r>
    </w:p>
    <w:p w14:paraId="629239CE" w14:textId="77777777" w:rsidR="008965AE" w:rsidRDefault="001912BC">
      <w:pPr>
        <w:numPr>
          <w:ilvl w:val="1"/>
          <w:numId w:val="36"/>
        </w:numPr>
        <w:jc w:val="both"/>
        <w:rPr>
          <w:rFonts w:ascii="Times New Roman" w:hAnsi="Times New Roman"/>
          <w:sz w:val="24"/>
          <w:lang w:val="ru-RU"/>
        </w:rPr>
      </w:pPr>
      <w:r>
        <w:rPr>
          <w:rFonts w:ascii="Times New Roman" w:hAnsi="Times New Roman"/>
          <w:sz w:val="24"/>
          <w:lang w:val="ru-RU"/>
        </w:rPr>
        <w:t>прямые инвестиции, то есть вложение в уставной капитал предприятия с целью извлечения дохода и получения прав на участие в управлении предприятием;</w:t>
      </w:r>
    </w:p>
    <w:p w14:paraId="1EC083A2" w14:textId="77777777" w:rsidR="008965AE" w:rsidRDefault="001912BC">
      <w:pPr>
        <w:numPr>
          <w:ilvl w:val="1"/>
          <w:numId w:val="37"/>
        </w:numPr>
        <w:jc w:val="both"/>
        <w:rPr>
          <w:rFonts w:ascii="Times New Roman" w:hAnsi="Times New Roman"/>
          <w:sz w:val="24"/>
          <w:lang w:val="ru-RU"/>
        </w:rPr>
      </w:pPr>
      <w:r>
        <w:rPr>
          <w:rFonts w:ascii="Times New Roman" w:hAnsi="Times New Roman"/>
          <w:sz w:val="24"/>
          <w:lang w:val="ru-RU"/>
        </w:rPr>
        <w:t>портфельные инвестиции, то есть приобретение ценных бумаг;</w:t>
      </w:r>
    </w:p>
    <w:p w14:paraId="5A8691A0" w14:textId="77777777" w:rsidR="008965AE" w:rsidRDefault="001912BC">
      <w:pPr>
        <w:numPr>
          <w:ilvl w:val="1"/>
          <w:numId w:val="38"/>
        </w:numPr>
        <w:jc w:val="both"/>
        <w:rPr>
          <w:rFonts w:ascii="Times New Roman" w:hAnsi="Times New Roman"/>
          <w:sz w:val="24"/>
          <w:lang w:val="ru-RU"/>
        </w:rPr>
      </w:pPr>
      <w:r>
        <w:rPr>
          <w:rFonts w:ascii="Times New Roman" w:hAnsi="Times New Roman"/>
          <w:sz w:val="24"/>
          <w:lang w:val="ru-RU"/>
        </w:rPr>
        <w:t>переводы в оплату права собственности на здания, сооружения и иное имущество, включая землю и ее недра, относимое к его местонахождения к недвижимому имуществу, а также иных прав на недвижимость;предоставление и получение отсрочки платежа на срок 180 дней по экспорту и импорту товаров, работ и услуг;</w:t>
      </w:r>
    </w:p>
    <w:p w14:paraId="778D94AB" w14:textId="77777777" w:rsidR="008965AE" w:rsidRDefault="001912BC">
      <w:pPr>
        <w:numPr>
          <w:ilvl w:val="1"/>
          <w:numId w:val="39"/>
        </w:numPr>
        <w:jc w:val="both"/>
        <w:rPr>
          <w:rFonts w:ascii="Times New Roman" w:hAnsi="Times New Roman"/>
          <w:sz w:val="24"/>
          <w:lang w:val="ru-RU"/>
        </w:rPr>
      </w:pPr>
      <w:r>
        <w:rPr>
          <w:rFonts w:ascii="Times New Roman" w:hAnsi="Times New Roman"/>
          <w:sz w:val="24"/>
          <w:lang w:val="ru-RU"/>
        </w:rPr>
        <w:t>предоставление и получение кредитов на срок более 180 дней;</w:t>
      </w:r>
    </w:p>
    <w:p w14:paraId="0D8D5365" w14:textId="77777777" w:rsidR="008965AE" w:rsidRDefault="001912BC">
      <w:pPr>
        <w:numPr>
          <w:ilvl w:val="1"/>
          <w:numId w:val="40"/>
        </w:numPr>
        <w:jc w:val="both"/>
        <w:rPr>
          <w:rFonts w:ascii="Times New Roman" w:hAnsi="Times New Roman"/>
          <w:sz w:val="24"/>
          <w:lang w:val="ru-RU"/>
        </w:rPr>
      </w:pPr>
      <w:r>
        <w:rPr>
          <w:rFonts w:ascii="Times New Roman" w:hAnsi="Times New Roman"/>
          <w:sz w:val="24"/>
          <w:lang w:val="ru-RU"/>
        </w:rPr>
        <w:t>все иные валютные операции, не являющиеся текущими валютными операциями.</w:t>
      </w:r>
    </w:p>
    <w:p w14:paraId="01C4F322" w14:textId="77777777" w:rsidR="008965AE" w:rsidRDefault="001912BC">
      <w:pPr>
        <w:numPr>
          <w:ilvl w:val="0"/>
          <w:numId w:val="41"/>
        </w:numPr>
        <w:jc w:val="both"/>
        <w:rPr>
          <w:rFonts w:ascii="Times New Roman" w:hAnsi="Times New Roman"/>
          <w:i/>
          <w:sz w:val="24"/>
          <w:lang w:val="ru-RU"/>
        </w:rPr>
      </w:pPr>
      <w:r>
        <w:rPr>
          <w:rFonts w:ascii="Times New Roman" w:hAnsi="Times New Roman"/>
          <w:i/>
          <w:sz w:val="24"/>
          <w:lang w:val="ru-RU"/>
        </w:rPr>
        <w:t>Уполномоченные банки</w:t>
      </w:r>
    </w:p>
    <w:p w14:paraId="7BAFFD9F" w14:textId="77777777" w:rsidR="008965AE" w:rsidRDefault="001912BC">
      <w:pPr>
        <w:jc w:val="both"/>
        <w:rPr>
          <w:rFonts w:ascii="Times New Roman" w:hAnsi="Times New Roman"/>
          <w:sz w:val="24"/>
          <w:lang w:val="ru-RU"/>
        </w:rPr>
      </w:pPr>
      <w:r>
        <w:rPr>
          <w:rFonts w:ascii="Times New Roman" w:hAnsi="Times New Roman"/>
          <w:sz w:val="24"/>
          <w:lang w:val="ru-RU"/>
        </w:rPr>
        <w:t>банки и иные кредитные учреждения, получившие лицензии Центрального банка Российской Федерации на проведение валютных операции.</w:t>
      </w:r>
      <w:r>
        <w:rPr>
          <w:rStyle w:val="FootnoteReference"/>
          <w:rFonts w:ascii="Times New Roman" w:hAnsi="Times New Roman"/>
          <w:sz w:val="24"/>
          <w:lang w:val="ru-RU"/>
        </w:rPr>
        <w:footnoteReference w:id="11"/>
      </w:r>
    </w:p>
    <w:p w14:paraId="39F3B482" w14:textId="0445E090" w:rsidR="008965AE" w:rsidRDefault="001912BC">
      <w:pPr>
        <w:jc w:val="both"/>
        <w:rPr>
          <w:rFonts w:ascii="Times New Roman" w:hAnsi="Times New Roman"/>
          <w:sz w:val="24"/>
          <w:lang w:val="ru-RU"/>
        </w:rPr>
      </w:pPr>
      <w:r>
        <w:rPr>
          <w:rFonts w:ascii="Times New Roman" w:hAnsi="Times New Roman"/>
          <w:sz w:val="24"/>
          <w:lang w:val="ru-RU"/>
        </w:rPr>
        <w:br w:type="page"/>
      </w:r>
    </w:p>
    <w:p w14:paraId="5560C4FA" w14:textId="77777777" w:rsidR="008965AE" w:rsidRDefault="001912BC">
      <w:pPr>
        <w:pStyle w:val="Heading1"/>
        <w:jc w:val="center"/>
        <w:rPr>
          <w:sz w:val="32"/>
          <w:lang w:val="ru-RU"/>
        </w:rPr>
      </w:pPr>
      <w:bookmarkStart w:id="24" w:name="_Toc418499724"/>
      <w:r>
        <w:rPr>
          <w:sz w:val="32"/>
          <w:lang w:val="ru-RU"/>
        </w:rPr>
        <w:t>Список литературы</w:t>
      </w:r>
      <w:bookmarkEnd w:id="24"/>
    </w:p>
    <w:p w14:paraId="7C719E48" w14:textId="77777777" w:rsidR="008965AE" w:rsidRDefault="008965AE">
      <w:pPr>
        <w:spacing w:line="360" w:lineRule="auto"/>
        <w:ind w:firstLine="720"/>
        <w:jc w:val="both"/>
        <w:rPr>
          <w:sz w:val="28"/>
          <w:lang w:val="ru-RU"/>
        </w:rPr>
      </w:pPr>
    </w:p>
    <w:p w14:paraId="2DD22CD7" w14:textId="77777777" w:rsidR="008965AE" w:rsidRDefault="001912BC">
      <w:pPr>
        <w:numPr>
          <w:ilvl w:val="0"/>
          <w:numId w:val="42"/>
        </w:numPr>
        <w:spacing w:line="360" w:lineRule="auto"/>
        <w:ind w:left="1003" w:firstLine="720"/>
        <w:jc w:val="both"/>
        <w:rPr>
          <w:rFonts w:ascii="Times New Roman" w:hAnsi="Times New Roman"/>
          <w:sz w:val="28"/>
          <w:lang w:val="ru-RU"/>
        </w:rPr>
      </w:pPr>
      <w:r>
        <w:rPr>
          <w:rFonts w:ascii="Times New Roman" w:hAnsi="Times New Roman"/>
          <w:sz w:val="28"/>
          <w:lang w:val="ru-RU"/>
        </w:rPr>
        <w:t>Белова Т.А. - Текущие валютные счета организаций - М. - Консалтбанкир - 1995.</w:t>
      </w:r>
    </w:p>
    <w:p w14:paraId="730EF12B" w14:textId="77777777" w:rsidR="008965AE" w:rsidRDefault="001912BC">
      <w:pPr>
        <w:numPr>
          <w:ilvl w:val="0"/>
          <w:numId w:val="42"/>
        </w:numPr>
        <w:spacing w:line="360" w:lineRule="auto"/>
        <w:ind w:left="1003" w:firstLine="720"/>
        <w:jc w:val="both"/>
        <w:rPr>
          <w:rFonts w:ascii="Times New Roman" w:hAnsi="Times New Roman"/>
          <w:sz w:val="28"/>
          <w:lang w:val="ru-RU"/>
        </w:rPr>
      </w:pPr>
      <w:r>
        <w:rPr>
          <w:rFonts w:ascii="Times New Roman" w:hAnsi="Times New Roman"/>
          <w:sz w:val="28"/>
          <w:lang w:val="ru-RU"/>
        </w:rPr>
        <w:t>Борисов С.М. - Азбука обратимости или что надо знать о конвертируемости валют. - М. - Финансы и статистика - 1991.</w:t>
      </w:r>
    </w:p>
    <w:p w14:paraId="1F470040" w14:textId="77777777" w:rsidR="008965AE" w:rsidRDefault="001912BC">
      <w:pPr>
        <w:numPr>
          <w:ilvl w:val="0"/>
          <w:numId w:val="42"/>
        </w:numPr>
        <w:spacing w:line="360" w:lineRule="auto"/>
        <w:ind w:left="1003" w:firstLine="720"/>
        <w:jc w:val="both"/>
        <w:rPr>
          <w:rFonts w:ascii="Times New Roman" w:hAnsi="Times New Roman"/>
          <w:sz w:val="28"/>
          <w:lang w:val="ru-RU"/>
        </w:rPr>
      </w:pPr>
      <w:r>
        <w:rPr>
          <w:rFonts w:ascii="Times New Roman" w:hAnsi="Times New Roman"/>
          <w:sz w:val="28"/>
          <w:lang w:val="ru-RU"/>
        </w:rPr>
        <w:t>Борисов С.М. - Рубль: золотой, червонный, советский, российский... Проблема конвертируемости. - М. - Инфра-М - 1997.</w:t>
      </w:r>
    </w:p>
    <w:p w14:paraId="01E15405" w14:textId="77777777" w:rsidR="008965AE" w:rsidRDefault="001912BC">
      <w:pPr>
        <w:numPr>
          <w:ilvl w:val="0"/>
          <w:numId w:val="42"/>
        </w:numPr>
        <w:spacing w:line="360" w:lineRule="auto"/>
        <w:ind w:left="1003" w:firstLine="720"/>
        <w:jc w:val="both"/>
        <w:rPr>
          <w:rFonts w:ascii="Times New Roman" w:hAnsi="Times New Roman"/>
          <w:sz w:val="28"/>
          <w:lang w:val="ru-RU"/>
        </w:rPr>
      </w:pPr>
      <w:r>
        <w:rPr>
          <w:rFonts w:ascii="Times New Roman" w:hAnsi="Times New Roman"/>
          <w:sz w:val="28"/>
          <w:lang w:val="ru-RU"/>
        </w:rPr>
        <w:t xml:space="preserve">Бункина М.К. - Деньги, банки, валюта. - М. - АО”ДИС” - 1994. </w:t>
      </w:r>
    </w:p>
    <w:p w14:paraId="3C610335" w14:textId="77777777" w:rsidR="008965AE" w:rsidRDefault="001912BC">
      <w:pPr>
        <w:numPr>
          <w:ilvl w:val="0"/>
          <w:numId w:val="42"/>
        </w:numPr>
        <w:spacing w:line="360" w:lineRule="auto"/>
        <w:ind w:left="1003" w:firstLine="720"/>
        <w:jc w:val="both"/>
        <w:rPr>
          <w:rFonts w:ascii="Times New Roman" w:hAnsi="Times New Roman"/>
          <w:sz w:val="28"/>
          <w:lang w:val="ru-RU"/>
        </w:rPr>
      </w:pPr>
      <w:r>
        <w:rPr>
          <w:rFonts w:ascii="Times New Roman" w:hAnsi="Times New Roman"/>
          <w:sz w:val="28"/>
          <w:lang w:val="ru-RU"/>
        </w:rPr>
        <w:t>Валовая Т.Д. - Валютный курс и его колебания - М. - Финстатинформ - 1995.</w:t>
      </w:r>
    </w:p>
    <w:p w14:paraId="70C4D55B" w14:textId="77777777" w:rsidR="008965AE" w:rsidRDefault="001912BC">
      <w:pPr>
        <w:numPr>
          <w:ilvl w:val="0"/>
          <w:numId w:val="42"/>
        </w:numPr>
        <w:spacing w:line="360" w:lineRule="auto"/>
        <w:ind w:left="1003" w:firstLine="720"/>
        <w:jc w:val="both"/>
        <w:rPr>
          <w:rFonts w:ascii="Times New Roman" w:hAnsi="Times New Roman"/>
          <w:sz w:val="28"/>
          <w:lang w:val="ru-RU"/>
        </w:rPr>
      </w:pPr>
      <w:r>
        <w:rPr>
          <w:rFonts w:ascii="Times New Roman" w:hAnsi="Times New Roman"/>
          <w:sz w:val="28"/>
          <w:lang w:val="ru-RU"/>
        </w:rPr>
        <w:t>Внешнеэкономический бизнес  в России - Справочник - М. - Республика - 1997.</w:t>
      </w:r>
    </w:p>
    <w:p w14:paraId="4A39F161" w14:textId="77777777" w:rsidR="008965AE" w:rsidRDefault="001912BC">
      <w:pPr>
        <w:numPr>
          <w:ilvl w:val="0"/>
          <w:numId w:val="42"/>
        </w:numPr>
        <w:spacing w:line="360" w:lineRule="auto"/>
        <w:ind w:left="1003" w:firstLine="720"/>
        <w:jc w:val="both"/>
        <w:rPr>
          <w:rFonts w:ascii="Times New Roman" w:hAnsi="Times New Roman"/>
          <w:sz w:val="28"/>
          <w:lang w:val="ru-RU"/>
        </w:rPr>
      </w:pPr>
      <w:r>
        <w:rPr>
          <w:rFonts w:ascii="Times New Roman" w:hAnsi="Times New Roman"/>
          <w:sz w:val="28"/>
          <w:lang w:val="ru-RU"/>
        </w:rPr>
        <w:t>Дадашев А.З. - Финансовая система России. - М. - Инфра-М - 1997.</w:t>
      </w:r>
    </w:p>
    <w:p w14:paraId="2BEDF0AE" w14:textId="77777777" w:rsidR="008965AE" w:rsidRDefault="001912BC">
      <w:pPr>
        <w:numPr>
          <w:ilvl w:val="0"/>
          <w:numId w:val="42"/>
        </w:numPr>
        <w:spacing w:line="360" w:lineRule="auto"/>
        <w:ind w:left="1003" w:firstLine="720"/>
        <w:jc w:val="both"/>
        <w:rPr>
          <w:rFonts w:ascii="Times New Roman" w:hAnsi="Times New Roman"/>
          <w:sz w:val="28"/>
          <w:lang w:val="ru-RU"/>
        </w:rPr>
      </w:pPr>
      <w:r>
        <w:rPr>
          <w:rFonts w:ascii="Times New Roman" w:hAnsi="Times New Roman"/>
          <w:sz w:val="28"/>
          <w:lang w:val="ru-RU"/>
        </w:rPr>
        <w:t>Как сделать рубль конвертируемым? (По материалам международного конкурса на лучшую работу по конвертируемости рубля (Москва-Вашингтон, август 1989 - май 1990г.)) - М. - Финансы и статистика - 1990.</w:t>
      </w:r>
    </w:p>
    <w:p w14:paraId="6236FFE7" w14:textId="77777777" w:rsidR="008965AE" w:rsidRDefault="001912BC">
      <w:pPr>
        <w:numPr>
          <w:ilvl w:val="0"/>
          <w:numId w:val="42"/>
        </w:numPr>
        <w:spacing w:line="360" w:lineRule="auto"/>
        <w:ind w:left="1003" w:firstLine="720"/>
        <w:jc w:val="both"/>
        <w:rPr>
          <w:rFonts w:ascii="Times New Roman" w:hAnsi="Times New Roman"/>
          <w:sz w:val="28"/>
          <w:lang w:val="ru-RU"/>
        </w:rPr>
      </w:pPr>
      <w:r>
        <w:rPr>
          <w:rFonts w:ascii="Times New Roman" w:hAnsi="Times New Roman"/>
          <w:sz w:val="28"/>
          <w:lang w:val="ru-RU"/>
        </w:rPr>
        <w:t>Коровкин В.В. - Оформление валютных операции - М. - ПРИОР - 1995.</w:t>
      </w:r>
    </w:p>
    <w:p w14:paraId="73041FB3" w14:textId="77777777" w:rsidR="008965AE" w:rsidRDefault="001912BC">
      <w:pPr>
        <w:numPr>
          <w:ilvl w:val="0"/>
          <w:numId w:val="42"/>
        </w:numPr>
        <w:spacing w:line="360" w:lineRule="auto"/>
        <w:ind w:left="1003" w:firstLine="720"/>
        <w:jc w:val="both"/>
        <w:rPr>
          <w:rFonts w:ascii="Times New Roman" w:hAnsi="Times New Roman"/>
          <w:sz w:val="28"/>
          <w:lang w:val="ru-RU"/>
        </w:rPr>
      </w:pPr>
      <w:r>
        <w:rPr>
          <w:rFonts w:ascii="Times New Roman" w:hAnsi="Times New Roman"/>
          <w:sz w:val="28"/>
          <w:lang w:val="ru-RU"/>
        </w:rPr>
        <w:t>Носкова И.Я. - Финансовые и валютные операции. - М. - Консалтбанкир - 1996.</w:t>
      </w:r>
    </w:p>
    <w:p w14:paraId="00410D9E" w14:textId="77777777" w:rsidR="008965AE" w:rsidRDefault="001912BC">
      <w:pPr>
        <w:numPr>
          <w:ilvl w:val="0"/>
          <w:numId w:val="42"/>
        </w:numPr>
        <w:spacing w:line="360" w:lineRule="auto"/>
        <w:ind w:left="1003" w:firstLine="720"/>
        <w:jc w:val="both"/>
        <w:rPr>
          <w:rFonts w:ascii="Times New Roman" w:hAnsi="Times New Roman"/>
          <w:sz w:val="28"/>
          <w:lang w:val="ru-RU"/>
        </w:rPr>
      </w:pPr>
      <w:r>
        <w:rPr>
          <w:rFonts w:ascii="Times New Roman" w:hAnsi="Times New Roman"/>
          <w:sz w:val="28"/>
          <w:lang w:val="ru-RU"/>
        </w:rPr>
        <w:t>Россия в цифрах - Краткий  статистический сборник - М. - Издательский центр Госкомстата России - 1997.</w:t>
      </w:r>
    </w:p>
    <w:p w14:paraId="5AB415FA" w14:textId="77777777" w:rsidR="008965AE" w:rsidRDefault="001912BC">
      <w:pPr>
        <w:numPr>
          <w:ilvl w:val="0"/>
          <w:numId w:val="42"/>
        </w:numPr>
        <w:spacing w:line="360" w:lineRule="auto"/>
        <w:ind w:left="1003" w:firstLine="720"/>
        <w:jc w:val="both"/>
        <w:rPr>
          <w:rFonts w:ascii="Times New Roman" w:hAnsi="Times New Roman"/>
          <w:sz w:val="28"/>
          <w:lang w:val="ru-RU"/>
        </w:rPr>
      </w:pPr>
      <w:r>
        <w:rPr>
          <w:rFonts w:ascii="Times New Roman" w:hAnsi="Times New Roman"/>
          <w:sz w:val="28"/>
          <w:lang w:val="ru-RU"/>
        </w:rPr>
        <w:t>Салуцкий А. - Загадка “черного вторника” - М. - ВетеранМП - 1995.</w:t>
      </w:r>
    </w:p>
    <w:p w14:paraId="49BBFEC6" w14:textId="77777777" w:rsidR="008965AE" w:rsidRDefault="001912BC">
      <w:pPr>
        <w:numPr>
          <w:ilvl w:val="0"/>
          <w:numId w:val="42"/>
        </w:numPr>
        <w:spacing w:line="360" w:lineRule="auto"/>
        <w:ind w:left="1003" w:firstLine="720"/>
        <w:jc w:val="both"/>
        <w:rPr>
          <w:rFonts w:ascii="Times New Roman" w:hAnsi="Times New Roman"/>
          <w:sz w:val="28"/>
          <w:lang w:val="ru-RU"/>
        </w:rPr>
      </w:pPr>
      <w:r>
        <w:rPr>
          <w:rFonts w:ascii="Times New Roman" w:hAnsi="Times New Roman"/>
          <w:sz w:val="28"/>
          <w:lang w:val="ru-RU"/>
        </w:rPr>
        <w:t>Финансовая стабилизация в России. - под ред. Илларионова А.Н. - М. - Прогресс академия - 1995.</w:t>
      </w:r>
    </w:p>
    <w:p w14:paraId="4C29C9D2" w14:textId="210943AA" w:rsidR="008965AE" w:rsidRDefault="001912BC">
      <w:pPr>
        <w:numPr>
          <w:ilvl w:val="0"/>
          <w:numId w:val="42"/>
        </w:numPr>
        <w:spacing w:line="360" w:lineRule="auto"/>
        <w:ind w:left="1003" w:firstLine="720"/>
        <w:jc w:val="both"/>
        <w:rPr>
          <w:rFonts w:ascii="Times New Roman" w:hAnsi="Times New Roman"/>
          <w:sz w:val="28"/>
          <w:lang w:val="ru-RU"/>
        </w:rPr>
      </w:pPr>
      <w:r>
        <w:rPr>
          <w:rFonts w:ascii="Times New Roman" w:hAnsi="Times New Roman"/>
          <w:sz w:val="28"/>
          <w:lang w:val="ru-RU"/>
        </w:rPr>
        <w:t>Финансы в России - Статистический сборник - М. - Госкомстат России - 1996. Российский экономический журнал - 1998 - №</w:t>
      </w:r>
    </w:p>
    <w:p w14:paraId="2BEA3A65" w14:textId="77777777" w:rsidR="008965AE" w:rsidRDefault="001912BC">
      <w:pPr>
        <w:numPr>
          <w:ilvl w:val="0"/>
          <w:numId w:val="42"/>
        </w:numPr>
        <w:spacing w:line="360" w:lineRule="auto"/>
        <w:ind w:left="1003" w:firstLine="720"/>
        <w:jc w:val="both"/>
        <w:rPr>
          <w:rFonts w:ascii="Times New Roman" w:hAnsi="Times New Roman"/>
          <w:sz w:val="28"/>
          <w:lang w:val="ru-RU"/>
        </w:rPr>
      </w:pPr>
      <w:r>
        <w:rPr>
          <w:rFonts w:ascii="Times New Roman" w:hAnsi="Times New Roman"/>
          <w:sz w:val="28"/>
          <w:lang w:val="ru-RU"/>
        </w:rPr>
        <w:t>Алмазова Ольга - Конвертировать любой ценой? - Экономика и жизнь - 1996 - №26.</w:t>
      </w:r>
    </w:p>
    <w:p w14:paraId="53CEF940" w14:textId="44A0594F" w:rsidR="008965AE" w:rsidRDefault="001912BC">
      <w:pPr>
        <w:numPr>
          <w:ilvl w:val="0"/>
          <w:numId w:val="42"/>
        </w:numPr>
        <w:spacing w:line="360" w:lineRule="auto"/>
        <w:ind w:left="1003" w:firstLine="720"/>
        <w:jc w:val="both"/>
        <w:rPr>
          <w:rFonts w:ascii="Times New Roman" w:hAnsi="Times New Roman"/>
          <w:sz w:val="28"/>
          <w:lang w:val="ru-RU"/>
        </w:rPr>
      </w:pPr>
      <w:r>
        <w:rPr>
          <w:rFonts w:ascii="Times New Roman" w:hAnsi="Times New Roman"/>
          <w:sz w:val="28"/>
          <w:lang w:val="ru-RU"/>
        </w:rPr>
        <w:t>Баранова Т.М., Буданова Д.А. - О регулировании операций нерезидентов на российском финансовом рынке. - Деньги  и кредит - 1998 - №1.</w:t>
      </w:r>
    </w:p>
    <w:p w14:paraId="463CEDCE" w14:textId="7DB5C957" w:rsidR="008965AE" w:rsidRDefault="001912BC">
      <w:pPr>
        <w:numPr>
          <w:ilvl w:val="0"/>
          <w:numId w:val="42"/>
        </w:numPr>
        <w:spacing w:line="360" w:lineRule="auto"/>
        <w:ind w:left="1003" w:firstLine="720"/>
        <w:jc w:val="both"/>
        <w:rPr>
          <w:rFonts w:ascii="Times New Roman" w:hAnsi="Times New Roman"/>
          <w:sz w:val="28"/>
          <w:lang w:val="ru-RU"/>
        </w:rPr>
      </w:pPr>
      <w:r>
        <w:rPr>
          <w:rFonts w:ascii="Times New Roman" w:hAnsi="Times New Roman"/>
          <w:sz w:val="28"/>
          <w:lang w:val="ru-RU"/>
        </w:rPr>
        <w:t xml:space="preserve"> Борисов С.М. - Конвертируемый рубль? - Деньги и кредит - 1995 - №5.</w:t>
      </w:r>
    </w:p>
    <w:p w14:paraId="2A7BE4B5" w14:textId="41F9FE06" w:rsidR="008965AE" w:rsidRDefault="001912BC">
      <w:pPr>
        <w:numPr>
          <w:ilvl w:val="0"/>
          <w:numId w:val="42"/>
        </w:numPr>
        <w:spacing w:line="360" w:lineRule="auto"/>
        <w:ind w:left="1003" w:firstLine="720"/>
        <w:jc w:val="both"/>
        <w:rPr>
          <w:rFonts w:ascii="Times New Roman" w:hAnsi="Times New Roman"/>
          <w:sz w:val="28"/>
          <w:lang w:val="ru-RU"/>
        </w:rPr>
      </w:pPr>
      <w:r>
        <w:rPr>
          <w:rFonts w:ascii="Times New Roman" w:hAnsi="Times New Roman"/>
          <w:sz w:val="28"/>
          <w:lang w:val="ru-RU"/>
        </w:rPr>
        <w:t xml:space="preserve"> Глазьев С., Маневич В. - Социально-экономическая эволюция России: об итогах-97 и сценариях ближайшего. - Российский экономический журнал - 1998 - №1.</w:t>
      </w:r>
    </w:p>
    <w:p w14:paraId="6E01CAAB" w14:textId="59F038C3" w:rsidR="008965AE" w:rsidRDefault="001912BC">
      <w:pPr>
        <w:numPr>
          <w:ilvl w:val="0"/>
          <w:numId w:val="42"/>
        </w:numPr>
        <w:spacing w:line="360" w:lineRule="auto"/>
        <w:ind w:left="1003" w:firstLine="720"/>
        <w:jc w:val="both"/>
        <w:rPr>
          <w:rFonts w:ascii="Times New Roman" w:hAnsi="Times New Roman"/>
          <w:sz w:val="28"/>
          <w:lang w:val="ru-RU"/>
        </w:rPr>
      </w:pPr>
      <w:r>
        <w:rPr>
          <w:rFonts w:ascii="Times New Roman" w:hAnsi="Times New Roman"/>
          <w:sz w:val="28"/>
          <w:lang w:val="ru-RU"/>
        </w:rPr>
        <w:t xml:space="preserve"> Миклашевская Н. - Платежный баланс - Мировая экономика и международные отношения  - 1998 - №1.</w:t>
      </w:r>
    </w:p>
    <w:p w14:paraId="55C8F6EF" w14:textId="49E596A3" w:rsidR="008965AE" w:rsidRDefault="001912BC">
      <w:pPr>
        <w:numPr>
          <w:ilvl w:val="0"/>
          <w:numId w:val="42"/>
        </w:numPr>
        <w:spacing w:line="360" w:lineRule="auto"/>
        <w:ind w:left="1003" w:firstLine="720"/>
        <w:jc w:val="both"/>
        <w:rPr>
          <w:rFonts w:ascii="Times New Roman" w:hAnsi="Times New Roman"/>
          <w:sz w:val="28"/>
          <w:lang w:val="ru-RU"/>
        </w:rPr>
      </w:pPr>
      <w:r>
        <w:rPr>
          <w:rFonts w:ascii="Times New Roman" w:hAnsi="Times New Roman"/>
          <w:sz w:val="28"/>
          <w:lang w:val="ru-RU"/>
        </w:rPr>
        <w:t>Основные тенденции развития экономики России: итоги 1997 и прогнозы на 1998. - Деньги и кредит - 1998 - №1.</w:t>
      </w:r>
    </w:p>
    <w:p w14:paraId="544AEA4A" w14:textId="54ABEF1D" w:rsidR="008965AE" w:rsidRDefault="001912BC">
      <w:pPr>
        <w:spacing w:line="360" w:lineRule="auto"/>
        <w:ind w:left="1003"/>
        <w:jc w:val="both"/>
        <w:rPr>
          <w:rFonts w:ascii="Times New Roman" w:hAnsi="Times New Roman"/>
          <w:sz w:val="28"/>
          <w:lang w:val="ru-RU"/>
        </w:rPr>
      </w:pPr>
      <w:r>
        <w:rPr>
          <w:rFonts w:ascii="Times New Roman" w:hAnsi="Times New Roman"/>
          <w:sz w:val="28"/>
          <w:lang w:val="ru-RU"/>
        </w:rPr>
        <w:t xml:space="preserve"> Шагалов Г., Маневич В., Перламутров В. - Переход к внешней конвертируемости рубля. - Российский экономический журнал - 1997 - </w:t>
      </w:r>
      <w:bookmarkStart w:id="25" w:name="_GoBack"/>
      <w:bookmarkEnd w:id="25"/>
    </w:p>
    <w:sectPr w:rsidR="008965AE">
      <w:headerReference w:type="even" r:id="rId19"/>
      <w:headerReference w:type="default" r:id="rId20"/>
      <w:footnotePr>
        <w:pos w:val="docEnd"/>
        <w:numRestart w:val="eachSect"/>
      </w:footnotePr>
      <w:endnotePr>
        <w:numFmt w:val="decimal"/>
      </w:endnotePr>
      <w:type w:val="continuous"/>
      <w:pgSz w:w="11907" w:h="16840" w:code="9"/>
      <w:pgMar w:top="1077" w:right="567" w:bottom="743" w:left="1418"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21A7C" w14:textId="77777777" w:rsidR="008965AE" w:rsidRDefault="001912BC">
      <w:r>
        <w:separator/>
      </w:r>
    </w:p>
  </w:endnote>
  <w:endnote w:type="continuationSeparator" w:id="0">
    <w:p w14:paraId="7A61C62B" w14:textId="77777777" w:rsidR="008965AE" w:rsidRDefault="0019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Opium">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87FA5" w14:textId="77777777" w:rsidR="008965AE" w:rsidRDefault="001912BC">
      <w:r>
        <w:separator/>
      </w:r>
    </w:p>
  </w:footnote>
  <w:footnote w:type="continuationSeparator" w:id="0">
    <w:p w14:paraId="3EF9E00D" w14:textId="77777777" w:rsidR="008965AE" w:rsidRDefault="001912BC">
      <w:r>
        <w:continuationSeparator/>
      </w:r>
    </w:p>
  </w:footnote>
  <w:footnote w:id="1">
    <w:p w14:paraId="53175CB3" w14:textId="77777777" w:rsidR="008965AE" w:rsidRDefault="001912BC">
      <w:pPr>
        <w:pStyle w:val="FootnoteText"/>
        <w:rPr>
          <w:rFonts w:ascii="Opium" w:hAnsi="Opium"/>
          <w:lang w:val="ru-RU"/>
        </w:rPr>
      </w:pPr>
      <w:r>
        <w:rPr>
          <w:rStyle w:val="FootnoteReference"/>
          <w:rFonts w:ascii="Opium" w:hAnsi="Opium"/>
          <w:lang w:val="ru-RU"/>
        </w:rPr>
        <w:t>1</w:t>
      </w:r>
      <w:r>
        <w:rPr>
          <w:rFonts w:ascii="Opium" w:hAnsi="Opium"/>
          <w:lang w:val="ru-RU"/>
        </w:rPr>
        <w:t xml:space="preserve"> Ïåðåâîäíîé ðóáëü - ïåðâàÿ íàäíàöèîíàëüíàÿ âàëþòà, ñîçäàííàÿ íà äîãоâîðåííîé îñíîâå êîëëåêòèâíîé âîëåé ãîñóäàðñòâ-ó÷àñòíèêîâ ÑÝÂ äëÿ îñóùåñòâëåíèÿ ìåæäóíàðîäíûõ ïëàòåæåé è ðàñ÷åòîâ ìåæäó ýòèìè ãîñóäàðñòâàìè. Ïåðåâîäíîé ðóáëü äåéñòâîâàë ñ 1964 ïî 1990 ãîä. Çà ýòî âðåìÿ îáùèé îáúåì âíåøíåýêîíîìè÷åñêèõ ñäåëîê, îïëà÷åííûõ ýòîé âàëþòîé, ñîñòàâèë ñâûøå 4,5 òðëí. ïåðåâîäíûõ ðóáëåé ( 6,25 òðëí. äîëëàðîâ). Ïåðåâîäíîé ðóáëü çàïðåùàëîñü èñïîëüçîâàòü âî âíóòðåííåì îáîðîòå. Ïåðåâîäíîé ðóáëü áûë âàëþòîé öåí, ïëàòåæà è äîëãà. Ýìèòèðîâàëñÿ êîëëåêòèâíûì áàíêîâñêèì ó÷ðåæäåíèåì - Ìåæäóíàðîäíûì áàíêîì ýêîíîìè÷åñêîãî ñîòðóäíè÷åñòâà.</w:t>
      </w:r>
    </w:p>
  </w:footnote>
  <w:footnote w:id="2">
    <w:p w14:paraId="424C1891" w14:textId="77777777" w:rsidR="008965AE" w:rsidRDefault="001912BC">
      <w:pPr>
        <w:pStyle w:val="FootnoteText"/>
        <w:rPr>
          <w:rFonts w:ascii="Opium" w:hAnsi="Opium"/>
          <w:lang w:val="ru-RU"/>
        </w:rPr>
      </w:pPr>
      <w:r>
        <w:rPr>
          <w:rStyle w:val="FootnoteReference"/>
          <w:rFonts w:ascii="Opium" w:hAnsi="Opium"/>
          <w:lang w:val="ru-RU"/>
        </w:rPr>
        <w:t>1</w:t>
      </w:r>
      <w:r>
        <w:rPr>
          <w:rFonts w:ascii="Opium" w:hAnsi="Opium"/>
          <w:lang w:val="ru-RU"/>
        </w:rPr>
        <w:t xml:space="preserve"> ÑÄÐ (ñïåöèàëüíûå ïðàâà çàèìñòâîâàíèÿ) - ìåæäóíàðîäíûå ðåçåðâíûå ñðåäñòâà, ñîçäàííûå ÌÂÔ â 1969 ã. íà îñíîâå  ìåæãîñóäàðñòâåííîé äîãîâîðåííîñòè  êàê èñòî÷íèê äîïîëíèòåëüíîé ëèêâèäíîñòè. ÑÄÐ ÿâëÿåòñÿ ïðèíîñÿùèìè äîõîä àêòèâàìè, ðàñïðåäåëåííûìè ÌÂÔ ìåæäó âñåìè ãîñóäàðñòâàìè-÷ëåíàìè ïðîïîðöèîíàëüíî èõ êâîòàì. Ñòîèìîñòü ÑÄÐ îïðåäåëÿåòñÿ ïîêàçàòåëÿìè “êîðçèíû” 5 ãëàâíûõ</w:t>
      </w:r>
      <w:r>
        <w:rPr>
          <w:rFonts w:ascii="Opium" w:hAnsi="Opium"/>
        </w:rPr>
        <w:t xml:space="preserve"> </w:t>
      </w:r>
      <w:r>
        <w:rPr>
          <w:rFonts w:ascii="Opium" w:hAnsi="Opium"/>
          <w:lang w:val="ru-RU"/>
        </w:rPr>
        <w:t>âàëþò: äîëëàðà, íåìåöêîé ìàðêè, ÿïîíñêîé èåíû, ôðàíöóçñêîãî ôðàíêà è àíãëèéñêîãî ôóíòà ñòåðëèíãîâ.</w:t>
      </w:r>
    </w:p>
  </w:footnote>
  <w:footnote w:id="3">
    <w:p w14:paraId="7C574ED6" w14:textId="3F8077C9" w:rsidR="008965AE" w:rsidRDefault="001912BC">
      <w:pPr>
        <w:pStyle w:val="FootnoteText"/>
        <w:ind w:firstLine="720"/>
        <w:jc w:val="both"/>
        <w:rPr>
          <w:rFonts w:ascii="Opium" w:hAnsi="Opium"/>
          <w:lang w:val="ru-RU"/>
        </w:rPr>
      </w:pPr>
      <w:r>
        <w:rPr>
          <w:rStyle w:val="FootnoteReference"/>
          <w:rFonts w:ascii="Opium" w:hAnsi="Opium"/>
          <w:lang w:val="ru-RU"/>
        </w:rPr>
        <w:t>1</w:t>
      </w:r>
      <w:r>
        <w:rPr>
          <w:rFonts w:ascii="Opium" w:hAnsi="Opium"/>
          <w:lang w:val="ru-RU"/>
        </w:rPr>
        <w:t xml:space="preserve">  Ñ прекращением â êîíöå 1991 ã. äåÿòåëüíîñòè âàëþòíîé áèðæè êàê îáùåñîþçíîãî ãîñóäàðñòâåííîãî èíñòèòóòà.  9.01.92 áûëà ó÷ðåæäåíà Ìîñêîâñêàÿ ìåæáàíêîâñêàÿ âàëþòíàÿ áèðæà(ÌÌÂÁ), îðãàíèçîâàííàÿ êàê ñàìîñòîÿòåëüíîå àêöèîíåðíîå îáùåñòâî çàêðûòîãî òèïà, àêöèîíåðîì êîòîðîãî â ÷èñëå ïðî÷èõ ÿâëÿåòñÿ Öåíòðàëüíûé áàíê Ðîññèè. ÌÌÂÁ ïîëó÷àåò комиссионные â äîëëàðàõ â ðàçìåðå 0.1% îò ÷èñòîé ñòîèìîñòè ïîêóïîê ðóáëåé.</w:t>
      </w:r>
    </w:p>
    <w:p w14:paraId="3C78519E" w14:textId="77777777" w:rsidR="008965AE" w:rsidRDefault="001912BC">
      <w:pPr>
        <w:pStyle w:val="FootnoteText"/>
        <w:ind w:firstLine="720"/>
        <w:jc w:val="both"/>
        <w:rPr>
          <w:rFonts w:ascii="Opium" w:hAnsi="Opium"/>
          <w:lang w:val="ru-RU"/>
        </w:rPr>
      </w:pPr>
      <w:r>
        <w:rPr>
          <w:rFonts w:ascii="Opium" w:hAnsi="Opium"/>
          <w:lang w:val="ru-RU"/>
        </w:rPr>
        <w:t>Öåíòðàëüíûé áàíê Ðîññèè ó÷àñòâóåò â ðàáîòå ÌÌÂÁ â îñíîâíîì êàê ïðîäàâåö äîëëàðîâ, ïðåñëåäóÿ öåëü ñãëàäèòü êðàòêîñðî÷íûå êîëåáàíèÿ âàëþòíûõ êóðñîâ.</w:t>
      </w:r>
    </w:p>
    <w:p w14:paraId="6EDFE733" w14:textId="77777777" w:rsidR="008965AE" w:rsidRDefault="001912BC">
      <w:pPr>
        <w:pStyle w:val="FootnoteText"/>
        <w:ind w:firstLine="720"/>
        <w:jc w:val="both"/>
        <w:rPr>
          <w:rFonts w:ascii="Opium" w:hAnsi="Opium"/>
          <w:lang w:val="ru-RU"/>
        </w:rPr>
      </w:pPr>
      <w:r>
        <w:rPr>
          <w:rFonts w:ascii="Opium" w:hAnsi="Opium"/>
          <w:lang w:val="ru-RU"/>
        </w:rPr>
        <w:t xml:space="preserve">Â íàñòîÿùåå âðåìÿ â Ðîññèéñêîé Ôåäåðàöèè äåéñòâóåò 8 ìåæáàíêîâñêèõ âàëþòíûõ áèðæ, ñðåäè êîòîðûõ íàèáîëåå âàæíîå çíà÷åíèå ñîõðàíÿåò ÌÌÂÁ, ãäå îñóùåñòâëÿåòñÿ  îêîëî 80% áèðæåâûõ ñäåëîê ïî êóïëå-ïðîäàæå èíîñòðàííîé âàëþòû. </w:t>
      </w:r>
    </w:p>
  </w:footnote>
  <w:footnote w:id="4">
    <w:p w14:paraId="1EB57056" w14:textId="77777777" w:rsidR="008965AE" w:rsidRDefault="001912BC">
      <w:pPr>
        <w:pStyle w:val="FootnoteText"/>
        <w:rPr>
          <w:rFonts w:ascii="Opium" w:hAnsi="Opium"/>
        </w:rPr>
      </w:pPr>
      <w:r>
        <w:rPr>
          <w:rStyle w:val="FootnoteReference"/>
          <w:rFonts w:ascii="Opium" w:hAnsi="Opium"/>
        </w:rPr>
        <w:t>1</w:t>
      </w:r>
      <w:r>
        <w:rPr>
          <w:rFonts w:ascii="Opium" w:hAnsi="Opium"/>
        </w:rPr>
        <w:t xml:space="preserve"> Ñì.: Õîëüöìàí Ô. </w:t>
      </w:r>
    </w:p>
  </w:footnote>
  <w:footnote w:id="5">
    <w:p w14:paraId="31A360CB" w14:textId="77777777" w:rsidR="008965AE" w:rsidRDefault="001912BC">
      <w:pPr>
        <w:pStyle w:val="FootnoteText"/>
        <w:rPr>
          <w:rFonts w:ascii="Opium" w:hAnsi="Opium"/>
        </w:rPr>
      </w:pPr>
      <w:r>
        <w:rPr>
          <w:rStyle w:val="FootnoteReference"/>
          <w:rFonts w:ascii="Opium" w:hAnsi="Opium"/>
        </w:rPr>
        <w:t>2</w:t>
      </w:r>
      <w:r>
        <w:rPr>
          <w:rFonts w:ascii="Opium" w:hAnsi="Opium"/>
        </w:rPr>
        <w:t xml:space="preserve"> Ðàñ÷åòû àâòîðà (èíäåêñ </w:t>
      </w:r>
      <w:r>
        <w:rPr>
          <w:rFonts w:ascii="Opium" w:hAnsi="Opium"/>
          <w:b/>
        </w:rPr>
        <w:t>ïîòðåáèòåëüñêèõ öåí</w:t>
      </w:r>
      <w:r>
        <w:rPr>
          <w:rFonts w:ascii="Opium" w:hAnsi="Opium"/>
        </w:rPr>
        <w:t>/èíäåêñ</w:t>
      </w:r>
      <w:r>
        <w:rPr>
          <w:rFonts w:ascii="Opium" w:hAnsi="Opium"/>
          <w:b/>
        </w:rPr>
        <w:t xml:space="preserve"> êóðñà  $,</w:t>
      </w:r>
      <w:r>
        <w:rPr>
          <w:rFonts w:ascii="Opium" w:hAnsi="Opium"/>
        </w:rPr>
        <w:t xml:space="preserve">  äàííûå èç òàáëèöû 4)</w:t>
      </w:r>
    </w:p>
  </w:footnote>
  <w:footnote w:id="6">
    <w:p w14:paraId="1D3CDD4C" w14:textId="77777777" w:rsidR="008965AE" w:rsidRDefault="008965AE">
      <w:pPr>
        <w:pStyle w:val="FootnoteText"/>
        <w:rPr>
          <w:lang w:val="ru-RU"/>
        </w:rPr>
      </w:pPr>
    </w:p>
  </w:footnote>
  <w:footnote w:id="7">
    <w:p w14:paraId="430263C2" w14:textId="77777777" w:rsidR="008965AE" w:rsidRDefault="001912BC">
      <w:pPr>
        <w:pStyle w:val="FootnoteText"/>
      </w:pPr>
      <w:r>
        <w:rPr>
          <w:rStyle w:val="FootnoteReference"/>
        </w:rPr>
        <w:footnoteRef/>
      </w:r>
      <w:r>
        <w:t xml:space="preserve"> </w:t>
      </w:r>
    </w:p>
  </w:footnote>
  <w:footnote w:id="8">
    <w:p w14:paraId="6D8680CA" w14:textId="77777777" w:rsidR="008965AE" w:rsidRDefault="001912BC">
      <w:pPr>
        <w:pStyle w:val="FootnoteText"/>
      </w:pPr>
      <w:r>
        <w:rPr>
          <w:rStyle w:val="FootnoteReference"/>
        </w:rPr>
        <w:footnoteRef/>
      </w:r>
      <w:r>
        <w:t xml:space="preserve"> </w:t>
      </w:r>
    </w:p>
  </w:footnote>
  <w:footnote w:id="9">
    <w:p w14:paraId="5C07A5F7" w14:textId="77777777" w:rsidR="008965AE" w:rsidRDefault="001912BC">
      <w:pPr>
        <w:pStyle w:val="FootnoteText"/>
        <w:rPr>
          <w:rFonts w:ascii="Opium" w:hAnsi="Opium"/>
          <w:lang w:val="ru-RU"/>
        </w:rPr>
      </w:pPr>
      <w:r>
        <w:rPr>
          <w:rStyle w:val="FootnoteReference"/>
          <w:rFonts w:ascii="Opium" w:hAnsi="Opium"/>
          <w:lang w:val="ru-RU"/>
        </w:rPr>
        <w:t>1</w:t>
      </w:r>
      <w:r>
        <w:rPr>
          <w:rFonts w:ascii="Opium" w:hAnsi="Opium"/>
          <w:lang w:val="ru-RU"/>
        </w:rPr>
        <w:t xml:space="preserve"> Ñì.: Áîðèñîâ Ñ.Ì. //  Êîíâåðòèðóåìûé ðóáëü? //  Äåíüãè è êðåäèò. - 1995 - ¹6.</w:t>
      </w:r>
    </w:p>
  </w:footnote>
  <w:footnote w:id="10">
    <w:p w14:paraId="2C76D3D1" w14:textId="77777777" w:rsidR="008965AE" w:rsidRDefault="001912BC">
      <w:pPr>
        <w:pStyle w:val="FootnoteText"/>
        <w:rPr>
          <w:rFonts w:ascii="Opium" w:hAnsi="Opium"/>
        </w:rPr>
      </w:pPr>
      <w:r>
        <w:rPr>
          <w:rStyle w:val="FootnoteReference"/>
          <w:rFonts w:ascii="Opium" w:hAnsi="Opium"/>
        </w:rPr>
        <w:t>1</w:t>
      </w:r>
      <w:r>
        <w:rPr>
          <w:rFonts w:ascii="Opium" w:hAnsi="Opium"/>
        </w:rPr>
        <w:t xml:space="preserve"> Ñì.: Ôèíàíñîâàÿ Ðîññèÿ  //  10.97.</w:t>
      </w:r>
    </w:p>
  </w:footnote>
  <w:footnote w:id="11">
    <w:p w14:paraId="65A8BFA8" w14:textId="77777777" w:rsidR="008965AE" w:rsidRDefault="001912BC">
      <w:pPr>
        <w:pStyle w:val="FootnoteText"/>
        <w:rPr>
          <w:rFonts w:ascii="Opium" w:hAnsi="Opium"/>
        </w:rPr>
      </w:pPr>
      <w:r>
        <w:rPr>
          <w:rStyle w:val="FootnoteReference"/>
          <w:rFonts w:ascii="Opium" w:hAnsi="Opium"/>
        </w:rPr>
        <w:footnoteRef/>
      </w:r>
      <w:r>
        <w:rPr>
          <w:rFonts w:ascii="Opium" w:hAnsi="Opium"/>
        </w:rPr>
        <w:t xml:space="preserve"> Çàêîí “Î âàëþòíîì ðåãóëèðîâàíèè è âàëþòíîì êîíòðîëå” - Ñòàòüÿ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0DEB5" w14:textId="77777777" w:rsidR="008965AE" w:rsidRDefault="001912B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2C9EEB" w14:textId="77777777" w:rsidR="008965AE" w:rsidRDefault="008965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F5A33" w14:textId="77777777" w:rsidR="008965AE" w:rsidRDefault="001912BC">
    <w:pPr>
      <w:pStyle w:val="Header"/>
      <w:framePr w:h="427" w:hRule="exact" w:wrap="around" w:vAnchor="text" w:hAnchor="page" w:x="6249" w:y="276"/>
      <w:rPr>
        <w:rStyle w:val="PageNumber"/>
      </w:rPr>
    </w:pPr>
    <w:r>
      <w:rPr>
        <w:rStyle w:val="PageNumber"/>
      </w:rPr>
      <w:fldChar w:fldCharType="begin"/>
    </w:r>
    <w:r>
      <w:rPr>
        <w:rStyle w:val="PageNumber"/>
      </w:rPr>
      <w:instrText xml:space="preserve">PAGE  </w:instrText>
    </w:r>
    <w:r>
      <w:rPr>
        <w:rStyle w:val="PageNumber"/>
      </w:rPr>
      <w:fldChar w:fldCharType="separate"/>
    </w:r>
    <w:r w:rsidR="00CB357C">
      <w:rPr>
        <w:rStyle w:val="PageNumber"/>
        <w:noProof/>
      </w:rPr>
      <w:t>5</w:t>
    </w:r>
    <w:r>
      <w:rPr>
        <w:rStyle w:val="PageNumber"/>
      </w:rPr>
      <w:fldChar w:fldCharType="end"/>
    </w:r>
  </w:p>
  <w:p w14:paraId="2F5447BF" w14:textId="77777777" w:rsidR="008965AE" w:rsidRDefault="008965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6281D"/>
    <w:multiLevelType w:val="multilevel"/>
    <w:tmpl w:val="1FFC907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
    <w:nsid w:val="4DE10874"/>
    <w:multiLevelType w:val="multilevel"/>
    <w:tmpl w:val="1FFC9070"/>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2">
    <w:nsid w:val="4DFA332A"/>
    <w:multiLevelType w:val="singleLevel"/>
    <w:tmpl w:val="1DA0EFFA"/>
    <w:lvl w:ilvl="0">
      <w:start w:val="1"/>
      <w:numFmt w:val="decimal"/>
      <w:lvlText w:val="%1)"/>
      <w:legacy w:legacy="1" w:legacySpace="0" w:legacyIndent="283"/>
      <w:lvlJc w:val="left"/>
      <w:pPr>
        <w:ind w:left="2006" w:hanging="283"/>
      </w:pPr>
    </w:lvl>
  </w:abstractNum>
  <w:num w:numId="1">
    <w:abstractNumId w:val="0"/>
  </w:num>
  <w:num w:numId="2">
    <w:abstractNumId w:val="1"/>
  </w:num>
  <w:num w:numId="3">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4">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5">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6">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7">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8">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9">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10">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11">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12">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13">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14">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15">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16">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17">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18">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19">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20">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21">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22">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23">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24">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25">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26">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27">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28">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29">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30">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31">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32">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33">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34">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35">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36">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37">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38">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39">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40">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41">
    <w:abstractNumId w:val="1"/>
    <w:lvlOverride w:ilvl="0">
      <w:lvl w:ilvl="0">
        <w:start w:val="1"/>
        <w:numFmt w:val="decimal"/>
        <w:lvlText w:val="%1."/>
        <w:legacy w:legacy="1" w:legacySpace="0" w:legacyIndent="708"/>
        <w:lvlJc w:val="left"/>
        <w:pPr>
          <w:ind w:left="708" w:hanging="708"/>
        </w:pPr>
        <w:rPr>
          <w:rFonts w:ascii="Times New Roman" w:hAnsi="Times New Roman" w:hint="default"/>
        </w:rPr>
      </w:lvl>
    </w:lvlOverride>
    <w:lvlOverride w:ilvl="1">
      <w:lvl w:ilvl="1">
        <w:start w:val="1"/>
        <w:numFmt w:val="lowerLetter"/>
        <w:lvlText w:val="%2)"/>
        <w:legacy w:legacy="1" w:legacySpace="0" w:legacyIndent="708"/>
        <w:lvlJc w:val="left"/>
        <w:pPr>
          <w:ind w:left="1416" w:hanging="708"/>
        </w:pPr>
      </w:lvl>
    </w:lvlOverride>
    <w:lvlOverride w:ilvl="2">
      <w:lvl w:ilvl="2">
        <w:start w:val="1"/>
        <w:numFmt w:val="lowerRoman"/>
        <w:lvlText w:val="%3)"/>
        <w:legacy w:legacy="1" w:legacySpace="0" w:legacyIndent="708"/>
        <w:lvlJc w:val="left"/>
        <w:pPr>
          <w:ind w:left="2124" w:hanging="708"/>
        </w:pPr>
      </w:lvl>
    </w:lvlOverride>
    <w:lvlOverride w:ilvl="3">
      <w:lvl w:ilvl="3">
        <w:start w:val="1"/>
        <w:numFmt w:val="lowerLetter"/>
        <w:lvlText w:val="%4)"/>
        <w:legacy w:legacy="1" w:legacySpace="0" w:legacyIndent="708"/>
        <w:lvlJc w:val="left"/>
        <w:pPr>
          <w:ind w:left="2832" w:hanging="708"/>
        </w:pPr>
      </w:lvl>
    </w:lvlOverride>
    <w:lvlOverride w:ilvl="4">
      <w:lvl w:ilvl="4">
        <w:start w:val="1"/>
        <w:numFmt w:val="decimal"/>
        <w:lvlText w:val="(%5)"/>
        <w:legacy w:legacy="1" w:legacySpace="0" w:legacyIndent="708"/>
        <w:lvlJc w:val="left"/>
        <w:pPr>
          <w:ind w:left="3540" w:hanging="708"/>
        </w:pPr>
      </w:lvl>
    </w:lvlOverride>
    <w:lvlOverride w:ilvl="5">
      <w:lvl w:ilvl="5">
        <w:start w:val="1"/>
        <w:numFmt w:val="lowerLetter"/>
        <w:lvlText w:val="(%6)"/>
        <w:legacy w:legacy="1" w:legacySpace="0" w:legacyIndent="708"/>
        <w:lvlJc w:val="left"/>
        <w:pPr>
          <w:ind w:left="4248" w:hanging="708"/>
        </w:pPr>
      </w:lvl>
    </w:lvlOverride>
    <w:lvlOverride w:ilvl="6">
      <w:lvl w:ilvl="6">
        <w:start w:val="1"/>
        <w:numFmt w:val="lowerRoman"/>
        <w:lvlText w:val="(%7)"/>
        <w:legacy w:legacy="1" w:legacySpace="0" w:legacyIndent="708"/>
        <w:lvlJc w:val="left"/>
        <w:pPr>
          <w:ind w:left="4956" w:hanging="708"/>
        </w:pPr>
      </w:lvl>
    </w:lvlOverride>
    <w:lvlOverride w:ilvl="7">
      <w:lvl w:ilvl="7">
        <w:start w:val="1"/>
        <w:numFmt w:val="lowerLetter"/>
        <w:lvlText w:val="(%8)"/>
        <w:legacy w:legacy="1" w:legacySpace="0" w:legacyIndent="708"/>
        <w:lvlJc w:val="left"/>
        <w:pPr>
          <w:ind w:left="5664" w:hanging="708"/>
        </w:pPr>
      </w:lvl>
    </w:lvlOverride>
    <w:lvlOverride w:ilvl="8">
      <w:lvl w:ilvl="8">
        <w:start w:val="1"/>
        <w:numFmt w:val="lowerRoman"/>
        <w:lvlText w:val="(%9)"/>
        <w:legacy w:legacy="1" w:legacySpace="0" w:legacyIndent="708"/>
        <w:lvlJc w:val="left"/>
        <w:pPr>
          <w:ind w:left="6372" w:hanging="708"/>
        </w:pPr>
      </w:lvl>
    </w:lvlOverride>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docEnd"/>
    <w:numRestart w:val="eachSect"/>
    <w:footnote w:id="-1"/>
    <w:footnote w:id="0"/>
  </w:footnotePr>
  <w:endnotePr>
    <w:pos w:val="sectEnd"/>
    <w:numFmt w:val="decimal"/>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2BC"/>
    <w:rsid w:val="001912BC"/>
    <w:rsid w:val="008965AE"/>
    <w:rsid w:val="00CB3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020FD978"/>
  <w15:chartTrackingRefBased/>
  <w15:docId w15:val="{0A2F8C9A-DFEF-45D8-8444-0CE180C5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character" w:styleId="PageNumber">
    <w:name w:val="page number"/>
    <w:basedOn w:val="DefaultParagraphFont"/>
    <w:semiHidden/>
  </w:style>
  <w:style w:type="paragraph" w:styleId="Footer">
    <w:name w:val="footer"/>
    <w:basedOn w:val="Normal"/>
    <w:semiHidden/>
    <w:pPr>
      <w:tabs>
        <w:tab w:val="center" w:pos="4536"/>
        <w:tab w:val="right" w:pos="9072"/>
      </w:tabs>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hyphen" w:pos="9922"/>
      </w:tabs>
      <w:spacing w:before="120" w:after="120"/>
    </w:pPr>
    <w:rPr>
      <w:rFonts w:ascii="Times New Roman" w:hAnsi="Times New Roman"/>
      <w:b/>
      <w:caps/>
    </w:rPr>
  </w:style>
  <w:style w:type="paragraph" w:styleId="TOC2">
    <w:name w:val="toc 2"/>
    <w:basedOn w:val="Normal"/>
    <w:next w:val="Normal"/>
    <w:semiHidden/>
    <w:pPr>
      <w:tabs>
        <w:tab w:val="right" w:leader="hyphen" w:pos="9922"/>
      </w:tabs>
    </w:pPr>
    <w:rPr>
      <w:rFonts w:ascii="Times New Roman" w:hAnsi="Times New Roman"/>
      <w:smallCaps/>
    </w:rPr>
  </w:style>
  <w:style w:type="paragraph" w:styleId="TOC3">
    <w:name w:val="toc 3"/>
    <w:basedOn w:val="Normal"/>
    <w:next w:val="Normal"/>
    <w:semiHidden/>
    <w:pPr>
      <w:tabs>
        <w:tab w:val="right" w:leader="hyphen" w:pos="9922"/>
      </w:tabs>
      <w:ind w:left="200"/>
    </w:pPr>
    <w:rPr>
      <w:rFonts w:ascii="Times New Roman" w:hAnsi="Times New Roman"/>
      <w:i/>
    </w:rPr>
  </w:style>
  <w:style w:type="paragraph" w:styleId="TOC4">
    <w:name w:val="toc 4"/>
    <w:basedOn w:val="Normal"/>
    <w:next w:val="Normal"/>
    <w:semiHidden/>
    <w:pPr>
      <w:tabs>
        <w:tab w:val="right" w:leader="hyphen" w:pos="9922"/>
      </w:tabs>
      <w:ind w:left="400"/>
    </w:pPr>
    <w:rPr>
      <w:rFonts w:ascii="Times New Roman" w:hAnsi="Times New Roman"/>
      <w:sz w:val="18"/>
    </w:rPr>
  </w:style>
  <w:style w:type="paragraph" w:styleId="TOC5">
    <w:name w:val="toc 5"/>
    <w:basedOn w:val="Normal"/>
    <w:next w:val="Normal"/>
    <w:semiHidden/>
    <w:pPr>
      <w:tabs>
        <w:tab w:val="right" w:leader="hyphen" w:pos="9922"/>
      </w:tabs>
      <w:ind w:left="600"/>
    </w:pPr>
    <w:rPr>
      <w:rFonts w:ascii="Times New Roman" w:hAnsi="Times New Roman"/>
      <w:sz w:val="18"/>
    </w:rPr>
  </w:style>
  <w:style w:type="paragraph" w:styleId="TOC6">
    <w:name w:val="toc 6"/>
    <w:basedOn w:val="Normal"/>
    <w:next w:val="Normal"/>
    <w:semiHidden/>
    <w:pPr>
      <w:tabs>
        <w:tab w:val="right" w:leader="hyphen" w:pos="9922"/>
      </w:tabs>
      <w:ind w:left="800"/>
    </w:pPr>
    <w:rPr>
      <w:rFonts w:ascii="Times New Roman" w:hAnsi="Times New Roman"/>
      <w:sz w:val="18"/>
    </w:rPr>
  </w:style>
  <w:style w:type="paragraph" w:styleId="TOC7">
    <w:name w:val="toc 7"/>
    <w:basedOn w:val="Normal"/>
    <w:next w:val="Normal"/>
    <w:semiHidden/>
    <w:pPr>
      <w:tabs>
        <w:tab w:val="right" w:leader="hyphen" w:pos="9922"/>
      </w:tabs>
      <w:ind w:left="1000"/>
    </w:pPr>
    <w:rPr>
      <w:rFonts w:ascii="Times New Roman" w:hAnsi="Times New Roman"/>
      <w:sz w:val="18"/>
    </w:rPr>
  </w:style>
  <w:style w:type="paragraph" w:styleId="TOC8">
    <w:name w:val="toc 8"/>
    <w:basedOn w:val="Normal"/>
    <w:next w:val="Normal"/>
    <w:semiHidden/>
    <w:pPr>
      <w:tabs>
        <w:tab w:val="right" w:leader="hyphen" w:pos="9922"/>
      </w:tabs>
      <w:ind w:left="1200"/>
    </w:pPr>
    <w:rPr>
      <w:rFonts w:ascii="Times New Roman" w:hAnsi="Times New Roman"/>
      <w:sz w:val="18"/>
    </w:rPr>
  </w:style>
  <w:style w:type="paragraph" w:styleId="TOC9">
    <w:name w:val="toc 9"/>
    <w:basedOn w:val="Normal"/>
    <w:next w:val="Normal"/>
    <w:semiHidden/>
    <w:pPr>
      <w:tabs>
        <w:tab w:val="right" w:leader="hyphen" w:pos="9922"/>
      </w:tabs>
      <w:ind w:left="1400"/>
    </w:pPr>
    <w:rPr>
      <w:rFonts w:ascii="Times New Roman" w:hAnsi="Times New Roman"/>
      <w:sz w:val="18"/>
    </w:r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BalloonText">
    <w:name w:val="Balloon Text"/>
    <w:basedOn w:val="Normal"/>
    <w:link w:val="BalloonTextChar"/>
    <w:uiPriority w:val="99"/>
    <w:semiHidden/>
    <w:unhideWhenUsed/>
    <w:rsid w:val="001912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2B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ECONOMY\POPCURS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POPCURS1.DOT</Template>
  <TotalTime>0</TotalTime>
  <Pages>1</Pages>
  <Words>10722</Words>
  <Characters>61119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Государственный комитет Российской Федерации</vt:lpstr>
    </vt:vector>
  </TitlesOfParts>
  <Company> </Company>
  <LinksUpToDate>false</LinksUpToDate>
  <CharactersWithSpaces>71698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Российской Федерации</dc:title>
  <dc:subject/>
  <dc:creator>Краснова Анна Владимировна</dc:creator>
  <cp:keywords/>
  <dc:description/>
  <cp:lastModifiedBy>Irina</cp:lastModifiedBy>
  <cp:revision>2</cp:revision>
  <cp:lastPrinted>1899-12-31T22:00:00Z</cp:lastPrinted>
  <dcterms:created xsi:type="dcterms:W3CDTF">2014-11-29T21:11:00Z</dcterms:created>
  <dcterms:modified xsi:type="dcterms:W3CDTF">2014-11-29T21:11:00Z</dcterms:modified>
</cp:coreProperties>
</file>