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9A59B0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  <w:r>
        <w:rPr>
          <w:rFonts w:ascii="Times New Roman" w:hAnsi="Times New Roman" w:cs="Times New Roman"/>
          <w:color w:val="000000"/>
          <w:sz w:val="44"/>
          <w:szCs w:val="44"/>
        </w:rPr>
        <w:t>Реферат</w:t>
      </w:r>
    </w:p>
    <w:p w:rsidR="004F3C06" w:rsidRDefault="009A59B0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  <w:r>
        <w:rPr>
          <w:rFonts w:ascii="Times New Roman" w:hAnsi="Times New Roman" w:cs="Times New Roman"/>
          <w:color w:val="000000"/>
          <w:sz w:val="44"/>
          <w:szCs w:val="44"/>
        </w:rPr>
        <w:t>на тему:</w:t>
      </w:r>
    </w:p>
    <w:p w:rsidR="004F3C06" w:rsidRDefault="009A59B0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shadow/>
          <w:color w:val="000000"/>
          <w:sz w:val="44"/>
          <w:szCs w:val="44"/>
        </w:rPr>
      </w:pPr>
      <w:r>
        <w:rPr>
          <w:rFonts w:ascii="Times New Roman" w:hAnsi="Times New Roman" w:cs="Times New Roman"/>
          <w:shadow/>
          <w:color w:val="000000"/>
          <w:sz w:val="44"/>
          <w:szCs w:val="44"/>
        </w:rPr>
        <w:t>„</w:t>
      </w:r>
      <w:r>
        <w:rPr>
          <w:rFonts w:ascii="Torhok" w:hAnsi="Torhok" w:cs="Times New Roman"/>
          <w:b/>
          <w:i/>
          <w:shadow/>
          <w:color w:val="000000"/>
          <w:sz w:val="144"/>
          <w:szCs w:val="144"/>
        </w:rPr>
        <w:t>Коран</w:t>
      </w:r>
      <w:r>
        <w:rPr>
          <w:rFonts w:ascii="Times New Roman" w:hAnsi="Times New Roman" w:cs="Times New Roman"/>
          <w:shadow/>
          <w:color w:val="000000"/>
          <w:sz w:val="44"/>
          <w:szCs w:val="44"/>
        </w:rPr>
        <w:t>”</w:t>
      </w:r>
    </w:p>
    <w:p w:rsidR="004F3C06" w:rsidRDefault="004F3C06">
      <w:pPr>
        <w:shd w:val="clear" w:color="auto" w:fill="FFFFFF"/>
        <w:spacing w:line="360" w:lineRule="auto"/>
        <w:ind w:left="4320" w:firstLine="720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4F3C06">
      <w:pPr>
        <w:shd w:val="clear" w:color="auto" w:fill="FFFFFF"/>
        <w:spacing w:line="360" w:lineRule="auto"/>
        <w:ind w:left="4320" w:firstLine="720"/>
        <w:rPr>
          <w:rFonts w:ascii="Times New Roman" w:hAnsi="Times New Roman" w:cs="Times New Roman"/>
          <w:color w:val="000000"/>
          <w:sz w:val="24"/>
          <w:szCs w:val="24"/>
        </w:rPr>
      </w:pPr>
    </w:p>
    <w:p w:rsidR="004F3C06" w:rsidRDefault="004F3C06">
      <w:pPr>
        <w:shd w:val="clear" w:color="auto" w:fill="FFFFFF"/>
        <w:spacing w:line="360" w:lineRule="auto"/>
        <w:ind w:left="4320" w:firstLine="720"/>
        <w:rPr>
          <w:rFonts w:ascii="Times New Roman" w:hAnsi="Times New Roman" w:cs="Times New Roman"/>
          <w:color w:val="000000"/>
          <w:sz w:val="24"/>
          <w:szCs w:val="24"/>
        </w:rPr>
      </w:pPr>
    </w:p>
    <w:p w:rsidR="004F3C06" w:rsidRDefault="004F3C06">
      <w:pPr>
        <w:shd w:val="clear" w:color="auto" w:fill="FFFFFF"/>
        <w:spacing w:line="360" w:lineRule="auto"/>
        <w:ind w:left="4320" w:firstLine="720"/>
        <w:rPr>
          <w:rFonts w:ascii="Times New Roman" w:hAnsi="Times New Roman" w:cs="Times New Roman"/>
          <w:color w:val="000000"/>
          <w:sz w:val="24"/>
          <w:szCs w:val="24"/>
        </w:rPr>
      </w:pPr>
    </w:p>
    <w:p w:rsidR="004F3C06" w:rsidRDefault="004F3C06">
      <w:pPr>
        <w:shd w:val="clear" w:color="auto" w:fill="FFFFFF"/>
        <w:spacing w:line="360" w:lineRule="auto"/>
        <w:ind w:left="4320" w:firstLine="720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</w:pPr>
    </w:p>
    <w:p w:rsidR="004F3C06" w:rsidRDefault="004F3C06">
      <w:pPr>
        <w:shd w:val="clear" w:color="auto" w:fill="FFFFFF"/>
        <w:spacing w:line="360" w:lineRule="auto"/>
        <w:ind w:firstLine="720"/>
        <w:jc w:val="center"/>
        <w:rPr>
          <w:rFonts w:ascii="Times New Roman" w:hAnsi="Times New Roman" w:cs="Times New Roman"/>
          <w:color w:val="000000"/>
          <w:sz w:val="44"/>
          <w:szCs w:val="44"/>
        </w:rPr>
      </w:pP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Третьою (найпізнішою за часом виникнення) світо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вою релігією є іслам, або мусульманство. Це одна з найпоширеніших релігій: послідовників її налічується близько 800 мільйонів (за даними на 1985 р.), переважно в Північній Африці, Південне- Західній, Південній і Швденно- Східній Азії. Арабомовні народи майже повніс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тю сповідують іслам, тюрко- та іраномовні — в переваж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ній більшості; багато мусульман також серед північно-індійських народів; населення Індонезії ледь не все дотримується ісламу.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Іслам зародився в Аравії у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ст. н. е. Походження його з'ясовано детальніше, ніж походження християн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ства та буддизму, бо воно майже від самого початку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висвітлюється письмовими джерелами. Але й тут чимало легендарного. За мусульманською традицією, засновни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ком ісламу був пророк Мухаммед—араб, що жив у Мецці; він нібито одержав від бога низку «одкровень», записаних у священній книзі—Корані, і передав їх людям. Коран —головна священна книга мусульман, як П'ятикнижжя Мойсееве для євреїв, Євангелія для християн. Для вивчення раннього ісламу Коран — найважливіше джерело.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Сам Мухаммед нічого не писав: він був, очевидно, неписьменним. Залишилися окремі записи його вислов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лювань і повчань, зроблені в різний час. Мухаммедові приписуються тексти і ранішого часу, і пізніші. Із цих записів було зроблено близько 650 р. ...звід, що отримав назву «Коран» («читання»). Книгу цю оголосили священ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ною, позаяк її начебто продиктував самому пророкові архангел Джебраїл (Гавриш); записи, що не ввійшли до неї, було знищено.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Можна вважати встановленим, що Мухаммед справді жив приблизно в 570—632 рр. і проповідував нове вчення спочатку в Мецці, де знайшов мало послідовни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ків, потім у Медині, де йому вдалося зібрати багатьох однодумців; спираючись на них, він підкорив собі Мекку, а незабаром об'єднав більшу частину Аравії під прапором нової релігії. Біографія Мухаммеда позбавлена особливої фантастики (на відміну від євангельської біо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графії Ісуса).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 його проповіді, власне, не було майже нічого ново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го порівняно з релігійними вченнями іудеїв, християн, ханіфів: головне у Мухаммеда —сувора вимога шанувати тільки одного Аллаха та бути повністю покірним його волі. Саме слово «іслам» означає покору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/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Віровчення ісламу.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час смерті Мухаммеда (632 р.) нове віровчення було ще зовсім не оформлене. Головні його положення можна віднайти в Корані, за всієї хао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тичності цієї книги. Пізніше їх розвинули мусульманські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богослови.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Догматика ісламу дуже проста. Мусульманин повинен твердо вірити, що існує тільки один бог—Аллах; що Мухаммед був його посланцем-пророком; що до нього бог посилав людям і інших пророків —це біблійні Адам, Ной, Авраам, Мойсей, християнський Ісус, але Мухам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мед вищий за них; що існують ангели і злі духи (джини), хоча ці останні, що перейшли в іслам з давньоарабських  вірувань, не завжди злі, вони теж перебувають під владою бога і виконують його волю; що в останній день світу мертві воскреснуть і всі отримають відплату за свої справи: праведні., котрі шанують бога, насолоджувати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муться в раю, грішні й невірні горітимуть у пеклі; нарешті, що існує божественне визначення, бо Аллах кожній людині наперед визначив її долю.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Аллах зображується в Корані як істота із суто людськими моральними якостями, але в найвищому ступені. Він то гнівається на людей, то прощає їх; одних любить, інших ненавидить. Як іудейський і християн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ський боги, Аллах без жодної розумної причини наперед прирік одних людей на праведне життя і майбутнє блаженство, інших —на беззаконня і загробні муки... А втім у Корані, як і в Євангеліях, бог багатократно іме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нується ласкавим, милосердним. Найважливіша ж якість Аллаха—це його безмежні могутність і велич. Тому й найважливіша догматична і моральна вимога в Корані — це вимога повної, безумовної покори людини волі Ал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лаха.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Наскільки проста догматика ісламу, настільки ж прості і його практичні та обрядові заповіді. Вони зводяться до наступного: обов'язкова п'ятикратна молит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ва щодня в усталені години; обов'язкове обмивання перед молитвою та в інших випадках, після будь-якого «забруднення»; податок (закят) на користь бідним, фактично — на користь духовенству, щорічний піст (ураза, в десятому місяці — рамазані) протягом усього місяця; паломництво (хадж) до священного міста Мекки, що його правовірний мусульманин мусить здійснити хоча б раз у житті.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Етика ісламу досить елементарна. Вимагається бути справедливим, віддячувати за добро добром, за зло злом, бути щедрим, допомагати бідним та ін. Нездійсненних моральних вимог в ісламі, на відміну від християнства, немає.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 сімейній моралі та в поглядах ісламу на статеві відносини відобразилися поняття патріархально-родового устрою. Жінка—підневільна істота, яку створив Аллах для втіхи чоловіка. Водночас у Корані визнаються люд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ські й громадянські права жінки: засуджується надмірна жорстокість чоловіка щодо жінки, застерігаються майно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ві права жінки—право на посаг, на спадок. Коран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певною мірою полегшив становище жінки порівняно з патріархальним звичаєвим правом арабів.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Характерною особливістю мусульманської релігії є те, що вона енергійно втручається в усі аспекти людського життя. І особисте, і сімейне, і суспільне життя му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сульман, політика, правові відносини, суд, культурний уклад —усе це має цілковито підлягати релігійним зако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нам. У попередні епохи в мусульманських країнах спо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стерігалося повне зрощення державної та церковної влади: глава держави (халіф, падишах) вважався спад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коємцем пророка, вище духовенство складало штат його радників, суд перебував повністю в руках духовних осіб. І кримінальне, і цивільне право ґрунтувалися на релігій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ному законі —шаріаті. Слідкували за виконанням норм шаріату і тлумачили їх мусульманські богослови.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Тому й мусульманське духовенство виконувало й ви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конує скоріше світські, ніж суто релігійні функції. Мулла, що перебуває при мечеті,—це, власне, учитель у церковній школі. Каді—суддя, знавець шаріату. Муф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тій — вищий духовний чин — головний авторитет у питаннях шаріату. Улем—учений богослов, викладач вищої релігійної школи; рада улемів подає свої висновки з питань релігії та права. На чолі мусульманського духо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венства в окремих країнах стояв шейх-уль-іслам — визначний богослов, він же радник володаря. Роз'яс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нення, що їх давав шейх-уль-Іслам із тих або тих спірних питань догматики, політики чи права, вважалися незапе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речним законом.</w:t>
      </w:r>
    </w:p>
    <w:p w:rsidR="004F3C06" w:rsidRDefault="009A59B0">
      <w:pPr>
        <w:shd w:val="clear" w:color="auto" w:fill="FFFFFF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Навчання молоді в мусульманських країнах раніше було теж виключно релігійним. Нижчі школи — мектеби існували при мечетях. Вищі школи — медресе являли собою своєрідні духовні академії. У них студенти вивча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ли Коран та іншу релігійну літературу, богословські питання. Мова викладання, мова церковної літератури була арабською. До речі, арабська система письма була прийнята і в тюркських, і в іранських мовах, хоча вона для них і мало пристосована. </w:t>
      </w:r>
      <w:bookmarkStart w:id="0" w:name="_GoBack"/>
      <w:bookmarkEnd w:id="0"/>
    </w:p>
    <w:sectPr w:rsidR="004F3C06">
      <w:type w:val="continuous"/>
      <w:pgSz w:w="11909" w:h="16834"/>
      <w:pgMar w:top="850" w:right="850" w:bottom="1417" w:left="1417" w:header="720" w:footer="720" w:gutter="0"/>
      <w:pgBorders w:display="firstPage"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orhok">
    <w:altName w:val="Arial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B63497"/>
    <w:multiLevelType w:val="hybridMultilevel"/>
    <w:tmpl w:val="D552461C"/>
    <w:lvl w:ilvl="0" w:tplc="56E641A6"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59B0"/>
    <w:rsid w:val="004F3C06"/>
    <w:rsid w:val="006D613B"/>
    <w:rsid w:val="009A5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BC9961-242A-456B-A95F-6238F752F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1013</Words>
  <Characters>5778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>Гуманітарні науки</Manager>
  <Company>Гуманітарні науки</Company>
  <LinksUpToDate>false</LinksUpToDate>
  <CharactersWithSpaces>6778</CharactersWithSpaces>
  <SharedDoc>false</SharedDoc>
  <HyperlinkBase>Гуманітарні науки</HyperlinkBase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Гуманітарні науки</dc:subject>
  <dc:creator>Гуманітарні науки</dc:creator>
  <cp:keywords>Гуманітарні науки</cp:keywords>
  <dc:description>Гуманітарні науки</dc:description>
  <cp:lastModifiedBy>Irina</cp:lastModifiedBy>
  <cp:revision>2</cp:revision>
  <cp:lastPrinted>2002-09-09T13:06:00Z</cp:lastPrinted>
  <dcterms:created xsi:type="dcterms:W3CDTF">2014-08-13T12:13:00Z</dcterms:created>
  <dcterms:modified xsi:type="dcterms:W3CDTF">2014-08-13T12:13:00Z</dcterms:modified>
  <cp:category>Гуманітарні науки</cp:category>
</cp:coreProperties>
</file>