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39" w:rsidRDefault="005339AF" w:rsidP="00B60E39">
      <w:pPr>
        <w:pStyle w:val="2"/>
        <w:rPr>
          <w:lang w:val="uk-UA"/>
        </w:rPr>
      </w:pPr>
      <w:r w:rsidRPr="00B60E39">
        <w:rPr>
          <w:lang w:val="uk-UA"/>
        </w:rPr>
        <w:t>Кореневе живлення рослин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Виборче поглинання елементів живлення рослинами</w:t>
      </w:r>
    </w:p>
    <w:p w:rsidR="00B60E39" w:rsidRP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Живлення рослин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процес поглинання і засвоєння з навколишнього середовища хімічних елементів, необхідних для їх життя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Одні живильні елементи рослини поглинають з повітря у формі вуглекислого газу і молекулярного кисню, інші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з грунту у формі води і іонів мінеральних солей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Відповідно розрізняють повітряне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фотосинтез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і грунтове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кореневе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живлення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Ускладнення рослин, збільшення їх розмірів супроводилося появою різних органів і тканин, що виконують функцію поглинання і пересування речовин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Більшість рослин поглинає воду і мінеральні речовини з грунту коренями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Корінь називають нижнім кінцевим двигуном речовин у рослин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Грунтове живлення у папоротей і насінних рослин здійснюється за допомогою кореня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Будова кореня пристосована до поглинання води і елементів живлення з грунту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 цьому процесі бере участь зона поглинання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всмоктування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яка має кореневі волоски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При розгляді кореневого волоска під мікроскопом видно, що він є молодою </w:t>
      </w:r>
      <w:r w:rsidR="006C2B90" w:rsidRPr="00B60E39">
        <w:rPr>
          <w:lang w:val="uk-UA"/>
        </w:rPr>
        <w:t>клітин</w:t>
      </w:r>
      <w:r w:rsidRPr="00B60E39">
        <w:rPr>
          <w:lang w:val="uk-UA"/>
        </w:rPr>
        <w:t>ою, яка покрита оболонкою, має ядро, цитоплазму і органоїди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1 мм2 поверхні кореня може розташовуватися від 200 до 400 кореневих волосків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За рахунок цього всмоктуюча поверхня кореня збільшується приблизно в 18 разів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Кореневі волоски недовговічні, живуть в середньому 10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12 діб, але щодня у міру зростання кореня на молодій його ділянці утворюються нові кореневі волоски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Клітка кореневого волоска</w:t>
      </w:r>
      <w:r w:rsidR="006C2B90" w:rsidRPr="00B60E39">
        <w:rPr>
          <w:lang w:val="uk-UA"/>
        </w:rPr>
        <w:t xml:space="preserve"> поглинає воду завдяки тому,</w:t>
      </w:r>
      <w:r w:rsidR="00B60E39" w:rsidRPr="00B60E39">
        <w:rPr>
          <w:lang w:val="uk-UA"/>
        </w:rPr>
        <w:t xml:space="preserve"> </w:t>
      </w:r>
      <w:r w:rsidRPr="00B60E39">
        <w:rPr>
          <w:lang w:val="uk-UA"/>
        </w:rPr>
        <w:t>що</w:t>
      </w:r>
      <w:r w:rsidR="006C2B90" w:rsidRPr="00B60E39">
        <w:rPr>
          <w:lang w:val="uk-UA"/>
        </w:rPr>
        <w:t xml:space="preserve"> в ній</w:t>
      </w:r>
      <w:r w:rsidRPr="00B60E39">
        <w:rPr>
          <w:lang w:val="uk-UA"/>
        </w:rPr>
        <w:t xml:space="preserve"> містяться неорганічні і органічні речовини</w:t>
      </w:r>
      <w:r w:rsidR="00B60E39">
        <w:rPr>
          <w:lang w:val="uk-UA"/>
        </w:rPr>
        <w:t>, я</w:t>
      </w:r>
      <w:r w:rsidR="006C2B90" w:rsidRPr="00B60E39">
        <w:rPr>
          <w:lang w:val="uk-UA"/>
        </w:rPr>
        <w:t>кі</w:t>
      </w:r>
      <w:r w:rsidRPr="00B60E39">
        <w:rPr>
          <w:lang w:val="uk-UA"/>
        </w:rPr>
        <w:t xml:space="preserve"> створюють високу концентрацію розчину, перевищуючу концентрацію грунтового розч</w:t>
      </w:r>
      <w:r w:rsidR="006C2B90" w:rsidRPr="00B60E39">
        <w:rPr>
          <w:lang w:val="uk-UA"/>
        </w:rPr>
        <w:t>ину, що оточує кореневий волос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Вода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по законах осмосу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пересувається з менш концентрованого грунтового розчину в більш концентрований розчин, який знаходиться в кореневому волоску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В засуху концентрація грунтового розчину зростає, і поглинання води кореневими волосками </w:t>
      </w:r>
      <w:r w:rsidR="006C2B90" w:rsidRPr="00B60E39">
        <w:rPr>
          <w:lang w:val="uk-UA"/>
        </w:rPr>
        <w:t>затруднюється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Велике значення в поглинанні елементів живлення грають кореневі виділення, які розчиняють </w:t>
      </w:r>
      <w:r w:rsidR="006C2B90" w:rsidRPr="00B60E39">
        <w:rPr>
          <w:lang w:val="uk-UA"/>
        </w:rPr>
        <w:t xml:space="preserve">важко </w:t>
      </w:r>
      <w:r w:rsidRPr="00B60E39">
        <w:rPr>
          <w:lang w:val="uk-UA"/>
        </w:rPr>
        <w:t>доступні мін</w:t>
      </w:r>
      <w:r w:rsidR="006C2B90" w:rsidRPr="00B60E39">
        <w:rPr>
          <w:lang w:val="uk-UA"/>
        </w:rPr>
        <w:t>еральні речовини</w:t>
      </w:r>
      <w:r w:rsidR="00B60E39" w:rsidRPr="00B60E39">
        <w:rPr>
          <w:lang w:val="uk-UA"/>
        </w:rPr>
        <w:t xml:space="preserve">. </w:t>
      </w:r>
      <w:r w:rsidR="006C2B90" w:rsidRPr="00B60E39">
        <w:rPr>
          <w:lang w:val="uk-UA"/>
        </w:rPr>
        <w:t>Розчинювальна дія</w:t>
      </w:r>
      <w:r w:rsidRPr="00B60E39">
        <w:rPr>
          <w:lang w:val="uk-UA"/>
        </w:rPr>
        <w:t xml:space="preserve"> </w:t>
      </w:r>
      <w:r w:rsidR="006C2B90" w:rsidRPr="00B60E39">
        <w:rPr>
          <w:lang w:val="uk-UA"/>
        </w:rPr>
        <w:t>створюється під впливом виділеннями</w:t>
      </w:r>
      <w:r w:rsidRPr="00B60E39">
        <w:rPr>
          <w:lang w:val="uk-UA"/>
        </w:rPr>
        <w:t xml:space="preserve"> </w:t>
      </w:r>
      <w:r w:rsidR="006C2B90" w:rsidRPr="00B60E39">
        <w:rPr>
          <w:lang w:val="uk-UA"/>
        </w:rPr>
        <w:t>коренями вуглекислоти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Деякі рослини виділяють органічні кислоти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яблучну, щавлеву і ін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які володіють великою розчинювальною здатністю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За зоною всмоктування розташована провідна зона кореня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 неї із зони всмоктування поступають поглинені кореневими волосками вода і мінеральні речовини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По провідній тканині вони пересуваються вгору по рослині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Всмоктування води коренем і її пересування можна знайти по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плачу</w:t>
      </w:r>
      <w:r w:rsidR="00B60E39">
        <w:rPr>
          <w:lang w:val="uk-UA"/>
        </w:rPr>
        <w:t xml:space="preserve">" </w:t>
      </w:r>
      <w:r w:rsidRPr="00B60E39">
        <w:rPr>
          <w:lang w:val="uk-UA"/>
        </w:rPr>
        <w:t xml:space="preserve">рослин і </w:t>
      </w:r>
      <w:r w:rsidR="006C2B90" w:rsidRPr="00B60E39">
        <w:t>гутац</w:t>
      </w:r>
      <w:r w:rsidR="006C2B90" w:rsidRPr="00B60E39">
        <w:rPr>
          <w:lang w:val="uk-UA"/>
        </w:rPr>
        <w:t>ії</w:t>
      </w:r>
      <w:r w:rsidR="00B60E39" w:rsidRPr="00B60E39">
        <w:rPr>
          <w:lang w:val="uk-UA"/>
        </w:rPr>
        <w:t>.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Плачем</w:t>
      </w:r>
      <w:r w:rsidR="00B60E39">
        <w:rPr>
          <w:lang w:val="uk-UA"/>
        </w:rPr>
        <w:t xml:space="preserve">" </w:t>
      </w:r>
      <w:r w:rsidRPr="00B60E39">
        <w:rPr>
          <w:lang w:val="uk-UA"/>
        </w:rPr>
        <w:t>рослин називають виділення соку</w:t>
      </w:r>
      <w:r w:rsidR="00B60E39">
        <w:rPr>
          <w:lang w:val="uk-UA"/>
        </w:rPr>
        <w:t xml:space="preserve"> (</w:t>
      </w:r>
      <w:r w:rsidRPr="00B60E39">
        <w:t>пасоки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з перерізаного стебла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Особливо інтенсивно виділяється </w:t>
      </w:r>
      <w:r w:rsidRPr="00B60E39">
        <w:t>пасока</w:t>
      </w:r>
      <w:r w:rsidR="006C2B90" w:rsidRPr="00B60E39">
        <w:rPr>
          <w:lang w:val="uk-UA"/>
        </w:rPr>
        <w:t xml:space="preserve"> весною</w:t>
      </w:r>
      <w:r w:rsidR="00B60E39" w:rsidRPr="00B60E39">
        <w:rPr>
          <w:lang w:val="uk-UA"/>
        </w:rPr>
        <w:t xml:space="preserve">. </w:t>
      </w:r>
      <w:r w:rsidR="006C2B90" w:rsidRPr="00B60E39">
        <w:rPr>
          <w:lang w:val="uk-UA"/>
        </w:rPr>
        <w:t>Гутаці</w:t>
      </w:r>
      <w:r w:rsidRPr="00B60E39">
        <w:rPr>
          <w:lang w:val="uk-UA"/>
        </w:rPr>
        <w:t>я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 xml:space="preserve">це виділення крапельок води непошкодженою рослиною по краях листа </w:t>
      </w:r>
      <w:r w:rsidR="006C2B90" w:rsidRPr="00B60E39">
        <w:rPr>
          <w:lang w:val="uk-UA"/>
        </w:rPr>
        <w:t>у закінчення листових жилок</w:t>
      </w:r>
      <w:r w:rsidR="00B60E39" w:rsidRPr="00B60E39">
        <w:rPr>
          <w:lang w:val="uk-UA"/>
        </w:rPr>
        <w:t xml:space="preserve">. </w:t>
      </w:r>
      <w:r w:rsidR="006C2B90" w:rsidRPr="00B60E39">
        <w:rPr>
          <w:lang w:val="uk-UA"/>
        </w:rPr>
        <w:t>Гутаці</w:t>
      </w:r>
      <w:r w:rsidRPr="00B60E39">
        <w:rPr>
          <w:lang w:val="uk-UA"/>
        </w:rPr>
        <w:t>ю можна побачити рано вранці у багатьох рослин, наприклад, у садової суниці, манжети, троянди і ін</w:t>
      </w:r>
      <w:r w:rsidR="00B60E39" w:rsidRPr="00B60E39">
        <w:rPr>
          <w:lang w:val="uk-UA"/>
        </w:rPr>
        <w:t>.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Плач</w:t>
      </w:r>
      <w:r w:rsidR="00B60E39">
        <w:rPr>
          <w:lang w:val="uk-UA"/>
        </w:rPr>
        <w:t xml:space="preserve">" </w:t>
      </w:r>
      <w:r w:rsidRPr="00B60E39">
        <w:rPr>
          <w:lang w:val="uk-UA"/>
        </w:rPr>
        <w:t xml:space="preserve">і </w:t>
      </w:r>
      <w:r w:rsidR="006C2B90" w:rsidRPr="00B60E39">
        <w:t>гутац</w:t>
      </w:r>
      <w:r w:rsidR="006C2B90" w:rsidRPr="00B60E39">
        <w:rPr>
          <w:lang w:val="uk-UA"/>
        </w:rPr>
        <w:t>і</w:t>
      </w:r>
      <w:r w:rsidRPr="00B60E39">
        <w:t>я</w:t>
      </w:r>
      <w:r w:rsidRPr="00B60E39">
        <w:rPr>
          <w:lang w:val="uk-UA"/>
        </w:rPr>
        <w:t xml:space="preserve"> свідчать про те, що вода поступає з кореня в стебло під тиском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Цей кореневий тиск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Разом з водою в рослину з грунту поступають розчинені в ній мінеральні солі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>В період інтенсивного зростання здорові, з добре розвинутими коренями рослини потребують</w:t>
      </w:r>
      <w:r w:rsidR="006C2B90" w:rsidRPr="00B60E39">
        <w:rPr>
          <w:snapToGrid w:val="0"/>
          <w:lang w:val="uk-UA"/>
        </w:rPr>
        <w:t xml:space="preserve"> в</w:t>
      </w:r>
      <w:r w:rsidRPr="00B60E39">
        <w:rPr>
          <w:snapToGrid w:val="0"/>
          <w:lang w:val="uk-UA"/>
        </w:rPr>
        <w:t xml:space="preserve"> посиленому живленні для формування зелених втеч, квіток і плодів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Поглинання елементів живлення коренями є складним фізіологічним процесом, пов'язаним з обміном речовин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Для поглинання живильних речовин і нормальної життєдіяльності коренів необхідні доступ повітря до коренів, сприятлива температура навколишнього середовища, оптимальні кислотність</w:t>
      </w:r>
      <w:r w:rsidR="00B60E39">
        <w:rPr>
          <w:snapToGrid w:val="0"/>
          <w:lang w:val="uk-UA"/>
        </w:rPr>
        <w:t xml:space="preserve"> (</w:t>
      </w:r>
      <w:r w:rsidRPr="00B60E39">
        <w:rPr>
          <w:snapToGrid w:val="0"/>
          <w:lang w:val="uk-UA"/>
        </w:rPr>
        <w:t>рН</w:t>
      </w:r>
      <w:r w:rsidR="00B60E39" w:rsidRPr="00B60E39">
        <w:rPr>
          <w:snapToGrid w:val="0"/>
          <w:lang w:val="uk-UA"/>
        </w:rPr>
        <w:t xml:space="preserve">) </w:t>
      </w:r>
      <w:r w:rsidRPr="00B60E39">
        <w:rPr>
          <w:snapToGrid w:val="0"/>
          <w:lang w:val="uk-UA"/>
        </w:rPr>
        <w:t>розчину, склад і концентрація солей в грунті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Гідропонний спосіб вирощування рослин, або гідропоніка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від греч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hidros</w:t>
      </w:r>
      <w:r w:rsidR="00B60E39" w:rsidRPr="00B60E39">
        <w:rPr>
          <w:lang w:val="uk-UA"/>
        </w:rPr>
        <w:t xml:space="preserve"> -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вологий</w:t>
      </w:r>
      <w:r w:rsidR="00B60E39">
        <w:rPr>
          <w:lang w:val="uk-UA"/>
        </w:rPr>
        <w:t xml:space="preserve">" </w:t>
      </w:r>
      <w:r w:rsidRPr="00B60E39">
        <w:rPr>
          <w:lang w:val="uk-UA"/>
        </w:rPr>
        <w:t>і ропео</w:t>
      </w:r>
      <w:r w:rsidR="00B60E39" w:rsidRPr="00B60E39">
        <w:rPr>
          <w:lang w:val="uk-UA"/>
        </w:rPr>
        <w:t xml:space="preserve"> -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працювати</w:t>
      </w:r>
      <w:r w:rsidR="00B60E39">
        <w:rPr>
          <w:lang w:val="uk-UA"/>
        </w:rPr>
        <w:t>", "</w:t>
      </w:r>
      <w:r w:rsidRPr="00B60E39">
        <w:rPr>
          <w:lang w:val="uk-UA"/>
        </w:rPr>
        <w:t>трудитися</w:t>
      </w:r>
      <w:r w:rsidR="00B60E39">
        <w:rPr>
          <w:lang w:val="uk-UA"/>
        </w:rPr>
        <w:t>"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дозволив встановити, що всі мінеральні речовини рослини одержують з їх водних розчинів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Різні рослини потребують різних кількостях мінеральних речовин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Так, рослини пшениці на площі 1 га поглинають більше 40 кг азоту</w:t>
      </w:r>
      <w:r w:rsidR="00B60E39">
        <w:rPr>
          <w:lang w:val="uk-UA"/>
        </w:rPr>
        <w:t xml:space="preserve">,20 </w:t>
      </w:r>
      <w:r w:rsidRPr="00B60E39">
        <w:rPr>
          <w:lang w:val="uk-UA"/>
        </w:rPr>
        <w:t>кг фосфору, 25 кг калія, при урожаї в 30 ц/га жито винесе з грунту 75 кг азоту, 45 кг фосфору і 90 кг калія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А картопля використовує живильних речовин більше, ніж зернові, багаторічні і однорічні трави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Пошук шляхів якнайповнішого і раціонального використовування рослинами елементів мінерального живлення добрив і грунту у всі часи залишався однією з головних задач науки і практики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Така пильна увага до даної проблеми обумовлена тим, що рівень і якість мінерального живлення ро</w:t>
      </w:r>
      <w:r w:rsidR="00E334D1" w:rsidRPr="00B60E39">
        <w:rPr>
          <w:lang w:val="uk-UA"/>
        </w:rPr>
        <w:t>слин багато в чому визначають</w:t>
      </w:r>
      <w:r w:rsidR="00B60E39" w:rsidRPr="00B60E39">
        <w:rPr>
          <w:lang w:val="uk-UA"/>
        </w:rPr>
        <w:t xml:space="preserve"> </w:t>
      </w:r>
      <w:r w:rsidR="00E334D1" w:rsidRPr="00B60E39">
        <w:rPr>
          <w:lang w:val="uk-UA"/>
        </w:rPr>
        <w:t>в</w:t>
      </w:r>
      <w:r w:rsidRPr="00B60E39">
        <w:rPr>
          <w:lang w:val="uk-UA"/>
        </w:rPr>
        <w:t>рожай і його якість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Споживання рослинами елементів живлення в онтогенезі визначається ба</w:t>
      </w:r>
      <w:r w:rsidR="00E334D1" w:rsidRPr="00B60E39">
        <w:rPr>
          <w:lang w:val="uk-UA"/>
        </w:rPr>
        <w:t>гатьма чинниками</w:t>
      </w:r>
      <w:r w:rsidR="00B60E39" w:rsidRPr="00B60E39">
        <w:rPr>
          <w:lang w:val="uk-UA"/>
        </w:rPr>
        <w:t xml:space="preserve">. </w:t>
      </w:r>
      <w:r w:rsidR="00050E12">
        <w:rPr>
          <w:lang w:val="uk-UA"/>
        </w:rPr>
        <w:t>Найзначні</w:t>
      </w:r>
      <w:r w:rsidR="00E334D1" w:rsidRPr="00B60E39">
        <w:rPr>
          <w:lang w:val="uk-UA"/>
        </w:rPr>
        <w:t>шими</w:t>
      </w:r>
      <w:r w:rsidRPr="00B60E39">
        <w:rPr>
          <w:lang w:val="uk-UA"/>
        </w:rPr>
        <w:t xml:space="preserve"> з них є нерівномірність зростання і розвитку,</w:t>
      </w:r>
      <w:r w:rsidR="00E334D1" w:rsidRPr="00B60E39">
        <w:rPr>
          <w:lang w:val="uk-UA"/>
        </w:rPr>
        <w:t xml:space="preserve"> яка</w:t>
      </w:r>
      <w:r w:rsidRPr="00B60E39">
        <w:rPr>
          <w:lang w:val="uk-UA"/>
        </w:rPr>
        <w:t xml:space="preserve"> обумовлена генетичними особливостями культур і сортів, грунтово-кліматичні умови зростання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З останніх найважливішим для споживання елементів живлення є рівень забезпеченості рослин вологою і теплом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З метою підвищення доступності елементів живлення розроблені різноманітні прийоми обробки грунту, накопичення і збереження вологи в грунті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Важливе місце в рішенні цього питання відводиться дробовому застосуванню мінеральних добрив, </w:t>
      </w:r>
      <w:r w:rsidRPr="00B60E39">
        <w:t>приуроченност</w:t>
      </w:r>
      <w:r w:rsidRPr="00B60E39">
        <w:rPr>
          <w:lang w:val="uk-UA"/>
        </w:rPr>
        <w:t>і їх внесення до періоду найбільшої потреби рослин в елементах живлення, особливо азоту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Встановлено також, що одні мінеральні речовини потрібні рослинам у відносно великих кількостях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солі калія, азоту, кальцію, фосфору, магнію і інші макроелементи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інші речовини і елементи потрібні в </w:t>
      </w:r>
      <w:r w:rsidR="00E334D1" w:rsidRPr="00B60E39">
        <w:rPr>
          <w:lang w:val="uk-UA"/>
        </w:rPr>
        <w:t xml:space="preserve">малих </w:t>
      </w:r>
      <w:r w:rsidRPr="00B60E39">
        <w:rPr>
          <w:lang w:val="uk-UA"/>
        </w:rPr>
        <w:t>кількостях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мікроелементи</w:t>
      </w:r>
      <w:r w:rsidR="00B60E39" w:rsidRPr="00B60E39">
        <w:rPr>
          <w:lang w:val="uk-UA"/>
        </w:rPr>
        <w:t xml:space="preserve"> - </w:t>
      </w:r>
      <w:r w:rsidR="00E334D1" w:rsidRPr="00B60E39">
        <w:rPr>
          <w:lang w:val="uk-UA"/>
        </w:rPr>
        <w:t>цинк, молібден, мідь, залізо, бо</w:t>
      </w:r>
      <w:r w:rsidRPr="00B60E39">
        <w:rPr>
          <w:lang w:val="uk-UA"/>
        </w:rPr>
        <w:t>р і ін</w:t>
      </w:r>
      <w:r w:rsidR="00B60E39" w:rsidRPr="00B60E39">
        <w:rPr>
          <w:lang w:val="uk-UA"/>
        </w:rPr>
        <w:t>).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>Концентрація живильних речовин може коливатися в досить широких межах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Організм рослини, витягуючи ці речовини із зовнішнього середовища, створює в тканинах їх необхідну концентрацію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Якщо цих речовин у воді і грунті достатньо, рослина розвивається правильно, швидко росте, квітне і плодоносить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При недоліку одного або декількох необхідних речовин наголошується відставання в зростанні, зміна форми рослини, припиняється розмноження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Іноді спостерігається надлишок тих або інших хімічних елементів, що також може викликати порушення розвитку рослин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Якщо добрива вносять в кількостях, що перевищують потреби рослин, то врожайність не збільшується, а якість продукції може навіть погіршитися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Так, надмірне азотне живлення капусти приводить до недоліку в ній цукру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капуста погано зберігається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При надлишку в грунті солей азоту в бульбах картоплі знижується зміст крохмалю, у багатьох рослин в клітках розжарюються нітрати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Вживання в їжу овочів, картоплі і інших продуктів, що містять надлишок нітратів, робить шкідливий вплив на здоров'я людини</w:t>
      </w:r>
      <w:r w:rsidR="00B60E39" w:rsidRPr="00B60E39">
        <w:rPr>
          <w:lang w:val="uk-UA"/>
        </w:rPr>
        <w:t>.</w:t>
      </w:r>
    </w:p>
    <w:p w:rsid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</w:p>
    <w:p w:rsidR="00B60E39" w:rsidRPr="00B60E39" w:rsidRDefault="005339AF" w:rsidP="00B60E39">
      <w:pPr>
        <w:pStyle w:val="2"/>
        <w:rPr>
          <w:snapToGrid w:val="0"/>
        </w:rPr>
      </w:pPr>
      <w:r w:rsidRPr="00B60E39">
        <w:rPr>
          <w:snapToGrid w:val="0"/>
          <w:lang w:val="uk-UA"/>
        </w:rPr>
        <w:t>Найважливіші періоди в живленні рослин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Значення пошарового внесення добрив</w:t>
      </w:r>
    </w:p>
    <w:p w:rsid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 різні фази зростання і розвитку потреба рослин в елементах живлення неоднакова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Під час зростання рослини більшою мірою потребують</w:t>
      </w:r>
      <w:r w:rsidR="00E52C09" w:rsidRPr="00B60E39">
        <w:rPr>
          <w:lang w:val="uk-UA"/>
        </w:rPr>
        <w:t xml:space="preserve"> в</w:t>
      </w:r>
      <w:r w:rsidRPr="00B60E39">
        <w:rPr>
          <w:lang w:val="uk-UA"/>
        </w:rPr>
        <w:t xml:space="preserve"> підвище</w:t>
      </w:r>
      <w:r w:rsidR="00E52C09" w:rsidRPr="00B60E39">
        <w:rPr>
          <w:lang w:val="uk-UA"/>
        </w:rPr>
        <w:t>н</w:t>
      </w:r>
      <w:r w:rsidRPr="00B60E39">
        <w:rPr>
          <w:lang w:val="uk-UA"/>
        </w:rPr>
        <w:t>ому вмісті азоту, а декоративно-листяним цей елемент у великій кількості необхідний протягом всього жит</w:t>
      </w:r>
      <w:r w:rsidR="00E52C09" w:rsidRPr="00B60E39">
        <w:rPr>
          <w:lang w:val="uk-UA"/>
        </w:rPr>
        <w:t>тя</w:t>
      </w:r>
      <w:r w:rsidR="00B60E39" w:rsidRPr="00B60E39">
        <w:rPr>
          <w:lang w:val="uk-UA"/>
        </w:rPr>
        <w:t xml:space="preserve">. </w:t>
      </w:r>
      <w:r w:rsidR="00E52C09" w:rsidRPr="00B60E39">
        <w:rPr>
          <w:lang w:val="uk-UA"/>
        </w:rPr>
        <w:t>У фазах цвітіння і плодоносі</w:t>
      </w:r>
      <w:r w:rsidRPr="00B60E39">
        <w:rPr>
          <w:lang w:val="uk-UA"/>
        </w:rPr>
        <w:t>ння рослини споживають більше фосфору і калія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Сільськогосподарські рослини розрізняються загальною величиною споживання елементів живлення для формування урожаю, темпами їх поглинання протягом неоднакового по тривалості періоду вегетації, а також по співвіднош</w:t>
      </w:r>
      <w:r w:rsidR="00050E12">
        <w:rPr>
          <w:lang w:val="uk-UA"/>
        </w:rPr>
        <w:t>енню засвоєння основних элементі</w:t>
      </w:r>
      <w:r w:rsidRPr="00B60E39">
        <w:rPr>
          <w:lang w:val="uk-UA"/>
        </w:rPr>
        <w:t>в</w:t>
      </w:r>
      <w:r w:rsidR="00050E12">
        <w:rPr>
          <w:lang w:val="uk-UA"/>
        </w:rPr>
        <w:t xml:space="preserve"> </w:t>
      </w:r>
      <w:r w:rsidR="00B60E39" w:rsidRPr="00B60E39">
        <w:rPr>
          <w:lang w:val="uk-UA"/>
        </w:rPr>
        <w:t>-</w:t>
      </w:r>
      <w:r w:rsidR="00050E12">
        <w:rPr>
          <w:lang w:val="uk-UA"/>
        </w:rPr>
        <w:t xml:space="preserve"> </w:t>
      </w:r>
      <w:r w:rsidRPr="00B60E39">
        <w:rPr>
          <w:lang w:val="uk-UA"/>
        </w:rPr>
        <w:t>азота, фосфору і калія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Для культур, більш вимогливих до елементів живлення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цукровий буряк, кукурудза, картопля і ін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за інших рівних умов необхідні більш високі дози добрив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Різні сорти однієї і тієї ж культури можуть сильно розрізнятися по вимогливості</w:t>
      </w:r>
      <w:r w:rsidR="00E52C09" w:rsidRPr="00B60E39">
        <w:rPr>
          <w:lang w:val="uk-UA"/>
        </w:rPr>
        <w:t xml:space="preserve"> до живильного режиму і сприймання</w:t>
      </w:r>
      <w:r w:rsidRPr="00B60E39">
        <w:rPr>
          <w:lang w:val="uk-UA"/>
        </w:rPr>
        <w:t xml:space="preserve"> на внесення добрив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Скоростиглі сорти характеризуються більш коротким періодом поглинання живильних речовин і більш вимогливі до умов живлення в порівнянні з пізньостиглими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При розробці системи добрива, визначенні доз, термінів і способів застосування добрив повинні бути </w:t>
      </w:r>
      <w:r w:rsidR="00E52C09" w:rsidRPr="00B60E39">
        <w:rPr>
          <w:lang w:val="uk-UA"/>
        </w:rPr>
        <w:t>враховані</w:t>
      </w:r>
      <w:r w:rsidRPr="00B60E39">
        <w:rPr>
          <w:lang w:val="uk-UA"/>
        </w:rPr>
        <w:t xml:space="preserve"> відмінності в чутливості окремих культур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особливо у молодому віці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до концентрації живильних речовин в грунтовому розчині, в засвоюючій здатності кореневої системи і характері її розвитку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 xml:space="preserve">потужності, глибині проникнення і </w:t>
      </w:r>
      <w:r w:rsidR="00B60E39" w:rsidRPr="00B60E39">
        <w:rPr>
          <w:lang w:val="uk-UA"/>
        </w:rPr>
        <w:t>т.д.),</w:t>
      </w:r>
      <w:r w:rsidRPr="00B60E39">
        <w:rPr>
          <w:lang w:val="uk-UA"/>
        </w:rPr>
        <w:t xml:space="preserve"> у вимогливості до реакції середовища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Гетерогенний розподіл добрив в грунті робить великий вплив на трансформацію елементів живлення, зростання і розвиток рослин, функціональну активність кореневої системи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Все це, природно, повинне знаходити віддзеркалення і в ступені використовування елементів живлення добрив і грунту рослинами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Свідоцтвом тому є численні дослідження, проведені на різних культурах в найрізноманітніших грунтово-кліматичних умовах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>Спостереження по</w:t>
      </w:r>
      <w:r w:rsidR="00E52C09" w:rsidRPr="00B60E39">
        <w:rPr>
          <w:snapToGrid w:val="0"/>
          <w:lang w:val="uk-UA"/>
        </w:rPr>
        <w:t>казали, що стрічкове внесення нітроаммофоса на вилуже</w:t>
      </w:r>
      <w:r w:rsidRPr="00B60E39">
        <w:rPr>
          <w:snapToGrid w:val="0"/>
          <w:lang w:val="uk-UA"/>
        </w:rPr>
        <w:t>ному чорноземі разом з позитивним впливом на ростову функцію рослин пшениці на початку онтогенезу також підвищувало вміст в надземній частині загального азоту і фосфору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 xml:space="preserve">Більший вміст цих елементів в листі в порівнянні з розкидним внесенням зберігався до фази </w:t>
      </w:r>
      <w:r w:rsidRPr="00B60E39">
        <w:rPr>
          <w:snapToGrid w:val="0"/>
        </w:rPr>
        <w:t>колошения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До фази цвітіння рослини ярової пшениці накопичують основну кількість елементів живлення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Надалі з початком формування і наливання зерна відбувається зниження відносного їх вмісту у вегетативних органах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 xml:space="preserve">З даних виходить, що на фоні локального розміщення добрива процес </w:t>
      </w:r>
      <w:r w:rsidR="00E52C09" w:rsidRPr="00B60E39">
        <w:rPr>
          <w:snapToGrid w:val="0"/>
        </w:rPr>
        <w:t>реутил</w:t>
      </w:r>
      <w:r w:rsidR="00E52C09" w:rsidRPr="00B60E39">
        <w:rPr>
          <w:snapToGrid w:val="0"/>
          <w:lang w:val="uk-UA"/>
        </w:rPr>
        <w:t>і</w:t>
      </w:r>
      <w:r w:rsidR="00E52C09" w:rsidRPr="00B60E39">
        <w:rPr>
          <w:snapToGrid w:val="0"/>
        </w:rPr>
        <w:t>зац</w:t>
      </w:r>
      <w:r w:rsidR="00E52C09" w:rsidRPr="00B60E39">
        <w:rPr>
          <w:snapToGrid w:val="0"/>
          <w:lang w:val="uk-UA"/>
        </w:rPr>
        <w:t>ії</w:t>
      </w:r>
      <w:r w:rsidRPr="00B60E39">
        <w:rPr>
          <w:snapToGrid w:val="0"/>
          <w:lang w:val="uk-UA"/>
        </w:rPr>
        <w:t xml:space="preserve"> йде більш інтенсивно, ніж при розкидному способі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До фази кущення рослини ярової пшениці при розкидному і локальному внесенні, як правило, помітно розрізняються і по абсолютній кількості накопичених елементів живлення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До часу настання фази кущення при стрічковому розміщенні добрива рослини накопичували в надземній частині на 20</w:t>
      </w:r>
      <w:r w:rsidR="00B60E39" w:rsidRPr="00B60E39">
        <w:rPr>
          <w:snapToGrid w:val="0"/>
          <w:lang w:val="uk-UA"/>
        </w:rPr>
        <w:t>%</w:t>
      </w:r>
      <w:r w:rsidRPr="00B60E39">
        <w:rPr>
          <w:snapToGrid w:val="0"/>
          <w:lang w:val="uk-UA"/>
        </w:rPr>
        <w:t xml:space="preserve"> більше азоту і на 41</w:t>
      </w:r>
      <w:r w:rsidR="00B60E39" w:rsidRPr="00B60E39">
        <w:rPr>
          <w:snapToGrid w:val="0"/>
          <w:lang w:val="uk-UA"/>
        </w:rPr>
        <w:t>%</w:t>
      </w:r>
      <w:r w:rsidRPr="00B60E39">
        <w:rPr>
          <w:snapToGrid w:val="0"/>
          <w:lang w:val="uk-UA"/>
        </w:rPr>
        <w:t xml:space="preserve"> фосфору, ніж при розкидному способі</w:t>
      </w:r>
      <w:r w:rsidR="00B60E39" w:rsidRPr="00B60E39">
        <w:rPr>
          <w:snapToGrid w:val="0"/>
          <w:lang w:val="uk-UA"/>
        </w:rPr>
        <w:t xml:space="preserve">. </w:t>
      </w:r>
      <w:r w:rsidR="00E52C09" w:rsidRPr="00B60E39">
        <w:rPr>
          <w:snapToGrid w:val="0"/>
          <w:lang w:val="uk-UA"/>
        </w:rPr>
        <w:t>При внесенні половинної норми ні</w:t>
      </w:r>
      <w:r w:rsidRPr="00B60E39">
        <w:rPr>
          <w:snapToGrid w:val="0"/>
          <w:lang w:val="uk-UA"/>
        </w:rPr>
        <w:t>троаммофоса рослини накопичували майже таку ж кількість елементів живлення, що і при повній дозі урозкид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Порівнянні результати по даних варіантах були отримані і у фазу воскової стиглості зерна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Проте наявність вогнища високого змісту елементів живлення в грунті на найраніших етапах онтогенезу рослин може гальмувати їх споживання рослинами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>На рівень споживання елементів живлення добрив на початкових фазах зростання і розвитку рослин робить вплив як об'єм грунту, з яким перемішується добриво при розкидному його внесенні, так і глибина розташування вогнища при локальному способі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В дослідах на яровій пшениці найінтенсивніше споживання 15N-мочевины, внесеної спільно з фосфором і калієм до початку кущення, наголошувалося при перемішуванні добрив з шаром грунту 0-10 см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Перемішування добрива з шаром грунту 0-25 см гальмувало поглинання азоту добрива до початку інтенсивного зростання надземної частини рослини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Найтриваліша депресія в споживанні рослинами азоту добрива на початку онтогенезу спостерігалася при внесенні його суцільним екраном на глибині 25 см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Представляється, що основною причиною цього було погіршення позиційної доступності елементів живлення кореневим системам рослин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 xml:space="preserve">Перспективним є пошарово-стрічкове внесення </w:t>
      </w:r>
      <w:r w:rsidR="00E52C09" w:rsidRPr="00B60E39">
        <w:rPr>
          <w:snapToGrid w:val="0"/>
          <w:lang w:val="uk-UA"/>
        </w:rPr>
        <w:t>добрив під цукровий буряк</w:t>
      </w:r>
      <w:r w:rsidR="00B60E39" w:rsidRPr="00B60E39">
        <w:rPr>
          <w:snapToGrid w:val="0"/>
          <w:lang w:val="uk-UA"/>
        </w:rPr>
        <w:t xml:space="preserve">. </w:t>
      </w:r>
      <w:r w:rsidR="00E52C09" w:rsidRPr="00B60E39">
        <w:rPr>
          <w:snapToGrid w:val="0"/>
          <w:lang w:val="uk-UA"/>
        </w:rPr>
        <w:t>Ціль</w:t>
      </w:r>
      <w:r w:rsidRPr="00B60E39">
        <w:rPr>
          <w:snapToGrid w:val="0"/>
          <w:lang w:val="uk-UA"/>
        </w:rPr>
        <w:t xml:space="preserve"> цього прийому полягає в тому, що повне мінеральне добриво або тільки гранульований суперфосфат вносяться безперервною стрічкою на глибину 12-15 і 25-28 см</w:t>
      </w:r>
      <w:r w:rsidR="00B60E39" w:rsidRPr="00B60E39">
        <w:rPr>
          <w:snapToGrid w:val="0"/>
          <w:lang w:val="uk-UA"/>
        </w:rPr>
        <w:t xml:space="preserve">. </w:t>
      </w:r>
      <w:r w:rsidR="00E52C09" w:rsidRPr="00B60E39">
        <w:rPr>
          <w:snapToGrid w:val="0"/>
          <w:lang w:val="uk-UA"/>
        </w:rPr>
        <w:t>В результаті цього</w:t>
      </w:r>
      <w:r w:rsidRPr="00B60E39">
        <w:rPr>
          <w:snapToGrid w:val="0"/>
          <w:lang w:val="uk-UA"/>
        </w:rPr>
        <w:t xml:space="preserve"> рослини цукрового буряка протягом всього вегетаційного періоду забезпечені необхідною кількістю елементів живлення в потрібному співвідношенні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При цьому особливу роль грає той факт, що в другу половину вегетації рослини забезпечені достатньою кількістю досту</w:t>
      </w:r>
      <w:r w:rsidR="00050E12">
        <w:rPr>
          <w:snapToGrid w:val="0"/>
          <w:lang w:val="uk-UA"/>
        </w:rPr>
        <w:t>пного фосфору і калія, посилен</w:t>
      </w:r>
      <w:r w:rsidR="00E52C09" w:rsidRPr="00B60E39">
        <w:rPr>
          <w:snapToGrid w:val="0"/>
          <w:lang w:val="uk-UA"/>
        </w:rPr>
        <w:t>им цукронакопиченням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В одному з дослідів повне мінеральне добриво урозкид під культивацію вносилося в дозах</w:t>
      </w:r>
      <w:r w:rsidR="00B60E39" w:rsidRPr="00B60E39">
        <w:rPr>
          <w:snapToGrid w:val="0"/>
          <w:lang w:val="uk-UA"/>
        </w:rPr>
        <w:t xml:space="preserve">: </w:t>
      </w:r>
      <w:r w:rsidRPr="00B60E39">
        <w:rPr>
          <w:snapToGrid w:val="0"/>
          <w:lang w:val="uk-UA"/>
        </w:rPr>
        <w:t>N</w:t>
      </w:r>
      <w:r w:rsidR="00B60E39" w:rsidRPr="00B60E39">
        <w:rPr>
          <w:snapToGrid w:val="0"/>
          <w:lang w:val="uk-UA"/>
        </w:rPr>
        <w:t xml:space="preserve"> - </w:t>
      </w:r>
      <w:r w:rsidRPr="00B60E39">
        <w:rPr>
          <w:snapToGrid w:val="0"/>
          <w:lang w:val="uk-UA"/>
        </w:rPr>
        <w:t>90, P2O5</w:t>
      </w:r>
      <w:r w:rsidR="00B60E39" w:rsidRPr="00B60E39">
        <w:rPr>
          <w:snapToGrid w:val="0"/>
          <w:lang w:val="uk-UA"/>
        </w:rPr>
        <w:t xml:space="preserve"> - </w:t>
      </w:r>
      <w:r w:rsidRPr="00B60E39">
        <w:rPr>
          <w:snapToGrid w:val="0"/>
          <w:lang w:val="uk-UA"/>
        </w:rPr>
        <w:t>60 і K2O</w:t>
      </w:r>
      <w:r w:rsidR="00B60E39" w:rsidRPr="00B60E39">
        <w:rPr>
          <w:snapToGrid w:val="0"/>
          <w:lang w:val="uk-UA"/>
        </w:rPr>
        <w:t xml:space="preserve"> - </w:t>
      </w:r>
      <w:r w:rsidRPr="00B60E39">
        <w:rPr>
          <w:snapToGrid w:val="0"/>
          <w:lang w:val="uk-UA"/>
        </w:rPr>
        <w:t>100 кг/га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На ділянках з локальним внесенням дози були понижені на 1/3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Не дивлячись на це, стріч</w:t>
      </w:r>
      <w:r w:rsidR="00E52C09" w:rsidRPr="00B60E39">
        <w:rPr>
          <w:snapToGrid w:val="0"/>
          <w:lang w:val="uk-UA"/>
        </w:rPr>
        <w:t>кове двох'ярусне розміщення тукі</w:t>
      </w:r>
      <w:r w:rsidRPr="00B60E39">
        <w:rPr>
          <w:snapToGrid w:val="0"/>
          <w:lang w:val="uk-UA"/>
        </w:rPr>
        <w:t>в було більш ефективним, ніж розкидне</w:t>
      </w:r>
      <w:r w:rsidR="00B60E39" w:rsidRPr="00B60E39">
        <w:rPr>
          <w:snapToGrid w:val="0"/>
          <w:lang w:val="uk-UA"/>
        </w:rPr>
        <w:t xml:space="preserve">: </w:t>
      </w:r>
      <w:r w:rsidRPr="00B60E39">
        <w:rPr>
          <w:snapToGrid w:val="0"/>
          <w:lang w:val="uk-UA"/>
        </w:rPr>
        <w:t>підвищувався не тільки урожай, але і цукристість коренів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Локалізація тільки PK і NK при рівномірному перемішуванні азоту і фосфору зробила менший вплив на урожай, ніж локалізація всіх трьох елементів живлення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Річну дозу добрив під окремі культури можна вносити в різні терміни і різними способами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Терміни і прийоми внесення добрив повинні забезпечувати якнайкращі умови живлення рослин протягом всієї вегетації і отримання найбільшої окупності живильних речовин урожаєм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Розрізняють три способи внесення добрив</w:t>
      </w:r>
      <w:r w:rsidR="00B60E39" w:rsidRPr="00B60E39">
        <w:rPr>
          <w:lang w:val="uk-UA"/>
        </w:rPr>
        <w:t xml:space="preserve">: </w:t>
      </w:r>
      <w:r w:rsidR="00DB1F5B" w:rsidRPr="00B60E39">
        <w:t>допос</w:t>
      </w:r>
      <w:r w:rsidR="00DB1F5B" w:rsidRPr="00B60E39">
        <w:rPr>
          <w:lang w:val="uk-UA"/>
        </w:rPr>
        <w:t>і</w:t>
      </w:r>
      <w:r w:rsidR="00DB1F5B" w:rsidRPr="00B60E39">
        <w:t>вн</w:t>
      </w:r>
      <w:r w:rsidRPr="00B60E39">
        <w:t>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або основне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припосівне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в ряди, кубла, лунки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і післяпосівне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або підгодівля в період вегетації</w:t>
      </w:r>
      <w:r w:rsidR="00B60E39" w:rsidRPr="00B60E39">
        <w:rPr>
          <w:lang w:val="uk-UA"/>
        </w:rPr>
        <w:t>).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 основне добриво до посіву вносять гній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і інші органічні добрива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і, як правило, велику частину загальної дози вживаних під дану культуру мінеральних добрив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Припосівне добриво, розраховане головним чином на забезпечення рослин досяжними формами елементів живлення в початковий період їх життя, має важливе значення і для подальшого розвитку рослин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Сприятливі умови живлення з початку вегетації сприяють формуванню у молодих рослин більш могутньої кореневої системи, що забезпечує надалі краще використовування живильних елементів з грунту і основного добрива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Завдяки рядному добриву рослини швидше розвиваються і легше переносять тимчасову засуху, менше ушкоджуються шкідниками і вражаються хворобами, краще пригнічують бур'яни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Підгодівля протягом вегетації застосовує на додаток до основного і припосівного добрива для посилення живлення рослин в періоди найінтенсивнішого споживання ними живильних елементів</w:t>
      </w:r>
      <w:r w:rsidR="00B60E39" w:rsidRPr="00B60E39">
        <w:rPr>
          <w:lang w:val="uk-UA"/>
        </w:rPr>
        <w:t>.</w:t>
      </w:r>
    </w:p>
    <w:p w:rsid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Pr="00B60E39" w:rsidRDefault="005339AF" w:rsidP="00B60E39">
      <w:pPr>
        <w:pStyle w:val="2"/>
        <w:rPr>
          <w:lang w:val="uk-UA"/>
        </w:rPr>
      </w:pPr>
      <w:r w:rsidRPr="00B60E39">
        <w:rPr>
          <w:lang w:val="uk-UA"/>
        </w:rPr>
        <w:t>Основні родовища калієвих руд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Сирі калієві добрива, їх використовування</w:t>
      </w:r>
    </w:p>
    <w:p w:rsid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Родовищ</w:t>
      </w:r>
      <w:r w:rsidR="00DB1F5B" w:rsidRPr="00B60E39">
        <w:rPr>
          <w:lang w:val="uk-UA"/>
        </w:rPr>
        <w:t>а країн ближнього зарубіжжя</w:t>
      </w:r>
      <w:r w:rsidR="00B60E39" w:rsidRPr="00B60E39">
        <w:rPr>
          <w:lang w:val="uk-UA"/>
        </w:rPr>
        <w:t xml:space="preserve">: </w:t>
      </w:r>
      <w:r w:rsidR="00DB1F5B" w:rsidRPr="00B60E39">
        <w:rPr>
          <w:lang w:val="uk-UA"/>
        </w:rPr>
        <w:t>Прикарпатське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Україна</w:t>
      </w:r>
      <w:r w:rsidR="00B60E39" w:rsidRPr="00B60E39">
        <w:rPr>
          <w:lang w:val="uk-UA"/>
        </w:rPr>
        <w:t>),</w:t>
      </w:r>
      <w:r w:rsidR="00DB1F5B" w:rsidRPr="00B60E39">
        <w:rPr>
          <w:lang w:val="uk-UA"/>
        </w:rPr>
        <w:t xml:space="preserve"> Старобінське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Білорусь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найкрупніші родовища країн дал</w:t>
      </w:r>
      <w:r w:rsidR="00DB1F5B" w:rsidRPr="00B60E39">
        <w:rPr>
          <w:lang w:val="uk-UA"/>
        </w:rPr>
        <w:t>екого зарубіжжя</w:t>
      </w:r>
      <w:r w:rsidR="00B60E39" w:rsidRPr="00B60E39">
        <w:rPr>
          <w:lang w:val="uk-UA"/>
        </w:rPr>
        <w:t xml:space="preserve">: </w:t>
      </w:r>
      <w:r w:rsidR="00DB1F5B" w:rsidRPr="00B60E39">
        <w:rPr>
          <w:lang w:val="uk-UA"/>
        </w:rPr>
        <w:t>Верхньорейнське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Ф</w:t>
      </w:r>
      <w:r w:rsidR="00DB1F5B" w:rsidRPr="00B60E39">
        <w:rPr>
          <w:lang w:val="uk-UA"/>
        </w:rPr>
        <w:t>ранція, Німеччина</w:t>
      </w:r>
      <w:r w:rsidR="00B60E39" w:rsidRPr="00B60E39">
        <w:rPr>
          <w:lang w:val="uk-UA"/>
        </w:rPr>
        <w:t>),</w:t>
      </w:r>
      <w:r w:rsidR="00DB1F5B" w:rsidRPr="00B60E39">
        <w:rPr>
          <w:lang w:val="uk-UA"/>
        </w:rPr>
        <w:t xml:space="preserve"> Делаверське</w:t>
      </w:r>
      <w:r w:rsidR="00B60E39">
        <w:rPr>
          <w:lang w:val="uk-UA"/>
        </w:rPr>
        <w:t xml:space="preserve"> (</w:t>
      </w:r>
      <w:r w:rsidR="00DB1F5B" w:rsidRPr="00B60E39">
        <w:rPr>
          <w:lang w:val="uk-UA"/>
        </w:rPr>
        <w:t>США</w:t>
      </w:r>
      <w:r w:rsidR="00B60E39" w:rsidRPr="00B60E39">
        <w:rPr>
          <w:lang w:val="uk-UA"/>
        </w:rPr>
        <w:t>),</w:t>
      </w:r>
      <w:r w:rsidR="00DB1F5B" w:rsidRPr="00B60E39">
        <w:rPr>
          <w:lang w:val="uk-UA"/>
        </w:rPr>
        <w:t xml:space="preserve"> Саськачеванське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Канада</w:t>
      </w:r>
      <w:r w:rsidR="00B60E39" w:rsidRPr="00B60E39">
        <w:rPr>
          <w:lang w:val="uk-UA"/>
        </w:rPr>
        <w:t>).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Росія володіє багатющими запасами сировини для виробництва калієвих добрив, зосередженими у Верх</w:t>
      </w:r>
      <w:r w:rsidR="00DB1F5B" w:rsidRPr="00B60E39">
        <w:rPr>
          <w:lang w:val="uk-UA"/>
        </w:rPr>
        <w:t>ньо</w:t>
      </w:r>
      <w:r w:rsidRPr="00B60E39">
        <w:rPr>
          <w:lang w:val="uk-UA"/>
        </w:rPr>
        <w:t>камськом</w:t>
      </w:r>
      <w:r w:rsidR="00DB1F5B" w:rsidRPr="00B60E39">
        <w:rPr>
          <w:lang w:val="uk-UA"/>
        </w:rPr>
        <w:t>у</w:t>
      </w:r>
      <w:r w:rsidRPr="00B60E39">
        <w:rPr>
          <w:lang w:val="uk-UA"/>
        </w:rPr>
        <w:t xml:space="preserve"> родовищі калієвих с</w:t>
      </w:r>
      <w:r w:rsidR="00DB1F5B" w:rsidRPr="00B60E39">
        <w:rPr>
          <w:lang w:val="uk-UA"/>
        </w:rPr>
        <w:t>олей в Пермській області</w:t>
      </w:r>
      <w:r w:rsidR="00B60E39" w:rsidRPr="00B60E39">
        <w:rPr>
          <w:lang w:val="uk-UA"/>
        </w:rPr>
        <w:t xml:space="preserve">. </w:t>
      </w:r>
      <w:r w:rsidR="00DB1F5B" w:rsidRPr="00B60E39">
        <w:rPr>
          <w:lang w:val="uk-UA"/>
        </w:rPr>
        <w:t>Верхньокамське</w:t>
      </w:r>
      <w:r w:rsidRPr="00B60E39">
        <w:rPr>
          <w:lang w:val="uk-UA"/>
        </w:rPr>
        <w:t xml:space="preserve"> родовище розробляється з 1933 року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Загальні запаси </w:t>
      </w:r>
      <w:r w:rsidR="00DB1F5B" w:rsidRPr="00B60E39">
        <w:rPr>
          <w:lang w:val="uk-UA"/>
        </w:rPr>
        <w:t>складають 150 млрд</w:t>
      </w:r>
      <w:r w:rsidR="00B60E39" w:rsidRPr="00B60E39">
        <w:rPr>
          <w:lang w:val="uk-UA"/>
        </w:rPr>
        <w:t xml:space="preserve">. </w:t>
      </w:r>
      <w:r w:rsidR="00DB1F5B" w:rsidRPr="00B60E39">
        <w:rPr>
          <w:lang w:val="uk-UA"/>
        </w:rPr>
        <w:t>т</w:t>
      </w:r>
      <w:r w:rsidR="00B60E39" w:rsidRPr="00B60E39">
        <w:rPr>
          <w:lang w:val="uk-UA"/>
        </w:rPr>
        <w:t>.</w:t>
      </w:r>
      <w:r w:rsidR="00B60E39">
        <w:rPr>
          <w:lang w:val="uk-UA"/>
        </w:rPr>
        <w:t xml:space="preserve"> (</w:t>
      </w:r>
      <w:r w:rsidR="00DB1F5B" w:rsidRPr="00B60E39">
        <w:rPr>
          <w:lang w:val="uk-UA"/>
        </w:rPr>
        <w:t>сильвині</w:t>
      </w:r>
      <w:r w:rsidRPr="00B60E39">
        <w:rPr>
          <w:lang w:val="uk-UA"/>
        </w:rPr>
        <w:t>т, карналіт і ін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солі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вміст КCl в руді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18-34%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Здобич ведеться підземним способом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Розробка ведеться двома підприємствами в Пермській області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ВАТ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Уралкалій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р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Березняки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і ВАТІВ</w:t>
      </w:r>
      <w:r w:rsidR="00B60E39">
        <w:rPr>
          <w:lang w:val="uk-UA"/>
        </w:rPr>
        <w:t>" "</w:t>
      </w:r>
      <w:r w:rsidRPr="00B60E39">
        <w:rPr>
          <w:lang w:val="uk-UA"/>
        </w:rPr>
        <w:t>Сильвініт</w:t>
      </w:r>
      <w:r w:rsidR="00B60E39">
        <w:rPr>
          <w:lang w:val="uk-UA"/>
        </w:rPr>
        <w:t>" (</w:t>
      </w:r>
      <w:r w:rsidRPr="00B60E39">
        <w:rPr>
          <w:lang w:val="uk-UA"/>
        </w:rPr>
        <w:t>р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Солікамськ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потужності яких дозволяють випускати до 6,5 млн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продукції щорічно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ВАТ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Сильвініт</w:t>
      </w:r>
      <w:r w:rsidR="00B60E39">
        <w:rPr>
          <w:lang w:val="uk-UA"/>
        </w:rPr>
        <w:t xml:space="preserve">" </w:t>
      </w:r>
      <w:r w:rsidR="00B60E39" w:rsidRPr="00B60E39">
        <w:rPr>
          <w:lang w:val="uk-UA"/>
        </w:rPr>
        <w:t xml:space="preserve">- </w:t>
      </w:r>
      <w:r w:rsidRPr="00B60E39">
        <w:rPr>
          <w:lang w:val="uk-UA"/>
        </w:rPr>
        <w:t>одне з найбільших підприємств Росії по виробництву мінеральних добрив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 його склад входять три рудоуправління із закінченим циклом виробництва, шахтобудівне управління, промисловий порт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підприємстві працює дослідна станція,</w:t>
      </w:r>
      <w:r w:rsidR="00DB1F5B" w:rsidRPr="00B60E39">
        <w:rPr>
          <w:lang w:val="uk-UA"/>
        </w:rPr>
        <w:t xml:space="preserve"> яка проводить </w:t>
      </w:r>
      <w:r w:rsidRPr="00B60E39">
        <w:rPr>
          <w:lang w:val="uk-UA"/>
        </w:rPr>
        <w:t>агрохімічні дослідження ефективності калієвих добрив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сьогоднішній день калій хлористий гранульований,</w:t>
      </w:r>
      <w:r w:rsidR="00DB1F5B" w:rsidRPr="00B60E39">
        <w:rPr>
          <w:lang w:val="uk-UA"/>
        </w:rPr>
        <w:t xml:space="preserve"> який виробляється</w:t>
      </w:r>
      <w:r w:rsidR="00B60E39" w:rsidRPr="00B60E39">
        <w:rPr>
          <w:lang w:val="uk-UA"/>
        </w:rPr>
        <w:t xml:space="preserve"> </w:t>
      </w:r>
      <w:r w:rsidR="00DB1F5B" w:rsidRPr="00B60E39">
        <w:rPr>
          <w:lang w:val="uk-UA"/>
        </w:rPr>
        <w:t>на</w:t>
      </w:r>
      <w:r w:rsidRPr="00B60E39">
        <w:rPr>
          <w:lang w:val="uk-UA"/>
        </w:rPr>
        <w:t xml:space="preserve"> ВАТИ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Сильвініт</w:t>
      </w:r>
      <w:r w:rsidR="00B60E39">
        <w:rPr>
          <w:lang w:val="uk-UA"/>
        </w:rPr>
        <w:t xml:space="preserve">", </w:t>
      </w:r>
      <w:r w:rsidRPr="00B60E39">
        <w:rPr>
          <w:lang w:val="uk-UA"/>
        </w:rPr>
        <w:t>є одним з кращих за якістю в Росії і країнах СНГ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Він має найнижчий рівень гігроскопічності і найвищі показники, що гарантує збереження якісних характеристик продукту при транспортуванні і зберіганні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Основні види діяльності ВАТА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Сильвініт</w:t>
      </w:r>
      <w:r w:rsidR="00B60E39">
        <w:rPr>
          <w:lang w:val="uk-UA"/>
        </w:rPr>
        <w:t>" -</w:t>
      </w:r>
      <w:r w:rsidRPr="00B60E39">
        <w:rPr>
          <w:lang w:val="uk-UA"/>
        </w:rPr>
        <w:t xml:space="preserve"> виробництво і реалізація висококонцентрованих, екологічно чистих, високоякісних калієвих добрив, вживаних під будь-які сільськогосподарські культури і на різних типах грунтів</w:t>
      </w:r>
      <w:r w:rsidR="00B60E39" w:rsidRPr="00B60E39">
        <w:rPr>
          <w:lang w:val="uk-UA"/>
        </w:rPr>
        <w:t xml:space="preserve">; </w:t>
      </w:r>
      <w:r w:rsidRPr="00B60E39">
        <w:rPr>
          <w:lang w:val="uk-UA"/>
        </w:rPr>
        <w:t>виробництво і реалізація різних видів солей для промисловості і сільського господарства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ВАТ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Уралкалій</w:t>
      </w:r>
      <w:r w:rsidR="00B60E39">
        <w:rPr>
          <w:lang w:val="uk-UA"/>
        </w:rPr>
        <w:t xml:space="preserve">" </w:t>
      </w:r>
      <w:r w:rsidRPr="00B60E39">
        <w:rPr>
          <w:lang w:val="uk-UA"/>
        </w:rPr>
        <w:t>є єдиним в Російській Федерації</w:t>
      </w:r>
      <w:r w:rsidR="00DB1F5B" w:rsidRPr="00B60E39">
        <w:rPr>
          <w:lang w:val="uk-UA"/>
        </w:rPr>
        <w:t xml:space="preserve"> виробником білого</w:t>
      </w:r>
      <w:r w:rsidR="00B60E39">
        <w:rPr>
          <w:lang w:val="uk-UA"/>
        </w:rPr>
        <w:t xml:space="preserve"> (</w:t>
      </w:r>
      <w:r w:rsidR="00DB1F5B" w:rsidRPr="00B60E39">
        <w:rPr>
          <w:lang w:val="uk-UA"/>
        </w:rPr>
        <w:t>галургічного</w:t>
      </w:r>
      <w:r w:rsidR="00B60E39" w:rsidRPr="00B60E39">
        <w:rPr>
          <w:lang w:val="uk-UA"/>
        </w:rPr>
        <w:t xml:space="preserve">) </w:t>
      </w:r>
      <w:r w:rsidR="00DB1F5B" w:rsidRPr="00B60E39">
        <w:rPr>
          <w:lang w:val="uk-UA"/>
        </w:rPr>
        <w:t>хлористого калія зі</w:t>
      </w:r>
      <w:r w:rsidRPr="00B60E39">
        <w:rPr>
          <w:lang w:val="uk-UA"/>
        </w:rPr>
        <w:t xml:space="preserve"> змістом К2О не менше 62% в дрібнокристалічній і стандартній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знепиленої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формах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Тільки тут в промислових масштабах випускається хлористий калій реактивної чистоти із змістом корисного компоненту не нижче 99,8 відсотки для фармацевтичної промисловості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підприємстві налагоджений випуск комплексних мінеральних добрив і сумішей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 xml:space="preserve">NPK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добрива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удобрювачів, які використовуються в особистих підсобних господарствах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lang w:val="uk-UA"/>
        </w:rPr>
        <w:t>Родовища калієвих руд є також</w:t>
      </w:r>
      <w:r w:rsidR="00DB1F5B" w:rsidRPr="00B60E39">
        <w:rPr>
          <w:lang w:val="uk-UA"/>
        </w:rPr>
        <w:t xml:space="preserve"> у Волгоградській, Оренбургській</w:t>
      </w:r>
      <w:r w:rsidRPr="00B60E39">
        <w:rPr>
          <w:lang w:val="uk-UA"/>
        </w:rPr>
        <w:t xml:space="preserve"> областях</w:t>
      </w:r>
      <w:r w:rsidR="00B60E39" w:rsidRPr="00B60E39">
        <w:rPr>
          <w:lang w:val="uk-UA"/>
        </w:rPr>
        <w:t xml:space="preserve">. </w:t>
      </w:r>
      <w:r w:rsidRPr="00B60E39">
        <w:rPr>
          <w:snapToGrid w:val="0"/>
          <w:lang w:val="uk-UA"/>
        </w:rPr>
        <w:t>Зона БАМа має</w:t>
      </w:r>
      <w:r w:rsidR="00B60E39" w:rsidRPr="00B60E39">
        <w:rPr>
          <w:snapToGrid w:val="0"/>
          <w:lang w:val="uk-UA"/>
        </w:rPr>
        <w:t xml:space="preserve"> </w:t>
      </w:r>
      <w:r w:rsidR="00DB1F5B" w:rsidRPr="00B60E39">
        <w:rPr>
          <w:snapToGrid w:val="0"/>
          <w:lang w:val="uk-UA"/>
        </w:rPr>
        <w:t>в своєму</w:t>
      </w:r>
      <w:r w:rsidR="00B60E39" w:rsidRPr="00B60E39">
        <w:rPr>
          <w:snapToGrid w:val="0"/>
          <w:lang w:val="uk-UA"/>
        </w:rPr>
        <w:t xml:space="preserve"> </w:t>
      </w:r>
      <w:r w:rsidRPr="00B60E39">
        <w:rPr>
          <w:snapToGrid w:val="0"/>
          <w:lang w:val="uk-UA"/>
        </w:rPr>
        <w:t>розпорядженні крупний сировинний поте</w:t>
      </w:r>
      <w:r w:rsidR="00DB1F5B" w:rsidRPr="00B60E39">
        <w:rPr>
          <w:snapToGrid w:val="0"/>
          <w:lang w:val="uk-UA"/>
        </w:rPr>
        <w:t>нціал калієвих солей</w:t>
      </w:r>
      <w:r w:rsidR="00B60E39">
        <w:rPr>
          <w:snapToGrid w:val="0"/>
          <w:lang w:val="uk-UA"/>
        </w:rPr>
        <w:t xml:space="preserve"> (</w:t>
      </w:r>
      <w:r w:rsidR="00DB1F5B" w:rsidRPr="00B60E39">
        <w:rPr>
          <w:snapToGrid w:val="0"/>
          <w:lang w:val="uk-UA"/>
        </w:rPr>
        <w:t>Сакунське</w:t>
      </w:r>
      <w:r w:rsidRPr="00B60E39">
        <w:rPr>
          <w:snapToGrid w:val="0"/>
          <w:lang w:val="uk-UA"/>
        </w:rPr>
        <w:t xml:space="preserve"> родовищ</w:t>
      </w:r>
      <w:r w:rsidR="00DB1F5B" w:rsidRPr="00B60E39">
        <w:rPr>
          <w:snapToGrid w:val="0"/>
          <w:lang w:val="uk-UA"/>
        </w:rPr>
        <w:t>е синні</w:t>
      </w:r>
      <w:r w:rsidRPr="00B60E39">
        <w:rPr>
          <w:snapToGrid w:val="0"/>
          <w:lang w:val="uk-UA"/>
        </w:rPr>
        <w:t>рітов</w:t>
      </w:r>
      <w:r w:rsidR="00DB1F5B" w:rsidRPr="00B60E39">
        <w:rPr>
          <w:snapToGrid w:val="0"/>
          <w:lang w:val="uk-UA"/>
        </w:rPr>
        <w:t xml:space="preserve"> в Читинській області і Непське</w:t>
      </w:r>
      <w:r w:rsidRPr="00B60E39">
        <w:rPr>
          <w:snapToGrid w:val="0"/>
          <w:lang w:val="uk-UA"/>
        </w:rPr>
        <w:t xml:space="preserve"> родовище хлористих калієвих солей в області Іркутська</w:t>
      </w:r>
      <w:r w:rsidR="00B60E39" w:rsidRPr="00B60E39">
        <w:rPr>
          <w:snapToGrid w:val="0"/>
          <w:lang w:val="uk-UA"/>
        </w:rPr>
        <w:t>).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Калієві добрива є другими за об'ємом виробництва видом добрив в Росії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в 2000 р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їх частку припадало 32,8% загальні випуски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Сирі калієві сол</w:t>
      </w:r>
      <w:r w:rsidR="00050E12">
        <w:rPr>
          <w:lang w:val="uk-UA"/>
        </w:rPr>
        <w:t>і</w:t>
      </w:r>
      <w:r w:rsidR="00B60E39" w:rsidRPr="00B60E39">
        <w:rPr>
          <w:lang w:val="uk-UA"/>
        </w:rPr>
        <w:t>,</w:t>
      </w:r>
      <w:r w:rsidR="00DB1F5B" w:rsidRPr="00B60E39">
        <w:rPr>
          <w:lang w:val="uk-UA"/>
        </w:rPr>
        <w:t xml:space="preserve"> </w:t>
      </w:r>
      <w:r w:rsidRPr="00B60E39">
        <w:rPr>
          <w:lang w:val="uk-UA"/>
        </w:rPr>
        <w:t>і розмолоті природні калієві руди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сильвініт, карналіт, каїніт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ефективні на різних грунтах при внесенні під картоплю, коренеплоди, льон, </w:t>
      </w:r>
      <w:r w:rsidR="00DB1F5B" w:rsidRPr="00B60E39">
        <w:rPr>
          <w:lang w:val="uk-UA"/>
        </w:rPr>
        <w:t>тютюн і інші культури, які споживають</w:t>
      </w:r>
      <w:r w:rsidRPr="00B60E39">
        <w:rPr>
          <w:lang w:val="uk-UA"/>
        </w:rPr>
        <w:t xml:space="preserve"> багато калія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Промисловий вміст К2О в руді 12-13%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Використовуються також калієві солі</w:t>
      </w:r>
      <w:r w:rsidR="00DB1F5B" w:rsidRPr="00B60E39">
        <w:rPr>
          <w:lang w:val="uk-UA"/>
        </w:rPr>
        <w:t>, які одержують</w:t>
      </w:r>
      <w:r w:rsidRPr="00B60E39">
        <w:rPr>
          <w:lang w:val="uk-UA"/>
        </w:rPr>
        <w:t xml:space="preserve"> шляхом змішення сирих калієвих солей з концентрованими, звичайно з хлористим калієм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30-ти і 40</w:t>
      </w:r>
      <w:r w:rsidR="00B60E39">
        <w:rPr>
          <w:lang w:val="uk-UA"/>
        </w:rPr>
        <w:t>% -</w:t>
      </w:r>
      <w:r w:rsidRPr="00B60E39">
        <w:rPr>
          <w:lang w:val="uk-UA"/>
        </w:rPr>
        <w:t>ні калієві солі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Зміст натрію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в калієвій солі і сильвінітів</w:t>
      </w:r>
      <w:r w:rsidR="00B60E39" w:rsidRPr="00B60E39">
        <w:rPr>
          <w:lang w:val="uk-UA"/>
        </w:rPr>
        <w:t xml:space="preserve">) </w:t>
      </w:r>
      <w:r w:rsidR="00050E12">
        <w:rPr>
          <w:lang w:val="uk-UA"/>
        </w:rPr>
        <w:t>погіршує фі</w:t>
      </w:r>
      <w:r w:rsidRPr="00B60E39">
        <w:rPr>
          <w:lang w:val="uk-UA"/>
        </w:rPr>
        <w:t>зико-хімічні властивості багатьох грунтів, особливо чорноземних, каштанових і солонцових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Всі калієві добрива в грунтах глинистих і суглинних закріплюються в тому місці, куди вони внесені, глибоко вниз з водою вони не проходять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легких піщаних грунтах вони не закріплюються або закріплюються слабо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Тому якщо на глинистих грунтах калієві добрива можна вносити і з осені, то на легких піщаних грунтах цього робити не можна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Можуть бути великі втрати калія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Калієві добрива на глинистих грунтах треба закладати глибоко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ближче до коренів</w:t>
      </w:r>
      <w:r w:rsidR="00B60E39" w:rsidRPr="00B60E39">
        <w:rPr>
          <w:lang w:val="uk-UA"/>
        </w:rPr>
        <w:t>.</w:t>
      </w:r>
    </w:p>
    <w:p w:rsidR="00B60E39" w:rsidRDefault="005339AF" w:rsidP="00050E12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Добрива, що містять хлор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зокрема, калієву сіль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в підвищених дозах, краще вносити восени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хлор вимивається з грунту, калій залишається</w:t>
      </w:r>
      <w:r w:rsidR="00B60E39" w:rsidRPr="00B60E39">
        <w:rPr>
          <w:lang w:val="uk-UA"/>
        </w:rPr>
        <w:t xml:space="preserve">). </w:t>
      </w:r>
      <w:r w:rsidRPr="00B60E39">
        <w:rPr>
          <w:lang w:val="uk-UA"/>
        </w:rPr>
        <w:t>В звичайних дозах ці добрива можна вносити і восени і весною, але все таки осінньому внесенню, особливо під червону смородину, малину, виноград і суницю, треба віддати перевагу</w:t>
      </w:r>
      <w:r w:rsidR="00B60E39" w:rsidRPr="00B60E39">
        <w:rPr>
          <w:lang w:val="uk-UA"/>
        </w:rPr>
        <w:t>.</w:t>
      </w:r>
    </w:p>
    <w:p w:rsidR="00B60E39" w:rsidRDefault="00B60E39" w:rsidP="00B60E39">
      <w:pPr>
        <w:pStyle w:val="2"/>
        <w:rPr>
          <w:lang w:val="uk-UA"/>
        </w:rPr>
      </w:pPr>
      <w:r>
        <w:rPr>
          <w:lang w:val="uk-UA"/>
        </w:rPr>
        <w:br w:type="page"/>
      </w:r>
      <w:r w:rsidR="005339AF" w:rsidRPr="00B60E39">
        <w:rPr>
          <w:lang w:val="uk-UA"/>
        </w:rPr>
        <w:t>Нітрофоська</w:t>
      </w:r>
      <w:r w:rsidRPr="00B60E39">
        <w:rPr>
          <w:lang w:val="uk-UA"/>
        </w:rPr>
        <w:t xml:space="preserve">. </w:t>
      </w:r>
      <w:r w:rsidR="005339AF" w:rsidRPr="00B60E39">
        <w:rPr>
          <w:lang w:val="uk-UA"/>
        </w:rPr>
        <w:t>Виробництво і застосування</w:t>
      </w:r>
    </w:p>
    <w:p w:rsid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НІТРОФОСЬКА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це складне азотно-фосфорно-калієве добриво для застосування під все вирощувані культури на всіх типах грунтів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Склад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фосфор-10%, азот-11%, калій-11%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Агрегатний стан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твердий гранульований продукт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Призначення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для основного внесення, для припосівного внесення, для підгодівлі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Спосіб застосування</w:t>
      </w:r>
      <w:r w:rsidR="00B60E39" w:rsidRPr="00B60E39">
        <w:rPr>
          <w:lang w:val="uk-UA"/>
        </w:rPr>
        <w:t>: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Основне внесення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при перекопуванні грунту восени або весною під картоплю і овочеві культури 40-60 г/м2 на окультурених грунтах і 80-120 г/м2 на неокультурених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Під суницю і малину весною вносять 30-40 г/м2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При посадці плодово-ягідних і декоративних дерев і чагарників вносять 70-300 г</w:t>
      </w:r>
      <w:r w:rsidR="00BC0E19" w:rsidRPr="00B60E39">
        <w:rPr>
          <w:lang w:val="uk-UA"/>
        </w:rPr>
        <w:t xml:space="preserve"> в посадкову</w:t>
      </w:r>
      <w:r w:rsidRPr="00B60E39">
        <w:rPr>
          <w:lang w:val="uk-UA"/>
        </w:rPr>
        <w:t xml:space="preserve"> яму, після внесення грунт ретельно перемішують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Підгодівля в період вегетації рослин</w:t>
      </w:r>
      <w:r w:rsidR="00B60E39" w:rsidRPr="00B60E39">
        <w:rPr>
          <w:lang w:val="uk-UA"/>
        </w:rPr>
        <w:t>: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2-3 рази за сезон по 30-40 г/м2, з подальшим поливом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При внесенні в сухому виді добрива рівномірно розподіляють по поверхні грунту з подальшим закладенням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перекопування або спушення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у вологий шар грунту або при необхідності поливом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 xml:space="preserve">В лабораторних дослідах з яровою пшеницею Саратовська 46 </w:t>
      </w:r>
      <w:r w:rsidR="00BC0E19" w:rsidRPr="00B60E39">
        <w:rPr>
          <w:snapToGrid w:val="0"/>
        </w:rPr>
        <w:t>н</w:t>
      </w:r>
      <w:r w:rsidR="00BC0E19" w:rsidRPr="00B60E39">
        <w:rPr>
          <w:snapToGrid w:val="0"/>
          <w:lang w:val="uk-UA"/>
        </w:rPr>
        <w:t>і</w:t>
      </w:r>
      <w:r w:rsidRPr="00B60E39">
        <w:rPr>
          <w:snapToGrid w:val="0"/>
        </w:rPr>
        <w:t>трофоску</w:t>
      </w:r>
      <w:r w:rsidRPr="00B60E39">
        <w:rPr>
          <w:snapToGrid w:val="0"/>
          <w:lang w:val="uk-UA"/>
        </w:rPr>
        <w:t xml:space="preserve"> пер</w:t>
      </w:r>
      <w:r w:rsidR="00BC0E19" w:rsidRPr="00B60E39">
        <w:rPr>
          <w:snapToGrid w:val="0"/>
          <w:lang w:val="uk-UA"/>
        </w:rPr>
        <w:t>емішували зі всім об'ємом грунтів</w:t>
      </w:r>
      <w:r w:rsidRPr="00B60E39">
        <w:rPr>
          <w:snapToGrid w:val="0"/>
          <w:lang w:val="uk-UA"/>
        </w:rPr>
        <w:t xml:space="preserve"> або вносили стрічкою на глибину 10 см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В обидва терміни визначення рослини по локально внесеному добриву характеризувалися більш високим, ніж при перемішуванні добрива з грунтом, змістом не тільки загального, але і білкового азоту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Найзначущіші відмінності за змістом небілкового азоту в листі по варіантах досвіду спостерігалися на початку активного накопичення рослинами біомаси, тобто в період трубкування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 xml:space="preserve">При стрічковому розподілі </w:t>
      </w:r>
      <w:r w:rsidRPr="00B60E39">
        <w:rPr>
          <w:snapToGrid w:val="0"/>
        </w:rPr>
        <w:t>нитрофоски</w:t>
      </w:r>
      <w:r w:rsidRPr="00B60E39">
        <w:rPr>
          <w:snapToGrid w:val="0"/>
          <w:lang w:val="uk-UA"/>
        </w:rPr>
        <w:t xml:space="preserve"> воно було майже в два рази нижче, ніж при перемішуванні зі всім об'ємом грунти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Заходи безпеки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При роботі слід дотримувати загальні вимоги і правила особистої гігієни, користуватися гумовими рукавичками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Після роботи вимити руки і особу водою з милом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Заходи першої долікарської допомоги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При попаданні на шкіру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змити водою з милом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При попаданні в очі промити великою кількістю води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При попаданні в шлунок дати випити декілька стаканів води, викликати блювоту і негайно звернутися до лікаря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при собі мати тарну етикетку або інструкцію по застосуванню</w:t>
      </w:r>
      <w:r w:rsidR="00B60E39" w:rsidRPr="00B60E39">
        <w:rPr>
          <w:lang w:val="uk-UA"/>
        </w:rPr>
        <w:t xml:space="preserve">). </w:t>
      </w:r>
      <w:r w:rsidRPr="00B60E39">
        <w:rPr>
          <w:lang w:val="uk-UA"/>
        </w:rPr>
        <w:t>Тару, що звільнилася, спалюють або утилізували з побутовим сміттям в спеціально відведених місцях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Добрива, що розсипаються, збирають і використовують по прямому призначенню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Берегти в сухому закритому приміщенні, окремо від продуктів, ліків і кормів</w:t>
      </w:r>
      <w:r w:rsidR="00B60E39" w:rsidRPr="00B60E39">
        <w:rPr>
          <w:lang w:val="uk-UA"/>
        </w:rPr>
        <w:t xml:space="preserve">; </w:t>
      </w:r>
      <w:r w:rsidRPr="00B60E39">
        <w:rPr>
          <w:lang w:val="uk-UA"/>
        </w:rPr>
        <w:t>місцях неприступних для дітей і тварин</w:t>
      </w:r>
      <w:r w:rsidR="00B60E39" w:rsidRPr="00B60E39">
        <w:rPr>
          <w:lang w:val="uk-UA"/>
        </w:rPr>
        <w:t>.</w:t>
      </w:r>
    </w:p>
    <w:p w:rsidR="00050E12" w:rsidRDefault="00050E12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Pr="00050E12" w:rsidRDefault="005339AF" w:rsidP="00050E12">
      <w:pPr>
        <w:pStyle w:val="2"/>
        <w:rPr>
          <w:lang w:val="uk-UA"/>
        </w:rPr>
      </w:pPr>
      <w:r w:rsidRPr="00B60E39">
        <w:rPr>
          <w:lang w:val="uk-UA"/>
        </w:rPr>
        <w:t xml:space="preserve">Комплексне використовування бобів </w:t>
      </w:r>
      <w:r w:rsidRPr="00B60E39">
        <w:t>сидерат</w:t>
      </w:r>
      <w:r w:rsidRPr="00B60E39">
        <w:rPr>
          <w:lang w:val="uk-UA"/>
        </w:rPr>
        <w:t>і</w:t>
      </w:r>
      <w:r w:rsidRPr="00B60E39">
        <w:t>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Добриво </w:t>
      </w:r>
      <w:r w:rsidRPr="00B60E39">
        <w:t>сидерат</w:t>
      </w:r>
      <w:r w:rsidRPr="00B60E39">
        <w:rPr>
          <w:lang w:val="uk-UA"/>
        </w:rPr>
        <w:t>і</w:t>
      </w:r>
      <w:r w:rsidRPr="00B60E39">
        <w:t>в</w:t>
      </w:r>
    </w:p>
    <w:p w:rsidR="00050E12" w:rsidRDefault="00050E12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Сидерати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це рослини або суміш рослин, посіяна з метою збагатити грунт органікою і живленням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Сидерати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могутні відновники грунтової родючості, істинні зелені ліки для грунту</w:t>
      </w:r>
      <w:r w:rsidR="00B60E39" w:rsidRPr="00B60E39">
        <w:rPr>
          <w:lang w:val="uk-UA"/>
        </w:rPr>
        <w:t xml:space="preserve">. </w:t>
      </w:r>
      <w:r w:rsidR="00BC0E19" w:rsidRPr="00B60E39">
        <w:rPr>
          <w:lang w:val="uk-UA"/>
        </w:rPr>
        <w:t>С</w:t>
      </w:r>
      <w:r w:rsidRPr="00B60E39">
        <w:rPr>
          <w:lang w:val="uk-UA"/>
        </w:rPr>
        <w:t>идерат</w:t>
      </w:r>
      <w:r w:rsidR="00BC0E19" w:rsidRPr="00B60E39">
        <w:rPr>
          <w:lang w:val="uk-UA"/>
        </w:rPr>
        <w:t xml:space="preserve">и </w:t>
      </w:r>
      <w:r w:rsidRPr="00B60E39">
        <w:rPr>
          <w:lang w:val="uk-UA"/>
        </w:rPr>
        <w:t>вирощують культури, що дають</w:t>
      </w:r>
      <w:r w:rsidR="00B60E39" w:rsidRPr="00B60E39">
        <w:rPr>
          <w:lang w:val="uk-UA"/>
        </w:rPr>
        <w:t xml:space="preserve"> </w:t>
      </w:r>
      <w:r w:rsidRPr="00B60E39">
        <w:rPr>
          <w:lang w:val="uk-UA"/>
        </w:rPr>
        <w:t>багато зеленої маси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Боби сидерати більш цінні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Перевага їх в тому, що вони збагатили грунт не тільки органічною речовиною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гумусом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але і азотом, засвоєним бактеріями безпосередньо з повітря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lang w:val="uk-UA"/>
        </w:rPr>
        <w:t>Боби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 xml:space="preserve">горох, нут, у нас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бабин, або пупатій горох, боби, квасоля, соя, чечевиця, і </w:t>
      </w:r>
      <w:r w:rsidR="00BC0E19" w:rsidRPr="00B60E39">
        <w:rPr>
          <w:lang w:val="uk-UA"/>
        </w:rPr>
        <w:t>трави</w:t>
      </w:r>
      <w:r w:rsidR="00B60E39" w:rsidRPr="00B60E39">
        <w:rPr>
          <w:lang w:val="uk-UA"/>
        </w:rPr>
        <w:t xml:space="preserve">: </w:t>
      </w:r>
      <w:r w:rsidR="00BC0E19" w:rsidRPr="00B60E39">
        <w:rPr>
          <w:lang w:val="uk-UA"/>
        </w:rPr>
        <w:t>віка, однорічний люпин, еспарцет, мишачий горох</w:t>
      </w:r>
      <w:r w:rsidRPr="00B60E39">
        <w:rPr>
          <w:lang w:val="uk-UA"/>
        </w:rPr>
        <w:t>, сачевичник, люцерна і конюшина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містять на ко</w:t>
      </w:r>
      <w:r w:rsidR="00BC0E19" w:rsidRPr="00B60E39">
        <w:rPr>
          <w:lang w:val="uk-UA"/>
        </w:rPr>
        <w:t>ренях колонії бактерій</w:t>
      </w:r>
      <w:r w:rsidR="00B60E39" w:rsidRPr="00B60E39">
        <w:rPr>
          <w:lang w:val="uk-UA"/>
        </w:rPr>
        <w:t xml:space="preserve"> - </w:t>
      </w:r>
      <w:r w:rsidR="00BC0E19" w:rsidRPr="00B60E39">
        <w:rPr>
          <w:lang w:val="uk-UA"/>
        </w:rPr>
        <w:t>азотофіксаторі</w:t>
      </w:r>
      <w:r w:rsidRPr="00B60E39">
        <w:rPr>
          <w:lang w:val="uk-UA"/>
        </w:rPr>
        <w:t xml:space="preserve">в </w:t>
      </w:r>
      <w:r w:rsidR="00B60E39">
        <w:rPr>
          <w:lang w:val="uk-UA"/>
        </w:rPr>
        <w:t>-</w:t>
      </w:r>
      <w:r w:rsidRPr="00B60E39">
        <w:rPr>
          <w:lang w:val="uk-UA"/>
        </w:rPr>
        <w:t xml:space="preserve"> і сильно збагатили грунт азотом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Якщо рослина боба використана як сидерат, то в грунті буде створений запас азоту на 2-3 роки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Всі вони холодостійкі і рано сходять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Корені їх могутньо спушують землю</w:t>
      </w:r>
      <w:r w:rsidR="00B60E39" w:rsidRPr="00B60E39">
        <w:rPr>
          <w:lang w:val="uk-UA"/>
        </w:rPr>
        <w:t xml:space="preserve">. </w:t>
      </w:r>
      <w:r w:rsidR="00BC0E19" w:rsidRPr="00B60E39">
        <w:rPr>
          <w:snapToGrid w:val="0"/>
          <w:lang w:val="uk-UA"/>
        </w:rPr>
        <w:t xml:space="preserve">Сидерати </w:t>
      </w:r>
      <w:r w:rsidRPr="00B60E39">
        <w:rPr>
          <w:snapToGrid w:val="0"/>
          <w:lang w:val="uk-UA"/>
        </w:rPr>
        <w:t>часто використовують</w:t>
      </w:r>
      <w:r w:rsidR="00BC0E19" w:rsidRPr="00B60E39">
        <w:rPr>
          <w:snapToGrid w:val="0"/>
          <w:lang w:val="uk-UA"/>
        </w:rPr>
        <w:t xml:space="preserve"> під</w:t>
      </w:r>
      <w:r w:rsidRPr="00B60E39">
        <w:rPr>
          <w:snapToGrid w:val="0"/>
          <w:lang w:val="uk-UA"/>
        </w:rPr>
        <w:t xml:space="preserve"> поєднання культур бобів і зернових</w:t>
      </w:r>
      <w:r w:rsidR="00B60E39">
        <w:rPr>
          <w:snapToGrid w:val="0"/>
          <w:lang w:val="uk-UA"/>
        </w:rPr>
        <w:t xml:space="preserve"> (</w:t>
      </w:r>
      <w:r w:rsidRPr="00B60E39">
        <w:rPr>
          <w:snapToGrid w:val="0"/>
          <w:lang w:val="uk-UA"/>
        </w:rPr>
        <w:t>жито, овес</w:t>
      </w:r>
      <w:r w:rsidR="00B60E39" w:rsidRPr="00B60E39">
        <w:rPr>
          <w:snapToGrid w:val="0"/>
          <w:lang w:val="uk-UA"/>
        </w:rPr>
        <w:t>).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Наприклад, при підготовці ділянки під малину, при недоліку органічних добрив можна висівати, боби в</w:t>
      </w:r>
      <w:r w:rsidRPr="00B60E39">
        <w:t xml:space="preserve"> </w:t>
      </w:r>
      <w:r w:rsidRPr="00B60E39">
        <w:rPr>
          <w:lang w:val="uk-UA"/>
        </w:rPr>
        <w:t>сидерати міжряддях молодої малини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плантаціях з відстанню між рядами 2,5 м сидерати можна вирощувати тільки перші 2-3 роки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Надалі, коли коренева система кущів малини розростеться і займе всі міжряддя, сидерати не висівають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Висівають сидерати в другій половині літа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кінець червня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початок липня</w:t>
      </w:r>
      <w:r w:rsidR="00B60E39" w:rsidRPr="00B60E39">
        <w:rPr>
          <w:lang w:val="uk-UA"/>
        </w:rPr>
        <w:t xml:space="preserve">). </w:t>
      </w:r>
      <w:r w:rsidRPr="00B60E39">
        <w:rPr>
          <w:lang w:val="uk-UA"/>
        </w:rPr>
        <w:t>Смуги по рядах шириною 1 м</w:t>
      </w:r>
      <w:r w:rsidR="00BC0E19" w:rsidRPr="00B60E39">
        <w:rPr>
          <w:lang w:val="uk-UA"/>
        </w:rPr>
        <w:t xml:space="preserve"> залишають вільними від</w:t>
      </w:r>
      <w:r w:rsidR="00B60E39" w:rsidRPr="00B60E39">
        <w:rPr>
          <w:lang w:val="uk-UA"/>
        </w:rPr>
        <w:t xml:space="preserve"> </w:t>
      </w:r>
      <w:r w:rsidR="00BC0E19" w:rsidRPr="00B60E39">
        <w:rPr>
          <w:lang w:val="uk-UA"/>
        </w:rPr>
        <w:t>сидератів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 1 м2</w:t>
      </w:r>
      <w:r w:rsidR="00050E12">
        <w:rPr>
          <w:lang w:val="uk-UA"/>
        </w:rPr>
        <w:t xml:space="preserve"> площі міжрядь потріб</w:t>
      </w:r>
      <w:r w:rsidRPr="00B60E39">
        <w:rPr>
          <w:lang w:val="uk-UA"/>
        </w:rPr>
        <w:t>н</w:t>
      </w:r>
      <w:r w:rsidR="00BC0E19" w:rsidRPr="00B60E39">
        <w:rPr>
          <w:lang w:val="uk-UA"/>
        </w:rPr>
        <w:t>о</w:t>
      </w:r>
      <w:r w:rsidRPr="00B60E39">
        <w:rPr>
          <w:lang w:val="uk-UA"/>
        </w:rPr>
        <w:t xml:space="preserve"> насіння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люпину синього 18-20 г</w:t>
      </w:r>
      <w:r w:rsidR="00B60E39" w:rsidRPr="00B60E39">
        <w:rPr>
          <w:lang w:val="uk-UA"/>
        </w:rPr>
        <w:t xml:space="preserve">, </w:t>
      </w:r>
      <w:r w:rsidR="00050E12">
        <w:rPr>
          <w:lang w:val="uk-UA"/>
        </w:rPr>
        <w:t>віковів</w:t>
      </w:r>
      <w:r w:rsidRPr="00B60E39">
        <w:rPr>
          <w:lang w:val="uk-UA"/>
        </w:rPr>
        <w:t>сяно</w:t>
      </w:r>
      <w:r w:rsidR="00050E12">
        <w:rPr>
          <w:lang w:val="uk-UA"/>
        </w:rPr>
        <w:t>ї</w:t>
      </w:r>
      <w:r w:rsidRPr="00B60E39">
        <w:rPr>
          <w:lang w:val="uk-UA"/>
        </w:rPr>
        <w:t xml:space="preserve"> суміші 15 г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10 г</w:t>
      </w:r>
      <w:r w:rsidR="00BC0E19" w:rsidRPr="00B60E39">
        <w:rPr>
          <w:lang w:val="uk-UA"/>
        </w:rPr>
        <w:t xml:space="preserve"> ві</w:t>
      </w:r>
      <w:r w:rsidRPr="00B60E39">
        <w:rPr>
          <w:lang w:val="uk-UA"/>
        </w:rPr>
        <w:t>ки і 5 г вівса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гороху 12,5 г і гірчиці 1-1,5 р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Перед посівом міжряддя необхідно прокультивувати, а в зоні достатнього зволоження і важких грунтів дрібно переорати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скопати</w:t>
      </w:r>
      <w:r w:rsidR="00B60E39" w:rsidRPr="00B60E39">
        <w:rPr>
          <w:lang w:val="uk-UA"/>
        </w:rPr>
        <w:t xml:space="preserve">). </w:t>
      </w:r>
      <w:r w:rsidRPr="00B60E39">
        <w:rPr>
          <w:lang w:val="uk-UA"/>
        </w:rPr>
        <w:t>Одночасно з цим грунт треба заразити клубеньковими бактеріями, специфічними для даної рослини боба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розкидання вологого грунту, узятого з ділянки, де раніше оброблявся вказаний сидерат</w:t>
      </w:r>
      <w:r w:rsidR="00B60E39" w:rsidRPr="00B60E39">
        <w:rPr>
          <w:lang w:val="uk-UA"/>
        </w:rPr>
        <w:t>,</w:t>
      </w:r>
      <w:r w:rsidR="00BC0E19" w:rsidRPr="00B60E39">
        <w:rPr>
          <w:lang w:val="uk-UA"/>
        </w:rPr>
        <w:t xml:space="preserve"> </w:t>
      </w:r>
      <w:r w:rsidRPr="00B60E39">
        <w:rPr>
          <w:lang w:val="uk-UA"/>
        </w:rPr>
        <w:t>бо</w:t>
      </w:r>
      <w:r w:rsidR="00BC0E19" w:rsidRPr="00B60E39">
        <w:rPr>
          <w:lang w:val="uk-UA"/>
        </w:rPr>
        <w:t xml:space="preserve"> присутня</w:t>
      </w:r>
      <w:r w:rsidRPr="00B60E39">
        <w:rPr>
          <w:lang w:val="uk-UA"/>
        </w:rPr>
        <w:t xml:space="preserve"> обробка насіння </w:t>
      </w:r>
      <w:r w:rsidR="00BC0E19" w:rsidRPr="00B60E39">
        <w:rPr>
          <w:lang w:val="uk-UA"/>
        </w:rPr>
        <w:t>ні</w:t>
      </w:r>
      <w:r w:rsidRPr="00B60E39">
        <w:rPr>
          <w:lang w:val="uk-UA"/>
        </w:rPr>
        <w:t>трагином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культурою клубенькових бактерій</w:t>
      </w:r>
      <w:r w:rsidR="00B60E39" w:rsidRPr="00B60E39">
        <w:rPr>
          <w:lang w:val="uk-UA"/>
        </w:rPr>
        <w:t>).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Для кращого розвитку сидератів</w:t>
      </w:r>
      <w:r w:rsidR="00BC0E19" w:rsidRPr="00B60E39">
        <w:rPr>
          <w:lang w:val="uk-UA"/>
        </w:rPr>
        <w:t xml:space="preserve"> </w:t>
      </w:r>
      <w:r w:rsidRPr="00B60E39">
        <w:rPr>
          <w:lang w:val="uk-UA"/>
        </w:rPr>
        <w:t>слід внести мінеральне добриво</w:t>
      </w:r>
      <w:r w:rsidR="00B60E39" w:rsidRPr="00B60E39">
        <w:rPr>
          <w:lang w:val="uk-UA"/>
        </w:rPr>
        <w:t xml:space="preserve">; </w:t>
      </w:r>
      <w:r w:rsidRPr="00B60E39">
        <w:rPr>
          <w:lang w:val="uk-UA"/>
        </w:rPr>
        <w:t>під боби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фосфорно-калієві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суперфосфату 2,5 г і 40-процентної калієвої солі 7,5 г</w:t>
      </w:r>
      <w:r w:rsidR="00B60E39" w:rsidRPr="00B60E39">
        <w:rPr>
          <w:lang w:val="uk-UA"/>
        </w:rPr>
        <w:t xml:space="preserve">). </w:t>
      </w:r>
      <w:r w:rsidRPr="00B60E39">
        <w:rPr>
          <w:lang w:val="uk-UA"/>
        </w:rPr>
        <w:t>Насіння висіває</w:t>
      </w:r>
      <w:r w:rsidR="00BC0E19" w:rsidRPr="00B60E39">
        <w:rPr>
          <w:lang w:val="uk-UA"/>
        </w:rPr>
        <w:t>тьс</w:t>
      </w:r>
      <w:r w:rsidR="00050E12">
        <w:rPr>
          <w:lang w:val="uk-UA"/>
        </w:rPr>
        <w:t>я</w:t>
      </w:r>
      <w:r w:rsidRPr="00B60E39">
        <w:rPr>
          <w:lang w:val="uk-UA"/>
        </w:rPr>
        <w:t xml:space="preserve"> урозкид і закладає</w:t>
      </w:r>
      <w:r w:rsidR="00BC0E19" w:rsidRPr="00B60E39">
        <w:rPr>
          <w:lang w:val="uk-UA"/>
        </w:rPr>
        <w:t>ться</w:t>
      </w:r>
      <w:r w:rsidRPr="00B60E39">
        <w:rPr>
          <w:lang w:val="uk-UA"/>
        </w:rPr>
        <w:t xml:space="preserve"> боронуванням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Перед ї</w:t>
      </w:r>
      <w:r w:rsidR="00BC0E19" w:rsidRPr="00B60E39">
        <w:rPr>
          <w:lang w:val="uk-UA"/>
        </w:rPr>
        <w:t>хнім</w:t>
      </w:r>
      <w:r w:rsidRPr="00B60E39">
        <w:rPr>
          <w:lang w:val="uk-UA"/>
        </w:rPr>
        <w:t xml:space="preserve"> </w:t>
      </w:r>
      <w:r w:rsidR="004C49CF" w:rsidRPr="00B60E39">
        <w:rPr>
          <w:lang w:val="uk-UA"/>
        </w:rPr>
        <w:t>заорюванням</w:t>
      </w:r>
      <w:r w:rsidR="00B60E39" w:rsidRPr="00B60E39">
        <w:rPr>
          <w:lang w:val="uk-UA"/>
        </w:rPr>
        <w:t xml:space="preserve"> </w:t>
      </w:r>
      <w:r w:rsidRPr="00B60E39">
        <w:rPr>
          <w:lang w:val="uk-UA"/>
        </w:rPr>
        <w:t>бажано повторно внести фосфорні добрива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Насіння обробляє</w:t>
      </w:r>
      <w:r w:rsidR="004C49CF" w:rsidRPr="00B60E39">
        <w:rPr>
          <w:lang w:val="uk-UA"/>
        </w:rPr>
        <w:t xml:space="preserve">ться </w:t>
      </w:r>
      <w:r w:rsidRPr="00B60E39">
        <w:rPr>
          <w:lang w:val="uk-UA"/>
        </w:rPr>
        <w:t>нітрагином або земляною суспензією, приготованою з грунту з діл</w:t>
      </w:r>
      <w:r w:rsidR="004C49CF" w:rsidRPr="00B60E39">
        <w:rPr>
          <w:lang w:val="uk-UA"/>
        </w:rPr>
        <w:t>янки, де раніше обробляли люпин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Сидерати, висіяні в другій половині літа, встигають дати до кінця осені велику зелену масу, яку закладають в грун</w:t>
      </w:r>
      <w:r w:rsidR="00B60E39" w:rsidRPr="00B60E39">
        <w:rPr>
          <w:lang w:val="uk-UA"/>
        </w:rPr>
        <w:t>т.</w:t>
      </w:r>
      <w:r w:rsidR="00050E12">
        <w:rPr>
          <w:lang w:val="uk-UA"/>
        </w:rPr>
        <w:t xml:space="preserve"> Д</w:t>
      </w:r>
      <w:r w:rsidRPr="00B60E39">
        <w:rPr>
          <w:lang w:val="uk-UA"/>
        </w:rPr>
        <w:t xml:space="preserve">ля більш рівномірного розподілу зеленої маси за </w:t>
      </w:r>
      <w:r w:rsidR="004C49CF" w:rsidRPr="00B60E39">
        <w:rPr>
          <w:lang w:val="uk-UA"/>
        </w:rPr>
        <w:t>всією площею міжрядні</w:t>
      </w:r>
      <w:r w:rsidR="00B60E39" w:rsidRPr="00B60E39">
        <w:rPr>
          <w:lang w:val="uk-UA"/>
        </w:rPr>
        <w:t xml:space="preserve"> </w:t>
      </w:r>
      <w:r w:rsidRPr="00B60E39">
        <w:rPr>
          <w:lang w:val="uk-UA"/>
        </w:rPr>
        <w:t xml:space="preserve">сидерати </w:t>
      </w:r>
      <w:r w:rsidR="004C49CF" w:rsidRPr="00B60E39">
        <w:rPr>
          <w:lang w:val="uk-UA"/>
        </w:rPr>
        <w:t>п</w:t>
      </w:r>
      <w:r w:rsidRPr="00B60E39">
        <w:rPr>
          <w:lang w:val="uk-UA"/>
        </w:rPr>
        <w:t>еред закладенням підкошують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Люпин і інші боби на зелене добриво за</w:t>
      </w:r>
      <w:r w:rsidR="004C49CF" w:rsidRPr="00B60E39">
        <w:rPr>
          <w:lang w:val="uk-UA"/>
        </w:rPr>
        <w:t>орюють у стадії утворення бобі</w:t>
      </w:r>
      <w:r w:rsidRPr="00B60E39">
        <w:rPr>
          <w:lang w:val="uk-UA"/>
        </w:rPr>
        <w:t>в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Після збору урожаю бобів їх бадилля можна закопати як добриво в пристволових кругах плодових дерев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З </w:t>
      </w:r>
      <w:r w:rsidRPr="00B60E39">
        <w:t>сидератам</w:t>
      </w:r>
      <w:r w:rsidR="004C49CF" w:rsidRPr="00B60E39">
        <w:rPr>
          <w:lang w:val="uk-UA"/>
        </w:rPr>
        <w:t>и</w:t>
      </w:r>
      <w:r w:rsidRPr="00B60E39">
        <w:rPr>
          <w:lang w:val="uk-UA"/>
        </w:rPr>
        <w:t xml:space="preserve"> в грунт вноситься велика кількість органічних речовин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В середньому їх </w:t>
      </w:r>
      <w:r w:rsidR="004C49CF" w:rsidRPr="00B60E39">
        <w:rPr>
          <w:lang w:val="uk-UA"/>
        </w:rPr>
        <w:t>заорювання еквівалентне</w:t>
      </w:r>
      <w:r w:rsidRPr="00B60E39">
        <w:rPr>
          <w:lang w:val="uk-UA"/>
        </w:rPr>
        <w:t xml:space="preserve"> внесенню 30-50 т/га гною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Гній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класичне органічне добриво, його іноді називають перлиною землеробства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І, проте, </w:t>
      </w:r>
      <w:r w:rsidRPr="00B60E39">
        <w:t>сидерат</w:t>
      </w:r>
      <w:r w:rsidRPr="00B60E39">
        <w:rPr>
          <w:lang w:val="uk-UA"/>
        </w:rPr>
        <w:t>и перевершують його у багатьох відношеннях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По-перше, вони обходяться дешевше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Їх не треба транспортувати на полі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По-друге, вони не містять насіння смітних рослин в такій кількості</w:t>
      </w:r>
      <w:r w:rsidR="004C49CF" w:rsidRPr="00B60E39">
        <w:rPr>
          <w:lang w:val="uk-UA"/>
        </w:rPr>
        <w:t>, як це властиво гною</w:t>
      </w:r>
      <w:r w:rsidR="00B60E39" w:rsidRPr="00B60E39">
        <w:rPr>
          <w:lang w:val="uk-UA"/>
        </w:rPr>
        <w:t xml:space="preserve">. </w:t>
      </w:r>
      <w:r w:rsidR="004C49CF" w:rsidRPr="00B60E39">
        <w:rPr>
          <w:lang w:val="uk-UA"/>
        </w:rPr>
        <w:t>І якщо</w:t>
      </w:r>
      <w:r w:rsidR="00B60E39" w:rsidRPr="00B60E39">
        <w:rPr>
          <w:lang w:val="uk-UA"/>
        </w:rPr>
        <w:t xml:space="preserve"> </w:t>
      </w:r>
      <w:r w:rsidRPr="00B60E39">
        <w:t>сидерат</w:t>
      </w:r>
      <w:r w:rsidR="004C49CF" w:rsidRPr="00B60E39">
        <w:rPr>
          <w:lang w:val="uk-UA"/>
        </w:rPr>
        <w:t>и</w:t>
      </w:r>
      <w:r w:rsidRPr="00B60E39">
        <w:rPr>
          <w:lang w:val="uk-UA"/>
        </w:rPr>
        <w:t xml:space="preserve"> використовують </w:t>
      </w:r>
      <w:r w:rsidR="004C49CF" w:rsidRPr="00B60E39">
        <w:rPr>
          <w:lang w:val="uk-UA"/>
        </w:rPr>
        <w:t xml:space="preserve">для </w:t>
      </w:r>
      <w:r w:rsidRPr="00B60E39">
        <w:rPr>
          <w:lang w:val="uk-UA"/>
        </w:rPr>
        <w:t>рослини бобів, то за один сезон грунт додатково одержує від 100 до 400 кг/га біологічно чистого азоту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Після сидератів якість продукції рослинництва завжди вище</w:t>
      </w:r>
      <w:r w:rsidR="00B60E39" w:rsidRPr="00B60E39">
        <w:rPr>
          <w:lang w:val="uk-UA"/>
        </w:rPr>
        <w:t xml:space="preserve">: </w:t>
      </w:r>
      <w:r w:rsidR="004C49CF" w:rsidRPr="00B60E39">
        <w:rPr>
          <w:lang w:val="uk-UA"/>
        </w:rPr>
        <w:t>бі</w:t>
      </w:r>
      <w:r w:rsidRPr="00B60E39">
        <w:rPr>
          <w:lang w:val="uk-UA"/>
        </w:rPr>
        <w:t>лковість зерна підвищується, а нітрати не нагромаджуються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У картоплі </w:t>
      </w:r>
      <w:r w:rsidR="004C49CF" w:rsidRPr="00B60E39">
        <w:rPr>
          <w:lang w:val="uk-UA"/>
        </w:rPr>
        <w:t>си</w:t>
      </w:r>
      <w:r w:rsidRPr="00B60E39">
        <w:rPr>
          <w:lang w:val="uk-UA"/>
        </w:rPr>
        <w:t>дерат</w:t>
      </w:r>
      <w:r w:rsidR="004C49CF" w:rsidRPr="00B60E39">
        <w:rPr>
          <w:lang w:val="uk-UA"/>
        </w:rPr>
        <w:t>и підвищують крохмальн</w:t>
      </w:r>
      <w:r w:rsidRPr="00B60E39">
        <w:rPr>
          <w:lang w:val="uk-UA"/>
        </w:rPr>
        <w:t>ість, у цукрового буряка</w:t>
      </w:r>
      <w:r w:rsidR="00B60E39" w:rsidRPr="00B60E39">
        <w:rPr>
          <w:lang w:val="uk-UA"/>
        </w:rPr>
        <w:t xml:space="preserve"> - </w:t>
      </w:r>
      <w:r w:rsidRPr="00B60E39">
        <w:rPr>
          <w:lang w:val="uk-UA"/>
        </w:rPr>
        <w:t>цукристість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В порівнянні з іншими способами боротьби з </w:t>
      </w:r>
      <w:r w:rsidR="004C49CF" w:rsidRPr="00B60E39">
        <w:t>дегумификац</w:t>
      </w:r>
      <w:r w:rsidR="004C49CF" w:rsidRPr="00B60E39">
        <w:rPr>
          <w:lang w:val="uk-UA"/>
        </w:rPr>
        <w:t>і</w:t>
      </w:r>
      <w:r w:rsidR="004C49CF" w:rsidRPr="00B60E39">
        <w:t>е</w:t>
      </w:r>
      <w:r w:rsidR="004C49CF" w:rsidRPr="00B60E39">
        <w:rPr>
          <w:lang w:val="uk-UA"/>
        </w:rPr>
        <w:t>ю</w:t>
      </w:r>
      <w:r w:rsidRPr="00B60E39">
        <w:rPr>
          <w:lang w:val="uk-UA"/>
        </w:rPr>
        <w:t xml:space="preserve"> грунтів </w:t>
      </w:r>
      <w:r w:rsidRPr="00B60E39">
        <w:t>сидерат</w:t>
      </w:r>
      <w:r w:rsidRPr="00B60E39">
        <w:rPr>
          <w:lang w:val="uk-UA"/>
        </w:rPr>
        <w:t>и відрізняються ще однією важливою перевагою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Як і смітні рослини, за рахунок більш глибоких кореневих систем більшість </w:t>
      </w:r>
      <w:r w:rsidR="004C49CF" w:rsidRPr="00B60E39">
        <w:rPr>
          <w:lang w:val="uk-UA"/>
        </w:rPr>
        <w:t>сидеральних культур здатні</w:t>
      </w:r>
      <w:r w:rsidRPr="00B60E39">
        <w:rPr>
          <w:lang w:val="uk-UA"/>
        </w:rPr>
        <w:t xml:space="preserve"> активізувати геохімічний обмін між підгрунтям і її орним горизонтом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Особливо важливий цей процес для таких елементів, як фосфор, кальцій, мікроелементи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Тільки по фосфору однорічна культура </w:t>
      </w:r>
      <w:r w:rsidRPr="00B60E39">
        <w:t>сидератов</w:t>
      </w:r>
      <w:r w:rsidRPr="00B60E39">
        <w:rPr>
          <w:lang w:val="uk-UA"/>
        </w:rPr>
        <w:t xml:space="preserve"> замінить внесення його в кількості 25 кг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Кла</w:t>
      </w:r>
      <w:r w:rsidR="004C49CF" w:rsidRPr="00B60E39">
        <w:rPr>
          <w:lang w:val="uk-UA"/>
        </w:rPr>
        <w:t>сичним способом використання</w:t>
      </w:r>
      <w:r w:rsidRPr="00B60E39">
        <w:rPr>
          <w:lang w:val="uk-UA"/>
        </w:rPr>
        <w:t xml:space="preserve"> </w:t>
      </w:r>
      <w:r w:rsidR="004C49CF" w:rsidRPr="00B60E39">
        <w:t>сидеральн</w:t>
      </w:r>
      <w:r w:rsidR="004C49CF" w:rsidRPr="00B60E39">
        <w:rPr>
          <w:lang w:val="uk-UA"/>
        </w:rPr>
        <w:t>и</w:t>
      </w:r>
      <w:r w:rsidRPr="00B60E39">
        <w:t>х</w:t>
      </w:r>
      <w:r w:rsidRPr="00B60E39">
        <w:rPr>
          <w:lang w:val="uk-UA"/>
        </w:rPr>
        <w:t xml:space="preserve"> культур є відведення для них особливого поля в сівозміні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Цей спосіб дає найбільшу зелену масу, але економічно в умовах максимізації віддачі землі вигідний не завжди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Тому в даний час окремі поля під </w:t>
      </w:r>
      <w:r w:rsidRPr="00B60E39">
        <w:t>сидерат</w:t>
      </w:r>
      <w:r w:rsidRPr="00B60E39">
        <w:rPr>
          <w:lang w:val="uk-UA"/>
        </w:rPr>
        <w:t>и не відводять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Частіше їх просто впихають в сівозміну за рахунок ущільнення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 xml:space="preserve">Підсівні </w:t>
      </w:r>
      <w:r w:rsidRPr="00B60E39">
        <w:t>сидерат</w:t>
      </w:r>
      <w:r w:rsidR="004C49CF" w:rsidRPr="00B60E39">
        <w:rPr>
          <w:lang w:val="uk-UA"/>
        </w:rPr>
        <w:t>и</w:t>
      </w:r>
      <w:r w:rsidR="00B60E39" w:rsidRPr="00B60E39">
        <w:rPr>
          <w:lang w:val="uk-UA"/>
        </w:rPr>
        <w:t xml:space="preserve">. </w:t>
      </w:r>
      <w:r w:rsidR="004C49CF" w:rsidRPr="00B60E39">
        <w:rPr>
          <w:lang w:val="uk-UA"/>
        </w:rPr>
        <w:t>Сидеральну</w:t>
      </w:r>
      <w:r w:rsidRPr="00B60E39">
        <w:rPr>
          <w:lang w:val="uk-UA"/>
        </w:rPr>
        <w:t xml:space="preserve"> культуру починають вирощувати шляхом підсівби її насіння під запону основної культури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Звичайно, посів ведуть одночасно, культурну ро</w:t>
      </w:r>
      <w:r w:rsidR="004C49CF" w:rsidRPr="00B60E39">
        <w:rPr>
          <w:lang w:val="uk-UA"/>
        </w:rPr>
        <w:t>слину використовують швидкорослу</w:t>
      </w:r>
      <w:r w:rsidRPr="00B60E39">
        <w:rPr>
          <w:lang w:val="uk-UA"/>
        </w:rPr>
        <w:t>, а</w:t>
      </w:r>
      <w:r w:rsidR="004C49CF" w:rsidRPr="00B60E39">
        <w:rPr>
          <w:lang w:val="uk-UA"/>
        </w:rPr>
        <w:t xml:space="preserve"> з</w:t>
      </w:r>
      <w:r w:rsidRPr="00B60E39">
        <w:rPr>
          <w:lang w:val="uk-UA"/>
        </w:rPr>
        <w:t xml:space="preserve"> </w:t>
      </w:r>
      <w:r w:rsidR="004C49CF" w:rsidRPr="00B60E39">
        <w:t>сидерат</w:t>
      </w:r>
      <w:r w:rsidR="004C49CF" w:rsidRPr="00B60E39">
        <w:rPr>
          <w:lang w:val="uk-UA"/>
        </w:rPr>
        <w:t>ами</w:t>
      </w:r>
      <w:r w:rsidRPr="00B60E39">
        <w:rPr>
          <w:lang w:val="uk-UA"/>
        </w:rPr>
        <w:t xml:space="preserve"> беруть культури з повільним розвитком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багато</w:t>
      </w:r>
      <w:r w:rsidR="004C49CF" w:rsidRPr="00B60E39">
        <w:rPr>
          <w:lang w:val="uk-UA"/>
        </w:rPr>
        <w:t>річний люпин, озиму або ярову ві</w:t>
      </w:r>
      <w:r w:rsidRPr="00B60E39">
        <w:rPr>
          <w:lang w:val="uk-UA"/>
        </w:rPr>
        <w:t xml:space="preserve">ку, </w:t>
      </w:r>
      <w:r w:rsidRPr="00B60E39">
        <w:t>сераделлу</w:t>
      </w:r>
      <w:r w:rsidRPr="00B60E39">
        <w:rPr>
          <w:lang w:val="uk-UA"/>
        </w:rPr>
        <w:t xml:space="preserve"> або однорічний </w:t>
      </w:r>
      <w:r w:rsidRPr="00B60E39">
        <w:t>райграс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Розвиваючись під запоною основної культури, ці сидерати як би доїдають залишки азоту і вуглекислого газу і тим самим підвищують загальну ефективність сонячної батареї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Живуть вони, таким чином, в своїй екологічній ніші і особливо шкідливого впливу на основну культуру не надають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Якщо </w:t>
      </w:r>
      <w:r w:rsidR="004C49CF" w:rsidRPr="00B60E39">
        <w:rPr>
          <w:lang w:val="uk-UA"/>
        </w:rPr>
        <w:t>і відбувається деяке зниження їх</w:t>
      </w:r>
      <w:r w:rsidRPr="00B60E39">
        <w:rPr>
          <w:lang w:val="uk-UA"/>
        </w:rPr>
        <w:t xml:space="preserve"> врожайності, то воно з лишком окупається урожаєм наступного року, коли позначиться плідний ефект </w:t>
      </w:r>
      <w:r w:rsidRPr="00B60E39">
        <w:t>сидерального</w:t>
      </w:r>
      <w:r w:rsidRPr="00B60E39">
        <w:rPr>
          <w:lang w:val="uk-UA"/>
        </w:rPr>
        <w:t xml:space="preserve"> добрива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Після прибирання основної культури </w:t>
      </w:r>
      <w:r w:rsidRPr="00B60E39">
        <w:t>сидеральна</w:t>
      </w:r>
      <w:r w:rsidRPr="00B60E39">
        <w:rPr>
          <w:lang w:val="uk-UA"/>
        </w:rPr>
        <w:t xml:space="preserve"> культура продовжує рости і встигає накопичити значну масу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Заорюють такі </w:t>
      </w:r>
      <w:r w:rsidRPr="00B60E39">
        <w:t>сидерат</w:t>
      </w:r>
      <w:r w:rsidRPr="00B60E39">
        <w:rPr>
          <w:lang w:val="uk-UA"/>
        </w:rPr>
        <w:t>и звичайно навесні наступного року</w:t>
      </w:r>
      <w:r w:rsidR="00B60E39" w:rsidRPr="00B60E39">
        <w:rPr>
          <w:lang w:val="uk-UA"/>
        </w:rPr>
        <w:t>.</w:t>
      </w:r>
    </w:p>
    <w:p w:rsidR="00050E12" w:rsidRDefault="00050E12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Pr="00B60E39" w:rsidRDefault="005339AF" w:rsidP="00B60E39">
      <w:pPr>
        <w:pStyle w:val="2"/>
        <w:rPr>
          <w:lang w:val="uk-UA"/>
        </w:rPr>
      </w:pPr>
      <w:r w:rsidRPr="00B60E39">
        <w:rPr>
          <w:lang w:val="uk-UA"/>
        </w:rPr>
        <w:t>Використовування агрохімічних картограм в господарствах</w:t>
      </w:r>
    </w:p>
    <w:p w:rsidR="00B60E39" w:rsidRDefault="00B60E39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lang w:val="uk-UA"/>
        </w:rPr>
        <w:t>Агрохімічна картограма показує забезпеченість грунтів ж</w:t>
      </w:r>
      <w:r w:rsidR="004C49CF" w:rsidRPr="00B60E39">
        <w:rPr>
          <w:lang w:val="uk-UA"/>
        </w:rPr>
        <w:t>ивильними елементами або потребу</w:t>
      </w:r>
      <w:r w:rsidRPr="00B60E39">
        <w:rPr>
          <w:lang w:val="uk-UA"/>
        </w:rPr>
        <w:t xml:space="preserve"> у вапнуванні і гіпсуванні</w:t>
      </w:r>
      <w:r w:rsidR="00B60E39" w:rsidRPr="00B60E39">
        <w:rPr>
          <w:lang w:val="uk-UA"/>
        </w:rPr>
        <w:t xml:space="preserve">. </w:t>
      </w:r>
      <w:r w:rsidRPr="00B60E39">
        <w:rPr>
          <w:snapToGrid w:val="0"/>
          <w:lang w:val="uk-UA"/>
        </w:rPr>
        <w:t>Агрохімічна картограма</w:t>
      </w:r>
      <w:r w:rsidR="00B60E39" w:rsidRPr="00B60E39">
        <w:rPr>
          <w:snapToGrid w:val="0"/>
          <w:lang w:val="uk-UA"/>
        </w:rPr>
        <w:t xml:space="preserve"> - </w:t>
      </w:r>
      <w:r w:rsidRPr="00B60E39">
        <w:rPr>
          <w:snapToGrid w:val="0"/>
          <w:lang w:val="uk-UA"/>
        </w:rPr>
        <w:t>своєрідна візитна картка поля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snapToGrid w:val="0"/>
          <w:lang w:val="uk-UA"/>
        </w:rPr>
        <w:t>Вона дає уявлення про кислотність грунту, вмісту в ній фосфору, калія і інших речовин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Ефективність добрив залежить від багатьох чинників, проте, основою раціонального використовування добрив служать картограми, що відображають кількісну характеристику агрохімічних показників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 xml:space="preserve">Вони дозволяють правильно розмістити польові культури з урахуванням їх агрохімічних особливостей по полях сівозмін, встановити дози добрив, необхідність проведення хімічної меліорації грунтів і </w:t>
      </w:r>
      <w:r w:rsidR="00B60E39" w:rsidRPr="00B60E39">
        <w:rPr>
          <w:lang w:val="uk-UA"/>
        </w:rPr>
        <w:t xml:space="preserve">т.д. </w:t>
      </w:r>
      <w:r w:rsidRPr="00B60E39">
        <w:rPr>
          <w:lang w:val="uk-UA"/>
        </w:rPr>
        <w:t>На основі картограм можна вести планомірну роботу по підвищенню родючості грунтів сільгоспугідь, що зрештою сприяє зростанню урожаю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snapToGrid w:val="0"/>
          <w:lang w:val="uk-UA"/>
        </w:rPr>
      </w:pPr>
      <w:r w:rsidRPr="00B60E39">
        <w:rPr>
          <w:snapToGrid w:val="0"/>
          <w:lang w:val="uk-UA"/>
        </w:rPr>
        <w:t>Без таких картограм неможлива висока культура землеробства</w:t>
      </w:r>
      <w:r w:rsidR="00B60E39" w:rsidRPr="00B60E39">
        <w:rPr>
          <w:snapToGrid w:val="0"/>
          <w:lang w:val="uk-UA"/>
        </w:rPr>
        <w:t xml:space="preserve">. </w:t>
      </w:r>
      <w:r w:rsidRPr="00B60E39">
        <w:rPr>
          <w:lang w:val="uk-UA"/>
        </w:rPr>
        <w:t>На основі агрохімічних картограм розробляються науково обгрунтовані проекти і плани застосування засобів хімізації для землекористувачів</w:t>
      </w:r>
      <w:r w:rsidR="00B60E39" w:rsidRPr="00B60E39">
        <w:rPr>
          <w:lang w:val="uk-UA"/>
        </w:rPr>
        <w:t xml:space="preserve">. </w:t>
      </w:r>
      <w:r w:rsidRPr="00B60E39">
        <w:rPr>
          <w:snapToGrid w:val="0"/>
          <w:lang w:val="uk-UA"/>
        </w:rPr>
        <w:t>Керуючись ними, багато господарств добилися різкого підвищення родючості полів, одержують високі і стійкі урожаї</w:t>
      </w:r>
      <w:r w:rsidR="00B60E39" w:rsidRPr="00B60E39">
        <w:rPr>
          <w:snapToGrid w:val="0"/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 1991 р</w:t>
      </w:r>
      <w:r w:rsidR="00B60E39" w:rsidRPr="00B60E39">
        <w:rPr>
          <w:lang w:val="uk-UA"/>
        </w:rPr>
        <w:t xml:space="preserve">. </w:t>
      </w:r>
      <w:r w:rsidR="00050E12">
        <w:rPr>
          <w:lang w:val="uk-UA"/>
        </w:rPr>
        <w:t>РосНііЗемпрое</w:t>
      </w:r>
      <w:r w:rsidRPr="00B60E39">
        <w:rPr>
          <w:lang w:val="uk-UA"/>
        </w:rPr>
        <w:t>кт розробив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Методичні рекомендації по грунтовому і агрохімічному обстеженню селянських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фермерських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господарств</w:t>
      </w:r>
      <w:r w:rsidR="00B60E39">
        <w:rPr>
          <w:lang w:val="uk-UA"/>
        </w:rPr>
        <w:t xml:space="preserve">". </w:t>
      </w:r>
      <w:r w:rsidRPr="00B60E39">
        <w:rPr>
          <w:lang w:val="uk-UA"/>
        </w:rPr>
        <w:t>Відповідно до цієї методики для проведення обстеження земель, підготовки грунтових карт і агрохімічних картограм фермерських земельних ділянок, необхідна топографічна основа місцевості в масштабі 1</w:t>
      </w:r>
      <w:r w:rsidR="00B60E39" w:rsidRPr="00B60E39">
        <w:rPr>
          <w:lang w:val="uk-UA"/>
        </w:rPr>
        <w:t xml:space="preserve">: </w:t>
      </w:r>
      <w:r w:rsidRPr="00B60E39">
        <w:rPr>
          <w:lang w:val="uk-UA"/>
        </w:rPr>
        <w:t>5000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Учені ряду університетів США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штатів Ілінойс</w:t>
      </w:r>
      <w:r w:rsidR="004C49CF" w:rsidRPr="00B60E39">
        <w:rPr>
          <w:lang w:val="uk-UA"/>
        </w:rPr>
        <w:t>, Вісконсін, Міннесота, А</w:t>
      </w:r>
      <w:r w:rsidRPr="00B60E39">
        <w:rPr>
          <w:lang w:val="uk-UA"/>
        </w:rPr>
        <w:t>йова</w:t>
      </w:r>
      <w:r w:rsidR="00B60E39" w:rsidRPr="00B60E39">
        <w:rPr>
          <w:lang w:val="uk-UA"/>
        </w:rPr>
        <w:t xml:space="preserve">) </w:t>
      </w:r>
      <w:r w:rsidRPr="00B60E39">
        <w:rPr>
          <w:lang w:val="uk-UA"/>
        </w:rPr>
        <w:t>запропонували новий підхід до відбору грунтових зразків і оформлення агрохімічних картограм при проведенні агрохімічного обстеження грунтів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Поле незалежно від строкатості грунтового покриву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що враховувалося в колишній методиці відбору зразків</w:t>
      </w:r>
      <w:r w:rsidR="00B60E39" w:rsidRPr="00B60E39">
        <w:rPr>
          <w:lang w:val="uk-UA"/>
        </w:rPr>
        <w:t>),</w:t>
      </w:r>
      <w:r w:rsidRPr="00B60E39">
        <w:rPr>
          <w:lang w:val="uk-UA"/>
        </w:rPr>
        <w:t xml:space="preserve"> пропонується ділити за допомогою маркувальних прапорців на квадрати середньою площею від 0,4 до 2,4 </w:t>
      </w:r>
      <w:r w:rsidRPr="00B60E39">
        <w:t>га</w:t>
      </w:r>
      <w:r w:rsidR="00B60E39">
        <w:rPr>
          <w:lang w:val="uk-UA"/>
        </w:rPr>
        <w:t xml:space="preserve"> (</w:t>
      </w:r>
      <w:r w:rsidRPr="00B60E39">
        <w:rPr>
          <w:lang w:val="uk-UA"/>
        </w:rPr>
        <w:t>залежно від конкретних умов</w:t>
      </w:r>
      <w:r w:rsidR="00B60E39" w:rsidRPr="00B60E39">
        <w:rPr>
          <w:lang w:val="uk-UA"/>
        </w:rPr>
        <w:t xml:space="preserve">). </w:t>
      </w:r>
      <w:r w:rsidRPr="00B60E39">
        <w:rPr>
          <w:lang w:val="uk-UA"/>
        </w:rPr>
        <w:t>З кожного квадрата поля береться від 6 до 12 грунтових проб для складання змішаного зразка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Грунтові зразки аналізують, а результати аналізу використовують при складанні агрохімічних картограм, виконаних також у вигляді сітки ква</w:t>
      </w:r>
      <w:r w:rsidR="004C49CF" w:rsidRPr="00B60E39">
        <w:rPr>
          <w:lang w:val="uk-UA"/>
        </w:rPr>
        <w:t>дратів</w:t>
      </w:r>
      <w:r w:rsidR="00B60E39" w:rsidRPr="00B60E39">
        <w:rPr>
          <w:lang w:val="uk-UA"/>
        </w:rPr>
        <w:t xml:space="preserve">. </w:t>
      </w:r>
      <w:r w:rsidR="004C49CF" w:rsidRPr="00B60E39">
        <w:rPr>
          <w:lang w:val="uk-UA"/>
        </w:rPr>
        <w:t>Агрохімічне картограмування</w:t>
      </w:r>
      <w:r w:rsidRPr="00B60E39">
        <w:rPr>
          <w:lang w:val="uk-UA"/>
        </w:rPr>
        <w:t xml:space="preserve"> проводять раз в три роки</w:t>
      </w:r>
      <w:r w:rsidR="00B60E39" w:rsidRPr="00B60E39">
        <w:rPr>
          <w:lang w:val="uk-UA"/>
        </w:rPr>
        <w:t>.</w:t>
      </w:r>
    </w:p>
    <w:p w:rsidR="00B60E39" w:rsidRDefault="005339AF" w:rsidP="00B60E39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60E39">
        <w:rPr>
          <w:lang w:val="uk-UA"/>
        </w:rPr>
        <w:t>Внесення добрив відповідно до агрохімічних показників грунтів здійснюють розкиданнями</w:t>
      </w:r>
      <w:r w:rsidR="00B60E39">
        <w:rPr>
          <w:lang w:val="uk-UA"/>
        </w:rPr>
        <w:t xml:space="preserve"> "</w:t>
      </w:r>
      <w:r w:rsidRPr="00B60E39">
        <w:rPr>
          <w:lang w:val="uk-UA"/>
        </w:rPr>
        <w:t>Soilection rig</w:t>
      </w:r>
      <w:r w:rsidR="00B60E39">
        <w:rPr>
          <w:lang w:val="uk-UA"/>
        </w:rPr>
        <w:t xml:space="preserve">" </w:t>
      </w:r>
      <w:r w:rsidRPr="00B60E39">
        <w:rPr>
          <w:lang w:val="uk-UA"/>
        </w:rPr>
        <w:t>з електронним монітором, регулюючим внесення добрив по квадратах картограми</w:t>
      </w:r>
      <w:r w:rsidR="00B60E39" w:rsidRPr="00B60E39">
        <w:rPr>
          <w:lang w:val="uk-UA"/>
        </w:rPr>
        <w:t xml:space="preserve">. </w:t>
      </w:r>
      <w:r w:rsidRPr="00B60E39">
        <w:rPr>
          <w:lang w:val="uk-UA"/>
        </w:rPr>
        <w:t>Користуючись новими картограмами, є можливість вирівнювати на полях запаси доступних живильних речовин, що гарантує отримання однорідного урожаю по всьому полю і значний економічний ефект</w:t>
      </w:r>
      <w:r w:rsidR="00B60E39" w:rsidRPr="00B60E39">
        <w:rPr>
          <w:lang w:val="uk-UA"/>
        </w:rPr>
        <w:t>.</w:t>
      </w:r>
    </w:p>
    <w:p w:rsidR="005339AF" w:rsidRPr="00B60E39" w:rsidRDefault="005339AF" w:rsidP="00B60E39">
      <w:pPr>
        <w:widowControl w:val="0"/>
        <w:autoSpaceDE w:val="0"/>
        <w:autoSpaceDN w:val="0"/>
        <w:adjustRightInd w:val="0"/>
        <w:ind w:firstLine="0"/>
      </w:pPr>
      <w:bookmarkStart w:id="0" w:name="_GoBack"/>
      <w:bookmarkEnd w:id="0"/>
    </w:p>
    <w:sectPr w:rsidR="005339AF" w:rsidRPr="00B60E39" w:rsidSect="00B60E39">
      <w:headerReference w:type="default" r:id="rId7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14" w:rsidRDefault="00C9371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93714" w:rsidRDefault="00C9371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14" w:rsidRDefault="00C9371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93714" w:rsidRDefault="00C9371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0B" w:rsidRDefault="00BD1596" w:rsidP="00B60E3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0060B" w:rsidRDefault="0050060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090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8D4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9AF"/>
    <w:rsid w:val="00026953"/>
    <w:rsid w:val="00050E12"/>
    <w:rsid w:val="00073BD8"/>
    <w:rsid w:val="004C49CF"/>
    <w:rsid w:val="0050060B"/>
    <w:rsid w:val="005339AF"/>
    <w:rsid w:val="005550A9"/>
    <w:rsid w:val="005C2B04"/>
    <w:rsid w:val="006C2B90"/>
    <w:rsid w:val="0070537D"/>
    <w:rsid w:val="00B60E39"/>
    <w:rsid w:val="00BC0E19"/>
    <w:rsid w:val="00BD1596"/>
    <w:rsid w:val="00C93714"/>
    <w:rsid w:val="00D80305"/>
    <w:rsid w:val="00DB1F5B"/>
    <w:rsid w:val="00E334D1"/>
    <w:rsid w:val="00E52C09"/>
    <w:rsid w:val="00E91491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4B296A-4641-4043-8599-41C487EC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0E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0E3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0E3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60E3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0E3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0E3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0E3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0E3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0E3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60E3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60E39"/>
    <w:rPr>
      <w:vertAlign w:val="superscript"/>
    </w:rPr>
  </w:style>
  <w:style w:type="character" w:styleId="aa">
    <w:name w:val="page number"/>
    <w:uiPriority w:val="99"/>
    <w:rsid w:val="00B60E39"/>
  </w:style>
  <w:style w:type="paragraph" w:styleId="ab">
    <w:name w:val="caption"/>
    <w:basedOn w:val="a2"/>
    <w:next w:val="a2"/>
    <w:uiPriority w:val="99"/>
    <w:qFormat/>
    <w:rsid w:val="005339AF"/>
    <w:pPr>
      <w:widowControl w:val="0"/>
      <w:autoSpaceDE w:val="0"/>
      <w:autoSpaceDN w:val="0"/>
      <w:adjustRightInd w:val="0"/>
      <w:spacing w:before="120" w:after="120"/>
      <w:ind w:firstLine="680"/>
    </w:pPr>
    <w:rPr>
      <w:b/>
      <w:bCs/>
      <w:sz w:val="26"/>
      <w:szCs w:val="26"/>
    </w:rPr>
  </w:style>
  <w:style w:type="paragraph" w:styleId="a7">
    <w:name w:val="Body Text"/>
    <w:basedOn w:val="a2"/>
    <w:link w:val="ac"/>
    <w:uiPriority w:val="99"/>
    <w:rsid w:val="00B60E39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B60E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60E39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B60E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60E3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B60E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B60E3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B60E3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B60E3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60E3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B60E3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0E3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B60E39"/>
    <w:rPr>
      <w:sz w:val="28"/>
      <w:szCs w:val="28"/>
    </w:rPr>
  </w:style>
  <w:style w:type="paragraph" w:styleId="af7">
    <w:name w:val="Normal (Web)"/>
    <w:basedOn w:val="a2"/>
    <w:uiPriority w:val="99"/>
    <w:rsid w:val="00B60E3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60E39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60E39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0E3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0E3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0E39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60E3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60E3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B60E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B60E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0E3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0E3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0E3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0E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60E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0E39"/>
    <w:rPr>
      <w:i/>
      <w:iCs/>
    </w:rPr>
  </w:style>
  <w:style w:type="paragraph" w:customStyle="1" w:styleId="afa">
    <w:name w:val="ТАБЛИЦА"/>
    <w:next w:val="a2"/>
    <w:autoRedefine/>
    <w:uiPriority w:val="99"/>
    <w:rsid w:val="00B60E39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60E3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B60E39"/>
  </w:style>
  <w:style w:type="table" w:customStyle="1" w:styleId="15">
    <w:name w:val="Стиль таблицы1"/>
    <w:uiPriority w:val="99"/>
    <w:rsid w:val="00B60E39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60E3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60E39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60E39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B60E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27115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2014-02-23T17:11:00Z</dcterms:created>
  <dcterms:modified xsi:type="dcterms:W3CDTF">2014-02-23T17:11:00Z</dcterms:modified>
</cp:coreProperties>
</file>