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EE" w:rsidRPr="00904149" w:rsidRDefault="001201EE" w:rsidP="001201EE">
      <w:pPr>
        <w:spacing w:before="120"/>
        <w:jc w:val="center"/>
        <w:rPr>
          <w:b/>
          <w:bCs/>
          <w:sz w:val="32"/>
          <w:szCs w:val="32"/>
        </w:rPr>
      </w:pPr>
      <w:r w:rsidRPr="00904149">
        <w:rPr>
          <w:b/>
          <w:bCs/>
          <w:sz w:val="32"/>
          <w:szCs w:val="32"/>
        </w:rPr>
        <w:t xml:space="preserve">Кориандр посевной 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Coriandrum sativum L.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Родовое название от греческого “koris” — клоп, из-за клопового запаха незрелых плодов, и “aneron” — укроп; латинское sativus — посевной.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Травянистое однолетнее растение высотой 20—70 см с тонким веретеновидным корнем. Стебли прямостоячие, круглые, голые, ветвистые, тонкобороздчатые. Прикорневые листья длинночерешковые, трехраздельные, по краю надрезанно-пильчатые, нижние стеблевые — короткочерешковые, дваждыперистораздельные, средние и верхние — сидячие, влагалищные — перисторассеченные с линейными сегментами. Соцветие — сложный зонтик. Цветки мелкие. Чашечка с 5 остающимися при плодах неодинаковыми зубцами; 2 наружных зубца значительно длиннее 3 внутренних. Венчик из 5 белых или розовых лепестков. Тычинок 5. Плоды — коричневатые или серовато-желтые шаровидные двусемянки диаметром 2—5 мм. На выпуклой стороне имеются продольные ребрышки (5 извилистых и 5 прямых). Цветет в июне — июле. Плоды созревают в августе — сентябре.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В диком виде растет в Южной Европе и Малой Азии. Возделывается в центрально-черноземных и юго-восточных областях европейской части России, на Украине и Северном Кавказе. Как заносное и одичавшее растение встречается на Кавказе, в Крыму, Средней Азии и на юге европейской части России.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В качестве лекарственного сырья используются плоды кориандра. Заготавливают во время побурения 60—80% зонтиков. Срок хранения 4 года.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В плодах обнаружено 0,7—1,0% эфирного масла, содержащего линалоол (60—70%), гераниол (до 5%), а также борнеол, терпинолен, фелландрен, пинен, цимол, дециловый альдегид, дециловую кислоту. В плодах содержатся жирное масло, в состав которого входят глицериды жирных кислот (92%) и неомыляемые вещества (до 7,5%), небольшое количество алкалоидов.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В медицине препараты из плодов кориандра применяются как улучшающее пищеварение, желчегонное, противогеморройное средство, а также при лечении ран, в качестве ароматического и улучшающего вкус при приготовлении некоторых лекарств.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Эфирное масло кориандра обладает желчегонным, противогеморройным, болеутоляющим и антисептическим действием, усиливает секрецию желез пищеварительного тракта.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Плоды входят в состав желчегонного и желудочного сборов.</w:t>
      </w:r>
    </w:p>
    <w:p w:rsidR="001201EE" w:rsidRDefault="001201EE" w:rsidP="001201EE">
      <w:pPr>
        <w:spacing w:before="120"/>
        <w:ind w:firstLine="567"/>
        <w:jc w:val="both"/>
      </w:pPr>
      <w:r>
        <w:t>***</w:t>
      </w:r>
    </w:p>
    <w:p w:rsidR="001201EE" w:rsidRDefault="00CC18A4" w:rsidP="001201E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35.7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Описание растения. Кориандр посевной — однолетнее травянистое растение семейства зонтичных, высотой до 170 см. Корневая система стержневая, состоит из главного тонкого веретенообразного корня и густой сети боковых корней.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Стебель прямой или коленчато-изогнутый, тонкоребристый, зеленый, в разреженном травостое сильно ветвящийся, иногда от самого основания. Центральный стебель и каждая ветвь заканчивается соцветием. Листья светло-зеленые, различной формы и величины.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Цветки собраны в простые соцветия зонтики, которые образуют сложные зонтики, сидящие на длинных цветоносах. Венчик раздельнолепестный, с пятью белыми или розовыми, реже кремовыми или светло-фиолетовыми лепестками. Плод—шарообразная коричневая или серовато-желтая двусемянка диаметром 2—5 мм.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Цветет в июне—июле, плод созревают в июле— августе.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Плоды кориандра и получаемые из них эфирное и жирное масла используются в медицинской, парфюмерной и пищевкусовой промышленности.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Места обитания. Распространение. Кориандр происходит из восточных районов Средиземноморья. С глубокой древности известен у народов Закавказья и Средней Азии. Как заносное и одичавшее растение встречается на Кавказе, в Крыму, Средней Азии и на юге европейской части страны.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Кориандр возделывается в центральночерноземных и юго-восточных областях европейской части России, на Украине и Северном Кавказе.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Заготовка и качество сырья. Согласно ГОСТ 17081—78 сырье кориандра должно иметь следующие показатели: влажность плодов не более 13%; расколотых плодов (полуплодиков) не более 15%; эфиромасличной примеси данного растения не более 10%; сорной примеси не более 2%; эфиромасличной примеси других растений не допускается.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Химический состав. В плодах кориандра содержится от 1,4 до 2,1% эфирного масла (в расчете на абсолютно сухую массу). Кориандровое эфирное масло содержит свыше 20 компонентов, среди них спирты альфа-линалоол (60—80%), гераниол (3—5%), геранилацетат (до 5%), борнеол (1—4%), их уксусные эфиры и альдегиды дециловый, дециленовый, изодециленовый (0,2— 2,5%), терпены. Плоды кориандра содержат от 18 до 28% жирного масла, состоящего из олеиновой (28,5%), изоолеиновой (52%), линолевой (13,9%), пальмитиновой (3,5%), стеариновой (1,5%) и меристиновой (0,6%) жирных кислот.</w:t>
      </w:r>
    </w:p>
    <w:p w:rsidR="001201EE" w:rsidRPr="008E5DD4" w:rsidRDefault="001201EE" w:rsidP="001201EE">
      <w:pPr>
        <w:spacing w:before="120"/>
        <w:ind w:firstLine="567"/>
        <w:jc w:val="both"/>
      </w:pPr>
      <w:r w:rsidRPr="008E5DD4">
        <w:t>Применение в медицине. Плоды кориандра возбуждают аппетит, повышают секреторную и моторную деятельность желудка, усиливают желчеотделение, проявляют ветрогонное действие.</w:t>
      </w:r>
    </w:p>
    <w:p w:rsidR="001201EE" w:rsidRDefault="001201EE" w:rsidP="001201EE">
      <w:pPr>
        <w:spacing w:before="120"/>
        <w:ind w:firstLine="567"/>
        <w:jc w:val="both"/>
      </w:pPr>
      <w:r w:rsidRPr="008E5DD4">
        <w:t>Кориандр посевной используется в медицине как ароматическое, желчегонное и стимулирующее средство. Его плоды входят в состав противогеморройного, слабительного и желчегонного сборов. Эфирное масло кориандровое обладает антисептическим свойством, усиливает секрецию желез пищевого тракта.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1EE"/>
    <w:rsid w:val="00002B5A"/>
    <w:rsid w:val="0010437E"/>
    <w:rsid w:val="001201EE"/>
    <w:rsid w:val="00316F32"/>
    <w:rsid w:val="00616072"/>
    <w:rsid w:val="006A5004"/>
    <w:rsid w:val="00710178"/>
    <w:rsid w:val="0081563E"/>
    <w:rsid w:val="00883D4A"/>
    <w:rsid w:val="008B35EE"/>
    <w:rsid w:val="008E5DD4"/>
    <w:rsid w:val="00904149"/>
    <w:rsid w:val="00905CC1"/>
    <w:rsid w:val="00B42C45"/>
    <w:rsid w:val="00B47B6A"/>
    <w:rsid w:val="00CC18A4"/>
    <w:rsid w:val="00E8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F5E7D0B-45B9-40A0-B9D5-FE8D0B1B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20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Кориандр посевной </vt:lpstr>
    </vt:vector>
  </TitlesOfParts>
  <Company>Home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Кориандр посевной </dc:title>
  <dc:subject/>
  <dc:creator>User</dc:creator>
  <cp:keywords/>
  <dc:description/>
  <cp:lastModifiedBy>admin</cp:lastModifiedBy>
  <cp:revision>2</cp:revision>
  <dcterms:created xsi:type="dcterms:W3CDTF">2014-02-14T19:22:00Z</dcterms:created>
  <dcterms:modified xsi:type="dcterms:W3CDTF">2014-02-14T19:22:00Z</dcterms:modified>
</cp:coreProperties>
</file>