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17" w:rsidRPr="00D256D6" w:rsidRDefault="00043C17" w:rsidP="00043C17">
      <w:pPr>
        <w:spacing w:before="120"/>
        <w:jc w:val="center"/>
        <w:rPr>
          <w:b/>
          <w:bCs/>
          <w:sz w:val="32"/>
          <w:szCs w:val="32"/>
        </w:rPr>
      </w:pPr>
      <w:r w:rsidRPr="00D256D6">
        <w:rPr>
          <w:b/>
          <w:bCs/>
          <w:sz w:val="32"/>
          <w:szCs w:val="32"/>
        </w:rPr>
        <w:t xml:space="preserve">Интеграция корпоративных культур </w:t>
      </w:r>
    </w:p>
    <w:p w:rsidR="00043C17" w:rsidRPr="00D256D6" w:rsidRDefault="00043C17" w:rsidP="00043C17">
      <w:pPr>
        <w:spacing w:before="120"/>
        <w:jc w:val="center"/>
        <w:rPr>
          <w:sz w:val="28"/>
          <w:szCs w:val="28"/>
        </w:rPr>
      </w:pPr>
      <w:r w:rsidRPr="00D256D6">
        <w:rPr>
          <w:sz w:val="28"/>
          <w:szCs w:val="28"/>
        </w:rPr>
        <w:t xml:space="preserve">Стадник Алла - Исполнительный директор, руководитель ФН Управления персоналом ФК &lt;НИКойл&gt;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Корпорация &lt;НИКойл&gt; была основана в 1993 г. Ее формирование проходило в результате слияния с другими компаниями. Можно сказать, что вся история &lt;НИКойла&gt; - это история слияний и поглощений. И самое трудное в этом - объединение персонала, ведь на интеграцию корпоративных культур уходят годы...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Создает корпоративную культуру топ-менеджмент, но ее выразителем в любом случае является весь персонал фирмы. Организаторами работы по становлению и развитию корпоративной культуры обычно становятся специалисты по HR, а в некоторых компаниях - и PR-специалисты.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В этом плане HR-менеджер играет первостепенную роль при слиянии, ведь именно он стремится соединить зачастую совсем несовместимые компоненты корпоративной культуры фирм, интегрирующихся в единую корпорацию. Однако если топ-менеджмент не поддерживает деятельность HR-департамента на данном направлении, то можно говорить о том, что корпоративная культура в компании никак не организована или поддерживается лишь формально, ради &lt;галочки&gt;.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Средний менеджмент компании является своеобразным &lt;транслятором&gt; корпоративной культуры. И именно наличие сильного среднего звена крайне важно с точки зрения распространения и укрепления специфической культуры, характерной для каждой фирмы.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Таким образом, можно выделить три контингента сотрудников, влияющих на корпоративную культуру: первый - ее определяет, второй - транслирует, третий - проводит основные идеи сверху донизу. Перед &lt;НИКойлом&gt; стояла задача построения эффективной корпоративной культуры или, иными словами, корпоративной культуры успеха.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По данным американских экспертов, почти половина приобретенных компаний продается в течение следующих пяти лет, а 90 % объединений никогда не достигают ранее запланированных показателей. Почему же слияния в большинстве случаев оказываются неуспешными? Как правило, дело не в вопросах финансирования или оптимизации различных бизнес-процессов, а в несоответствии корпоративной культуры планам развития корпорации или в полном отсутствии планомерной работы по корпоративной культуре. Ведь она должна выстраиваться постепенно, должна учитывать новую стратегию, при формировании корпоративной культуры необходимо работать на всех уровнях (топ-менеджмент - ключевые руководители - средний менеджмент - сотрудники), что в результате приводит к объединению корпорации, единению всех сотрудников. </w:t>
      </w:r>
    </w:p>
    <w:p w:rsidR="00043C17" w:rsidRPr="00D256D6" w:rsidRDefault="00043C17" w:rsidP="00043C17">
      <w:pPr>
        <w:spacing w:before="120"/>
        <w:jc w:val="center"/>
        <w:rPr>
          <w:b/>
          <w:bCs/>
          <w:sz w:val="28"/>
          <w:szCs w:val="28"/>
        </w:rPr>
      </w:pPr>
      <w:r w:rsidRPr="00D256D6">
        <w:rPr>
          <w:b/>
          <w:bCs/>
          <w:sz w:val="28"/>
          <w:szCs w:val="28"/>
        </w:rPr>
        <w:t xml:space="preserve">Этапы развития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Развитие корпоративной культуры - бесконечная работа. Она заканчивается только с прекращением деятельности компании. Первый этап - определение стратегии и целей компаний альянса; второй этап - диагностика, поиск общих ценностей; третий - формирование требований единой корпоративной культуры и, наконец, трансляция этих требований и мониторинг.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Процесс слияния корпоративных культур АКБ &lt;Автобанк - НИКойл &gt;, &lt;ПСК&gt; (ныне ЗАО &lt;Страховая группа "УралСиб"&gt;) и &lt;СКПО&gt; начался в январе 2003 г. и продолжается до сих пор. Но &lt;НИКойл&gt; действовал не с &lt;чистого листа&gt;. К исследованиям в этой области корпорация приступила еще в 2000 г. Главная их цель - попытка совместить разные корпоративные культуры и повысить лояльность сотрудников ФК.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На первом этапе (2000 г.) были сформированы миссия и основные ценности компании; затем проведен опрос топ-менеджеров по поводу их личных ценностей, ценностей в бизнесе. В значительной степени они совпали.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Семинары по корпоративной культуре проводились со всеми работниками без исключения. И, наконец, состоялась выездная конференция с участием всех менеджеров &lt;НИКойл&gt; по вопросу о едином видении и ценностях компании. Именно на этой Конференции на теплоходе Москва-Углич, на которую все участники приехали с семьями, как говорится, &lt;процесс пошел&gt; - команда начала формироваться. В 2000-2001 гг. была разработана система компетенций и кадровых управленческих процедур.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Второй этап начался с диагностики, которая включала анализ корпоративных документов всех компаний, опрос всех сотрудников - около 6,5 тыс. человек, проведение интервью с почти 140 руководителями, обработку результатов и подготовку отчетов. Анкетирование предлагало три основных вопроса: отношение к слиянию, отношение к ценностям компании и видение корпоративной культуры. На окончательную обработку поступило 3010 анкет.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Результаты исследования показали, что сотрудники понимали разное под каждой Ценностью. Например, в &lt;НИКойле&gt; под профессионализмом понимают высокопрофессиональную команду. В &lt;Автобанке&gt; же профессионализм подразумевается, прежде всего, как обязательства перед более богатой компанией, которая покупает &lt;Автобанк&gt;. Уже по результатам диагностики сформировались новые ценности: из двенадцати имевшихся осталось семь, они стали более сконцентрированными. Затем началась работа над раскрытием этих Ценностей, потому что каждый понимал их по-своему. Теперь они отражены в Кодексе корпоративной этики &lt;НИКойл&gt;. Каждая ценность имеет свой поясняющий слоган.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Третий пункт совмещал вопрос о корпоративной культуре - действительной и желаемой. В &lt;ПСК&gt; (ныне ЗАО &lt;Страховая группа "УралСиб"&gt;) был значительный перекос в сторону бюрократического и кланового типов культур, в &lt;НИКойл&gt; - рыночного. Если сравнить желаемое и действительное состояние корпоративной культуры, то наибольшее сближение показателей было по &lt;НИКойлу&gt;. Более того, оно максимально приближалось к эталону, который задают консультанты и исследователи.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По итогам диагностики стало ясно, что, несмотря на то, что компании, входящие в Корпорацию, разные, у всех присутствует единое представление о цели, к которой необходимо стремиться. И такое единство мнений уже можно было считать успехом первого этапа развития корпоративной культуры.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В результате исследования были выявлены факторы, как препятствующие развитию корпоративной культуры, так и способствующие этому процессу. Среди последних - видение позитивных аспектов объединения, принятие изменений, совпадение ценностей, отсутствие противоречий между ценностями &lt;НИКойла&gt; и &lt;Автобанка&gt; и одинаковое видение идеальной культуры управления.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Факторы, препятствующие сближению: негативная оценка хода изменений, эмоциональная напряженность, связанная с недостатком информации, отсутствие единого образа корпорации, высокая приверженность сотрудников своим компаниям. Основываясь на результатах опроса, был принят план трансляции корпоративной культуры.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На третьем этапе была сформирована стратегия &lt;НИКойла&gt; до 2008 г. и принято решение транслировать происходящие в корпорации события. Тогда же была проведена конференция менеджмента &lt;Перспективы развития финансовой корпорации&gt;, в которой принимали участие 130 топ-менеджеров корпорации. В период подготовки к конференции мы открыли электронный анонимный корпоративный почтовый ящик, и каждый сотрудник мог задать любой вопрос президенту корпорации.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На конференции менеджмента президент корпорации ответил на вопросы, опубликованные в электронном почтовом ящике. Перед конференцией ставилось несколько задач: разъяснить общую стратегию корпорации, выявить общие ценности и окончательно их сформулировать, разработать структуру Кодекса корпоративной этики. После конференции менеджмента по результатам принятых решений топ-менеджеры принимали участие в региональных семинарах &lt;Перспективы развития финансовой корпорации&gt;, на которых была представлена стратегия ФК, результаты диагностики корпоративных культур, происходило обсуждение проекта Кодекса корпоративной этики.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По данным американских экспертов, почти половина приобретенных компаний продается в течение следующих пяти лет, а 90 % объединений никогда не достигают ранее запланированных показателей. Почему же слияния в большинстве случаев оказываются неуспешными?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Параллельно велась разработка корпоративного кодекса, была образована рабочая группа, в которую вошли HR- и PR-специалисты, юристы, сотрудники службы внутреннего контроля, службы содействия бизнесу, по одному представителю от розничного и корпоративного банка, двое от страхового бизнеса. Группа работала два месяца. Первый вариант кодекса был размещен на сайте корпорации, все замечания и предложения могли быть направлены в корпоративный электронный анонимный ящик, и в течение нескольких недель каждый сотрудник мог прислать свои изменения и пожелания. Кроме того, на всех семинарах было отведено время для обсуждения и внесения изменений в кодекс. Окончательная версия была далека от первоначальной, документ был переработан фундаментально.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 xml:space="preserve">Завершающей стадией данного этапа проекта стало общее собрание трудового коллектива. Кодекс явился знаковым документом корпорации, который был вручен всем сотрудникам, присутствующим на общем собрании трудового коллектива. </w:t>
      </w:r>
    </w:p>
    <w:p w:rsidR="00043C17" w:rsidRPr="0026126B" w:rsidRDefault="00043C17" w:rsidP="00043C17">
      <w:pPr>
        <w:spacing w:before="120"/>
        <w:ind w:firstLine="567"/>
        <w:jc w:val="both"/>
      </w:pPr>
      <w:r w:rsidRPr="0026126B">
        <w:t>Численность персонала корпорации увеличивается, и, следовательно, требуется постоянный мониторинг корпоративной культуры. Мы уверены, что впереди у нас - серьезная работа по разработке новых инструментов управления корпоративной культурой.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17"/>
    <w:rsid w:val="00043C17"/>
    <w:rsid w:val="002119C5"/>
    <w:rsid w:val="0026126B"/>
    <w:rsid w:val="005F1632"/>
    <w:rsid w:val="006B11B3"/>
    <w:rsid w:val="009B433B"/>
    <w:rsid w:val="00B334CB"/>
    <w:rsid w:val="00BF34E5"/>
    <w:rsid w:val="00D256D6"/>
    <w:rsid w:val="00D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5380B-5057-4956-B3A3-14A22EB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7587</Characters>
  <Application>Microsoft Office Word</Application>
  <DocSecurity>0</DocSecurity>
  <Lines>63</Lines>
  <Paragraphs>17</Paragraphs>
  <ScaleCrop>false</ScaleCrop>
  <Company>Home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корпоративных культур </dc:title>
  <dc:subject/>
  <dc:creator>User</dc:creator>
  <cp:keywords/>
  <dc:description/>
  <cp:lastModifiedBy>admin</cp:lastModifiedBy>
  <cp:revision>2</cp:revision>
  <dcterms:created xsi:type="dcterms:W3CDTF">2014-02-18T00:48:00Z</dcterms:created>
  <dcterms:modified xsi:type="dcterms:W3CDTF">2014-02-18T00:48:00Z</dcterms:modified>
</cp:coreProperties>
</file>