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41" w:rsidRPr="00EC04AD" w:rsidRDefault="00BC1741" w:rsidP="00BC1741">
      <w:pPr>
        <w:spacing w:before="120"/>
        <w:jc w:val="center"/>
        <w:rPr>
          <w:b/>
          <w:bCs/>
          <w:sz w:val="32"/>
          <w:szCs w:val="32"/>
        </w:rPr>
      </w:pPr>
      <w:r w:rsidRPr="00EC04AD">
        <w:rPr>
          <w:b/>
          <w:bCs/>
          <w:sz w:val="32"/>
          <w:szCs w:val="32"/>
        </w:rPr>
        <w:t xml:space="preserve">Корпоративный имидж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В последнее время специальный интерес вызывает так называемый корпоративный имидж. Корпоративный имидж или организационный имидж это образ организации, сформированный в общественном сознании. Другими словами, имидж организации есть целостное восприятие (включающее понимание и оценку) организации различными группами общественности. Таким образом, понятие имиджа организации включает две составляющие: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Описательную (или информационную) составляющую, которая представляет собой образ организации, и оценочную составляющую или составляющую, связанную с отношением.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Оценочную составляющую, которая существует в силу того, что любая информация об организации побуждает оценки и эмоции, которые могут обладать различной интенсивностью, могут приниматься или отвергаться.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Люди оценивают имидж организации через призму своего прошлого опыта, ценностных ориентаций, общепринятых норм, принципов и т.д.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Образ и оценка поддаются лишь условному концептуальному различению. В реальности они неразрывно связаны.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Имидж организации может быть позитивным, негативным, нечетким. Целью организации является формирование позитивного имиджа. Позитивный имидж повышает конкурентоспособность организации на рынке. Он привлекает потребителей и партнеров, ускоряет продажи и увеличивает их объем. Он облегчает доступ организации к различным ресурсам: финансовым, информационным, человеческим, материальным. Успешный процесс формирования корпоративного имиджа требует планирования, организации, контроля.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Таким образом, имидж организации можно рассматривать как существующую в сознании людей систему образов и оценок.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Неотъемлемым атрибутом любой системы является структура. Структура имиджа организации включает 8 компонент (или составляющих):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Имидж товара (услуги) - представления людей относительно уникальных характеристик которыми, по их мнению, обладает товар: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функциональная ценность товара это основная выгода или услуга, которую обеспечивает товар.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дополнительные услуги (атрибуты) это то, что обеспечивает товару отличительные свойства (название, дизайн, упаковка, качество и т.д.)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Имидж потребителей товара включает представления о стиле жизни, общественном статусе и некоторых личностных (психологических) характеристиках потребителей.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Внутренний имидж организации - это представления сотрудников о своей организации. Основными детерминантами внутреннего имиджа являются культура организации и социально психологический климат.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Имидж руководителя или основных руководителей организации включает представления о способностях, установках, ценностных ориентациях, психологических характеристиках, и внешности руководителя.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Имидж персонала - это собирательный, обобщенный образ персонала, раскрывающий наиболее характерные для него черты.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Профессиональная компетентность: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мобильность (быстрота и качество обслуживания);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аккуратность в выполнении должностных обязанностей;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точность выполнения работы;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информированность (готовность представить справку по интересующему клиента вопросу).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высококвалифицированная профессиональная подготовка.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Культура: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коммуникабельность (приветливость в общении, улыбчивость);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правильность речи;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социально-психологические характеристики сотрудников.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Социально-демографические и физические данные: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возраст;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пол;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уровень образования;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наличие/отсутствие физических дефектов.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Визуальный имидж: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деловой стиль в одежде;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ккуратная прическа;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ограничения в использовании украшений и косметики (для женщин).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Имидж персонала формируется на основе прямого контакта с сотрудниками организации. При этом каждый сотрудник рассматривается как "лицо" организации, по которому судят о персонале в целом. Таким образом, трудно переоценить роль сотрудников работающих непосредственно с клиентами, в процессе создания целостного позитивного имиджа организации.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Визуальный имидж организации - представления об организации, субстратом которых являются зрительные ощущения, фиксирующие информацию об интерьере офиса, торговых и демонстрационных залах, фирменной символике организации.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Социальный имидж организации - представления широкой общественности о социальных целях и роли организации в экономической, социальной и культурной жизни общества.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Бизнес-имидж организации - представления об организации как субъекте деловой активности. В качестве составляющих бизнес-имиджа организации выступает деловая репутация, объем продаж, относительная доля рынка, инновационность технологии, разнообразие товаров, гибкость ценовой политики и т.д. Имидж организации обладает относительной стабильностью.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Требуется длительное время и большие усилия, чтобы изменить представления людей. Согласно теории когнитивного диссонанса (Фестингер, 1957), представления чувства и идеи, вступающие в противоречие с другими представлениями, чувствами и идеями индивида, приводят к нарушению гармонии личности, к ситуации психологического дискомфорта. Испытывая потребность в достижении внутренней гармонии, человек готов предпринимать различные действия, которые способствовали бы восстановлению утраченного равновесия. Поэтому очень важно, чтобы каждый элемент структуры имиджа был информационно заполнен самой организацией. В противном случае, массовое сознание, в силу определенных стереотипов, наполнит содержанием недостающий элемент самостоятельно, что не всегда может пойти на пользу организации: в последующем, внедряя в массовое сознание новую информацию, придется преодолевать барьер уже существующей установки.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Особое значение имидж имеет для крупных и хорошо известных организаций. Такая организация на виду общественности и в центре внимания СМИ. Поэтому крупные организации постоянно работают с общественным мнением. Эта работа направлена на обеспечение благоприятного поведения общественности в отношении организации.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Отношение общественности к организации может быть опосредовано уже сформировавшимся отношением к системе, в которую включена организация как составляющая. Так, представление о конкретном банке неизменно включает представление о банковской системе в целом и оценку ее деятельности. Данная опосредованность может оказывать как положительное влияние на имидж конкретной организации, так и отрицательное. В настоящее время наблюдаются серьезные изменения в отношении общественности (т.е. потенциальных клиентов) к банковской системе.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Если раньше в массовом сознании, существовало предубеждение, главным образом против финансовых компаний (таких как "МММ" и др.), то теперь это недоверие распространилось и на банки. В этой связи роль имиджа для каждого банка серьезно возросла. Раньше сам факт принадлежности к банковскому сообществу служил благоприятной основой для формирования имиджа. Теперь же, в современных условиях, резко возросла роль индивидуального имиджа. Обвальное падение репутаций многих банков неизбежно приведет к скрупулезному отслеживанию клиентами любой информации о своих банках. Сейчас имидж начинает прямо влиять на финансовое состояние банка даже незначительный поток негативной информации может быть воспринят как сигнал краха, и клиенты отзовут свои средства. Также негативно может быть воспринято и отсутствие какой-либо информации о банке. Возрастание влияния имиджа на реальное положение банков на рынке требует от руководства банков усиления внимания к этому фактору. Высокая значимость имиджа для успеха организации стимулирует развернутые исследования на эту тему.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Основные направления исследований имиджа организации следующие: </w:t>
      </w:r>
    </w:p>
    <w:p w:rsidR="00BC1741" w:rsidRPr="004D3E9F" w:rsidRDefault="00BC1741" w:rsidP="00BC1741">
      <w:pPr>
        <w:spacing w:before="120"/>
        <w:ind w:firstLine="567"/>
        <w:jc w:val="both"/>
      </w:pPr>
      <w:r w:rsidRPr="004D3E9F">
        <w:t xml:space="preserve">сформированность имиджа организации; </w:t>
      </w:r>
    </w:p>
    <w:p w:rsidR="00BC1741" w:rsidRDefault="00BC1741" w:rsidP="00BC1741">
      <w:pPr>
        <w:spacing w:before="120"/>
        <w:ind w:firstLine="567"/>
        <w:jc w:val="both"/>
      </w:pPr>
      <w:r w:rsidRPr="004D3E9F">
        <w:t xml:space="preserve">оценка отдельных компонент или составляющих корпоративного имиджа, т.е. исследование имиджа потребителя (клиента), внутреннего имиджа, социального имиджа, бизнесимиджа, имиджа руководителя, имиджа персонала т.д.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741"/>
    <w:rsid w:val="0031418A"/>
    <w:rsid w:val="004D3E9F"/>
    <w:rsid w:val="005032A7"/>
    <w:rsid w:val="005A2562"/>
    <w:rsid w:val="005A40C6"/>
    <w:rsid w:val="00BC1741"/>
    <w:rsid w:val="00E12572"/>
    <w:rsid w:val="00E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79A551-60C8-4133-8332-9EDEAAF1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7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1741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1144</Words>
  <Characters>6527</Characters>
  <Application>Microsoft Office Word</Application>
  <DocSecurity>0</DocSecurity>
  <Lines>54</Lines>
  <Paragraphs>15</Paragraphs>
  <ScaleCrop>false</ScaleCrop>
  <Company>Home</Company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Корпоративный имидж </dc:title>
  <dc:subject/>
  <dc:creator>Alena</dc:creator>
  <cp:keywords/>
  <dc:description/>
  <cp:lastModifiedBy>admin</cp:lastModifiedBy>
  <cp:revision>2</cp:revision>
  <dcterms:created xsi:type="dcterms:W3CDTF">2014-02-17T02:27:00Z</dcterms:created>
  <dcterms:modified xsi:type="dcterms:W3CDTF">2014-02-17T02:27:00Z</dcterms:modified>
</cp:coreProperties>
</file>