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52" w:rsidRPr="002A2923" w:rsidRDefault="002B0E52" w:rsidP="002B0E52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2B0E52" w:rsidRPr="002A2923" w:rsidRDefault="002B0E52" w:rsidP="002B0E52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2B0E52" w:rsidRPr="002A2923" w:rsidRDefault="002B0E52" w:rsidP="002B0E52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2B0E52" w:rsidRPr="002A2923" w:rsidRDefault="002B0E52" w:rsidP="002B0E52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2B0E52" w:rsidRPr="002A2923" w:rsidRDefault="002B0E52" w:rsidP="002B0E52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2B0E52" w:rsidRPr="002A2923" w:rsidRDefault="002B0E52" w:rsidP="002B0E52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2B0E52" w:rsidRPr="002A2923" w:rsidRDefault="002B0E52" w:rsidP="002B0E52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2B0E52" w:rsidRPr="002A2923" w:rsidRDefault="002B0E52" w:rsidP="002B0E52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2B0E52" w:rsidRPr="002A2923" w:rsidRDefault="002B0E52" w:rsidP="002B0E52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2B0E52" w:rsidRPr="002A2923" w:rsidRDefault="002B0E52" w:rsidP="002B0E52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2B0E52" w:rsidRPr="002A2923" w:rsidRDefault="002B0E52" w:rsidP="002B0E52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2B0E52" w:rsidRPr="002A2923" w:rsidRDefault="002B0E52" w:rsidP="002B0E52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2B0E52" w:rsidRPr="002A2923" w:rsidRDefault="002B0E52" w:rsidP="002B0E52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2B0E52" w:rsidRPr="002A2923" w:rsidRDefault="002A5ECE" w:rsidP="002B0E52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  <w:r w:rsidRPr="002A2923">
        <w:rPr>
          <w:b/>
          <w:noProof/>
          <w:color w:val="000000"/>
          <w:sz w:val="28"/>
          <w:szCs w:val="32"/>
        </w:rPr>
        <w:t>Коррупция: некоторые исследовательские подходы</w:t>
      </w:r>
    </w:p>
    <w:p w:rsidR="002B0E52" w:rsidRPr="002A2923" w:rsidRDefault="002B0E52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br w:type="page"/>
        <w:t>Коррупция</w:t>
      </w:r>
    </w:p>
    <w:p w:rsidR="002B0E52" w:rsidRPr="002A2923" w:rsidRDefault="002B0E52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2B0E52" w:rsidRPr="002A2923" w:rsidRDefault="00A674DA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Корру́пция (от лат. corrumpere — «растлевать») — термин, обозначающий обычно использование должностным лицом своих властных полномочий и доверенных ему прав в целях личной выгоды, противоречащее законодательству и моральным установкам. Наиболее часто термин применяется по отношению к бюрократическому аппарату и политической элите. Соответствующий термин в европейских языках обычно имеет более широкую семантику, вытекающую из первичного значения исходного латинского слова.</w:t>
      </w:r>
    </w:p>
    <w:p w:rsidR="002B0E52" w:rsidRPr="002A2923" w:rsidRDefault="00A674DA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Характерным признаком коррупции является конфликт между действиями должностного лица и интересами его работодателя либо конфликт между действиями выборного лица и интересами общества. Многие виды коррупции аналогичны мошенничеству, совершаемому должностным лицом, и относятся к категории преступлений против государственной власти.</w:t>
      </w:r>
    </w:p>
    <w:p w:rsidR="002B0E52" w:rsidRPr="002A2923" w:rsidRDefault="00A674DA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Коррупции может быть подвержен любой человек, обладающий дискреционной властью — властью над распределением каких-либо не принадлежащих ему ресурсов по своему усмотрению (чиновник, депутат, судья, сотрудник правоохранительных органов, администратор, экзаменатор, врач и т. д.). Главным стимулом к коррупции является возможность получения экономической прибыли (ренты), связанной с использованием властных полномочий, а главным сдерживающим фактором — риск разоблачения и наказания.</w:t>
      </w:r>
    </w:p>
    <w:p w:rsidR="002B0E52" w:rsidRPr="002A2923" w:rsidRDefault="00A674DA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Согласно макроэкономическим и политэкономическим исследованиям, коррупция является крупнейшим препятствием к экономическому росту и развитию, способным поставить под угрозу любые преобразования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Употребление термина “коррупция” применительно к политике приписывается еще Аристотелю, который определял тиранию как неправильную, испорченную, т.е. коррумпированную форму монархии</w:t>
      </w:r>
      <w:r w:rsidR="002B0E52" w:rsidRPr="002A2923">
        <w:rPr>
          <w:noProof/>
          <w:color w:val="000000"/>
          <w:sz w:val="28"/>
          <w:szCs w:val="32"/>
        </w:rPr>
        <w:t>.</w:t>
      </w:r>
      <w:r w:rsidRPr="002A2923">
        <w:rPr>
          <w:noProof/>
          <w:color w:val="000000"/>
          <w:sz w:val="28"/>
          <w:szCs w:val="32"/>
        </w:rPr>
        <w:t xml:space="preserve"> В римском праве этим термином обозначалась деятельность нескольких лиц, направленная на нарушение нормального хода судебного процесса или управления обществом. 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Одно из наиболее коротких современных определений принадлежит Дж. Сентурия: злоупотребление публичной властью ради частной выгоды. При этом остается неясным, относится ли это деяние к разряду законных или противозаконных, задевает ли оно общественное мнение, подрывая чувство справедливости, имеет ли измеримые последствия (увеличивает общественное благо или, напротив, наносит ущерб общественному благосостоянию) и/или нематериальный результат (утрата доверия)</w:t>
      </w:r>
      <w:r w:rsidR="002B0E52" w:rsidRPr="002A2923">
        <w:rPr>
          <w:noProof/>
          <w:color w:val="000000"/>
          <w:sz w:val="28"/>
          <w:szCs w:val="32"/>
        </w:rPr>
        <w:t xml:space="preserve"> 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Большинство исследователей сводят определение коррупции к взятке и злоупотреблению служебным положением. В этом же ключе определяют коррупцию и международные организации. Например, в Кодексе поведения должностного лица по поддержанию правопорядка, принятого Резолюцией 34/169 Генеральной ассамблеи ООН 17 декабря 1979 г., коррупция определена как “злоупотребление служебным положением для достижения личной или групповой выгоды, а также незаконное получение государственными служащими выгоды в связи с занимаемым служебным положением”</w:t>
      </w:r>
      <w:r w:rsidR="002B0E52" w:rsidRPr="002A2923">
        <w:rPr>
          <w:noProof/>
          <w:color w:val="000000"/>
          <w:sz w:val="28"/>
          <w:szCs w:val="32"/>
        </w:rPr>
        <w:t xml:space="preserve"> 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 xml:space="preserve">Г. Мюрдаль и С. Роуз-Аккерман (как, впрочем, и многие другие) отмечали в качестве важного признака коррупции скрытый, тайный характер действия. То, что не скрывается от глаз общественности и является допустимым с точки зрения общества, не имеет ничего общего с коррупцией 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Определения, которые можно обнаружить в современной отечественной литературе, принадлежат, в первую очередь, правоведам, что неудивительно, поскольку именно в 90-е годы предпринимались неоднократные попытки законодательно определить и коррупцию, и меры наказания коррупционных действий. Приведем, наиболее приемлемое, на наш</w:t>
      </w:r>
      <w:r w:rsidR="002B0E52" w:rsidRPr="002A2923">
        <w:rPr>
          <w:noProof/>
          <w:color w:val="000000"/>
          <w:sz w:val="28"/>
          <w:szCs w:val="32"/>
        </w:rPr>
        <w:t xml:space="preserve"> взгляд, определение, данное Л.</w:t>
      </w:r>
      <w:r w:rsidRPr="002A2923">
        <w:rPr>
          <w:noProof/>
          <w:color w:val="000000"/>
          <w:sz w:val="28"/>
          <w:szCs w:val="32"/>
        </w:rPr>
        <w:t>В. Астафьевым: “Незаконное использование должностными лицами своего статуса или вытекающих из него возможностей в интересах других лиц с целью получения личной выгоды” Определения коррупции с позиции права имеют, конечно, очевидные достоинства, однако страдают и многими недостатками. Так, по словам И. Мени, поскольку коррупция не является банальным правонарушением, наподобие нарушения правил дорожного движения, в ее определении необходимо выйти за пределы собственно права В частности, И. Мени обращает внимание на то, что социологическое определение коррупционного поведения может выдвинуть на первый план отношение к данному явлению граждан и элит. Он ссылается при этом на известное определение и классификацию коррупции А. Хайденхаймера</w:t>
      </w:r>
      <w:r w:rsidR="002B0E52" w:rsidRPr="002A2923">
        <w:rPr>
          <w:noProof/>
          <w:color w:val="000000"/>
          <w:sz w:val="28"/>
          <w:szCs w:val="32"/>
        </w:rPr>
        <w:t>.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 xml:space="preserve">Приходится констатировать, что до сих пор не существует сколько-нибудь удовлетворительного, с точки зрения большинства исследователей, определения коррупции как социального явления. </w:t>
      </w:r>
    </w:p>
    <w:p w:rsidR="002B0E52" w:rsidRPr="002A2923" w:rsidRDefault="002B0E52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2A5ECE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 xml:space="preserve">Классификация </w:t>
      </w:r>
    </w:p>
    <w:p w:rsidR="002B0E52" w:rsidRPr="002A2923" w:rsidRDefault="002B0E52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В зависимости от выбранного основания коррупционные действия (поведение) могут быть разделены на бюрократическую и политическую коррупцию; принудительную и согласованную, централизованную и децентрализованную</w:t>
      </w:r>
      <w:r w:rsidR="002B0E52" w:rsidRPr="002A2923">
        <w:rPr>
          <w:noProof/>
          <w:color w:val="000000"/>
          <w:sz w:val="28"/>
          <w:szCs w:val="32"/>
        </w:rPr>
        <w:t>,</w:t>
      </w:r>
      <w:r w:rsidRPr="002A2923">
        <w:rPr>
          <w:noProof/>
          <w:color w:val="000000"/>
          <w:sz w:val="28"/>
          <w:szCs w:val="32"/>
        </w:rPr>
        <w:t xml:space="preserve"> чисто уголовную (в основном экономического характера) и политическую, которую, в свою очередь, делят на отклоняющееся и преступное поведение</w:t>
      </w:r>
      <w:r w:rsidR="002B0E52" w:rsidRPr="002A2923">
        <w:rPr>
          <w:noProof/>
          <w:color w:val="000000"/>
          <w:sz w:val="28"/>
          <w:szCs w:val="32"/>
        </w:rPr>
        <w:t>.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Более сложную классификацию предложил М. Джонстон. Он выделил несколько типов коррупции: взятки чиновников в сфере торговли (за продажу нелегально произведенной продукции, завышение качества товаров и т.д.); отношения в патронажных системах, в том числе покровительство “боссов” на основе земляческих, родственных, партийных принципов (явление, описанное еще М. Вебером, а затем Р. Мертоном); дружба и кумовство; а также так называемая кризисная коррупция, обусловленная тем, что предприниматели вынуждены работать в условиях чрезвычайного риска, когда решения органов власти могут привести к существенным для бизнеса изменениям и потому эти решения становятся предметом торговли</w:t>
      </w:r>
      <w:r w:rsidR="002B0E52" w:rsidRPr="002A2923">
        <w:rPr>
          <w:noProof/>
          <w:color w:val="000000"/>
          <w:sz w:val="28"/>
          <w:szCs w:val="32"/>
        </w:rPr>
        <w:t>.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А. Хайденхаймер подразделил коррупцию на белую, серую и черную. Первая обозначает практики, относительно которых в общественном мнении существует согласие: данные действия не считаются предосудительными. Они, по существу, интегрированы в культуру и не воспринимаются как проблема. Черная коррупция является объектом иного консенсуса: действия осуждаются всеми слоями общества. Серой коррупцией А. Хайденхаймер назвал те практики, относительно которых никакого согласия не существует. Именно вокруг серой коррупции возникают скандалы</w:t>
      </w:r>
      <w:r w:rsidR="002B0E52" w:rsidRPr="002A2923">
        <w:rPr>
          <w:noProof/>
          <w:color w:val="000000"/>
          <w:sz w:val="28"/>
          <w:szCs w:val="32"/>
        </w:rPr>
        <w:t xml:space="preserve"> 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 xml:space="preserve">Отечественный исследователь Я. Кузьминов различает коррупцию в широком и узком смысле. Первая связана с нарушением должностным лицом своих обязанностей ради материального вознаграждения, вторая — с взяточничеством и чиновничьим предпринимательством </w:t>
      </w:r>
    </w:p>
    <w:p w:rsidR="002B0E52" w:rsidRPr="002A2923" w:rsidRDefault="002B0E52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2A5ECE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Коррупция в России и за ее пределами: исторический экскурс</w:t>
      </w:r>
    </w:p>
    <w:p w:rsidR="002B0E52" w:rsidRPr="002A2923" w:rsidRDefault="002B0E52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Российские источники упоминают мздоимство еще в XIII в. Начиная с Ивана III известны попытки законодательного ограничения коррупции. Первой попыткой можно считать Белозерскую уставную грамоту, которая установила твердые “кормы” для наместников и их аппарата. В Судебнике великого князя Ивана Васильевича впервые были официально запрещены взятки — “посулы” и зафиксирован размер судебных пошлин.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Хотя взяточничество вызывало недовольство населения, массовых выступлений и протестов именно по этому поводу практически не было. Известен всего один такой эпизод, относящийся ко времени правления царя Алексея Михайловича (бунт 1648 г. в Москве), когда народу были выданы на растерзание наиболее запятнавшие себя “коррупционеры”. В дальнейшем наличие коррупции многократно констатировалось, постоянно делались попытки если и не уничтожения, то хотя бы ее уменьшения. Об этом свидетельствуют многочисленные указы Петра I, Елизаветы Петровны, Екатерины II, Александра I, Александра II, а также создание различных комитетов для изучения причин лихоимства и выработки мер по его искоренению. В качестве терминов для обозначения проявлений коррупции использовались слова “мздоимство” и “лихоимство”. Под “мздоимством” подразумевалось принятие должностным лицом взятки за совершение действия, входящего в круг его обязанностей, под “лихоимством” — получение взятки за совершение служебного проступка или преступления в сфере служебной деятельности.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 xml:space="preserve">Власти в разное время применяли различные наказания для виновных: от легкого штрафа или снятия с должностей до вечной ссылки с вырыванием ноздрей и отнятием “всего имения” или смертной казни путем повешения или даже четвертования. Тем не менее, к началу ХХ в. взятки и прочие проявления коррупции по-прежнему процветали. 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 xml:space="preserve">В чем же причина живучести взяточничества? Исследователь начала века П. Берлин объясняет это тем, что в России “взяточничество неразрывно сплелось и срослось со всем строем и укладом политической жизни”. Продолжавшаяся на протяжении веков практика параллельно осуществлявшихся, с одной стороны, борьбы со взяточничеством, а с другой, развращения высших слоев чиновничества путем щедрой раздачи даров “прислужившимся” способствовала закладыванию психологических основ взяточничества и казнокрадства. Соответственно, низшие слои чиновничества, не имея возможности быть одариваемыми сверху, прибегали к вымогательству по отношению к подчиненным. Кроме того, отмечалась связь взяточничества и казнокрадства с политической благонадежностью. Создавалась ситуация, когда на эти преступления власть смотрела сквозь пальцы в обмен на политическое угодничество (лояльность, как сказали бы в настоящее время). Отмечалось и такое важное обстоятельство — взятка являлась своеобразным инструментом, с помощью которого обыватель мог добиться “если не фактического упразднения, то, по крайней мере, сколько-нибудь “милостивого”, сколько-нибудь широкого толкования существующих узаконений”. Таким образом, взятка смягчала архаичность, несовершенство законодательства 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Борьба властей с коррупцией носила своеобразный характер. Нередко она была обусловлена причинами и мотивирована обстоятельствами, прямо не связанными с конкретными преступлениями. Один из характерных примеров: многочисленные обвинения в коррупции членов царского правительства, функционировавшего накануне революции 1917 г., в дальнейшем не нашли достаточного документального подтверждения, хотя Временное правительство приложило немало усилий для поиска доказательств.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Представления о размахе коррупции в царском правительстве оказались мифом. Но именно из этого мифа исходили большевики в борьбе со взяточничеством, которое считалось злом, имманентно присущим “прогнившему царскому режиму” и пролетарскому государству доставшимся в наследство. Поэтому Советская власть буквально с первых месяцев своего существования начинает борьбу с коррупционными проявлениями, подвергая виновных суровым наказаниям вплоть до смертной казни.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Постперестроечные власти существенно смягчили наказание за взятки. В 1991 г. на территории СССР смертная казнь за получение взятки была отменена. Однако проведение экономических и политических реформ, имевших следствием рост корыстных преступлений, включая взятки, потребовало принятия дополнительных мер. Уже в 90-е годы был принят ряд документов, касавшихся борьбы с коррупцией, но применение (или, скорее, неприменение) обозначенных в них мер никак не изменило ситуацию. В списке стран с самыми высокими показателями подкупа при госзаказах (процент от сделки, причитающийся посреднику) Россия занимает шестое место (после Таиланда, Индонезии, Филиппин, Индии, Парагвая)</w:t>
      </w:r>
      <w:r w:rsidR="002B0E52" w:rsidRPr="002A2923">
        <w:rPr>
          <w:noProof/>
          <w:color w:val="000000"/>
          <w:sz w:val="28"/>
          <w:szCs w:val="32"/>
        </w:rPr>
        <w:t>.</w:t>
      </w:r>
      <w:r w:rsidRPr="002A2923">
        <w:rPr>
          <w:noProof/>
          <w:color w:val="000000"/>
          <w:sz w:val="28"/>
          <w:szCs w:val="32"/>
        </w:rPr>
        <w:t xml:space="preserve"> Согласно индексу оценки уровня коррупции, составленному в 1999 г. Transparency International (по данным опроса 770 руководителей ведущих компаний, торгово-промышленных палат, коммерческих банков и юридических фирм в 14 странах, осуществляющих переход к рынку), Россия занимает 83-е место (общее количество стран, включенных в индекс — 99) и находится между Эквадором и Албанией.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 xml:space="preserve">Существует функциональная зависимость между масштабом коррупции и интересом к исследованию данного социального явления. Эта связь проявляется тогда, когда коррупция достигает критической черты, а она сама и ее последствия осознаются обществом как социальная проблема. Общество начинает искать ответ на вопрос о причинах роста коррупции, пытаясь выработать практические меры борьбы, а точнее, контроля над нею. 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Коррупция многолика, поэтому она является предметом исследования разных научных дисциплин. От аспекта рассмотрения коррупции зависит и точка зрения на ее причины и сущность, которые могут быть выявлены лишь в междисциплинарном исследовании.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Первые исследования коррупции (в первой половине ХХ в.) были связаны в основном с анализом функционирования американской политической машины в крупных городах США, а также с реформами муниципального управления. В этих работах отмечена важнейшая характеристика коррупции — дополнительность по отношению к формальным институтам. При этом “побочным” продуктом этих исследований оказались симпатия и сочувствие, с которым описывались деятельность некоторых легендарных “боссов” крупных американских городов</w:t>
      </w:r>
      <w:r w:rsidR="002B0E52" w:rsidRPr="002A2923">
        <w:rPr>
          <w:noProof/>
          <w:color w:val="000000"/>
          <w:sz w:val="28"/>
          <w:szCs w:val="32"/>
        </w:rPr>
        <w:t>.</w:t>
      </w:r>
      <w:r w:rsidRPr="002A2923">
        <w:rPr>
          <w:noProof/>
          <w:color w:val="000000"/>
          <w:sz w:val="28"/>
          <w:szCs w:val="32"/>
        </w:rPr>
        <w:t xml:space="preserve"> В дальнейшем констатация определенной положительной составляющей в характеристике их деятельности получила обоснование в рамках структурно-функционального подхода. Здесь необходимо упомянуть предложенную Р. Мертоном модель анализа функционирования американской политической машины. Р. Мертон пишет о структурном контексте исследования, основным элементом которого он считает диффузию и фрагментацию власти и ответственности. Речь идет о крупных, быстро растущих городах США с их специфическими проблемами и конфликтами. В них возникали неформальные центры ответственности — власть “боссов”, лидеров неофициальных исполнительных структур, работавших “в задней комнате”</w:t>
      </w:r>
      <w:r w:rsidR="002B0E52" w:rsidRPr="002A2923">
        <w:rPr>
          <w:noProof/>
          <w:color w:val="000000"/>
          <w:sz w:val="28"/>
          <w:szCs w:val="32"/>
        </w:rPr>
        <w:t>.</w:t>
      </w:r>
      <w:r w:rsidRPr="002A2923">
        <w:rPr>
          <w:noProof/>
          <w:color w:val="000000"/>
          <w:sz w:val="28"/>
          <w:szCs w:val="32"/>
        </w:rPr>
        <w:t xml:space="preserve"> Колоритное описание этих актеров находим у М. Вебера Если коротко сформулировать точку зрения М. Вебера на сущность явления “босс и его организация”, то это — субститут бюрократии в развивающейся политической культуре демократии. По мере проведения реформы государственной гражданской службы в США “дилетантское управление” чиновников, сопровождаемое властью боссов, заменяется профессиональным бюрократическим управлением, когда посты занимают университетски образованные чиновники, неподкупные и знающие свое дело 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Возвращаясь к модели, описанной Мертоном, отметим, что он подробно рассмотрел функции неформальных лидеров-боссов, выделив при этом несколько основных: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— предоставление различного рода услуг наиболее обездоленным гражданам (пища, работа, помощь в трудных житейских ситуациях и т.д.), платой, благодарностью за которые являлись голоса на выборах;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— решение проблем предпринимателей — как мелких (например, защита от взаимных посягательств), так и крупных, нуждавшихся в помощи при выполнении больших и дорогостоящих проектов; и те и другие нуждались в неформальной защите от противоречий законов, кодексов и правил; благодарностью за эти услуги являлись денежные пожертвования — “масло для машины”;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— предоставление каналов социальной мобильности для представителей тех социальных групп (например, этнических меньшинств), для которых закрыты или чрезвычайно затруднены иные, легальные способы вертикальной мобильности; платой за услуги в данном случае выступала безусловная преданность;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— замещение официальной легитимации незаконных видов бизнеса; при этом обеспечение контроля проводилось путем установления стандартов и пределов деятельности; платой в данном случае были денежные пожертвования.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Таков описанный Мертоном паттерн. Признанная классической, данная модель являлась исходным пунктом для многих исследователей коррупции, хотя реальность, послужившая материалом для ее создания, существенно изменилась.</w:t>
      </w:r>
    </w:p>
    <w:p w:rsidR="002B0E52" w:rsidRPr="002A2923" w:rsidRDefault="002B0E52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2A5ECE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Основные подходы к исследованию коррупции</w:t>
      </w:r>
    </w:p>
    <w:p w:rsidR="002B0E52" w:rsidRPr="002A2923" w:rsidRDefault="002B0E52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Если воспользоваться классификацией, приведенной одним из известных словарей</w:t>
      </w:r>
      <w:r w:rsidR="002B0E52" w:rsidRPr="002A2923">
        <w:rPr>
          <w:noProof/>
          <w:color w:val="000000"/>
          <w:sz w:val="28"/>
          <w:szCs w:val="32"/>
        </w:rPr>
        <w:t>,</w:t>
      </w:r>
      <w:r w:rsidRPr="002A2923">
        <w:rPr>
          <w:noProof/>
          <w:color w:val="000000"/>
          <w:sz w:val="28"/>
          <w:szCs w:val="32"/>
        </w:rPr>
        <w:t xml:space="preserve"> можно выделить четыре подхода к исследованию коррупции. Первый — это традиционный, “идеалистически-философский”, известный также как “морализаторский” или “конвенциональный”. Вероятно, наиболее известным представителем данного направления был К. Фридрих, вклад которого в исследование данного вопроса иногда ускользает от внимания исследователей Он рассматривал коррупцию как поведение, отклоняющееся от преобладающих в политической сфере норм и обусловленное мотивацией получения личной выгоды за общественный счет. Личная выгода не обязательно имеет денежно-финансовый характер. Она может быть связана с продвижением по службе самого коррупционера, членов его группы поддержки или иными преимуществами для членов его семьи и приближенных. К. Фридрих увязывал степень коррумпированности власти с контекстом ее осуществления, степенью консенсуса, достигнутого в обществе, а факторами, сдерживающими коррупцию, считал оппозиционные власти движения и свободную прессу. Для К. Фридриха коррупция — явление почти однозначно негативное, “патология политики”, при которой порча затрагивает и государственных чиновников, и властные институты, хотя он и признает ее функциональность до определенного предела. Необходимо подчеркнуть и еще один важный момент во взглядах К. Фридриха на коррупцию. Он считает ее одним из непременных спутников политики и окончательная победа над коррупцией для него — задача утопическая. Тем не менее, ей нужно давать энергичный отпор, чтобы болезнетворные зародыши не распространялись и не разрушали политическую систему</w:t>
      </w:r>
      <w:r w:rsidR="002B0E52" w:rsidRPr="002A2923">
        <w:rPr>
          <w:noProof/>
          <w:color w:val="000000"/>
          <w:sz w:val="28"/>
          <w:szCs w:val="32"/>
        </w:rPr>
        <w:t>.</w:t>
      </w:r>
      <w:r w:rsidRPr="002A2923">
        <w:rPr>
          <w:noProof/>
          <w:color w:val="000000"/>
          <w:sz w:val="28"/>
          <w:szCs w:val="32"/>
        </w:rPr>
        <w:t xml:space="preserve"> 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Традицию анализа коррупции как девиации элит продолжают Д. Саймон и Д. Эйтцен. Необходимость такого подхода они обосновывают тем, что термин “беловоротничковая преступность” не адекватен сути явления — институционализации безнравственности, аморальности и скандализации страны, а также тем, что в США проблема преступности на самом деле коренится в системе, в которой преступность низших классов, мафия, коррумпированный публичный сектор и преступные сообщества объединяются ради выгоды и власти. Поэтому они исходят из предположения, что преступность и девиация социетально обусловлены, заданы на уровне общества. Это означает, что определенные социологические факторы обусловливают совершение преступлений как индивидами, так и организациями. Среди наиболее важных из этих факторов в американском обществе называют властную структуру как таковую</w:t>
      </w:r>
      <w:r w:rsidR="002B0E52" w:rsidRPr="002A2923">
        <w:rPr>
          <w:noProof/>
          <w:color w:val="000000"/>
          <w:sz w:val="28"/>
          <w:szCs w:val="32"/>
        </w:rPr>
        <w:t>.</w:t>
      </w:r>
      <w:r w:rsidRPr="002A2923">
        <w:rPr>
          <w:noProof/>
          <w:color w:val="000000"/>
          <w:sz w:val="28"/>
          <w:szCs w:val="32"/>
        </w:rPr>
        <w:t xml:space="preserve"> 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Второе направление — “ревизионистская” школа анализа коррупции — связана с работами исследователей проблем стран третьего мира. Большинство политологов и социологов считают коррупцию болезнью развивающихся обществ, результатом, следствием и/или проявлением незавершенной модернизации и бедности. Представители этой школы, например, Хосе Абуэва, Дэвид Бэйли, Натаниэль Лефф, Колин Лейес выступали против односторонне-негативистского подхода к коррупции как общественной патологии. Напротив, они утверждали, что коррупция может выполнять позитивные функции в плане интеграции, развития и модернизации обществ “третьего мира”</w:t>
      </w:r>
      <w:r w:rsidR="002B0E52" w:rsidRPr="002A2923">
        <w:rPr>
          <w:noProof/>
          <w:color w:val="000000"/>
          <w:sz w:val="28"/>
          <w:szCs w:val="32"/>
        </w:rPr>
        <w:t>.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 xml:space="preserve">Действительно, распространение рыночных отношений, с одной стороны, и бюрократизация власти и управления, с другой, разрушают связи патримониального господства, традиционные формы групповой солидарности, характерные для доиндустриальных обществ. Однако в развитых странах это более продолжительный процесс, и, что еще важнее, в западных странах вместо личной зависимости между индивидами установились по преимуществу договорные отношения, регулируемые правом, что явилось результатом длительного поиска гражданских форм защиты и солидарности. В обществах, форсирующих модернизацию, а также в тех, где состояние переходности по различным причинам приобретает характер “зависимого развития” и исторически сильны государственные начала в общественной жизни, затруднено формирование институтов, свойственных модернизированным обществам, или их существование дисфункционально. Отношения типа “патрон–клиент”, являясь естественной формой защиты индивида в традиционном обществе, имеют все шансы сохраниться и в период модернизации. Они могут проявляться по-разному и нередко воспринимаются как коррупционные. Что касается развитых стран, успешно и давно осуществивших модернизацию, то сохранение различных форм личной зависимости и господства в публичной сфере, которые реализуются, в частности, в актах обмена индивидов и представителей государственной власти, чиновников, означает коррупцию институтов. 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Экономические, рыночно-центристские подходы к изучению коррупции рассматривают ее как форму социального обмена, а коррупционные платежи — как часть трансакционных издержек. Среди исследователей, работающих в этом русле, чаще всего называют С. Роуз-Аккерман</w:t>
      </w:r>
      <w:r w:rsidR="002B0E52" w:rsidRPr="002A2923">
        <w:rPr>
          <w:noProof/>
          <w:color w:val="000000"/>
          <w:sz w:val="28"/>
          <w:szCs w:val="32"/>
        </w:rPr>
        <w:t>.</w:t>
      </w:r>
      <w:r w:rsidRPr="002A2923">
        <w:rPr>
          <w:noProof/>
          <w:color w:val="000000"/>
          <w:sz w:val="28"/>
          <w:szCs w:val="32"/>
        </w:rPr>
        <w:t xml:space="preserve"> В рамках этого подхода коррупция связывается с чрезмерным вмешательством государства в экономические процессы. Поэтому коррупция может быть вполне функциональна, поскольку является противовесом излишней бюрократизации. Она выступает средством ускорения процессов принятия управленческих решений и способствует эффективному хозяйствованию. Следует отметить, что эти положения первоначально были сформулированы для стран с централизованно-управляемой экономикой, к которым относилась и Россия (СССР), и для стран третьего мира. Хотя в дальнейшем разработчики данного направления аналогичным образом подходили к анализу коррупции в развитых странах с рыночной экономикой, выступая против расширяющегося государственного участия. Однако эта точка зрения не помогает понять и объяснить, почему в некоторых странах с довольно высоким участием государства в экономике коррупция весьма невысока (например, в Дании).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В рамках вышеназванного подхода рассматривает коррупцию автор известной теории коллективных благ М. Олсон. В дополнении к русскому изданию получившей широкую известность и признание книги “Возвышение и упадок народов: Экономический рост, стагфляция, социальный склероз” он так формулирует свою точку зрения: “Суть нашей позиции состоит в том, что любое законодательство или ограничение, вводящее “рынок наоборот”, создаст практически у всех участников побудительные мотивы к нарушению закона и скорее всего приведет к росту преступности и коррупции в рядах правительственных чиновников. Таким образом, одна из причин, по которым многие общества серьезно поражены коррупцией госаппарата, заключается в том, что почти все частные предприниматели имеют побудительные мотивы к нарушению закона, при этом почти ни у кого не возникает стимула сообщать о таких нарушениях властям &lt;...&gt; Не только совокупный побудительный мотив частного сектора толкает его обойти закон, но и все побудительные мотивы, характерные для частного сектора, оказываются на стороне тех, кто нарушает правила и постановления. Когда таких постановлений и ограничений становится слишком много, рано или поздно частный сектор (поскольку все или почти все его представители имеют побудительные мотивы к нарушению антирыночных установок или к подкупу чиновников) делает правительство коррумпированным и неэффективным”</w:t>
      </w:r>
      <w:r w:rsidR="002B0E52" w:rsidRPr="002A2923">
        <w:rPr>
          <w:noProof/>
          <w:color w:val="000000"/>
          <w:sz w:val="28"/>
          <w:szCs w:val="32"/>
        </w:rPr>
        <w:t>.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Наконец, ортодоксальный марксистский подход, в рамках которого коррупция рассматривалась как основной порок капитализма, потерял свое значение вследствие крушения коммунистических режимов и всеобщего признания факта широкого распространения в них коррупции. Теперь довольно известны концепции, которые, напротив, утверждают, что коррупция являлась важной характеристикой повседневной жизни социалистических стран, структурным элементом их экономической и политической системы</w:t>
      </w:r>
      <w:r w:rsidR="002B0E52" w:rsidRPr="002A2923">
        <w:rPr>
          <w:noProof/>
          <w:color w:val="000000"/>
          <w:sz w:val="28"/>
          <w:szCs w:val="32"/>
        </w:rPr>
        <w:t>.</w:t>
      </w:r>
      <w:r w:rsidRPr="002A2923">
        <w:rPr>
          <w:noProof/>
          <w:color w:val="000000"/>
          <w:sz w:val="28"/>
          <w:szCs w:val="32"/>
        </w:rPr>
        <w:t xml:space="preserve"> Таким образом, этот подход скорее примыкает к третьему из рассматриваемых направлений.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Конечно, приведенная классификация исследовательских подходов достаточно условна, но она позволяет представить себе основные направления исследовательской мысли.</w:t>
      </w:r>
    </w:p>
    <w:p w:rsidR="002B0E52" w:rsidRPr="002A2923" w:rsidRDefault="002B0E52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2A5ECE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Природа коррупции в России</w:t>
      </w:r>
    </w:p>
    <w:p w:rsidR="002B0E52" w:rsidRPr="002A2923" w:rsidRDefault="002B0E52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В России социологическое исследование таких проявлений коррупции, как мздоимство и взяточничество, их социокультурых и, в частности, национальных особенностей осуществлялось до начала двадцатых годов ХХ в. в рамках “отечественной социологии чиновничества”</w:t>
      </w:r>
      <w:r w:rsidR="002B0E52" w:rsidRPr="002A2923">
        <w:rPr>
          <w:noProof/>
          <w:color w:val="000000"/>
          <w:sz w:val="28"/>
          <w:szCs w:val="32"/>
        </w:rPr>
        <w:t>.</w:t>
      </w:r>
      <w:r w:rsidRPr="002A2923">
        <w:rPr>
          <w:noProof/>
          <w:color w:val="000000"/>
          <w:sz w:val="28"/>
          <w:szCs w:val="32"/>
        </w:rPr>
        <w:t xml:space="preserve"> Вот самые общие выводы о природе этого явления в России: 1) подкуп административного лица является традицией; 2) формы взяточничества менялись, но по сути злоупотребление властью сохранялось; 3) воспроизводимость явления нашла отражение в языке (и бытовом, и литературном) — появились как прямые его обозначения, так и многочисленные эвфемизмы. С конца 20-х годов нашего столетия социология чиновничества в России исчезла с научного горизонта. О взяточничестве, коррупции можно было прочитать разве что в сатирических публикациях</w:t>
      </w:r>
      <w:r w:rsidR="002B0E52" w:rsidRPr="002A2923">
        <w:rPr>
          <w:noProof/>
          <w:color w:val="000000"/>
          <w:sz w:val="28"/>
          <w:szCs w:val="32"/>
        </w:rPr>
        <w:t>.</w:t>
      </w:r>
      <w:r w:rsidRPr="002A2923">
        <w:rPr>
          <w:noProof/>
          <w:color w:val="000000"/>
          <w:sz w:val="28"/>
          <w:szCs w:val="32"/>
        </w:rPr>
        <w:t xml:space="preserve"> Научное же рассмотрение явления продолжалось лишь в рамках криминологии.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С актуализацией проблемы российской коррупции появилось огромное количество публикаций разоблачительного характера. Проблемой довольно активно занимаются криминологи и правоведы, но все еще очень немного работ отечественных социологов, политологов, экономистов, хотя бы отчасти посвященных проблеме коррупции. Кроме уже цитированной статьи И.А. Голосенко, упомянем еще работы М.Н. Афанасьева и В.В. Радаева. В.В. Радаев рассматривает данное явление в основном с позиций институционального подхода. Вымогательство и взяточничество чиновников он считает “начальной и примитивной формой взаимоотношений предпринимателя и чиновника. С ростом масштабов бизнеса и по мере укрепления взаимного доверия складывается сложная система обмена услугами, а на ее основе — форма сотрудничества в рамках неформальных контракт-отношений”</w:t>
      </w:r>
      <w:r w:rsidR="002B0E52" w:rsidRPr="002A2923">
        <w:rPr>
          <w:noProof/>
          <w:color w:val="000000"/>
          <w:sz w:val="28"/>
          <w:szCs w:val="32"/>
        </w:rPr>
        <w:t>.</w:t>
      </w:r>
      <w:r w:rsidRPr="002A2923">
        <w:rPr>
          <w:noProof/>
          <w:color w:val="000000"/>
          <w:sz w:val="28"/>
          <w:szCs w:val="32"/>
        </w:rPr>
        <w:t xml:space="preserve"> Весьма продуктивным для анализа коррупции в России представляется исследование властных структур, осуществленное М.Н. Афанасьевым. Если следовать его логике, то коррупция проистекает из особенностей властных структур России и укорененности в обществе патрон-клиентских отношений</w:t>
      </w:r>
      <w:r w:rsidR="002B0E52" w:rsidRPr="002A2923">
        <w:rPr>
          <w:noProof/>
          <w:color w:val="000000"/>
          <w:sz w:val="28"/>
          <w:szCs w:val="32"/>
        </w:rPr>
        <w:t>.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Для понимания коррупции в современной России, безусловно, важно определить сущность процесса трансформации, происходящего в стране. Вполне осознавая трудности, ожидающие исследователя, попытаемся кратко сформулировать свою точку зрения, основываясь на результатах исследований, проводившихся в самой России и за ее пределами.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Во-первых, сегодня, когда российское общество переживает переломный момент своего развития, перед страной снова стоит проблема самоопределения</w:t>
      </w:r>
      <w:r w:rsidR="002B0E52" w:rsidRPr="002A2923">
        <w:rPr>
          <w:noProof/>
          <w:color w:val="000000"/>
          <w:sz w:val="28"/>
          <w:szCs w:val="32"/>
        </w:rPr>
        <w:t>.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Россия и ее история уникальны — в том смысле, в каком уникальна любая страна; при исследовании и интерпретации ее бытия возможно использование теоретических концептов, сложившихся при анализе аналогичного опыта других обществ и стран.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Во-вторых, Россия переживает очередной “приступ” модернизации. При этом ее, видимо, можно отнести к числу стран, “стабилизированных в переходном периоде” (наряду с большинством стран Юго-Восточной Азии)</w:t>
      </w:r>
      <w:r w:rsidR="002B0E52" w:rsidRPr="002A2923">
        <w:rPr>
          <w:noProof/>
          <w:color w:val="000000"/>
          <w:sz w:val="28"/>
          <w:szCs w:val="32"/>
        </w:rPr>
        <w:t>.</w:t>
      </w:r>
      <w:r w:rsidRPr="002A2923">
        <w:rPr>
          <w:noProof/>
          <w:color w:val="000000"/>
          <w:sz w:val="28"/>
          <w:szCs w:val="32"/>
        </w:rPr>
        <w:t xml:space="preserve"> По многим сущностным характеристикам она напоминает крупные “страны-материки” третьего мира, такие, как Бразилия и Индия, а своей традицией мощной имперской государственности — Китай</w:t>
      </w:r>
      <w:r w:rsidR="002B0E52" w:rsidRPr="002A2923">
        <w:rPr>
          <w:noProof/>
          <w:color w:val="000000"/>
          <w:sz w:val="28"/>
          <w:szCs w:val="32"/>
        </w:rPr>
        <w:t>.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Для России, как и для других стран, осуществляющих системный переход (которым является модернизация), характерно сочетание “старых” и “новых” институтов и типов поведения. Поскольку страна находится в состоянии продолжительного системного перехода, институты, “отвечающие” за переход, и соответствующие модели поведения начинают доминировать в системе общественных отношений. Отсюда, собственно, и исходит интерпретация сегодняшней России как страны коррумпированного капитализма</w:t>
      </w:r>
      <w:r w:rsidR="002B0E52" w:rsidRPr="002A2923">
        <w:rPr>
          <w:noProof/>
          <w:color w:val="000000"/>
          <w:sz w:val="28"/>
          <w:szCs w:val="32"/>
        </w:rPr>
        <w:t>.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Властвующие группы в современном российском обществе уже не являются номенклатурой, но еще не реализуют себя как элиты. Идеально-типическое определение властвующего слоя (совокупности властвующих групп) — “постноменклатурный патронат”, паразитирующий на государственных формах</w:t>
      </w:r>
      <w:r w:rsidR="002B0E52" w:rsidRPr="002A2923">
        <w:rPr>
          <w:noProof/>
          <w:color w:val="000000"/>
          <w:sz w:val="28"/>
          <w:szCs w:val="32"/>
        </w:rPr>
        <w:t>.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Имеет место тенденция реализации интересов всех господствующих групп в обход легально определенных правил и процедур. Более того, это становится обычной практикой. В то же время на предприятиях отмечается усиление личной зависимости работников от администрации. Наблюдается тенденция сращивания в “единый лоббистский организм” на госкапиталистической основе ведомств и головных отраслевых корпораций, а также “приватизация” формально государственных институтов и превращение клиентарно-организованных частных и частно-корпоративных интересов практически в единственную действенную власть</w:t>
      </w:r>
      <w:r w:rsidR="002B0E52" w:rsidRPr="002A2923">
        <w:rPr>
          <w:noProof/>
          <w:color w:val="000000"/>
          <w:sz w:val="28"/>
          <w:szCs w:val="32"/>
        </w:rPr>
        <w:t>.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Изложенные выше особенности нынешнего этапа развития России таковы, что при анализе многочисленных проявлений коррупции, по-видимому, можно применить многие из рассмотренных здесь подходов. При этом, однако, следует учитывать конкретные цели и задачи, которые ставит перед собой исследователь, а также особенности объекта исследования. Пестрота социальной жизни, почти параллельное существование в многонациональной стране различных укладов, часть которых характерна для традиционных обществ, а другая типична для обществ индустриальных или даже более продвинутых, обусловливает правомерность такой исследовательской тактики.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На возникновение и уровень коррупции влияют следующие институциональные условия: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— монопольная власть чиновников; в частности, при распределении государственных товаров или государственном регулировании цен и установлении квот на производство и экспорт/импорт товаров; лицензировании экономической деятельности;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— определенная степень свободы действий представителей власти, которую они вправе использовать; чем больше свободы дано чиновнику, тем больше у него возможностей толковать правила (в обмен на незаконные выплаты или иные блага); строгие правила — хорошая профилактическая мера, если им следуют, но результативнее — упростить правила;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— определенная степень учета (контроля) и прозрачности действий представителей власти; здесь, однако, существует опасность коррупции самих контролирующих институтов и, таким образом, восхождения коррупции на более высокие уровни управления</w:t>
      </w:r>
      <w:r w:rsidR="002B0E52" w:rsidRPr="002A2923">
        <w:rPr>
          <w:noProof/>
          <w:color w:val="000000"/>
          <w:sz w:val="28"/>
          <w:szCs w:val="32"/>
        </w:rPr>
        <w:t>.</w:t>
      </w:r>
      <w:r w:rsidRPr="002A2923">
        <w:rPr>
          <w:noProof/>
          <w:color w:val="000000"/>
          <w:sz w:val="28"/>
          <w:szCs w:val="32"/>
        </w:rPr>
        <w:t xml:space="preserve"> 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Поскольку мотивы коррупции связаны с личной выгодой, многие полагают, что едва ли не самое важное — хорошо оплачивать работу государственных чиновников, а также иметь отлаженную систему поощрений и продвижения чиновников по служебной лестнице, чтобы выполнение правил сулило большее вознаграждение, чем их нарушение в пользу клиентов.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Здесь, однако, уместно напомнить об обоснованных сомнениях как относительно результативности этих мер, так и значимости самого фактора”</w:t>
      </w:r>
      <w:r w:rsidR="002B0E52" w:rsidRPr="002A2923">
        <w:rPr>
          <w:noProof/>
          <w:color w:val="000000"/>
          <w:sz w:val="28"/>
          <w:szCs w:val="32"/>
        </w:rPr>
        <w:t>.</w:t>
      </w:r>
    </w:p>
    <w:p w:rsidR="002B0E52" w:rsidRPr="002A2923" w:rsidRDefault="002B0E52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2A5ECE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 xml:space="preserve">Коррупция как социальное отношение </w:t>
      </w:r>
    </w:p>
    <w:p w:rsidR="002B0E52" w:rsidRPr="002A2923" w:rsidRDefault="002B0E52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 xml:space="preserve">Коррупция — это, прежде всего, отношение, в котором одна из сторон непременно является представителем власти. С другой стороны ему противостоит субъект, заинтересованный в получении неких услуг (благ и т.д.), следовательно, это отношение обмена. 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С точки зрения отношений обмена разумно предположить, что модели коррупции могут выглядеть следующим образом: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— представитель власти — субъект бизнеса;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— чиновник–политик;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— представитель власти — индивиды, решающие свои частные проблемы, не связанные с бизнесом или политикой.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 xml:space="preserve">Однако анализ внутренних взаимодействий бюрократического аппарата позволяет придти к выводу, что на самом деле все эти модели имеют трехчленную структуру “шеф — агент — клиент”. Э.К. Бэнфилд, одним из первых определивший коррупцию таким образом, считал, что “коррупция становится возможной, когда существуют три типа экономических агентов: уполномоченный, делегирующий полномочия и третье лицо, доходы и потери которого зависят от уполномоченного. Уполномоченный подвержен коррупции в той мере, в какой он может скрыть коррупцию от уполномачивающего. Он становится коррумпированным, когда приносит интересы делегирующего полномочия в жертву собственным, нарушая при этом закон” 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Анализ поведения и его мотивации на микроуровне позволяет многое понять, однако не дает возможности ответить на вопрос, почему модели коррупционного поведения приобретают массовый характер и становятся привычно-типическими в России.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Видимо, эти достаточно универсальные положения необходимо вписать в конкретный социальный контекст современной России.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Политические и экономические реформы означали снятие многих ранее существовавших запретов и ограничений самостоятельных социальных действий и установление новых для бывших советских граждан прав и свобод. “Возросшая самостоятельность социальных субъектов” в условиях дефицита правовых установлений и традиционного для России правового нигилизма имеет следствием расширение поля произвола и беззакония в различных сферах жизнедеятельности общества, включая и все уровни иерархии власти. Произошла определенная “институционализация неправовой свободы”. Речь идет о превращении специфических практик “в устойчивый, постоянно воспроизводящийся феномен, который, интегрируясь в формирующуюся систему общественных отношений (экономических и неэкономических), становится нормой (привычными образцами) поведения больших групп индивидов и постепенно интернализируется ими”</w:t>
      </w:r>
      <w:r w:rsidR="002B0E52" w:rsidRPr="002A2923">
        <w:rPr>
          <w:noProof/>
          <w:color w:val="000000"/>
          <w:sz w:val="28"/>
          <w:szCs w:val="32"/>
        </w:rPr>
        <w:t>.</w:t>
      </w:r>
      <w:r w:rsidRPr="002A2923">
        <w:rPr>
          <w:noProof/>
          <w:color w:val="000000"/>
          <w:sz w:val="28"/>
          <w:szCs w:val="32"/>
        </w:rPr>
        <w:t xml:space="preserve"> По мнению М. Шабановой, в контексте социальных взаимодействий феномен коррупции (взяточничества, казнокрадства и т.д.) — это двусторонние солидаристические неправовые взаимодействия. На высших уровнях властной иерархии — это солидарность в незаконном расходовании средств бюджета, заключение заведомо убыточных для казны договоров, невыгодная для государства приватизация, принятие законов в интересах определенных групп интересов</w:t>
      </w:r>
      <w:r w:rsidR="002B0E52" w:rsidRPr="002A2923">
        <w:rPr>
          <w:noProof/>
          <w:color w:val="000000"/>
          <w:sz w:val="28"/>
          <w:szCs w:val="32"/>
        </w:rPr>
        <w:t>.</w:t>
      </w:r>
      <w:r w:rsidRPr="002A2923">
        <w:rPr>
          <w:noProof/>
          <w:color w:val="000000"/>
          <w:sz w:val="28"/>
          <w:szCs w:val="32"/>
        </w:rPr>
        <w:t xml:space="preserve"> Об этом же говорит и Л. Косалс. Быстрый слом прежнего механизма, поощрявшего следование социальным нормам, и, следовательно, механизма санкций за их нарушение ведет к тому, что индивиды и социальные группы теряют ориентиры своей деятельности, нарушается социальный порядок. По мнению Л. Косалса, происходит “неформальная институционализация множества экономических феноменов”. Он приводит примеры, среди которых, в частности, незаконная приватизация государственной собственности</w:t>
      </w:r>
      <w:r w:rsidR="002B0E52" w:rsidRPr="002A2923">
        <w:rPr>
          <w:noProof/>
          <w:color w:val="000000"/>
          <w:sz w:val="28"/>
          <w:szCs w:val="32"/>
        </w:rPr>
        <w:t>.</w:t>
      </w:r>
      <w:r w:rsidRPr="002A2923">
        <w:rPr>
          <w:noProof/>
          <w:color w:val="000000"/>
          <w:sz w:val="28"/>
          <w:szCs w:val="32"/>
        </w:rPr>
        <w:t xml:space="preserve"> Значительный рост должностных преступлений (с учетом их высокой латентности) за годы реформ, а также превращение неправовых взаимодействий в эффективный инструмент адаптации как индивидов, так и социальных групп, свидетельствует о прочной интегрированности отношений коррупции в трансформационный процесс.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 xml:space="preserve">Прежде всего, это касается процесса становления частной собственности на основе проводимой в стране широкомасштабной приватизации, а также предпринимательства. По всей видимости, нет необходимости приводить здесь данные о многочисленных нарушениях законодательства и злоупотреблениях в процессе приватизации. Об этом очень много писали и говорили. Приватизация во всех ее формах (и ваучерная, и залоговые аукционы и т.д.) сопровождалась громкими скандалами и обвинениями в коррупции. Некоторым чиновникам пришлось даже уйти с занимаемых постов. Нередко свои действия приватизаторы оправдывали недостатком в стране легальных ресурсов для приватизации крупных предприятий, что, конечно, справедливо, но все же не может служить оправданием для действий чиновников, особенно, когда эти действия явно осуществляются в пользу интересов определенных групп. 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Громкие требования оппозиции о пересмотре результатов приватизации вызывают однозначно негативную реакцию исполнительной власти. Среди аргументов против пересмотра есть и такой: практически во всех актах приватизации есть более или менее серьезные нарушения, т.е. различного рода неправовые практики стали нормой приватизации.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 xml:space="preserve">Анализируя взаимоотношения государственной власти (чиновников) с предпринимателями, В.В. Радаев, ссылаясь на известную работу А. Шляйфера и Р. Вишни, говорит о трех моделях коррупции: 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— монополистическая, когда предоставление общественных благ находится в одних руках под единым бюрократическим контролем;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— дерегулируемая, когда бюрократические структуры действуют относительно независимо друг от друга в подведомственных областях;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— конкурентная, когда каждое общественное благо обеспечивается более чем одной бюрократической структурой.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По мнению В.В. Радаева, в крупных городах (включая столичные), где находится большое количество бюрократических структур, значительно больше возможностей для формирования конкурентной модели</w:t>
      </w:r>
      <w:r w:rsidR="002B0E52" w:rsidRPr="002A2923">
        <w:rPr>
          <w:noProof/>
          <w:color w:val="000000"/>
          <w:sz w:val="28"/>
          <w:szCs w:val="32"/>
        </w:rPr>
        <w:t>.</w:t>
      </w:r>
      <w:r w:rsidRPr="002A2923">
        <w:rPr>
          <w:noProof/>
          <w:color w:val="000000"/>
          <w:sz w:val="28"/>
          <w:szCs w:val="32"/>
        </w:rPr>
        <w:t xml:space="preserve"> Возвращаясь к модели А. Шляйфера и Р. Вишни, отметим, что согласно их мнению, “в России при коммунистах существовала целостная система взяток. С уходом коммунистов, в отличие от прежних времен, берут взятки и правительственные чиновники, и чиновники местных органов власти, и чиновники министерств, и многие другие, что приводит к росту взяток, хотя, возможно, коррупционные потоки ниже, чем при коммунистах”</w:t>
      </w:r>
      <w:r w:rsidR="002B0E52" w:rsidRPr="002A2923">
        <w:rPr>
          <w:noProof/>
          <w:color w:val="000000"/>
          <w:sz w:val="28"/>
          <w:szCs w:val="32"/>
        </w:rPr>
        <w:t>.</w:t>
      </w:r>
      <w:r w:rsidRPr="002A2923">
        <w:rPr>
          <w:noProof/>
          <w:color w:val="000000"/>
          <w:sz w:val="28"/>
          <w:szCs w:val="32"/>
        </w:rPr>
        <w:t xml:space="preserve"> Таким образом, в постсоветском обществе произошел постепенный переход от монополистической к дерегулируемой модели. С этим выводом согласен и В.В. Радаев</w:t>
      </w:r>
      <w:r w:rsidR="002B0E52" w:rsidRPr="002A2923">
        <w:rPr>
          <w:noProof/>
          <w:color w:val="000000"/>
          <w:sz w:val="28"/>
          <w:szCs w:val="32"/>
        </w:rPr>
        <w:t>.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А. Шляйфер и Р. Вишни связывали уровень коррупции со структурой государственных институтов и структурой политического процесса. Особенно значимым представляется это для новых слабых правительств, не контролирующих свои органы, особенно когда последние представляют собой недостаточно зрелые институты</w:t>
      </w:r>
      <w:r w:rsidR="002B0E52" w:rsidRPr="002A2923">
        <w:rPr>
          <w:noProof/>
          <w:color w:val="000000"/>
          <w:sz w:val="28"/>
          <w:szCs w:val="32"/>
        </w:rPr>
        <w:t>.</w:t>
      </w:r>
      <w:r w:rsidRPr="002A2923">
        <w:rPr>
          <w:noProof/>
          <w:color w:val="000000"/>
          <w:sz w:val="28"/>
          <w:szCs w:val="32"/>
        </w:rPr>
        <w:t xml:space="preserve"> Указанная взаимосвязь была замечена еще С. Хантингтоном</w:t>
      </w:r>
      <w:r w:rsidR="002B0E52" w:rsidRPr="002A2923">
        <w:rPr>
          <w:noProof/>
          <w:color w:val="000000"/>
          <w:sz w:val="28"/>
          <w:szCs w:val="32"/>
        </w:rPr>
        <w:t>.</w:t>
      </w:r>
      <w:r w:rsidRPr="002A2923">
        <w:rPr>
          <w:noProof/>
          <w:color w:val="000000"/>
          <w:sz w:val="28"/>
          <w:szCs w:val="32"/>
        </w:rPr>
        <w:t xml:space="preserve"> Зрелость, сила государственных институтов, государства может пониматься и в абсолютном (как сила принуждения), и в относительном (т.е. процедурном) смысле. Второе означает также “четкость институциональных границ государства” и, соответственно, четкость разграничения между государством как специфическим институтом и тем, что находится вне его границ. Следовательно, и слабость государства понимается как “дефицит полицейско-административной мощи и как нарушение институциональных границ и процедур. Первое выражается в разгуле преступности и бандитизма, второе — в разрастании коррупции”</w:t>
      </w:r>
      <w:r w:rsidR="002B0E52" w:rsidRPr="002A2923">
        <w:rPr>
          <w:noProof/>
          <w:color w:val="000000"/>
          <w:sz w:val="28"/>
          <w:szCs w:val="32"/>
        </w:rPr>
        <w:t>.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Процесс реформ в России сопровождался существенными изменениями в социальной структуре общества, имущественной дифференциацией и стратификацией по новым основаниям. Отчасти этот процесс был связан с легализацией теневой социальной структуры, т.е. тех социальных групп, которые развивались в советские времена вне правового поля, нередко паразитируя на государственной собственности. Их деятельность была самым тесным образом связана с коррупцией советской государственной машины.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В значительно большей степени новая модель стратификации связана с формированием слоя крупных собственников, состоящего в основном из бывшей партийно-советской и хозяйственной номенклатуры, обменявшей право распоряжения собственностью на право владения ею</w:t>
      </w:r>
      <w:r w:rsidR="002B0E52" w:rsidRPr="002A2923">
        <w:rPr>
          <w:noProof/>
          <w:color w:val="000000"/>
          <w:sz w:val="28"/>
          <w:szCs w:val="32"/>
        </w:rPr>
        <w:t>.</w:t>
      </w:r>
      <w:r w:rsidRPr="002A2923">
        <w:rPr>
          <w:noProof/>
          <w:color w:val="000000"/>
          <w:sz w:val="28"/>
          <w:szCs w:val="32"/>
        </w:rPr>
        <w:t xml:space="preserve"> При этом многие успели это сделать еще до официального начала приватизации в стране — так называемая “льготная приватизация”, которая коснулась наиболее прибыльных предприятий того времени.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 xml:space="preserve">Проведение реформ открыло новые каналы для быстрого продвижения социальных субъектов в верхние слои общества. Становление новых элитных групп, особенно в регионах, сопровождалось существенным рассогласованием статусов. Инструментом согласования положения во властной иерархии и материального достатка, который в глазах представителей власти должен давать возможность для соответствующего стиля жизни и приобретения символических предметов потребления, служит целый арсенал средств, от вполне легальных до преступных. Многие из них могут быть отнесены к коррупционным действиям. 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Характерными проявлениями коррупции в России являются совмещение государственными чиновниками должностей в органах власти и в коммерческих структурах; организация коммерческих структур должностными лицами, использующими при этом свой статус, обеспечение этим предприятиям привилегированного положения. Государственные чиновники и политики высокого ранга используют служебное положение в процессе приватизации государственных предприятий с целью приобретения их в частную собственность (или владения значительным пакетом акций) самим коррупционером или близкими ему лицами. Распределение государственных финансовых ресурсов также является предметом коррупционных деяний</w:t>
      </w:r>
      <w:r w:rsidR="002B0E52" w:rsidRPr="002A2923">
        <w:rPr>
          <w:noProof/>
          <w:color w:val="000000"/>
          <w:sz w:val="28"/>
          <w:szCs w:val="32"/>
        </w:rPr>
        <w:t>.</w:t>
      </w:r>
      <w:r w:rsidRPr="002A2923">
        <w:rPr>
          <w:noProof/>
          <w:color w:val="000000"/>
          <w:sz w:val="28"/>
          <w:szCs w:val="32"/>
        </w:rPr>
        <w:t xml:space="preserve"> Изобретательность коррупционеров весьма велика, поэтому список услуг и материальных ценностей можно продолжать до бесконечности. По заключению В.В.Лунеева, “изощренное мздоимство и казнокрадство стало основной и перспективной статьей дохода на временных и неустойчивых государственных должностях, институированного порочным российским деловым обычаем”</w:t>
      </w:r>
      <w:r w:rsidR="002B0E52" w:rsidRPr="002A2923">
        <w:rPr>
          <w:noProof/>
          <w:color w:val="000000"/>
          <w:sz w:val="28"/>
          <w:szCs w:val="32"/>
        </w:rPr>
        <w:t>.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 xml:space="preserve">Как мы видели, причины коррупции заключаются в чрезмерном вмешательстве государства в жизнь общества. Однако демократия и рынок не ведут к исчезновению коррупции. Более того, в них самих таятся ее причины. </w:t>
      </w:r>
    </w:p>
    <w:p w:rsidR="002B0E52" w:rsidRPr="002A2923" w:rsidRDefault="002A5ECE" w:rsidP="002B0E5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A2923">
        <w:rPr>
          <w:noProof/>
          <w:color w:val="000000"/>
          <w:sz w:val="28"/>
          <w:szCs w:val="32"/>
        </w:rPr>
        <w:t>Варианты интерпретации этих причин, как и самой коррупции, могут содержать противоположные суждения. Оценка одних и тех же явлений, их восприятие в обществе на разных этапах истории может быть различным. Примеров такого рода можно привести достаточно. Отношение общественного мнения к коррупции изменяется от страны к стране и от культуры к культуре. Существуют различия, даже разрыв и в восприятии коррупции общественным мнением в целом и элитами в частности</w:t>
      </w:r>
      <w:r w:rsidR="002B0E52" w:rsidRPr="002A2923">
        <w:rPr>
          <w:noProof/>
          <w:color w:val="000000"/>
          <w:sz w:val="28"/>
          <w:szCs w:val="32"/>
        </w:rPr>
        <w:t>.</w:t>
      </w:r>
      <w:r w:rsidRPr="002A2923">
        <w:rPr>
          <w:noProof/>
          <w:color w:val="000000"/>
          <w:sz w:val="28"/>
          <w:szCs w:val="32"/>
        </w:rPr>
        <w:t xml:space="preserve"> Неодинаково восприятие коррупции и различными социальными группами. Отнесение того или иного действия или явления к коррупции зависит, по выражению И. Мени, от терпимости общества (пороговых эффектов — количественных и символических), а также от контроля над системой</w:t>
      </w:r>
      <w:r w:rsidR="002B0E52" w:rsidRPr="002A2923">
        <w:rPr>
          <w:noProof/>
          <w:color w:val="000000"/>
          <w:sz w:val="28"/>
          <w:szCs w:val="32"/>
        </w:rPr>
        <w:t>.</w:t>
      </w:r>
      <w:bookmarkStart w:id="0" w:name="_GoBack"/>
      <w:bookmarkEnd w:id="0"/>
    </w:p>
    <w:sectPr w:rsidR="002B0E52" w:rsidRPr="002A2923" w:rsidSect="002B0E52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25" w:rsidRDefault="00541825" w:rsidP="002B0E52">
      <w:r>
        <w:separator/>
      </w:r>
    </w:p>
  </w:endnote>
  <w:endnote w:type="continuationSeparator" w:id="0">
    <w:p w:rsidR="00541825" w:rsidRDefault="00541825" w:rsidP="002B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25" w:rsidRDefault="00541825" w:rsidP="002B0E52">
      <w:r>
        <w:separator/>
      </w:r>
    </w:p>
  </w:footnote>
  <w:footnote w:type="continuationSeparator" w:id="0">
    <w:p w:rsidR="00541825" w:rsidRDefault="00541825" w:rsidP="002B0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ECE"/>
    <w:rsid w:val="002A2923"/>
    <w:rsid w:val="002A5ECE"/>
    <w:rsid w:val="002B0E52"/>
    <w:rsid w:val="00541825"/>
    <w:rsid w:val="00543536"/>
    <w:rsid w:val="00A531BB"/>
    <w:rsid w:val="00A674DA"/>
    <w:rsid w:val="00B202D7"/>
    <w:rsid w:val="00FA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8153D7-C8FC-4338-B5A1-1ADFD294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0E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B0E52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2B0E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B0E5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5956</Words>
  <Characters>33950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Коррупция: некоторые исследовательские подходы</vt:lpstr>
    </vt:vector>
  </TitlesOfParts>
  <Company>NhT</Company>
  <LinksUpToDate>false</LinksUpToDate>
  <CharactersWithSpaces>39827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Коррупция: некоторые исследовательские подходы</dc:title>
  <dc:subject/>
  <dc:creator>UserXP</dc:creator>
  <cp:keywords/>
  <dc:description/>
  <cp:lastModifiedBy>admin</cp:lastModifiedBy>
  <cp:revision>2</cp:revision>
  <dcterms:created xsi:type="dcterms:W3CDTF">2014-03-06T09:13:00Z</dcterms:created>
  <dcterms:modified xsi:type="dcterms:W3CDTF">2014-03-06T09:13:00Z</dcterms:modified>
</cp:coreProperties>
</file>