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54" w:rsidRDefault="008A2A54">
      <w:pPr>
        <w:pStyle w:val="a3"/>
        <w:ind w:left="0" w:firstLine="567"/>
        <w:rPr>
          <w:b/>
        </w:rPr>
      </w:pPr>
      <w:r>
        <w:rPr>
          <w:b/>
        </w:rPr>
        <w:t>Географическое положение.</w:t>
      </w:r>
    </w:p>
    <w:p w:rsidR="008A2A54" w:rsidRDefault="008A2A54">
      <w:pPr>
        <w:pStyle w:val="a3"/>
        <w:ind w:left="0" w:firstLine="567"/>
      </w:pPr>
    </w:p>
    <w:p w:rsidR="008A2A54" w:rsidRDefault="008A2A54">
      <w:pPr>
        <w:pStyle w:val="a3"/>
        <w:ind w:left="0" w:firstLine="567"/>
      </w:pPr>
      <w:r>
        <w:t>Это самая маленькая страна после Сальвадора из семи государств Центральной Америки — площадь ее всего 51,1 тыс. км</w:t>
      </w:r>
      <w:r>
        <w:rPr>
          <w:vertAlign w:val="superscript"/>
        </w:rPr>
        <w:t>2</w:t>
      </w:r>
      <w:r>
        <w:t xml:space="preserve"> (только на 8% больше Московской области) или примерно 0,0003% площади планеты. Она зажата между своими соседями — Никарагуа с севера и Панамой с юга и двумя океанами — Тихим с запада и Атлантическим (Карибское море) с востока. Последнее обстоятельство определяет наличие довольно протяженного морского побережья в 1228 км, большую часть которого занимают восхитительные пляжи. Морские права: континентальный шельф глубиной 200 м; исключительная экономическая зона - 200 морских миль; территориальные воды - 12 морских миль. Территориальные разногласия с соседними государствами нет.</w:t>
      </w:r>
    </w:p>
    <w:p w:rsidR="008A2A54" w:rsidRDefault="008A2A54">
      <w:pPr>
        <w:ind w:firstLine="567"/>
        <w:jc w:val="both"/>
        <w:rPr>
          <w:sz w:val="24"/>
        </w:rPr>
      </w:pPr>
    </w:p>
    <w:p w:rsidR="008A2A54" w:rsidRDefault="008A2A54">
      <w:pPr>
        <w:ind w:firstLine="567"/>
        <w:jc w:val="both"/>
        <w:rPr>
          <w:b/>
          <w:sz w:val="24"/>
        </w:rPr>
      </w:pPr>
      <w:r>
        <w:rPr>
          <w:b/>
          <w:sz w:val="24"/>
        </w:rPr>
        <w:t>Ландшафт, флора, фауна.</w:t>
      </w:r>
    </w:p>
    <w:p w:rsidR="008A2A54" w:rsidRDefault="008A2A54">
      <w:pPr>
        <w:ind w:firstLine="567"/>
        <w:jc w:val="both"/>
        <w:rPr>
          <w:b/>
          <w:sz w:val="24"/>
        </w:rPr>
      </w:pPr>
    </w:p>
    <w:p w:rsidR="008A2A54" w:rsidRDefault="008A2A54">
      <w:pPr>
        <w:pStyle w:val="3"/>
      </w:pPr>
      <w:r>
        <w:t>Расположение этого участка суши на стыке двух крупных океанических плит, Атлантической и Кокос, обусловило формирование горного рельефа, образованного вулканическими кордильерами с многочисленными, в том числе действующими, вулканами.(рис.1) Случаются и землетрясения. Последнее произошло в 1993 году с эпицентром в юго–восточном углу страны, к югу от крупнейшего города Карибского побережья Лимона. Одним из наиболее явственных и заметных простым глазом последствий этого катаклизма стало поднятие почти на 1,5 м значительного участка дна Карибского побережья, сложенного кораллами. В результате в окрестностях Лимона вдоль побережья можно наблюдать уникальное явление — полосу коралловых рифов шириной от 5 до 20 м, вышедших на поверхность.</w:t>
      </w:r>
    </w:p>
    <w:p w:rsidR="008A2A54" w:rsidRDefault="008A2A54">
      <w:pPr>
        <w:ind w:firstLine="567"/>
        <w:rPr>
          <w:sz w:val="24"/>
        </w:rPr>
      </w:pPr>
    </w:p>
    <w:p w:rsidR="008A2A54" w:rsidRDefault="008A2A54">
      <w:pPr>
        <w:ind w:right="-1283" w:firstLine="567"/>
        <w:rPr>
          <w:sz w:val="24"/>
        </w:rPr>
      </w:pPr>
      <w:r>
        <w:rPr>
          <w:sz w:val="24"/>
        </w:rPr>
        <w:t>1)</w:t>
      </w:r>
      <w:r w:rsidR="00C5321B">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29.75pt" fillcolor="window">
            <v:imagedata r:id="rId7" o:title="k_087i"/>
          </v:shape>
        </w:pict>
      </w:r>
      <w:r>
        <w:rPr>
          <w:sz w:val="24"/>
        </w:rPr>
        <w:tab/>
        <w:t>2)</w:t>
      </w:r>
      <w:r w:rsidR="00C5321B">
        <w:rPr>
          <w:sz w:val="24"/>
        </w:rPr>
        <w:pict>
          <v:shape id="_x0000_i1026" type="#_x0000_t75" style="width:133.5pt;height:90pt" fillcolor="window">
            <v:imagedata r:id="rId8" o:title="2261"/>
          </v:shape>
        </w:pict>
      </w:r>
      <w:r>
        <w:rPr>
          <w:sz w:val="24"/>
        </w:rPr>
        <w:t xml:space="preserve"> </w:t>
      </w:r>
      <w:r>
        <w:rPr>
          <w:sz w:val="24"/>
        </w:rPr>
        <w:tab/>
        <w:t>3)</w:t>
      </w:r>
      <w:r w:rsidR="00C5321B">
        <w:rPr>
          <w:sz w:val="24"/>
        </w:rPr>
        <w:pict>
          <v:shape id="_x0000_i1027" type="#_x0000_t75" style="width:123.75pt;height:138pt" fillcolor="window">
            <v:imagedata r:id="rId9" o:title="K4516i"/>
          </v:shape>
        </w:pict>
      </w:r>
    </w:p>
    <w:p w:rsidR="008A2A54" w:rsidRDefault="008A2A54">
      <w:pPr>
        <w:ind w:right="-1283" w:firstLine="567"/>
        <w:rPr>
          <w:sz w:val="24"/>
        </w:rPr>
      </w:pPr>
    </w:p>
    <w:p w:rsidR="008A2A54" w:rsidRDefault="008A2A54">
      <w:pPr>
        <w:ind w:right="-7" w:firstLine="567"/>
        <w:rPr>
          <w:sz w:val="24"/>
        </w:rPr>
      </w:pPr>
      <w:r>
        <w:rPr>
          <w:sz w:val="24"/>
        </w:rPr>
        <w:t>В центре страны между вулканическими цепями расположено плато, которое называют Центральной Долиной. Это наиболее плодородная, комфортная для проживания зона страны. Поэтому неудивительно, что более половины всех жителей страны сконцентрировано именно здесь.</w:t>
      </w:r>
    </w:p>
    <w:p w:rsidR="008A2A54" w:rsidRDefault="008A2A54">
      <w:pPr>
        <w:ind w:right="-7" w:firstLine="567"/>
        <w:rPr>
          <w:sz w:val="24"/>
        </w:rPr>
      </w:pPr>
    </w:p>
    <w:p w:rsidR="008A2A54" w:rsidRDefault="008A2A54">
      <w:pPr>
        <w:ind w:firstLine="567"/>
        <w:rPr>
          <w:sz w:val="24"/>
        </w:rPr>
      </w:pPr>
      <w:r>
        <w:rPr>
          <w:sz w:val="24"/>
        </w:rPr>
        <w:t>В стране немало горных вершин, превышающих 3000 м, а высочайшая точка страны — гора Чиррипа достигает 3820 м над уровнем моря. Большинство хребтов (кордильер) сложено вулканическими отложениями, что в значительной степени определяет характер почв во многих районах страны и даже тип пляжей (сложенные черными и темно–коричневыми песками) на некоторых участках побережий.</w:t>
      </w:r>
    </w:p>
    <w:p w:rsidR="008A2A54" w:rsidRDefault="008A2A54">
      <w:pPr>
        <w:ind w:firstLine="567"/>
        <w:rPr>
          <w:sz w:val="24"/>
        </w:rPr>
      </w:pPr>
    </w:p>
    <w:p w:rsidR="008A2A54" w:rsidRDefault="008A2A54">
      <w:pPr>
        <w:ind w:firstLine="567"/>
        <w:rPr>
          <w:sz w:val="24"/>
        </w:rPr>
      </w:pPr>
      <w:r>
        <w:rPr>
          <w:sz w:val="24"/>
        </w:rPr>
        <w:t>В Коста-Рике много коротких, но быстрых рек, берущих начало на вершинах вулканов. Многие из них служат привлекательными туристическим объектами, в частности для рафтинга (сплава по рекам на надувных лодках). (рис.3)</w:t>
      </w:r>
    </w:p>
    <w:p w:rsidR="008A2A54" w:rsidRDefault="008A2A54">
      <w:pPr>
        <w:ind w:firstLine="567"/>
        <w:rPr>
          <w:sz w:val="24"/>
        </w:rPr>
      </w:pPr>
    </w:p>
    <w:p w:rsidR="008A2A54" w:rsidRDefault="008A2A54">
      <w:pPr>
        <w:pStyle w:val="a4"/>
        <w:ind w:firstLine="567"/>
      </w:pPr>
      <w:r>
        <w:t>Несмотря на небольшую площадь страны в Коста-Рике распространены 12 типов тропических лесов от сухих на низменностях до горных дождевых, и в этих лесах сосредоточено до 5% биоразнообразия всей планеты.(рис.2) Богатейшие леса из красного дерева, розового дерева, бальсы и других великанов, достигающих 40–45 м в высоту, дают приют огромному числу лиан, эпифитов, орхидей (свыше 1200 видов), мхов, цветов, птиц (850 видов), насекомых, рептилий и млекопитающих. На северо–востоке страны, в районе Тортугеро расположены пляжи — одно из немногих и самое крупное место на Земле, где откладывают яйца огромные морские зеленые черепахи, находящиеся под угрозой исчезновения.</w:t>
      </w:r>
    </w:p>
    <w:p w:rsidR="008A2A54" w:rsidRDefault="008A2A54">
      <w:pPr>
        <w:ind w:firstLine="567"/>
        <w:jc w:val="both"/>
        <w:rPr>
          <w:b/>
          <w:sz w:val="24"/>
        </w:rPr>
      </w:pPr>
    </w:p>
    <w:p w:rsidR="008A2A54" w:rsidRDefault="008A2A54">
      <w:pPr>
        <w:ind w:firstLine="567"/>
        <w:jc w:val="both"/>
        <w:rPr>
          <w:b/>
          <w:sz w:val="24"/>
        </w:rPr>
      </w:pPr>
      <w:r>
        <w:rPr>
          <w:b/>
          <w:sz w:val="24"/>
        </w:rPr>
        <w:t>Климат</w:t>
      </w:r>
    </w:p>
    <w:p w:rsidR="008A2A54" w:rsidRDefault="008A2A54">
      <w:pPr>
        <w:ind w:firstLine="567"/>
        <w:jc w:val="both"/>
        <w:rPr>
          <w:sz w:val="24"/>
        </w:rPr>
      </w:pPr>
      <w:r>
        <w:rPr>
          <w:sz w:val="24"/>
        </w:rPr>
        <w:t>Тропический, сухой сезон (с декабря по апрель), сезон дождей (с мая по ноябрь)</w:t>
      </w:r>
      <w:r>
        <w:t xml:space="preserve"> </w:t>
      </w:r>
      <w:r>
        <w:rPr>
          <w:sz w:val="24"/>
        </w:rPr>
        <w:t>Климат субэкваториальный. Средние температуры 19-25 °С. Осадков до 3000 мм в год.</w:t>
      </w:r>
    </w:p>
    <w:p w:rsidR="008A2A54" w:rsidRDefault="008A2A54">
      <w:pPr>
        <w:ind w:firstLine="567"/>
        <w:jc w:val="both"/>
        <w:rPr>
          <w:sz w:val="24"/>
        </w:rPr>
      </w:pPr>
    </w:p>
    <w:p w:rsidR="008A2A54" w:rsidRDefault="008A2A54">
      <w:pPr>
        <w:ind w:firstLine="567"/>
        <w:jc w:val="both"/>
        <w:rPr>
          <w:b/>
          <w:sz w:val="24"/>
        </w:rPr>
      </w:pPr>
      <w:r>
        <w:rPr>
          <w:b/>
          <w:sz w:val="24"/>
        </w:rPr>
        <w:t>Природные ресурсы и хозяйство.</w:t>
      </w:r>
    </w:p>
    <w:p w:rsidR="008A2A54" w:rsidRDefault="008A2A54">
      <w:pPr>
        <w:pStyle w:val="a4"/>
        <w:ind w:firstLine="567"/>
      </w:pPr>
      <w:r>
        <w:t>Коста-Рика аграрная страна. Доля в ВВП (1991, %): сельское, лесное хозяйство и рыболовство 17,9, промышленность 18,9. Товарные сельскохозяйственные культуры: кофе, бананы, выращивают также какао, сахарный тростник, хлопчатник, табак. Животноводство. Рыболовство. Заготовки тропической древесины. Обильные реки – прекрасный источник энергоресурсов. Производство электроэнергии 3,9 млрд. кВт·ч (1993). Небольшая добыча золота. Нефтеперерабатывающая, цементная, химическая, текстильная, швейная, кожевенная, пищевкусовая промышленность. Длина (1993, тыс. км) железных дорог 0,7, автодорог 35,5. Тоннаж морского торгового флота 8,4 тыс. т (1994). Главные порты: Лимон и Пунтаренас. Экспорт: одежда, кофе, бананы. Основные внешнеторговые партнеры: США, Германия, страны ЕС, Центр. Америки.</w:t>
      </w:r>
    </w:p>
    <w:p w:rsidR="008A2A54" w:rsidRDefault="008A2A54">
      <w:pPr>
        <w:pStyle w:val="a4"/>
        <w:ind w:firstLine="567"/>
      </w:pPr>
    </w:p>
    <w:p w:rsidR="008A2A54" w:rsidRDefault="008A2A54">
      <w:pPr>
        <w:pStyle w:val="a4"/>
        <w:ind w:firstLine="567"/>
        <w:rPr>
          <w:b/>
        </w:rPr>
      </w:pPr>
      <w:r>
        <w:rPr>
          <w:b/>
        </w:rPr>
        <w:t>Финансы.</w:t>
      </w:r>
    </w:p>
    <w:p w:rsidR="008A2A54" w:rsidRDefault="008A2A54">
      <w:pPr>
        <w:pStyle w:val="a3"/>
        <w:ind w:left="0" w:firstLine="567"/>
      </w:pPr>
      <w:r>
        <w:t>Денежная единица Республики Коста-Рика — колон (=100 сентимо) была введена в обращение в 1896 году вместо ходившего ранее здесь песо. Котировка национальной валюты на 15 августа 1998 года — за 1 доллар США 258,3 костариканских колонов. Сегодня в обращении в Коста-Рике имеются банкноты достоинством — 50 (зеленая), 100 (серо–голубая), 500 (оранжевая), 1 000 (красная) и 5 000 (синяя) колонов. Костариканская валюта не фигурирует в списке ключевых мировых денежных систем. Однако это вполне конвертируемая, устойчивая по отношению к доллару США валюта.</w:t>
      </w:r>
    </w:p>
    <w:p w:rsidR="008A2A54" w:rsidRDefault="008A2A54">
      <w:pPr>
        <w:ind w:firstLine="567"/>
        <w:jc w:val="both"/>
        <w:rPr>
          <w:sz w:val="24"/>
        </w:rPr>
      </w:pPr>
    </w:p>
    <w:p w:rsidR="008A2A54" w:rsidRDefault="008A2A54">
      <w:pPr>
        <w:ind w:firstLine="567"/>
        <w:jc w:val="both"/>
        <w:rPr>
          <w:b/>
          <w:sz w:val="24"/>
        </w:rPr>
      </w:pPr>
      <w:r>
        <w:rPr>
          <w:b/>
          <w:sz w:val="24"/>
        </w:rPr>
        <w:t>Использование земли</w:t>
      </w:r>
    </w:p>
    <w:p w:rsidR="008A2A54" w:rsidRDefault="008A2A54">
      <w:pPr>
        <w:ind w:firstLine="567"/>
        <w:jc w:val="both"/>
        <w:rPr>
          <w:sz w:val="24"/>
        </w:rPr>
      </w:pPr>
      <w:r>
        <w:rPr>
          <w:sz w:val="24"/>
        </w:rPr>
        <w:tab/>
      </w:r>
      <w:r>
        <w:rPr>
          <w:sz w:val="24"/>
        </w:rPr>
        <w:tab/>
        <w:t>6% пахотная земля, 7% основные сельскохозяйственные культуры, 45% луга и пастбища, 34% леса и кустарники. 8% другие земли, включая 1% орошенных земель</w:t>
      </w:r>
    </w:p>
    <w:p w:rsidR="008A2A54" w:rsidRDefault="008A2A54">
      <w:pPr>
        <w:ind w:firstLine="567"/>
        <w:jc w:val="both"/>
        <w:rPr>
          <w:sz w:val="24"/>
        </w:rPr>
      </w:pPr>
    </w:p>
    <w:p w:rsidR="008A2A54" w:rsidRDefault="008A2A54">
      <w:pPr>
        <w:ind w:firstLine="567"/>
        <w:jc w:val="both"/>
        <w:rPr>
          <w:b/>
          <w:sz w:val="24"/>
        </w:rPr>
      </w:pPr>
      <w:r>
        <w:rPr>
          <w:b/>
          <w:sz w:val="24"/>
        </w:rPr>
        <w:t>Экология</w:t>
      </w:r>
    </w:p>
    <w:p w:rsidR="008A2A54" w:rsidRDefault="008A2A54">
      <w:pPr>
        <w:ind w:firstLine="567"/>
        <w:jc w:val="both"/>
        <w:rPr>
          <w:sz w:val="24"/>
        </w:rPr>
      </w:pPr>
      <w:r>
        <w:rPr>
          <w:sz w:val="24"/>
        </w:rPr>
        <w:t>Территория подвержена землетрясениям, ураганам, частым наводнениям в течение сезона дождей, активная вулканическая деятельность, сведение лесов, эрозия почв.</w:t>
      </w:r>
    </w:p>
    <w:p w:rsidR="008A2A54" w:rsidRDefault="008A2A54">
      <w:pPr>
        <w:ind w:firstLine="567"/>
        <w:jc w:val="both"/>
        <w:rPr>
          <w:sz w:val="24"/>
        </w:rPr>
      </w:pPr>
    </w:p>
    <w:p w:rsidR="008A2A54" w:rsidRDefault="008A2A54">
      <w:pPr>
        <w:pStyle w:val="1"/>
      </w:pPr>
      <w:r>
        <w:t>Население.</w:t>
      </w:r>
    </w:p>
    <w:p w:rsidR="008A2A54" w:rsidRDefault="008A2A54">
      <w:pPr>
        <w:pStyle w:val="2"/>
      </w:pPr>
      <w:r>
        <w:t xml:space="preserve">Население страны превысило 3,5 млн. человек и продолжает расти со скоростью более 2% в год. Специфической национальной особенностью Коста-Рики, в отличие от других стран региона, можно считать высокую степень монолитности этнического состава населения — 80% всех жителей составляют выходцы из Испании, 17% — метисы, только 2% — афроамериканцы, привезенные в прошлом и начале этого века с островов Вест-Индии, прежде всего с Ямайки, для работы на банановых плантациях. Коренного населения этой страны, которое когда-то встречало корабли Колумба, — индейцев, населявших болотистые прибрежные низменности, сегодня осталось не более 5000. Исконное население на территории современной Коста-Рики никогда не было многочисленным, чему отчасти способствовало широкое распространение густых непроходимых влажных тропических лесов и горный характер рельефа большей части страны. Этот фактор в значительной мере определил и состав переселенцев из Испании (главным образом из области Галисии). В массе переселенцами были бедные  крестьяне, отправившиеся за океан в поисках лучшей доли и свободной плодородной земли, но нашедшие на новой родине с трудом поддающиеся топору леса и еще более тяжелый труд. В силу природных условий, малочисленности аборигенного населения (недоступности дешевой рабочей силы), бедности переселенцев освоение территории Коста-Рики шло медленно, преимущественно в наиболее благоприятных районах внутренних вулканических плато с богатыми почвами и хорошим климатом. Преобладание получили мелкие земельные наделы,  обрабатываемые самими владельцами, в отличие от системы огромных латифундий, существовавших в большинстве других стран Латинской Америки. </w:t>
      </w:r>
    </w:p>
    <w:p w:rsidR="008A2A54" w:rsidRDefault="008A2A54">
      <w:pPr>
        <w:pStyle w:val="2"/>
        <w:rPr>
          <w:b/>
        </w:rPr>
      </w:pPr>
    </w:p>
    <w:p w:rsidR="008A2A54" w:rsidRDefault="008A2A54">
      <w:pPr>
        <w:pStyle w:val="2"/>
        <w:rPr>
          <w:b/>
        </w:rPr>
      </w:pPr>
      <w:r>
        <w:rPr>
          <w:b/>
        </w:rPr>
        <w:t>Религия</w:t>
      </w:r>
    </w:p>
    <w:p w:rsidR="008A2A54" w:rsidRDefault="008A2A54">
      <w:pPr>
        <w:ind w:firstLine="567"/>
        <w:rPr>
          <w:sz w:val="24"/>
        </w:rPr>
      </w:pPr>
      <w:r>
        <w:rPr>
          <w:sz w:val="24"/>
        </w:rPr>
        <w:t>Коста-Рика — государство с сильным влиянием католической церкви. Костариканцы весьма религиозны, и более 90% их исповедуют официальную религию — католицизм, однако в стране провозглашена свобода совести и любые иные вероисповедания имеют все права.</w:t>
      </w:r>
    </w:p>
    <w:p w:rsidR="008A2A54" w:rsidRDefault="008A2A54">
      <w:pPr>
        <w:ind w:firstLine="567"/>
        <w:jc w:val="both"/>
        <w:rPr>
          <w:b/>
          <w:sz w:val="24"/>
        </w:rPr>
      </w:pPr>
    </w:p>
    <w:p w:rsidR="008A2A54" w:rsidRDefault="008A2A54">
      <w:pPr>
        <w:ind w:firstLine="567"/>
        <w:jc w:val="both"/>
        <w:rPr>
          <w:b/>
          <w:sz w:val="24"/>
        </w:rPr>
      </w:pPr>
      <w:r>
        <w:rPr>
          <w:b/>
          <w:sz w:val="24"/>
        </w:rPr>
        <w:t>Язык.</w:t>
      </w:r>
    </w:p>
    <w:p w:rsidR="008A2A54" w:rsidRDefault="008A2A54">
      <w:pPr>
        <w:pStyle w:val="a4"/>
        <w:ind w:firstLine="567"/>
      </w:pPr>
      <w:r>
        <w:t xml:space="preserve">Характер колонизации определил и государственный язык страны — испанский. Однако в силу тесных связей с США большинство населения более или менее сносно изъясняется на английском языке. Костариканцев нередко называют «тико». Это связано с тем, что они часто употребляют в беседах уменьшительные формы со сходными по звучанию суффиксами </w:t>
      </w:r>
    </w:p>
    <w:p w:rsidR="008A2A54" w:rsidRDefault="008A2A54">
      <w:pPr>
        <w:ind w:firstLine="567"/>
        <w:jc w:val="both"/>
        <w:rPr>
          <w:sz w:val="24"/>
        </w:rPr>
      </w:pPr>
    </w:p>
    <w:p w:rsidR="008A2A54" w:rsidRDefault="008A2A54">
      <w:pPr>
        <w:ind w:firstLine="567"/>
        <w:jc w:val="both"/>
        <w:rPr>
          <w:b/>
          <w:sz w:val="24"/>
        </w:rPr>
      </w:pPr>
      <w:r>
        <w:rPr>
          <w:b/>
          <w:sz w:val="24"/>
        </w:rPr>
        <w:t>Государственное устройство.</w:t>
      </w:r>
    </w:p>
    <w:p w:rsidR="008A2A54" w:rsidRDefault="008A2A54">
      <w:pPr>
        <w:ind w:firstLine="567"/>
        <w:jc w:val="both"/>
        <w:rPr>
          <w:sz w:val="24"/>
        </w:rPr>
      </w:pPr>
      <w:r>
        <w:rPr>
          <w:sz w:val="24"/>
        </w:rPr>
        <w:t>Коста-Рика – республика</w:t>
      </w:r>
      <w:r>
        <w:t xml:space="preserve"> </w:t>
      </w:r>
      <w:r>
        <w:rPr>
          <w:sz w:val="24"/>
        </w:rPr>
        <w:t>Административно-территориальное деление: 7 провинций. Столица Сан-Хосе. Глава государства и правительства президент. Законодательный орган Законодательная ассамблея.7 провинций</w:t>
      </w:r>
    </w:p>
    <w:p w:rsidR="008A2A54" w:rsidRDefault="008A2A54">
      <w:pPr>
        <w:ind w:firstLine="567"/>
        <w:jc w:val="both"/>
        <w:rPr>
          <w:sz w:val="24"/>
        </w:rPr>
      </w:pPr>
      <w:r>
        <w:rPr>
          <w:sz w:val="24"/>
        </w:rPr>
        <w:t>День независимости - 15 сентября 1821 г. от Испании.</w:t>
      </w:r>
    </w:p>
    <w:p w:rsidR="008A2A54" w:rsidRDefault="008A2A54">
      <w:pPr>
        <w:pStyle w:val="2"/>
      </w:pPr>
      <w:r>
        <w:t>Конституция принята 9 ноября 1979 г.</w:t>
      </w:r>
    </w:p>
    <w:p w:rsidR="008A2A54" w:rsidRDefault="008A2A54">
      <w:pPr>
        <w:ind w:firstLine="567"/>
        <w:jc w:val="both"/>
        <w:rPr>
          <w:sz w:val="24"/>
        </w:rPr>
      </w:pPr>
      <w:r>
        <w:rPr>
          <w:sz w:val="24"/>
        </w:rPr>
        <w:t>Законодательство основано на испанской гражданской системе</w:t>
      </w:r>
    </w:p>
    <w:p w:rsidR="008A2A54" w:rsidRDefault="008A2A54">
      <w:pPr>
        <w:ind w:firstLine="567"/>
        <w:jc w:val="both"/>
        <w:rPr>
          <w:sz w:val="24"/>
        </w:rPr>
      </w:pPr>
      <w:r>
        <w:rPr>
          <w:sz w:val="24"/>
        </w:rPr>
        <w:t>Исполнительная власть - президент, два вице-президента, Кабинет</w:t>
      </w:r>
    </w:p>
    <w:p w:rsidR="008A2A54" w:rsidRDefault="008A2A54">
      <w:pPr>
        <w:pStyle w:val="2"/>
      </w:pPr>
      <w:r>
        <w:t>Законодательная власть - однопалатная Законодательная ассамблея.</w:t>
      </w:r>
    </w:p>
    <w:p w:rsidR="008A2A54" w:rsidRDefault="008A2A54">
      <w:pPr>
        <w:ind w:firstLine="567"/>
        <w:jc w:val="both"/>
        <w:rPr>
          <w:sz w:val="24"/>
        </w:rPr>
      </w:pPr>
      <w:r>
        <w:rPr>
          <w:sz w:val="24"/>
        </w:rPr>
        <w:t>Судебная власть - Верховный Суд</w:t>
      </w:r>
    </w:p>
    <w:p w:rsidR="008A2A54" w:rsidRDefault="008A2A54">
      <w:pPr>
        <w:ind w:firstLine="567"/>
        <w:jc w:val="both"/>
        <w:rPr>
          <w:sz w:val="24"/>
        </w:rPr>
      </w:pPr>
      <w:r>
        <w:rPr>
          <w:sz w:val="24"/>
        </w:rPr>
        <w:t>Политические партии: Национальная Либеральная партия (НЛП) и др.</w:t>
      </w:r>
    </w:p>
    <w:p w:rsidR="008A2A54" w:rsidRDefault="008A2A54">
      <w:pPr>
        <w:ind w:firstLine="567"/>
        <w:jc w:val="both"/>
        <w:rPr>
          <w:sz w:val="24"/>
        </w:rPr>
      </w:pPr>
      <w:r>
        <w:rPr>
          <w:sz w:val="24"/>
        </w:rPr>
        <w:t>Избирательное право всеобщее с 18 лет</w:t>
      </w:r>
    </w:p>
    <w:p w:rsidR="008A2A54" w:rsidRDefault="008A2A54">
      <w:pPr>
        <w:ind w:firstLine="567"/>
        <w:rPr>
          <w:b/>
          <w:sz w:val="24"/>
        </w:rPr>
      </w:pPr>
    </w:p>
    <w:p w:rsidR="008A2A54" w:rsidRDefault="008A2A54">
      <w:pPr>
        <w:ind w:firstLine="567"/>
        <w:rPr>
          <w:b/>
          <w:sz w:val="24"/>
        </w:rPr>
      </w:pPr>
      <w:r>
        <w:rPr>
          <w:b/>
          <w:sz w:val="24"/>
        </w:rPr>
        <w:t>История.</w:t>
      </w:r>
    </w:p>
    <w:p w:rsidR="008A2A54" w:rsidRDefault="008A2A54">
      <w:pPr>
        <w:pStyle w:val="3"/>
      </w:pPr>
      <w:r>
        <w:t xml:space="preserve">Земли этой центрально–американской страны были открыты человеком более 12 тыс. лет назад, но никто не спешил с созданием собственного государства, пока в 1502 году ее не покорил для испанцев Христофор Колумб. Многочисленные индейские племена, не желая принимать навязанное подчинение вели с захватчиками непрерывные войны. Только в середине XVI века испанцы окончательно сломили сопротивление местных аборигенов и переименовали колонию в Коста-Рика. Общее ослабление Испании, вызванное ее поражением и оккупацией наполеоновской Францией, в начале XIX века способствовало подъему национально–освободительного движения как белых колонистов, так и цветного населения Коста-Рики. Но экономическая отсталость и слабая заселенность позволили только в 1821 году провозгласить независимость, сменившуюся вскоре вхождением в состав Мексики, затем в федерацию Соединенных провинций Центральной Америки. В 1825 году Коста-Рика приняла свою первую конституцию, а в 1838 — из-за разногласий с соседями выделилась в отдельное государство. Попытка в 1856 году США силой захватить этот край  потерпела поражение. Однако вашингтонское правительство постаралось использовать иные, экономические, рычаги воздействия. С 1870-х годов экономика Коста-Рики постепенно перешла на подчинение интересам США, втравивших костариканцев в войну с Панамой. Характерный для этой страны настрой на демократическое развитие позволил ей в 1940-х годах принять ряд прогрессивных законов и дополнений к конституции, в частности ограничивающих возможные пронацистские устремления граждан. Однако определенные слои населения оставались недовольны углублением реформ. В стране вспыхнула гражданская война. Мятежники, поддержанные диктаторским режимом Никарагуа, победили, и с 1948 года к власти пришла хунта, укрепившая консерватизм в правительственной политике и усилившая роль  североамериканского капитала на внутреннем рынке. Передача властных полномочий президентскому правлению в 50–60-е годы позволила ослабить жесткий режим и наладить демократические преобразования, нацеленные на поэтапное строительство правового государства. </w:t>
      </w:r>
    </w:p>
    <w:p w:rsidR="008A2A54" w:rsidRDefault="008A2A54">
      <w:pPr>
        <w:pStyle w:val="a4"/>
        <w:ind w:firstLine="567"/>
      </w:pPr>
      <w:r>
        <w:t>Коста-Рика неизменно проводит социальную политику и достигла на этом пути больших успехов. Доля электрификации страны достигает 93% (в стране используется американский стандарт напряжения 110 В). Весьма впечатляют успехи в области просвещения — грамотность составляет 93% (для сравнения: в Испании 96%, в Португалии 83%, в Греции 91%). Еще один важный показатель, заметно выделяющий Коста-Рику на фоне других развивающихся стран, — это процент обеспеченности населения чистой питьевой водой, который здесь достигает 96. По продолжительности жизни Коста-Рика (75 лет) далеко опередила Россию (63 года).</w:t>
      </w:r>
    </w:p>
    <w:p w:rsidR="008A2A54" w:rsidRDefault="008A2A54">
      <w:pPr>
        <w:pStyle w:val="a4"/>
        <w:rPr>
          <w:b/>
        </w:rPr>
      </w:pPr>
      <w:r>
        <w:rPr>
          <w:b/>
        </w:rPr>
        <w:t>---------------------------------------------------------------------------------------------------------</w:t>
      </w:r>
    </w:p>
    <w:p w:rsidR="008A2A54" w:rsidRDefault="008A2A54">
      <w:pPr>
        <w:pStyle w:val="a4"/>
        <w:ind w:firstLine="567"/>
        <w:rPr>
          <w:b/>
        </w:rPr>
      </w:pPr>
      <w:r>
        <w:rPr>
          <w:b/>
        </w:rPr>
        <w:t>Источники данных:</w:t>
      </w:r>
    </w:p>
    <w:p w:rsidR="008A2A54" w:rsidRDefault="008A2A54">
      <w:pPr>
        <w:pStyle w:val="a4"/>
        <w:numPr>
          <w:ilvl w:val="0"/>
          <w:numId w:val="1"/>
        </w:numPr>
      </w:pPr>
      <w:r>
        <w:t>Интернет.</w:t>
      </w:r>
    </w:p>
    <w:p w:rsidR="008A2A54" w:rsidRDefault="008A2A54">
      <w:pPr>
        <w:pStyle w:val="a4"/>
        <w:numPr>
          <w:ilvl w:val="0"/>
          <w:numId w:val="1"/>
        </w:numPr>
      </w:pPr>
      <w:r>
        <w:t>Энциклопедия «Кирилла и Мефодия» 1998 г.</w:t>
      </w:r>
    </w:p>
    <w:p w:rsidR="008A2A54" w:rsidRDefault="008A2A54">
      <w:pPr>
        <w:pStyle w:val="a4"/>
        <w:ind w:left="567"/>
      </w:pPr>
      <w:bookmarkStart w:id="0" w:name="_GoBack"/>
      <w:bookmarkEnd w:id="0"/>
    </w:p>
    <w:sectPr w:rsidR="008A2A54">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A54" w:rsidRDefault="008A2A54">
      <w:r>
        <w:separator/>
      </w:r>
    </w:p>
  </w:endnote>
  <w:endnote w:type="continuationSeparator" w:id="0">
    <w:p w:rsidR="008A2A54" w:rsidRDefault="008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A54" w:rsidRDefault="008A2A54">
    <w:pPr>
      <w:pStyle w:val="a6"/>
      <w:rPr>
        <w:lang w:val="en-US"/>
      </w:rPr>
    </w:pPr>
    <w:r>
      <w:rPr>
        <w:lang w:val="en-US"/>
      </w:rPr>
      <w:sym w:font="Symbol" w:char="F0E3"/>
    </w:r>
    <w:r>
      <w:rPr>
        <w:lang w:val="en-US"/>
      </w:rPr>
      <w:t>All rights reserved by Amromin Anatoliy</w:t>
    </w:r>
  </w:p>
  <w:p w:rsidR="008A2A54" w:rsidRDefault="008A2A54">
    <w:pPr>
      <w:pStyle w:val="a6"/>
      <w:rPr>
        <w:lang w:val="en-US"/>
      </w:rPr>
    </w:pPr>
    <w:r>
      <w:rPr>
        <w:lang w:val="en-US"/>
      </w:rPr>
      <w:t>tolyk@trade.spb.ru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A54" w:rsidRDefault="008A2A54">
      <w:r>
        <w:separator/>
      </w:r>
    </w:p>
  </w:footnote>
  <w:footnote w:type="continuationSeparator" w:id="0">
    <w:p w:rsidR="008A2A54" w:rsidRDefault="008A2A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F1415"/>
    <w:multiLevelType w:val="singleLevel"/>
    <w:tmpl w:val="60588830"/>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4BE"/>
    <w:rsid w:val="004D44BE"/>
    <w:rsid w:val="006108E4"/>
    <w:rsid w:val="008A2A54"/>
    <w:rsid w:val="00C53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E23338F-657C-4EC7-8CC6-254BC7C8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ind w:firstLine="567"/>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134" w:hanging="567"/>
      <w:jc w:val="both"/>
    </w:pPr>
    <w:rPr>
      <w:sz w:val="24"/>
    </w:rPr>
  </w:style>
  <w:style w:type="paragraph" w:styleId="2">
    <w:name w:val="Body Text Indent 2"/>
    <w:basedOn w:val="a"/>
    <w:semiHidden/>
    <w:pPr>
      <w:ind w:firstLine="567"/>
      <w:jc w:val="both"/>
    </w:pPr>
    <w:rPr>
      <w:sz w:val="24"/>
    </w:rPr>
  </w:style>
  <w:style w:type="paragraph" w:styleId="a4">
    <w:name w:val="Body Text"/>
    <w:basedOn w:val="a"/>
    <w:semiHidden/>
    <w:rPr>
      <w:sz w:val="24"/>
    </w:rPr>
  </w:style>
  <w:style w:type="paragraph" w:styleId="3">
    <w:name w:val="Body Text Indent 3"/>
    <w:basedOn w:val="a"/>
    <w:semiHidden/>
    <w:pPr>
      <w:ind w:firstLine="567"/>
    </w:pPr>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Коста-Рика</vt:lpstr>
    </vt:vector>
  </TitlesOfParts>
  <Company>Неизвестная организация</Company>
  <LinksUpToDate>false</LinksUpToDate>
  <CharactersWithSpaces>10704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Коста-Рика</dc:title>
  <dc:subject/>
  <dc:creator>Алексей Королюк Николаевич</dc:creator>
  <cp:keywords/>
  <dc:description/>
  <cp:lastModifiedBy>Irina</cp:lastModifiedBy>
  <cp:revision>2</cp:revision>
  <cp:lastPrinted>1999-05-13T21:06:00Z</cp:lastPrinted>
  <dcterms:created xsi:type="dcterms:W3CDTF">2014-09-05T18:36:00Z</dcterms:created>
  <dcterms:modified xsi:type="dcterms:W3CDTF">2014-09-05T18:36:00Z</dcterms:modified>
</cp:coreProperties>
</file>