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B8" w:rsidRPr="00BD1D3C" w:rsidRDefault="00E459B8" w:rsidP="00E459B8">
      <w:pPr>
        <w:spacing w:before="120"/>
        <w:jc w:val="center"/>
        <w:rPr>
          <w:b/>
          <w:bCs/>
          <w:sz w:val="32"/>
          <w:szCs w:val="32"/>
        </w:rPr>
      </w:pPr>
      <w:r w:rsidRPr="00BD1D3C">
        <w:rPr>
          <w:b/>
          <w:bCs/>
          <w:sz w:val="32"/>
          <w:szCs w:val="32"/>
        </w:rPr>
        <w:t xml:space="preserve">Красавка (белладонна обыкновенная) 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Atropa belladonna L.</w:t>
      </w:r>
    </w:p>
    <w:p w:rsidR="00E459B8" w:rsidRDefault="00BF5F61" w:rsidP="00E459B8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52.25pt;mso-wrap-distance-left:0;mso-wrap-distance-right:0;mso-position-horizontal:left;mso-position-vertical-relative:line" o:allowoverlap="f">
            <v:imagedata r:id="rId4" o:title=""/>
          </v:shape>
        </w:pic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Название этого растения представляет собой странное сочетание слов— “смерть” и “красавица”...</w:t>
      </w:r>
      <w:r>
        <w:t xml:space="preserve"> 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Родовое название (Atropa) красавка получила по имени греческой богини смерти, старшей из трех Парок (мойр) — богинь судьбы. По преданию, Парка по имени Клофо держала в руках веретено и нить судьбы, другая — Лахезш — вынимала из урны шар, чтобы начертать все, что произойдет в жизни человека. Атропа же безжалостно перерезала ножницами нить жизни. Атропу обычно изображали с ветками кипариса — “дерева могил” — на голове... Такое зловещее название красавка получила, скорее всего, из-за очень большой ядовитости.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Видовое название (belladonna) в дословном переводе — “красавица” (от итальянского “bella” — красивая, “donna” — женщина). Это связано с тем, что в Древнем Риме красавка была важным косметическим средством: женщины закапывали сок в глаза, от чего зрачки расширялись и это делало женщин неотразимыми. Правда, на зрении это отражалось не лучшим образом... Соком из ягод румянили щеки.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В 1813 г. французские солдаты армии Наполеона отравились ягодами белладонны во время стоянки близ города Пирна в Германии, и многие из них погибли. И в наши дни белладонна также довольно часто бывает причиной несчастий.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Любопытно, что весьма токсичная для людей белладонна в меньшей степени угрожает животным — собакам, кошкам, птицам. Относительно слабо она действует на лошадей, свиней и коз, а для кроликов почти безвредна, но только при поедании ее ягод. Если же атропин — алкалоид красавки — ввести кролику непосредственно в кровь, он может погибнуть.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Красавка — многолетнее ветвистое травянистое растение с многоглавым корневищем и многочисленными толстыми ветвистыми корнями.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Стебли толстые, сочные, растут по одному или по нескольку, высотой 1—2 м; внизу они простые, кверху делятся на 3 ветви, в свою очередь повторно ветвящиеся вилообразно или ложномутовчато, с густой темно-зеленой листвой. Листья черешковые, нижние очередные, верхние сближены попарно, крупные — длиной до 22 см и шириной 11 см и мелкие — длиной 7,5 см и шириной 3,5 см. Листья голые, цельнокрайные. В попарно сближенных листьях один из них всегда значительно крупнее другого; крупные листья эллиптические, заостренные, а парные к ним — мелкие, яйцевидные.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Цветки одиночные, поникшие, довольно крупные, расположены в пазухах листьев, пятичленные, колокольчатые, правильные, с двойным околоцветником. Венчик буро-фиолетовый длиной до 20—33 мм и шириной 12—20 мм. Чашечка пятизубчатая, венчик с 5 отогнутыми лопастями, тычинок 5. Плод — двугнездная черная блестящая сочная многосемянная ягода величиной с вишню, с темно-фиолетовым соком, подпертая зеленой чашечкой. Вкус ягод сладковато-кислый; они ядовиты, как и все растение, особенно ядовиты семена — почковидные или немного угловатые, бурые, длиной 1,5—2 мм. Цветет в июне — августе, плодоносит с июля.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В диком виде встречается в Северной Африке и Малой Азии. Растет в широколиственных горных лесах Карпат, Крыма, Кавказа, Верхнего Приднестровья. Культивируется в Крыму, на Украине, в странах Балтии, Краснодарском крае.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В качестве лекарственного сырья используются листья, трава, корни. В условиях теплого климата с мягкими зимами и устойчивым снеговым покровом при хорошем уходе плантации белладонны могут использоваться 5 лет и более. Листья собирают 2—5 раз за лето и сушат в сушилках. Корни обычно собирают осенью при ликвидации плантации. Их промывают водой; крупные корни режут на части вдоль, а затем сушат. Срок хранения 2 года. Листья и корни растения хранят с предосторожностью (список Б).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Белладонну обыкновенную возделывают ради получения алкалоидов — атропина и гиосциамина, содержащихся во всем растении в разных соотношениях. В корнях их около 0,5%, в листьях — от 0,15 до 1,2%, в стеблях до 0,7%, цветках — от 0,2 до 0,6%, зрелых плодах — около 0,7%, в листьях красавки имеются атропин, гиосциамин (рацемизирующийся при воздействии кислот и щелочей в атропин); скополамин (гиосцин), апоатропин, белладонин, а также летучие основания: N-метилпирролин, N-метилпирролидин, пиридин, а также флавоноиды, оксикумарины.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В корнях найден алкалоид кускгигрин.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Основной алкалоид красавки — атропин. Он расширяет зрачок, подавляет секрецию потовых желез, почти всех желез желудочно-кишечного тракта (слюнных, желудочно-кишечных, поджелудочной железы), учащает сердцебиение, расслабляет гладкую мускулатуру бронхов, желудка и кишечника, оказывает сильное спазмолитическое действие.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В больших дозах атропин возбуждает кору головного мозга и может вызвать двигательное и психическое возбуждение.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В медицине препараты белладонны используются очень широко в качестве спазмолитических и болеутоляющих средств при язвенной болезни желудка и двенадцатиперстной кишки, хронических гиперацидных гастритах, панкреатитах, холецистите, желчнокаменной болезни, почечных коликах, хронических колитах с болевым синдромом, бронхиальной астме, при брадикардии (замедление ритма сердечных сокращений), при спазмах кишечника и мочевых путей и других заболеваниях, сопровождающихся спазмом гладкой мускулатуры, повышенной секрецией слюнных желез и слизистых оболочек.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В глазной практике атропин применяется для расширения зрачка и паралича аккомодации. Белладонну в таблетках и винный отвар ее употребляют при паркинсонизме.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Как бронхолитик атропин используют в аэрозольной форме.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Рекомендуют атропин при легочных кровотечениях и кровохарканье, а также при отравлении фосфорорганическими соединениями, сердечными гликозидами, морфином, как противоядие при отравлении различными ядами (карбахолин, мускарин, пилокарпин, прозерин, физостигмином).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Атропин противопоказан при глаукоме, его не назначают кормящим грудью. При использовании атропина возможно появление светобоязни, нарушение зрения.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При передозировке атропина могут развиться токсические явления. При этом возможны двигательное возбуждение, затемнение сознания, судороги, галлюцинации, дыхание становится поверхностным, пульс частым и малым, зрачки расширены, ощущается сухость во рту, кожа приобретает красноватый цвет, нередко появляется сыпь. В тяжелых случаях наступают коматозное состояние, остановка дыхания, ослабление сердечной деятельности и смерть.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При отравлении атропином до прибытия врача дают выпить 4—5 стаканов воды с добавлением перманганата калия (марганцовки) по 5—6 кристаллов на стакан, ставят клизму с глицерином и маслом.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Препараты “Атропина сульфат”, “Экстракт белладонны”, “Настойка белладонны” применяют как противоспастические средства, чаще при заболеваниях желудочно-кишечного тракта. Назначают внутрь в дозе 5—10 капель на прием 2—3 раза в день.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Кроме того, препараты красавки входят в состав: таблеток “Бекарбон” (применяют внутрь при спазмах кишечника по таблетке 2—3 раза в день); таблеток “Бесалол” (применяют как спазмолитическое и антисептическое средство при заболеваниях желудочно-кишечного тракта по таблетке 2—3 раза в день).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Таблетки желудочные с экстрактом красавки употребляют аналогично “Бесалолу”.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Свечи “Анузол” — при геморрое и трещинах заднего прохода.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Драже “Беллоид” выпускается в Венгрии. Применяют при функциональных расстройствах вегетативной нервной системы с нарушением кровообращения, аллергических заболеваниях, бессоннице, повышенной возбудимости.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В комплексе с другими веществами употребляют при органических заболеваниях сердца, эндокринных заболеваниях, гипертиреозе, изнурительной потливости у больных туберкулезом. Назначают по 3—6 драже в сутки в течение нескольких недель. При появлении сонливости дневную дозу уменьшают.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Таблетки “Корбелла” рекомендуют при паркинсонизме, после перенесенного хронического эпидемического энцефалита, хронической интоксикации марганцем, атеросклерозе, сопровождающемся явлениями паркинсонизма.</w:t>
      </w:r>
    </w:p>
    <w:p w:rsidR="00E459B8" w:rsidRDefault="00E459B8" w:rsidP="00E459B8">
      <w:pPr>
        <w:spacing w:before="120"/>
        <w:ind w:firstLine="567"/>
        <w:jc w:val="both"/>
      </w:pPr>
      <w:r>
        <w:t>***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Описание растения. Белладонна — многолетнее травянистое растение семейства пасленовых, с хорошо развитой корневой системой. В первый год вегетации образует ветвистый стержневой корень, в последующие годы — многоглавое ветвистое корневище. У прикорневой шейки закладываются подземные почки, от которых весной отрастают несколько прямостоячих, ветвистых стеблей высотой до 1,3—1,8 м. Листья обильные темно-зеленые, нижние листья очередные, короткочерешковые; верхние — попарно сближенные, в паре один из листьев значительно крупнее другого. Цветки расположены в пазухах листьев, одиночные, поникающие, на коротких опушенных цветоножках. Венчик цилиндрический, колокольчатый, буро-фиолетовый, к основанию бледнеющий. Плод — фиолетово-черная, блестящая, сочная, двугнездная, многосемянная ягода. Цветет на первом году вегетации с августа, в последующие годы — с мая и до конца вегетационного периода; плодоносит соответственно с сентября и июля. Лекарственным сырьем являются листья (цельные и резаные) и трава (цельная и резаная) белладонны.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Места обитания. Распространение. Белладонна произрастает в Карпатах и в других районах Западной Украины, в горно-лесных районах Крыма и Кавказа. Изредка встречается в Молдове. Кавказская часть ареала охватывает западную и южную часть Закавказья и горные районы Северного Кавказа. Произрастает на высоте от 200 до 1700 м над уровнем моря на рыхлых перегнойных почвах, преимущественно под пологом буковых лесов, одиночно или небольшими зарослями на опушках, лесных вырубках, по лесным оврагам и берегам рек.</w:t>
      </w:r>
    </w:p>
    <w:p w:rsidR="00E459B8" w:rsidRDefault="00E459B8" w:rsidP="00E459B8">
      <w:pPr>
        <w:spacing w:before="120"/>
        <w:ind w:firstLine="567"/>
        <w:jc w:val="both"/>
      </w:pPr>
      <w:r w:rsidRPr="0073334D">
        <w:t>Заготовкой дикорастущей белладонны в настоящее время не занимаются, так как она успешно введена в культуру. Выращивать ее, особенно в однолетней культуре, можно почти повсеместно, но для получения высоких урожаев требуется достаточно теплый и влажный климат. Лучшими районами для возделывания многолетней культуры белладонны являются юг Украины и Северный Кавказ.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Заготовка и качество сырья. В зависимости от приемов уборки и последующей обработки различают следующие виды сырья: траву цельную и резаную, листья цельные и резаные. Трава белладонны (ФС 42-1104—77) представляет собой смесь облиственных стеблей, черешков, цветков, бутонов и плодов. Резаное сырье состоит из кусочков различной формы от 1 до 8 мм. Содержание алкалоидов не менее 0,35%; влаги не более 13%; золы общей не более 13%; листьев не менее 45%; побуревших и почерневших не более 4%; органической примеси не более 1%; минеральной примеси не более 1%. Листья цельные: длина до 25 см, ширина до 13 см; резаное сырье—кусочки различной формы размером от 1 до 8 мм. Содержание алкалоидов не менее 0,3%; влаги не более 13%; золы общей не более 15%; побуревших и почерневших листьев не более 4%; верхушек побегов с цветками и плодами не более 4%; минеральной примеси не более 0,5% и органической не более 0,5%. Корень белладонны: содержание алкалоидов не менее 0,5%; влаги не более 13%; золы общей не более 6%; минеральной примеси не более 1% и органической—не более 1%.</w:t>
      </w:r>
    </w:p>
    <w:p w:rsidR="00E459B8" w:rsidRDefault="00E459B8" w:rsidP="00E459B8">
      <w:pPr>
        <w:spacing w:before="120"/>
        <w:ind w:firstLine="567"/>
        <w:jc w:val="both"/>
      </w:pPr>
      <w:r w:rsidRPr="0073334D">
        <w:t>Цельное сырье упаковывают в тюки по 50 кг нетто, резаное сырье в мешки по 20—25 кг нетто. Срок годности сырья 2 года.</w:t>
      </w:r>
    </w:p>
    <w:p w:rsidR="00E459B8" w:rsidRDefault="00E459B8" w:rsidP="00E459B8">
      <w:pPr>
        <w:spacing w:before="120"/>
        <w:ind w:firstLine="567"/>
        <w:jc w:val="both"/>
      </w:pPr>
      <w:r w:rsidRPr="0073334D">
        <w:t>Химический состав. Все части растения содержат тропановые алкалоиды. Сумма алкалоидов в белладонне в зависимости от условий произрастания и фазы развития колеблется (в %): в листьях от 0,31 до 1,10; в стеблях от 0,11 до 1,15; в цветках от 0,28 до 0,53; в плодах от 0,16 до 0,35 и в корнях от 0,21 до 1,10.</w:t>
      </w:r>
    </w:p>
    <w:p w:rsidR="00E459B8" w:rsidRPr="0073334D" w:rsidRDefault="00E459B8" w:rsidP="00E459B8">
      <w:pPr>
        <w:spacing w:before="120"/>
        <w:ind w:firstLine="567"/>
        <w:jc w:val="both"/>
      </w:pPr>
      <w:r w:rsidRPr="0073334D">
        <w:t>Применение в медицине. Препараты белладонны находят широкое применение как спазмолитические и болеутоляющие средства, при спазмах гладкой мускулатуры внутренних органов; в глазной практике их используют для расширения зрачка. Выделенный из растения атропин применяют для лечения некоторых сердечно-сосудистых заболеваний.</w:t>
      </w:r>
    </w:p>
    <w:p w:rsidR="00E459B8" w:rsidRDefault="00E459B8" w:rsidP="00E459B8">
      <w:pPr>
        <w:spacing w:before="120"/>
        <w:ind w:firstLine="567"/>
        <w:jc w:val="both"/>
      </w:pPr>
      <w:r w:rsidRPr="0073334D">
        <w:t>К числу вышеназванных препаратов относятся атропина сульфат, экстракт белладонны сухой, экстракт белладонны густой, настойка белладонны, препараты бекарбон, бесалол, корбелла (из сухого экстракта корня белладонны). Белладонна входит в состав ряда комбинированных препаратов: таблетки желудочные с экстрактом белладонны, беллоид, астматол, свечи “Анузол”, беллатаминал и др. Препараты белладонны ядовиты. Они отпускаются только по рецепту врача.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9B8"/>
    <w:rsid w:val="00002B5A"/>
    <w:rsid w:val="0010437E"/>
    <w:rsid w:val="00104A8D"/>
    <w:rsid w:val="001A2506"/>
    <w:rsid w:val="00316F32"/>
    <w:rsid w:val="00616072"/>
    <w:rsid w:val="006A5004"/>
    <w:rsid w:val="00710178"/>
    <w:rsid w:val="0073334D"/>
    <w:rsid w:val="0081563E"/>
    <w:rsid w:val="008B35EE"/>
    <w:rsid w:val="00905CC1"/>
    <w:rsid w:val="00B42C45"/>
    <w:rsid w:val="00B47B6A"/>
    <w:rsid w:val="00BD1D3C"/>
    <w:rsid w:val="00BF5F61"/>
    <w:rsid w:val="00E4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C026BE1-9EBE-42B3-BC0E-CD76439B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45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Красавка (белладонна обыкновенная) </vt:lpstr>
    </vt:vector>
  </TitlesOfParts>
  <Company>Home</Company>
  <LinksUpToDate>false</LinksUpToDate>
  <CharactersWithSpaces>11868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Красавка (белладонна обыкновенная) </dc:title>
  <dc:subject/>
  <dc:creator>User</dc:creator>
  <cp:keywords/>
  <dc:description/>
  <cp:lastModifiedBy>admin</cp:lastModifiedBy>
  <cp:revision>2</cp:revision>
  <dcterms:created xsi:type="dcterms:W3CDTF">2014-02-14T19:56:00Z</dcterms:created>
  <dcterms:modified xsi:type="dcterms:W3CDTF">2014-02-14T19:56:00Z</dcterms:modified>
</cp:coreProperties>
</file>