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59" w:rsidRDefault="00870B59">
      <w:pPr>
        <w:pStyle w:val="2"/>
        <w:keepNext w:val="0"/>
        <w:ind w:left="0" w:right="0"/>
        <w:rPr>
          <w:rFonts w:ascii="Garamond" w:hAnsi="Garamond"/>
          <w:sz w:val="40"/>
        </w:rPr>
      </w:pPr>
      <w:r>
        <w:rPr>
          <w:rFonts w:ascii="Garamond" w:hAnsi="Garamond"/>
          <w:sz w:val="40"/>
        </w:rPr>
        <w:t>Содержание:</w:t>
      </w:r>
    </w:p>
    <w:p w:rsidR="00870B59" w:rsidRDefault="00870B59">
      <w:pPr>
        <w:ind w:right="-1"/>
        <w:jc w:val="both"/>
        <w:rPr>
          <w:rFonts w:ascii="Garamond" w:hAnsi="Garamond"/>
          <w:sz w:val="40"/>
        </w:rPr>
      </w:pPr>
    </w:p>
    <w:p w:rsidR="00870B59" w:rsidRDefault="00870B59">
      <w:pPr>
        <w:pStyle w:val="2"/>
        <w:ind w:left="0"/>
        <w:outlineLvl w:val="1"/>
        <w:rPr>
          <w:rFonts w:ascii="Garamond" w:hAnsi="Garamond"/>
        </w:rPr>
      </w:pPr>
      <w:r>
        <w:rPr>
          <w:rFonts w:ascii="Garamond" w:hAnsi="Garamond"/>
        </w:rPr>
        <w:t>Введение</w:t>
      </w:r>
    </w:p>
    <w:p w:rsidR="00870B59" w:rsidRDefault="00870B59">
      <w:pPr>
        <w:ind w:left="-284" w:right="-483"/>
        <w:jc w:val="both"/>
        <w:rPr>
          <w:rFonts w:ascii="Garamond" w:hAnsi="Garamond"/>
          <w:sz w:val="40"/>
        </w:rPr>
      </w:pPr>
    </w:p>
    <w:p w:rsidR="00870B59" w:rsidRDefault="00870B59">
      <w:pPr>
        <w:ind w:right="-483"/>
        <w:jc w:val="both"/>
        <w:rPr>
          <w:rFonts w:ascii="Garamond" w:hAnsi="Garamond"/>
          <w:b/>
          <w:sz w:val="36"/>
        </w:rPr>
      </w:pPr>
      <w:r>
        <w:rPr>
          <w:rFonts w:ascii="Garamond" w:hAnsi="Garamond"/>
          <w:b/>
          <w:sz w:val="36"/>
        </w:rPr>
        <w:t>1. Религия в Древнем Египте.</w:t>
      </w:r>
    </w:p>
    <w:p w:rsidR="00870B59" w:rsidRDefault="00870B59">
      <w:pPr>
        <w:ind w:right="-483"/>
        <w:jc w:val="both"/>
        <w:rPr>
          <w:rFonts w:ascii="Garamond" w:hAnsi="Garamond"/>
          <w:sz w:val="28"/>
        </w:rPr>
      </w:pPr>
      <w:r>
        <w:rPr>
          <w:rFonts w:ascii="Garamond" w:hAnsi="Garamond"/>
          <w:sz w:val="28"/>
        </w:rPr>
        <w:t>а) Представление о сотворении мира.</w:t>
      </w:r>
    </w:p>
    <w:p w:rsidR="00870B59" w:rsidRDefault="00870B59">
      <w:pPr>
        <w:pStyle w:val="2"/>
        <w:keepNext w:val="0"/>
        <w:ind w:left="0"/>
        <w:rPr>
          <w:rFonts w:ascii="Garamond" w:hAnsi="Garamond"/>
          <w:sz w:val="28"/>
        </w:rPr>
      </w:pPr>
      <w:r>
        <w:rPr>
          <w:rFonts w:ascii="Garamond" w:hAnsi="Garamond"/>
          <w:sz w:val="28"/>
        </w:rPr>
        <w:t>б) Пантеон богов.</w:t>
      </w:r>
    </w:p>
    <w:p w:rsidR="00870B59" w:rsidRDefault="00870B59">
      <w:pPr>
        <w:ind w:right="-483"/>
        <w:jc w:val="both"/>
        <w:rPr>
          <w:rFonts w:ascii="Garamond" w:hAnsi="Garamond"/>
          <w:sz w:val="28"/>
        </w:rPr>
      </w:pPr>
      <w:r>
        <w:rPr>
          <w:rFonts w:ascii="Garamond" w:hAnsi="Garamond"/>
          <w:sz w:val="28"/>
        </w:rPr>
        <w:t>в) Души египтянина.</w:t>
      </w:r>
    </w:p>
    <w:p w:rsidR="00870B59" w:rsidRDefault="00870B59">
      <w:pPr>
        <w:ind w:right="-483"/>
        <w:jc w:val="both"/>
        <w:rPr>
          <w:rFonts w:ascii="Garamond" w:hAnsi="Garamond"/>
          <w:sz w:val="28"/>
        </w:rPr>
      </w:pPr>
      <w:r>
        <w:rPr>
          <w:rFonts w:ascii="Garamond" w:hAnsi="Garamond"/>
          <w:sz w:val="28"/>
        </w:rPr>
        <w:t>г) Заупокойный культ. Книга мертвых.</w:t>
      </w:r>
    </w:p>
    <w:p w:rsidR="00870B59" w:rsidRDefault="00870B59">
      <w:pPr>
        <w:jc w:val="both"/>
        <w:rPr>
          <w:rFonts w:ascii="Garamond" w:hAnsi="Garamond"/>
          <w:sz w:val="40"/>
        </w:rPr>
      </w:pPr>
    </w:p>
    <w:p w:rsidR="00870B59" w:rsidRDefault="00870B59">
      <w:pPr>
        <w:ind w:right="-483"/>
        <w:jc w:val="both"/>
        <w:rPr>
          <w:rFonts w:ascii="Garamond" w:hAnsi="Garamond"/>
          <w:sz w:val="32"/>
        </w:rPr>
      </w:pPr>
      <w:r>
        <w:rPr>
          <w:rFonts w:ascii="Garamond" w:hAnsi="Garamond"/>
          <w:b/>
          <w:sz w:val="36"/>
        </w:rPr>
        <w:t>2. Черты правовой системы.</w:t>
      </w:r>
    </w:p>
    <w:p w:rsidR="00870B59" w:rsidRDefault="00870B59">
      <w:pPr>
        <w:ind w:left="-284" w:right="-483"/>
        <w:jc w:val="both"/>
        <w:rPr>
          <w:rFonts w:ascii="Garamond" w:hAnsi="Garamond"/>
          <w:sz w:val="40"/>
        </w:rPr>
      </w:pPr>
    </w:p>
    <w:p w:rsidR="00870B59" w:rsidRDefault="00870B59">
      <w:pPr>
        <w:jc w:val="both"/>
        <w:rPr>
          <w:rFonts w:ascii="Garamond" w:hAnsi="Garamond"/>
          <w:b/>
          <w:sz w:val="36"/>
        </w:rPr>
      </w:pPr>
      <w:r>
        <w:rPr>
          <w:rFonts w:ascii="Garamond" w:hAnsi="Garamond"/>
          <w:b/>
          <w:sz w:val="36"/>
        </w:rPr>
        <w:t>3. Архитектура.</w:t>
      </w:r>
    </w:p>
    <w:p w:rsidR="00870B59" w:rsidRDefault="00870B59">
      <w:pPr>
        <w:ind w:left="-284" w:right="-483"/>
        <w:jc w:val="both"/>
        <w:rPr>
          <w:rFonts w:ascii="Garamond" w:hAnsi="Garamond"/>
          <w:sz w:val="40"/>
        </w:rPr>
      </w:pPr>
    </w:p>
    <w:p w:rsidR="00870B59" w:rsidRDefault="00870B59">
      <w:pPr>
        <w:ind w:right="-483"/>
        <w:jc w:val="both"/>
        <w:rPr>
          <w:rFonts w:ascii="Garamond" w:hAnsi="Garamond"/>
          <w:sz w:val="28"/>
        </w:rPr>
      </w:pPr>
      <w:r>
        <w:rPr>
          <w:rFonts w:ascii="Garamond" w:hAnsi="Garamond"/>
          <w:sz w:val="28"/>
        </w:rPr>
        <w:t>а) Храмовые сооружения.</w:t>
      </w:r>
    </w:p>
    <w:p w:rsidR="00870B59" w:rsidRDefault="00870B59">
      <w:pPr>
        <w:ind w:right="-483"/>
        <w:jc w:val="both"/>
        <w:rPr>
          <w:rFonts w:ascii="Garamond" w:hAnsi="Garamond"/>
          <w:sz w:val="32"/>
        </w:rPr>
      </w:pPr>
      <w:r>
        <w:rPr>
          <w:rFonts w:ascii="Garamond" w:hAnsi="Garamond"/>
          <w:sz w:val="28"/>
        </w:rPr>
        <w:t>б) Пирамиды.</w:t>
      </w:r>
    </w:p>
    <w:p w:rsidR="00870B59" w:rsidRDefault="00870B59">
      <w:pPr>
        <w:ind w:left="-284" w:right="-483"/>
        <w:jc w:val="both"/>
        <w:rPr>
          <w:rFonts w:ascii="Garamond" w:hAnsi="Garamond"/>
          <w:sz w:val="40"/>
        </w:rPr>
      </w:pPr>
    </w:p>
    <w:p w:rsidR="00870B59" w:rsidRDefault="00870B59">
      <w:pPr>
        <w:ind w:right="-483"/>
        <w:jc w:val="both"/>
        <w:rPr>
          <w:rFonts w:ascii="Garamond" w:hAnsi="Garamond"/>
          <w:b/>
          <w:sz w:val="36"/>
        </w:rPr>
      </w:pPr>
      <w:r>
        <w:rPr>
          <w:rFonts w:ascii="Garamond" w:hAnsi="Garamond"/>
          <w:b/>
          <w:sz w:val="36"/>
        </w:rPr>
        <w:t>4. Изобразительное искусство.</w:t>
      </w:r>
    </w:p>
    <w:p w:rsidR="00870B59" w:rsidRDefault="00870B59">
      <w:pPr>
        <w:ind w:left="-284" w:right="-483"/>
        <w:jc w:val="both"/>
        <w:rPr>
          <w:rFonts w:ascii="Garamond" w:hAnsi="Garamond"/>
          <w:b/>
          <w:sz w:val="36"/>
        </w:rPr>
      </w:pPr>
    </w:p>
    <w:p w:rsidR="00870B59" w:rsidRDefault="00870B59">
      <w:pPr>
        <w:jc w:val="both"/>
        <w:rPr>
          <w:rFonts w:ascii="Garamond" w:hAnsi="Garamond"/>
          <w:b/>
          <w:sz w:val="36"/>
        </w:rPr>
      </w:pPr>
      <w:r>
        <w:rPr>
          <w:rFonts w:ascii="Garamond" w:hAnsi="Garamond"/>
          <w:b/>
          <w:sz w:val="36"/>
        </w:rPr>
        <w:t>5. Язык. Письменность. Литература.</w:t>
      </w:r>
    </w:p>
    <w:p w:rsidR="00870B59" w:rsidRDefault="00870B59">
      <w:pPr>
        <w:ind w:left="-284" w:right="-483"/>
        <w:jc w:val="both"/>
        <w:rPr>
          <w:rFonts w:ascii="Garamond" w:hAnsi="Garamond"/>
          <w:sz w:val="40"/>
        </w:rPr>
      </w:pPr>
    </w:p>
    <w:p w:rsidR="00870B59" w:rsidRDefault="00870B59">
      <w:pPr>
        <w:ind w:left="-284" w:right="-483"/>
        <w:jc w:val="both"/>
        <w:rPr>
          <w:rFonts w:ascii="Garamond" w:hAnsi="Garamond"/>
          <w:sz w:val="40"/>
        </w:rPr>
      </w:pPr>
    </w:p>
    <w:p w:rsidR="00870B59" w:rsidRDefault="00870B59">
      <w:pPr>
        <w:ind w:left="-284" w:right="-483"/>
        <w:jc w:val="both"/>
        <w:rPr>
          <w:rFonts w:ascii="Garamond" w:hAnsi="Garamond"/>
          <w:sz w:val="40"/>
        </w:rPr>
      </w:pPr>
    </w:p>
    <w:p w:rsidR="00870B59" w:rsidRDefault="00870B59">
      <w:pPr>
        <w:ind w:left="-284" w:right="-483"/>
        <w:jc w:val="both"/>
        <w:rPr>
          <w:rFonts w:ascii="Garamond" w:hAnsi="Garamond"/>
          <w:sz w:val="40"/>
        </w:rPr>
      </w:pPr>
    </w:p>
    <w:p w:rsidR="00870B59" w:rsidRDefault="00870B59">
      <w:pPr>
        <w:ind w:left="-284" w:right="-483"/>
        <w:jc w:val="both"/>
        <w:rPr>
          <w:rFonts w:ascii="Garamond" w:hAnsi="Garamond"/>
          <w:sz w:val="40"/>
        </w:rPr>
      </w:pPr>
    </w:p>
    <w:p w:rsidR="00870B59" w:rsidRDefault="00870B59">
      <w:pPr>
        <w:ind w:left="-284" w:right="-483"/>
        <w:jc w:val="both"/>
        <w:rPr>
          <w:rFonts w:ascii="Garamond" w:hAnsi="Garamond"/>
          <w:sz w:val="40"/>
        </w:rPr>
      </w:pPr>
    </w:p>
    <w:p w:rsidR="00870B59" w:rsidRDefault="00870B59">
      <w:pPr>
        <w:pStyle w:val="2"/>
        <w:ind w:left="0"/>
        <w:outlineLvl w:val="1"/>
        <w:rPr>
          <w:rFonts w:ascii="Garamond" w:hAnsi="Garamond"/>
          <w:sz w:val="40"/>
        </w:rPr>
      </w:pPr>
    </w:p>
    <w:p w:rsidR="00870B59" w:rsidRDefault="00870B59">
      <w:pPr>
        <w:rPr>
          <w:rFonts w:ascii="Garamond" w:hAnsi="Garamond"/>
        </w:rPr>
      </w:pPr>
    </w:p>
    <w:p w:rsidR="00870B59" w:rsidRDefault="00870B59">
      <w:pPr>
        <w:rPr>
          <w:rFonts w:ascii="Garamond" w:hAnsi="Garamond"/>
        </w:rPr>
      </w:pPr>
    </w:p>
    <w:p w:rsidR="00870B59" w:rsidRDefault="00870B59">
      <w:pPr>
        <w:rPr>
          <w:rFonts w:ascii="Garamond" w:hAnsi="Garamond"/>
        </w:rPr>
      </w:pPr>
    </w:p>
    <w:p w:rsidR="00870B59" w:rsidRDefault="00870B59">
      <w:pPr>
        <w:rPr>
          <w:rFonts w:ascii="Garamond" w:hAnsi="Garamond"/>
        </w:rPr>
      </w:pPr>
    </w:p>
    <w:p w:rsidR="00870B59" w:rsidRDefault="00870B59">
      <w:pPr>
        <w:rPr>
          <w:rFonts w:ascii="Garamond" w:hAnsi="Garamond"/>
        </w:rPr>
      </w:pPr>
    </w:p>
    <w:p w:rsidR="00870B59" w:rsidRDefault="00870B59">
      <w:pPr>
        <w:pStyle w:val="2"/>
        <w:ind w:right="0"/>
        <w:outlineLvl w:val="1"/>
        <w:rPr>
          <w:rFonts w:ascii="Garamond" w:hAnsi="Garamond"/>
          <w:sz w:val="40"/>
        </w:rPr>
      </w:pPr>
    </w:p>
    <w:p w:rsidR="00870B59" w:rsidRDefault="00870B59">
      <w:pPr>
        <w:pStyle w:val="2"/>
        <w:ind w:left="0" w:right="0"/>
        <w:outlineLvl w:val="1"/>
        <w:rPr>
          <w:rFonts w:ascii="Garamond" w:hAnsi="Garamond"/>
          <w:sz w:val="40"/>
        </w:rPr>
      </w:pPr>
    </w:p>
    <w:p w:rsidR="00870B59" w:rsidRDefault="00870B59">
      <w:pPr>
        <w:pStyle w:val="2"/>
        <w:ind w:left="0" w:right="0"/>
        <w:outlineLvl w:val="1"/>
        <w:rPr>
          <w:rFonts w:ascii="Garamond" w:hAnsi="Garamond"/>
          <w:sz w:val="40"/>
        </w:rPr>
      </w:pPr>
    </w:p>
    <w:p w:rsidR="00870B59" w:rsidRDefault="00870B59">
      <w:pPr>
        <w:pStyle w:val="2"/>
        <w:ind w:left="0" w:right="0"/>
        <w:outlineLvl w:val="1"/>
        <w:rPr>
          <w:rFonts w:ascii="Garamond" w:hAnsi="Garamond"/>
          <w:sz w:val="40"/>
        </w:rPr>
      </w:pPr>
      <w:r>
        <w:rPr>
          <w:rFonts w:ascii="Garamond" w:hAnsi="Garamond"/>
          <w:sz w:val="40"/>
        </w:rPr>
        <w:t>Введение</w:t>
      </w:r>
    </w:p>
    <w:p w:rsidR="00870B59" w:rsidRDefault="00870B59">
      <w:pPr>
        <w:ind w:right="-483"/>
        <w:jc w:val="both"/>
        <w:rPr>
          <w:rFonts w:ascii="Garamond" w:hAnsi="Garamond"/>
          <w:sz w:val="40"/>
        </w:rPr>
      </w:pPr>
    </w:p>
    <w:p w:rsidR="00870B59" w:rsidRDefault="00870B59">
      <w:pPr>
        <w:pStyle w:val="a5"/>
        <w:rPr>
          <w:rFonts w:ascii="Garamond" w:hAnsi="Garamond"/>
        </w:rPr>
      </w:pPr>
      <w:r>
        <w:rPr>
          <w:rFonts w:ascii="Garamond" w:hAnsi="Garamond"/>
        </w:rPr>
        <w:t>Приблизительно 5 тыс. лет назад на территории современного Египта сложилось единое государство, ставшее важным элементом древнеегипетской цивилизации, которая просуществовала 3 тысячелетия, т.е. дольше, чем вавилонская или шумеро-аккадская. Здесь, как и во всякой другой цивилизационной культуре, были свои периоды подъема, благоденствия, затем слома и упадка, а также редкие периоды социальных потрясений. Еще одной важной особенностью египетской цивилизации явилось то, что она была детищем одного этноса. В Древнем Египте объединенные хаттские племена сложились в могучий этнос и создали разветвленную социальную систему. Там были фараоны и советники, князья номов и воины, жрецы и писцы, торговцы, земледельцы и нищие батраки. Система усложнялась по мере столкновений с иноземцами. Завоевания в Нубии и Сирии производили профессиональные войска, договоры с Вавилоном (и хеттами) заключали опытные дипломаты, а каналы и дворцы строили специалисты-инженеры, обучавшиеся с детства. Разветвленная система пережила вторжения гиксосов и возродилась обновленной мощью.</w:t>
      </w:r>
    </w:p>
    <w:p w:rsidR="00870B59" w:rsidRDefault="00870B59">
      <w:pPr>
        <w:jc w:val="both"/>
        <w:rPr>
          <w:rFonts w:ascii="Garamond" w:hAnsi="Garamond"/>
          <w:noProof/>
          <w:sz w:val="28"/>
        </w:rPr>
      </w:pPr>
      <w:r>
        <w:rPr>
          <w:rFonts w:ascii="Garamond" w:hAnsi="Garamond"/>
          <w:sz w:val="28"/>
        </w:rPr>
        <w:t>Древний Египет</w:t>
      </w:r>
      <w:r>
        <w:rPr>
          <w:rFonts w:ascii="Garamond" w:hAnsi="Garamond"/>
          <w:noProof/>
          <w:sz w:val="28"/>
        </w:rPr>
        <w:t xml:space="preserve"> — </w:t>
      </w:r>
      <w:r>
        <w:rPr>
          <w:rFonts w:ascii="Garamond" w:hAnsi="Garamond"/>
          <w:sz w:val="28"/>
        </w:rPr>
        <w:t>первая древневосточная цивилизация, ставшая после веков забвения известной европейцам. Существенный фактор развития древнеегипетской цивилизации составляли природные условия. Грандиозный контраст между пустыней, лишенной жизни, и цветущим оазисом, которым страна обязаны Нилу, может многое объяснить в миро представлении древнего египтянина. Почва в долине Нила очень плодородна, и там издавна собирали два урожая в год. Однако такой достаток локализовался лишь на территории по течению Нила, составляющей</w:t>
      </w:r>
      <w:r>
        <w:rPr>
          <w:rFonts w:ascii="Garamond" w:hAnsi="Garamond"/>
          <w:noProof/>
          <w:sz w:val="28"/>
        </w:rPr>
        <w:t xml:space="preserve"> 3,5%</w:t>
      </w:r>
      <w:r>
        <w:rPr>
          <w:rFonts w:ascii="Garamond" w:hAnsi="Garamond"/>
          <w:sz w:val="28"/>
        </w:rPr>
        <w:t xml:space="preserve"> территории всего Египта, остальная же территория представляет собой бесплодную пустыню. В долине Нила и сейчас проживает</w:t>
      </w:r>
      <w:r>
        <w:rPr>
          <w:rFonts w:ascii="Garamond" w:hAnsi="Garamond"/>
          <w:noProof/>
          <w:sz w:val="28"/>
        </w:rPr>
        <w:t xml:space="preserve"> 99,5% </w:t>
      </w:r>
      <w:r>
        <w:rPr>
          <w:rFonts w:ascii="Garamond" w:hAnsi="Garamond"/>
          <w:sz w:val="28"/>
        </w:rPr>
        <w:t>населения. Примерно такое же соотношение было и в эпоху фараонов</w:t>
      </w:r>
      <w:r>
        <w:rPr>
          <w:rFonts w:ascii="Garamond" w:hAnsi="Garamond"/>
          <w:noProof/>
          <w:sz w:val="28"/>
        </w:rPr>
        <w:t xml:space="preserve"> —</w:t>
      </w:r>
      <w:r>
        <w:rPr>
          <w:rFonts w:ascii="Garamond" w:hAnsi="Garamond"/>
          <w:sz w:val="28"/>
        </w:rPr>
        <w:t xml:space="preserve"> недаром египтяне называли свою страну "даром Нила". Природные условия способствовали изоляции страны, что в свою очередь обусловило особенности картины мира древнего египтянина, в частности, характерный для него феномен этноцентризма</w:t>
      </w:r>
      <w:r>
        <w:rPr>
          <w:rFonts w:ascii="Garamond" w:hAnsi="Garamond"/>
          <w:noProof/>
          <w:sz w:val="28"/>
        </w:rPr>
        <w:t xml:space="preserve"> (</w:t>
      </w:r>
      <w:r>
        <w:rPr>
          <w:rFonts w:ascii="Garamond" w:hAnsi="Garamond"/>
          <w:sz w:val="28"/>
        </w:rPr>
        <w:t>в древнеегипетском языке слово "люди" означает только "египтяне")</w:t>
      </w:r>
      <w:r>
        <w:rPr>
          <w:rFonts w:ascii="Garamond" w:hAnsi="Garamond"/>
          <w:noProof/>
          <w:sz w:val="28"/>
        </w:rPr>
        <w:t>.</w:t>
      </w:r>
    </w:p>
    <w:p w:rsidR="00870B59" w:rsidRDefault="00870B59">
      <w:pPr>
        <w:jc w:val="both"/>
        <w:rPr>
          <w:rFonts w:ascii="Garamond" w:hAnsi="Garamond"/>
          <w:noProof/>
          <w:sz w:val="28"/>
        </w:rPr>
      </w:pPr>
    </w:p>
    <w:p w:rsidR="00870B59" w:rsidRDefault="00870B59">
      <w:pPr>
        <w:jc w:val="both"/>
        <w:rPr>
          <w:rFonts w:ascii="Garamond" w:hAnsi="Garamond"/>
          <w:b/>
          <w:noProof/>
          <w:sz w:val="32"/>
        </w:rPr>
      </w:pPr>
    </w:p>
    <w:p w:rsidR="00870B59" w:rsidRDefault="00870B59">
      <w:pPr>
        <w:jc w:val="both"/>
        <w:rPr>
          <w:rFonts w:ascii="Garamond" w:hAnsi="Garamond"/>
          <w:b/>
          <w:noProof/>
          <w:sz w:val="32"/>
        </w:rPr>
      </w:pPr>
    </w:p>
    <w:p w:rsidR="00870B59" w:rsidRDefault="00870B59">
      <w:pPr>
        <w:jc w:val="both"/>
        <w:rPr>
          <w:rFonts w:ascii="Garamond" w:hAnsi="Garamond"/>
          <w:b/>
          <w:noProof/>
          <w:sz w:val="32"/>
        </w:rPr>
      </w:pPr>
    </w:p>
    <w:p w:rsidR="00870B59" w:rsidRDefault="00870B59">
      <w:pPr>
        <w:jc w:val="both"/>
        <w:rPr>
          <w:rFonts w:ascii="Garamond" w:hAnsi="Garamond"/>
          <w:b/>
          <w:noProof/>
          <w:sz w:val="32"/>
        </w:rPr>
      </w:pPr>
    </w:p>
    <w:p w:rsidR="00870B59" w:rsidRDefault="00870B59">
      <w:pPr>
        <w:jc w:val="both"/>
        <w:rPr>
          <w:rFonts w:ascii="Garamond" w:hAnsi="Garamond"/>
          <w:b/>
          <w:noProof/>
          <w:sz w:val="32"/>
        </w:rPr>
      </w:pPr>
    </w:p>
    <w:p w:rsidR="00870B59" w:rsidRDefault="00870B59">
      <w:pPr>
        <w:jc w:val="both"/>
        <w:rPr>
          <w:rFonts w:ascii="Garamond" w:hAnsi="Garamond"/>
          <w:b/>
          <w:noProof/>
          <w:sz w:val="32"/>
        </w:rPr>
      </w:pPr>
      <w:r>
        <w:rPr>
          <w:rFonts w:ascii="Garamond" w:hAnsi="Garamond"/>
          <w:b/>
          <w:noProof/>
          <w:sz w:val="32"/>
        </w:rPr>
        <w:t>1.Религия в Древнем Египте</w:t>
      </w:r>
    </w:p>
    <w:p w:rsidR="00870B59" w:rsidRDefault="00870B59">
      <w:pPr>
        <w:jc w:val="both"/>
        <w:rPr>
          <w:rFonts w:ascii="Garamond" w:hAnsi="Garamond"/>
          <w:b/>
          <w:noProof/>
          <w:sz w:val="32"/>
        </w:rPr>
      </w:pPr>
    </w:p>
    <w:p w:rsidR="00870B59" w:rsidRDefault="00870B59">
      <w:pPr>
        <w:jc w:val="both"/>
        <w:rPr>
          <w:rFonts w:ascii="Garamond" w:hAnsi="Garamond"/>
          <w:noProof/>
          <w:sz w:val="32"/>
        </w:rPr>
      </w:pPr>
      <w:r>
        <w:rPr>
          <w:rFonts w:ascii="Garamond" w:hAnsi="Garamond"/>
          <w:noProof/>
          <w:sz w:val="32"/>
        </w:rPr>
        <w:t>Представление о сотворении мира.</w:t>
      </w:r>
    </w:p>
    <w:p w:rsidR="00870B59" w:rsidRDefault="00870B59">
      <w:pPr>
        <w:jc w:val="both"/>
        <w:rPr>
          <w:rFonts w:ascii="Garamond" w:hAnsi="Garamond"/>
          <w:noProof/>
          <w:sz w:val="28"/>
        </w:rPr>
      </w:pPr>
    </w:p>
    <w:p w:rsidR="00870B59" w:rsidRDefault="00870B59">
      <w:pPr>
        <w:pStyle w:val="a5"/>
        <w:rPr>
          <w:rFonts w:ascii="Garamond" w:hAnsi="Garamond"/>
          <w:noProof/>
        </w:rPr>
      </w:pPr>
      <w:r>
        <w:rPr>
          <w:rFonts w:ascii="Garamond" w:hAnsi="Garamond"/>
          <w:noProof/>
        </w:rPr>
        <w:t>Разные теологические центры Древнего Египта, крупнейшими среди которых были города Гелиополь, Мемфис, Гермополь и Фивы, выдвигали каждый свою космологическую версию, обьявляя своего главного бога творцом мира, а всех наиболее популярных в стране богов-созданными им или ведущими от него происхождение. Общей для всех концепцией является только идея об изначалином Хаосе.</w:t>
      </w:r>
    </w:p>
    <w:p w:rsidR="00870B59" w:rsidRDefault="00870B59">
      <w:pPr>
        <w:jc w:val="both"/>
        <w:rPr>
          <w:rFonts w:ascii="Garamond" w:hAnsi="Garamond"/>
          <w:noProof/>
          <w:sz w:val="28"/>
        </w:rPr>
      </w:pPr>
      <w:r>
        <w:rPr>
          <w:rFonts w:ascii="Garamond" w:hAnsi="Garamond"/>
          <w:noProof/>
          <w:sz w:val="28"/>
        </w:rPr>
        <w:t>Локальные божества-покровители городов или номов-считались творцами мира только  в пределах своих культовых центров: каждый из таких богов обычно отожествлялся с каким-либо богом, почитаемым во всой стране.</w:t>
      </w:r>
    </w:p>
    <w:p w:rsidR="00870B59" w:rsidRDefault="00870B59">
      <w:pPr>
        <w:jc w:val="both"/>
        <w:rPr>
          <w:rFonts w:ascii="Garamond" w:hAnsi="Garamond"/>
          <w:noProof/>
          <w:sz w:val="28"/>
        </w:rPr>
      </w:pPr>
    </w:p>
    <w:p w:rsidR="00870B59" w:rsidRDefault="00870B59">
      <w:pPr>
        <w:jc w:val="both"/>
        <w:rPr>
          <w:rFonts w:ascii="Garamond" w:hAnsi="Garamond"/>
          <w:noProof/>
          <w:sz w:val="28"/>
          <w:u w:val="single"/>
        </w:rPr>
      </w:pPr>
      <w:r>
        <w:rPr>
          <w:rFonts w:ascii="Garamond" w:hAnsi="Garamond"/>
          <w:noProof/>
          <w:sz w:val="28"/>
          <w:u w:val="single"/>
        </w:rPr>
        <w:t>Глиопольская космогония.</w:t>
      </w:r>
    </w:p>
    <w:p w:rsidR="00870B59" w:rsidRDefault="00870B59">
      <w:pPr>
        <w:pStyle w:val="a5"/>
        <w:rPr>
          <w:rFonts w:ascii="Garamond" w:hAnsi="Garamond"/>
          <w:noProof/>
        </w:rPr>
      </w:pPr>
      <w:r>
        <w:rPr>
          <w:rFonts w:ascii="Garamond" w:hAnsi="Garamond"/>
          <w:noProof/>
        </w:rPr>
        <w:t>Политическим центром государства Гелиополь никогда не был, однако с эпохи Старого царства и вплоть доконца Позднего  периода город не утрачивал значения важнейшего теологического центра и главного культового центра солярных богов. Гелиопольская система, сложившаясь в 5 династию, была наиболее распространенной.</w:t>
      </w:r>
    </w:p>
    <w:p w:rsidR="00870B59" w:rsidRDefault="00870B59">
      <w:pPr>
        <w:pStyle w:val="a5"/>
        <w:rPr>
          <w:rFonts w:ascii="Garamond" w:hAnsi="Garamond"/>
        </w:rPr>
      </w:pPr>
      <w:r>
        <w:rPr>
          <w:rFonts w:ascii="Garamond" w:hAnsi="Garamond"/>
        </w:rPr>
        <w:t xml:space="preserve">  Вначале был Хаос, который назывался Нун,--бескрайняя холодная водная пустыня, объятая тьмой. Проходили тысячелетия, но ничто не нарушало покоя: Первозданный Океан оставался неподвижным.</w:t>
      </w:r>
    </w:p>
    <w:p w:rsidR="00870B59" w:rsidRDefault="00870B59">
      <w:pPr>
        <w:pStyle w:val="a5"/>
        <w:rPr>
          <w:rFonts w:ascii="Garamond" w:hAnsi="Garamond"/>
        </w:rPr>
      </w:pPr>
      <w:r>
        <w:rPr>
          <w:rFonts w:ascii="Garamond" w:hAnsi="Garamond"/>
        </w:rPr>
        <w:t xml:space="preserve">  Но однажды из Океана появился бог Атум—первый бог во вселенной.</w:t>
      </w:r>
    </w:p>
    <w:p w:rsidR="00870B59" w:rsidRDefault="00870B59">
      <w:pPr>
        <w:pStyle w:val="a5"/>
        <w:rPr>
          <w:rFonts w:ascii="Garamond" w:hAnsi="Garamond"/>
        </w:rPr>
      </w:pPr>
      <w:r>
        <w:rPr>
          <w:rFonts w:ascii="Garamond" w:hAnsi="Garamond"/>
        </w:rPr>
        <w:t xml:space="preserve">  Мир по-прежнему был скован холодом и погружён в беспроглядную тьму. Атум стал искать в Первозданном Океане твёрдое место — какой-нибудь островок, но вокруг не было ничего, кро</w:t>
      </w:r>
      <w:r>
        <w:rPr>
          <w:rFonts w:ascii="Garamond" w:hAnsi="Garamond"/>
        </w:rPr>
        <w:softHyphen/>
        <w:t>ме неподвижной воды Хаоса Нуна. И тогда бог создал Холм Бен-Бен — Изначальный Холм.</w:t>
      </w:r>
    </w:p>
    <w:p w:rsidR="00870B59" w:rsidRDefault="00870B59">
      <w:pPr>
        <w:pStyle w:val="a5"/>
        <w:rPr>
          <w:rFonts w:ascii="Garamond" w:hAnsi="Garamond"/>
        </w:rPr>
      </w:pPr>
      <w:r>
        <w:rPr>
          <w:rFonts w:ascii="Garamond" w:hAnsi="Garamond"/>
        </w:rPr>
        <w:t xml:space="preserve">  Согласно другому варианту этого мифа, Атум сам был Холмом. Луч бога Ра достиг Хаоса, и Холм ожил, став Атумом.</w:t>
      </w:r>
    </w:p>
    <w:p w:rsidR="00870B59" w:rsidRDefault="00870B59">
      <w:pPr>
        <w:pStyle w:val="a5"/>
        <w:rPr>
          <w:rFonts w:ascii="Garamond" w:hAnsi="Garamond"/>
        </w:rPr>
      </w:pPr>
      <w:r>
        <w:rPr>
          <w:rFonts w:ascii="Garamond" w:hAnsi="Garamond"/>
        </w:rPr>
        <w:t>Обретя</w:t>
      </w:r>
      <w:r>
        <w:rPr>
          <w:rFonts w:ascii="Garamond" w:hAnsi="Garamond"/>
          <w:b/>
        </w:rPr>
        <w:t xml:space="preserve"> </w:t>
      </w:r>
      <w:r>
        <w:rPr>
          <w:rFonts w:ascii="Garamond" w:hAnsi="Garamond"/>
        </w:rPr>
        <w:t>под ногами землю. Атум</w:t>
      </w:r>
      <w:r>
        <w:rPr>
          <w:rFonts w:ascii="Garamond" w:hAnsi="Garamond"/>
          <w:b/>
        </w:rPr>
        <w:t xml:space="preserve"> </w:t>
      </w:r>
      <w:r>
        <w:rPr>
          <w:rFonts w:ascii="Garamond" w:hAnsi="Garamond"/>
        </w:rPr>
        <w:t>стал</w:t>
      </w:r>
      <w:r>
        <w:rPr>
          <w:rFonts w:ascii="Garamond" w:hAnsi="Garamond"/>
          <w:b/>
        </w:rPr>
        <w:t xml:space="preserve"> </w:t>
      </w:r>
      <w:r>
        <w:rPr>
          <w:rFonts w:ascii="Garamond" w:hAnsi="Garamond"/>
        </w:rPr>
        <w:t>размышлять,</w:t>
      </w:r>
      <w:r>
        <w:rPr>
          <w:rFonts w:ascii="Garamond" w:hAnsi="Garamond"/>
          <w:b/>
        </w:rPr>
        <w:t xml:space="preserve"> </w:t>
      </w:r>
      <w:r>
        <w:rPr>
          <w:rFonts w:ascii="Garamond" w:hAnsi="Garamond"/>
        </w:rPr>
        <w:t>что же ему делать дальше. Прежде всего надо было создать других бопж Но кого? Может быть, бога воздуха и ветра?-ведь только ветер сможет привести в движение этот мёртвый Океан...  Но если мир придёт в движение, то всё, что бы Атум после этого ни сотворил, будет немедленно разрушено</w:t>
      </w:r>
      <w:r>
        <w:rPr>
          <w:rFonts w:ascii="Garamond" w:hAnsi="Garamond"/>
          <w:b/>
        </w:rPr>
        <w:t xml:space="preserve"> </w:t>
      </w:r>
      <w:r>
        <w:rPr>
          <w:rFonts w:ascii="Garamond" w:hAnsi="Garamond"/>
        </w:rPr>
        <w:t>силами</w:t>
      </w:r>
      <w:r>
        <w:rPr>
          <w:rFonts w:ascii="Garamond" w:hAnsi="Garamond"/>
          <w:b/>
        </w:rPr>
        <w:t xml:space="preserve"> </w:t>
      </w:r>
      <w:r>
        <w:rPr>
          <w:rFonts w:ascii="Garamond" w:hAnsi="Garamond"/>
        </w:rPr>
        <w:t>тьмы и вновь превратится в Хаос. Бессмысленно  было творить что-либо, будь то горы, растения, птицы, животные или люди,  до</w:t>
      </w:r>
      <w:r>
        <w:rPr>
          <w:rFonts w:ascii="Garamond" w:hAnsi="Garamond"/>
          <w:b/>
        </w:rPr>
        <w:t xml:space="preserve"> </w:t>
      </w:r>
      <w:r>
        <w:rPr>
          <w:rFonts w:ascii="Garamond" w:hAnsi="Garamond"/>
        </w:rPr>
        <w:t>тех пор, пока в мире нет стабильности,  и никто не стоит на страже законов мироздания. Поэтому Атум решил, что одновременно с ветром надо могущественную богиню, которая будет охранять и поддерживать миропорядок. Тогда мир станет стабильным и будет защищён отныне и навсегда.</w:t>
      </w:r>
    </w:p>
    <w:p w:rsidR="00870B59" w:rsidRDefault="00870B59">
      <w:pPr>
        <w:pStyle w:val="a5"/>
        <w:rPr>
          <w:rFonts w:ascii="Garamond" w:hAnsi="Garamond"/>
        </w:rPr>
      </w:pPr>
      <w:r>
        <w:rPr>
          <w:rFonts w:ascii="Garamond" w:hAnsi="Garamond"/>
        </w:rPr>
        <w:t xml:space="preserve">  Приняв поле долгих раздумий это решение, Атум, приступил к сотворению мира. Он создал Шу, бога ветра и Тефнут, богиню мирового порядка.</w:t>
      </w:r>
    </w:p>
    <w:p w:rsidR="00870B59" w:rsidRDefault="00870B59">
      <w:pPr>
        <w:pStyle w:val="a5"/>
        <w:rPr>
          <w:rFonts w:ascii="Garamond" w:hAnsi="Garamond"/>
        </w:rPr>
      </w:pPr>
      <w:r>
        <w:rPr>
          <w:rFonts w:ascii="Garamond" w:hAnsi="Garamond"/>
        </w:rPr>
        <w:t xml:space="preserve">  Но свет ещё не был создан. Повсюду, как и прежде, была тьма,  и дети Атума потерялись в Первозданном Океане. На поиски Шу и Тефнут Атум послал своё Око. Пока оно бродило по водой пустыне, бог создал новое Око и назвал его «Великолепным».</w:t>
      </w:r>
    </w:p>
    <w:p w:rsidR="00870B59" w:rsidRDefault="00870B59">
      <w:pPr>
        <w:pStyle w:val="a5"/>
        <w:rPr>
          <w:rFonts w:ascii="Garamond" w:hAnsi="Garamond"/>
        </w:rPr>
      </w:pPr>
      <w:r>
        <w:rPr>
          <w:rFonts w:ascii="Garamond" w:hAnsi="Garamond"/>
        </w:rPr>
        <w:t xml:space="preserve">  По одному из толкований этого эпизода, Атум отправил на поиски детей правой Око—Солнце, и пока оно отсутствовало, создал  левое—Луну.</w:t>
      </w:r>
    </w:p>
    <w:p w:rsidR="00870B59" w:rsidRDefault="00870B59">
      <w:pPr>
        <w:pStyle w:val="a5"/>
        <w:rPr>
          <w:rFonts w:ascii="Garamond" w:hAnsi="Garamond"/>
        </w:rPr>
      </w:pPr>
      <w:r>
        <w:rPr>
          <w:rFonts w:ascii="Garamond" w:hAnsi="Garamond"/>
        </w:rPr>
        <w:t xml:space="preserve">  Старое Око тем временем разыскало Шу и Тефнут и привело их обратно. От радости Атум заплакал. Его слёзы упали на Холм Бен-Бен и превратились в людей.</w:t>
      </w:r>
    </w:p>
    <w:p w:rsidR="00870B59" w:rsidRDefault="00870B59">
      <w:pPr>
        <w:pStyle w:val="a5"/>
        <w:rPr>
          <w:rFonts w:ascii="Garamond" w:hAnsi="Garamond"/>
        </w:rPr>
      </w:pPr>
      <w:r>
        <w:rPr>
          <w:rFonts w:ascii="Garamond" w:hAnsi="Garamond"/>
        </w:rPr>
        <w:t xml:space="preserve">  Старое Око разгневалось, увидев, что Атум создал новое на его месте. Чтобы успокоить Око, Атум поместил его к себе на лоб и поручил ему великую миссию — быть хранителем самого Атума и установленного им и богиней Тефнут-Маат миропоряд</w:t>
      </w:r>
      <w:r>
        <w:rPr>
          <w:rFonts w:ascii="Garamond" w:hAnsi="Garamond"/>
        </w:rPr>
        <w:softHyphen/>
        <w:t>ка.</w:t>
      </w:r>
    </w:p>
    <w:p w:rsidR="00870B59" w:rsidRDefault="00870B59">
      <w:pPr>
        <w:pStyle w:val="a5"/>
        <w:rPr>
          <w:rFonts w:ascii="Garamond" w:hAnsi="Garamond"/>
          <w:i/>
        </w:rPr>
      </w:pPr>
      <w:r>
        <w:rPr>
          <w:rFonts w:ascii="Garamond" w:hAnsi="Garamond"/>
        </w:rPr>
        <w:t xml:space="preserve">  С тех пор Солнечное Око в виде змеи-кобры стали носить на коронах боги, а потом фараоны, унаследовавшие от богов земную власть. Солнечное Око в виде кобры называется </w:t>
      </w:r>
      <w:r>
        <w:rPr>
          <w:rFonts w:ascii="Garamond" w:hAnsi="Garamond"/>
          <w:i/>
        </w:rPr>
        <w:t>урей.</w:t>
      </w:r>
    </w:p>
    <w:p w:rsidR="00870B59" w:rsidRDefault="00870B59">
      <w:pPr>
        <w:pStyle w:val="a5"/>
        <w:rPr>
          <w:rFonts w:ascii="Garamond" w:hAnsi="Garamond"/>
        </w:rPr>
      </w:pPr>
      <w:r>
        <w:rPr>
          <w:rFonts w:ascii="Garamond" w:hAnsi="Garamond"/>
        </w:rPr>
        <w:t xml:space="preserve">  Взирая на мир с божественной короны, у ре и испускает ослепительные лучи, которые испепеляют всех встретившихся на пути врагов. Тем самым урей  защищает и оберегает законы мироздания, установленные богиней Маат.</w:t>
      </w:r>
    </w:p>
    <w:p w:rsidR="00870B59" w:rsidRDefault="00870B59">
      <w:pPr>
        <w:pStyle w:val="a5"/>
        <w:rPr>
          <w:rFonts w:ascii="Garamond" w:hAnsi="Garamond"/>
        </w:rPr>
      </w:pPr>
      <w:r>
        <w:rPr>
          <w:rFonts w:ascii="Garamond" w:hAnsi="Garamond"/>
        </w:rPr>
        <w:t xml:space="preserve">  В некоторых варианах гелиопольского космогоничсского мифа упоминается изначальная божественная птица Бену  никем не сотворённая, как и Атум. В начале мироздания Бену летал над водами Нуна и свил гнездо в ветвях вербы на Холме Бен-Бен (поэтому верба считалась священным растением).</w:t>
      </w:r>
    </w:p>
    <w:p w:rsidR="00870B59" w:rsidRDefault="00870B59">
      <w:pPr>
        <w:pStyle w:val="a5"/>
        <w:rPr>
          <w:rFonts w:ascii="Garamond" w:hAnsi="Garamond"/>
        </w:rPr>
      </w:pPr>
      <w:r>
        <w:rPr>
          <w:rFonts w:ascii="Garamond" w:hAnsi="Garamond"/>
        </w:rPr>
        <w:t xml:space="preserve">  На Холме Бен-Бен люди впоследствии  построили главный храм города Гелиополя — храм Ра-Атума. Сим</w:t>
      </w:r>
      <w:r>
        <w:rPr>
          <w:rFonts w:ascii="Garamond" w:hAnsi="Garamond"/>
        </w:rPr>
        <w:softHyphen/>
        <w:t>волами сотворённого Атумом  Первозданного Холма стали обелиски. Пирамидальные вершины обелисков, покрытые медью или золотом, сделались обителями Солнца и солнечного бога Ра в земных святилищах.</w:t>
      </w:r>
    </w:p>
    <w:p w:rsidR="00870B59" w:rsidRDefault="00870B59">
      <w:pPr>
        <w:pStyle w:val="a5"/>
        <w:rPr>
          <w:rFonts w:ascii="Garamond" w:hAnsi="Garamond"/>
        </w:rPr>
      </w:pPr>
      <w:r>
        <w:rPr>
          <w:rFonts w:ascii="Garamond" w:hAnsi="Garamond"/>
        </w:rPr>
        <w:t xml:space="preserve">  Шу женился на своей сестре Тефнут. Они родили вторую пару богов: бога земли Геба и богиню неба Нут. Нут родила Осириса, Хора, Сета, Исиду и Нефтиду.</w:t>
      </w:r>
    </w:p>
    <w:p w:rsidR="00870B59" w:rsidRDefault="00870B59">
      <w:pPr>
        <w:pStyle w:val="a5"/>
        <w:rPr>
          <w:rFonts w:ascii="Garamond" w:hAnsi="Garamond"/>
        </w:rPr>
      </w:pPr>
      <w:r>
        <w:rPr>
          <w:rFonts w:ascii="Garamond" w:hAnsi="Garamond"/>
        </w:rPr>
        <w:t xml:space="preserve">  Атум, Шу, Тефнут, Геб, Нут, Осирис, Исида, Нефтида и Сет составляют Великую Гелиопольскую Эннеаду, или Великую Девятку богов.</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u w:val="single"/>
        </w:rPr>
      </w:pPr>
      <w:r>
        <w:rPr>
          <w:rFonts w:ascii="Garamond" w:hAnsi="Garamond"/>
          <w:u w:val="single"/>
        </w:rPr>
        <w:t>Мемфисская космогония.</w:t>
      </w:r>
    </w:p>
    <w:p w:rsidR="00870B59" w:rsidRDefault="00870B59">
      <w:pPr>
        <w:pStyle w:val="a5"/>
        <w:rPr>
          <w:rFonts w:ascii="Garamond" w:hAnsi="Garamond"/>
        </w:rPr>
      </w:pPr>
      <w:r>
        <w:rPr>
          <w:rFonts w:ascii="Garamond" w:hAnsi="Garamond"/>
        </w:rPr>
        <w:t xml:space="preserve">  По преданию, передаваемому Геродотом, Мемфис заложил первый фараон Менес, объединивший Северный и Южный Египет. Мемфис был столицей всю эпоху Старого царства—до распада централизованного государства при 6 династии.</w:t>
      </w:r>
    </w:p>
    <w:p w:rsidR="00870B59" w:rsidRDefault="00870B59">
      <w:pPr>
        <w:pStyle w:val="a5"/>
        <w:rPr>
          <w:rFonts w:ascii="Garamond" w:hAnsi="Garamond"/>
        </w:rPr>
      </w:pPr>
      <w:r>
        <w:rPr>
          <w:rFonts w:ascii="Garamond" w:hAnsi="Garamond"/>
        </w:rPr>
        <w:t xml:space="preserve">  В начале, когда повсюду простирался безжизненный Океан Нун, Птах, который сам был землёй, решил воплотиться в божество. Усилием воли он создал из земли свою плоть—тело и стал богом.</w:t>
      </w:r>
    </w:p>
    <w:p w:rsidR="00870B59" w:rsidRDefault="00FF3228">
      <w:pPr>
        <w:pStyle w:val="a5"/>
        <w:rPr>
          <w:rFonts w:ascii="Garamond" w:hAnsi="Garamond"/>
        </w:rPr>
      </w:pPr>
      <w:r>
        <w:rPr>
          <w:rFonts w:ascii="Garamond" w:hAnsi="Garamo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2pt;margin-top:16.15pt;width:14.5pt;height:27pt;z-index:-251660288;mso-wrap-edited:f" wrapcoords="-831 0 -831 21150 21600 21150 21600 0 -831 0" o:allowincell="f">
            <v:imagedata r:id="rId6" o:title=""/>
            <w10:wrap type="square"/>
          </v:shape>
        </w:pict>
      </w:r>
      <w:r w:rsidR="00870B59">
        <w:rPr>
          <w:rFonts w:ascii="Garamond" w:hAnsi="Garamond"/>
        </w:rPr>
        <w:t xml:space="preserve">  Воссуществовав, Птах решил сотворить мир и богов. Сперва он воздал их Ка и знак жизни «анх»       . Этот иероглиф, означающий «жизнь», был чрезвычайно популярен; даже в христианскую эпоху он фигурировал наряду с христианским крестом. Сам по себе иероглиф изображает завязку для сандалии, но он является «звуковым»--передающим  не понятие, а сочетание трёх согласных «анх». Затем он создал творческую силу будущих небожителей, дабы они, родившись, сразу же обрели могущество и помогли Птаху в его творчестве. Птах решил, что он создаст всё сущее из своей собственной плоти—из земли.</w:t>
      </w:r>
    </w:p>
    <w:p w:rsidR="00870B59" w:rsidRDefault="00870B59">
      <w:pPr>
        <w:pStyle w:val="a5"/>
        <w:rPr>
          <w:rFonts w:ascii="Garamond" w:hAnsi="Garamond"/>
        </w:rPr>
      </w:pPr>
      <w:r>
        <w:rPr>
          <w:rFonts w:ascii="Garamond" w:hAnsi="Garamond"/>
        </w:rPr>
        <w:t xml:space="preserve">  Творение свершилось так: в сердце великого бога возникла Мысль об Атуме, а на языке—Слово «Атум»; бог произнёс это имя—и в тот же миг Атум родился из Первозданного Хаоса. Он стал помогать отцу в деле творения,--но действовал не самостоятельно, а лишь исполнял волю Птаха, воплощая её. По воле Птаха Атум создал  Великую девятку; Птах же дал всем богам могущество и наделил их божественной мудростью. На том месте, где он творил мир, впоследствии возник священный город Мемфис.</w:t>
      </w:r>
    </w:p>
    <w:p w:rsidR="00870B59" w:rsidRDefault="00870B59">
      <w:pPr>
        <w:pStyle w:val="a5"/>
        <w:rPr>
          <w:rFonts w:ascii="Garamond" w:hAnsi="Garamond"/>
        </w:rPr>
      </w:pPr>
      <w:r>
        <w:rPr>
          <w:rFonts w:ascii="Garamond" w:hAnsi="Garamond"/>
        </w:rPr>
        <w:t xml:space="preserve">  После того как мир был сотворён, Птах создал волшебные слова-заклинания и установил справедливость на земле. </w:t>
      </w:r>
    </w:p>
    <w:p w:rsidR="00870B59" w:rsidRDefault="00870B59">
      <w:pPr>
        <w:pStyle w:val="a5"/>
        <w:rPr>
          <w:rFonts w:ascii="Garamond" w:hAnsi="Garamond"/>
        </w:rPr>
      </w:pPr>
      <w:r>
        <w:rPr>
          <w:rFonts w:ascii="Garamond" w:hAnsi="Garamond"/>
        </w:rPr>
        <w:t xml:space="preserve">  Птах построил города, основал номы, воздвиг святилища богов и установил там их каменные изваяния, учредил священные празднества и назначил обряды жертвоприношений. Боги вселились в свои статуи в храмах. Оглядев своё творение Птах остался доволен.</w:t>
      </w:r>
    </w:p>
    <w:p w:rsidR="00870B59" w:rsidRDefault="00870B59">
      <w:pPr>
        <w:pStyle w:val="a5"/>
        <w:rPr>
          <w:rFonts w:ascii="Garamond" w:hAnsi="Garamond"/>
        </w:rPr>
      </w:pPr>
      <w:r>
        <w:rPr>
          <w:rFonts w:ascii="Garamond" w:hAnsi="Garamond"/>
        </w:rPr>
        <w:t xml:space="preserve">  Плоть и творческая сила этого величайшего бога пребывают во всём живом и неживом, что есть на земле.  Египтяне почитают его как покровителя искусств, ремесел, кораблестроения и зодчества. Птах, его жена—грозная богиня-львица Сохмет и их сын—бог растительности Нефертум составляют мемфисскую триаду.</w:t>
      </w:r>
    </w:p>
    <w:p w:rsidR="00870B59" w:rsidRDefault="00870B59">
      <w:pPr>
        <w:pStyle w:val="a5"/>
        <w:rPr>
          <w:rFonts w:ascii="Garamond" w:hAnsi="Garamond"/>
          <w:u w:val="single"/>
        </w:rPr>
      </w:pPr>
      <w:r>
        <w:rPr>
          <w:rFonts w:ascii="Garamond" w:hAnsi="Garamond"/>
        </w:rPr>
        <w:t xml:space="preserve">  </w:t>
      </w:r>
      <w:r>
        <w:rPr>
          <w:rFonts w:ascii="Garamond" w:hAnsi="Garamond"/>
          <w:u w:val="single"/>
        </w:rPr>
        <w:t>Гермопольская космогония.</w:t>
      </w:r>
    </w:p>
    <w:p w:rsidR="00870B59" w:rsidRDefault="00870B59">
      <w:pPr>
        <w:pStyle w:val="a5"/>
        <w:rPr>
          <w:rFonts w:ascii="Garamond" w:hAnsi="Garamond"/>
        </w:rPr>
      </w:pPr>
      <w:r>
        <w:rPr>
          <w:rFonts w:ascii="Garamond" w:hAnsi="Garamond"/>
        </w:rPr>
        <w:t xml:space="preserve">  Гормополь, столица пятнадцатого верхнеегипетского (заячьего)нома, важным политическим центром не был. В эпоху старого царства назывался Унут—по имени богини-покровительницы нома, изображавшей в облике зайчихи.</w:t>
      </w:r>
    </w:p>
    <w:p w:rsidR="00870B59" w:rsidRDefault="00870B59">
      <w:pPr>
        <w:pStyle w:val="a5"/>
        <w:rPr>
          <w:rFonts w:ascii="Garamond" w:hAnsi="Garamond"/>
        </w:rPr>
      </w:pPr>
      <w:r>
        <w:rPr>
          <w:rFonts w:ascii="Garamond" w:hAnsi="Garamond"/>
        </w:rPr>
        <w:t xml:space="preserve">  В начале был Хаос. В Хаосе царили силы разрешения: Бесконечность, Ничто, Небытие и Тьма. </w:t>
      </w:r>
    </w:p>
    <w:p w:rsidR="00870B59" w:rsidRDefault="00870B59">
      <w:pPr>
        <w:pStyle w:val="a5"/>
        <w:rPr>
          <w:rFonts w:ascii="Garamond" w:hAnsi="Garamond"/>
        </w:rPr>
      </w:pPr>
      <w:r>
        <w:rPr>
          <w:rFonts w:ascii="Garamond" w:hAnsi="Garamond"/>
        </w:rPr>
        <w:t xml:space="preserve">  В некоторых источниках к «отрицательным» изначальным силам Хаоса  причеслябт три пары божеств: Тенему и его женская параллель Тенемуит(Мрак, Исчезновение), Ниау и Ниаут(Пустота, Ничто), Герех  и Герехт( Отсутствие, Ночь).</w:t>
      </w:r>
    </w:p>
    <w:p w:rsidR="00870B59" w:rsidRDefault="00870B59">
      <w:pPr>
        <w:pStyle w:val="a5"/>
        <w:rPr>
          <w:rFonts w:ascii="Garamond" w:hAnsi="Garamond"/>
        </w:rPr>
      </w:pPr>
      <w:r>
        <w:rPr>
          <w:rFonts w:ascii="Garamond" w:hAnsi="Garamond"/>
        </w:rPr>
        <w:t xml:space="preserve">  Разрешительным силам Первозданного Хаоса противостояли созидательные силы—четыре пары божеств, олицетворяющих стихии,--Великая Восьмёрка, Огдоада. Мужские божества Восьмёрки—Хух(Бесконечность), Нун(Вода), Кук(Темнота) и Амон(«Невидимый»—то есть Воздух) имели облик людей с головами лягушек. Им соответствовали женские пары: Хаухет, Наунет, Каукет  и Аамоунет—богини со змеиными головами.</w:t>
      </w:r>
    </w:p>
    <w:p w:rsidR="00870B59" w:rsidRDefault="00870B59">
      <w:pPr>
        <w:pStyle w:val="a5"/>
        <w:rPr>
          <w:rFonts w:ascii="Garamond" w:hAnsi="Garamond"/>
        </w:rPr>
      </w:pPr>
      <w:r>
        <w:rPr>
          <w:rFonts w:ascii="Garamond" w:hAnsi="Garamond"/>
        </w:rPr>
        <w:t xml:space="preserve">  Боги Великой Восьмёрки плавали в Первозданном Океане Нуне. Из земли и воды они создали Яйцо и возложили его на Изначальный Холм—«Огненный остров». Итак, на острове, из Яйца вылупился бог утреннего Солнца Хепри. </w:t>
      </w:r>
    </w:p>
    <w:p w:rsidR="00870B59" w:rsidRDefault="00870B59">
      <w:pPr>
        <w:pStyle w:val="a5"/>
        <w:rPr>
          <w:rFonts w:ascii="Garamond" w:hAnsi="Garamond"/>
        </w:rPr>
      </w:pPr>
      <w:r>
        <w:rPr>
          <w:rFonts w:ascii="Garamond" w:hAnsi="Garamond"/>
        </w:rPr>
        <w:t xml:space="preserve">  По другой версии, солнечное большинство, осветившее землю, пребывающую во мраке, родилось из цветка лотоса, выросшем на Изначальном Холме; от радости младенец Ра заплакал, и из его слёз, упавших на Холм, возникли люди; в последствии на Холме возник город Гермополь. Эта версия получила распространения во всём Египте. </w:t>
      </w:r>
    </w:p>
    <w:p w:rsidR="00870B59" w:rsidRDefault="00870B59">
      <w:pPr>
        <w:pStyle w:val="a5"/>
        <w:rPr>
          <w:rFonts w:ascii="Garamond" w:hAnsi="Garamond"/>
        </w:rPr>
      </w:pPr>
      <w:r>
        <w:rPr>
          <w:rFonts w:ascii="Garamond" w:hAnsi="Garamond"/>
        </w:rPr>
        <w:t xml:space="preserve">  В «Книге Мертвых» сохранились фрагменты ещё одной мифологической версии, связанной с касмогонической доктриной Гермополя(но восходящей, очевидно, в древнейшем, архаическим представлениям): Яйцо, из которого родился бог Солнца, снёс на Изначальном Холме Великий Гоготун—белая птица, которая влетела во тьму и нарушила вековечное безмолвие Хаоса Нуна. Великий Гоготун изображался в виде булого гуся—священной птицы бога земли Геба.</w:t>
      </w:r>
    </w:p>
    <w:p w:rsidR="00870B59" w:rsidRDefault="00870B59">
      <w:pPr>
        <w:pStyle w:val="a5"/>
        <w:rPr>
          <w:rFonts w:ascii="Garamond" w:hAnsi="Garamond"/>
        </w:rPr>
      </w:pPr>
      <w:r>
        <w:rPr>
          <w:rFonts w:ascii="Garamond" w:hAnsi="Garamond"/>
        </w:rPr>
        <w:t xml:space="preserve">  Ра создал Шу и Тефнут—первую пару богов. От Шу и Тефнут произошли все остальные боги.</w:t>
      </w:r>
    </w:p>
    <w:p w:rsidR="00870B59" w:rsidRDefault="00870B59">
      <w:pPr>
        <w:pStyle w:val="a5"/>
        <w:rPr>
          <w:rFonts w:ascii="Garamond" w:hAnsi="Garamond"/>
        </w:rPr>
      </w:pPr>
    </w:p>
    <w:p w:rsidR="00870B59" w:rsidRDefault="00870B59">
      <w:pPr>
        <w:pStyle w:val="a5"/>
        <w:rPr>
          <w:rFonts w:ascii="Garamond" w:hAnsi="Garamond"/>
          <w:sz w:val="32"/>
        </w:rPr>
      </w:pPr>
      <w:r>
        <w:rPr>
          <w:rFonts w:ascii="Garamond" w:hAnsi="Garamond"/>
          <w:sz w:val="32"/>
        </w:rPr>
        <w:t>Пантеон богов.</w:t>
      </w:r>
    </w:p>
    <w:p w:rsidR="00870B59" w:rsidRDefault="00870B59">
      <w:pPr>
        <w:pStyle w:val="a5"/>
        <w:rPr>
          <w:rFonts w:ascii="Garamond" w:hAnsi="Garamond"/>
          <w:sz w:val="32"/>
        </w:rPr>
      </w:pPr>
    </w:p>
    <w:p w:rsidR="00870B59" w:rsidRDefault="00870B59">
      <w:pPr>
        <w:pStyle w:val="a5"/>
        <w:rPr>
          <w:rFonts w:ascii="Garamond" w:hAnsi="Garamond"/>
        </w:rPr>
      </w:pPr>
      <w:r>
        <w:rPr>
          <w:rFonts w:ascii="Garamond" w:hAnsi="Garamond"/>
        </w:rPr>
        <w:t xml:space="preserve">  Сложение египетского пантеона богов - сложный процесс, в котором переплелись тотемистические представления и культ различных явлений природы. Египетский пантеон богов составляют божества, олицетворяющие небо, солнце, влагу, воздух, землю, растительность, Нил, а также судьбу, истину, войну, справедливость, разум, искусство и т.д. При этом их внешний облик соединяет в себе черты человеческого существа и животного (чаще всего это человек с головой сокола, кошки, львицы, ибиса, обезьяны, осла).</w:t>
      </w:r>
    </w:p>
    <w:p w:rsidR="00870B59" w:rsidRDefault="00870B59">
      <w:pPr>
        <w:pStyle w:val="a5"/>
        <w:rPr>
          <w:rFonts w:ascii="Garamond" w:hAnsi="Garamond"/>
        </w:rPr>
      </w:pPr>
      <w:r>
        <w:rPr>
          <w:rFonts w:ascii="Garamond" w:hAnsi="Garamond"/>
        </w:rPr>
        <w:t xml:space="preserve">  Среди множества божеств особое значение очень рано приобретает солнечное божество, которое в разных номах представлялось в различном облике: в одной местности это был крылатый диск,летящий по небу; в другой-огромный жук, катящий по небу солнечный диск; иногда солнечный бог мыслился в виде сокола или человека с соколиной головой. Имена этих божеств были различны Ра, Атум, Амон, Хепри, Гор. Иногда названия дифференцировались: Хепри-утренное солнце, Ра-дневное,  Атум-вечернее. Из различных вариантов солнечного божества раньше всего выделяется бог солнца Ра. Центр его культа - город Гелиополь. Воплощался он в образе сокола или человека с соколиной головой, увенчанной солнечным диском.С возвышением 5-й династии Древнего царства (26-25 вв. до н.э.), происходившей из Гелиополя, Ра становится главным богом пантеона и его культ приобретает  общеегипетский характер. Он оттесняет более древнего гелиопольского демиурга Атума, и обожествленный с ним ( Ра - Атум ) становится во главе Эннеады (девятки) богов.Его стали считать созидателем мира и людей, возникших из его слез, отцом богов, отцом царя. У Ра есть несколько дочерей, которые отождествляли око Ра: Сехмет - грозное око Ра, богиня войны, богиня-целительница; Тефнут-любимое око Ра, богиня влаги; Хатор-солнечное око Ра, богиня неба, богиня любви,  веселья, музыки,  пляски. В Дендере сыном Хатор считался бог музыки Ихи. Помимо того, что все боги ни считались дочерьми Ра, их объединяла “иконография”: все они изображались в виде женщины с головой львицы.</w:t>
      </w:r>
    </w:p>
    <w:p w:rsidR="00870B59" w:rsidRDefault="00870B59">
      <w:pPr>
        <w:jc w:val="both"/>
        <w:rPr>
          <w:rFonts w:ascii="Garamond" w:hAnsi="Garamond"/>
          <w:sz w:val="28"/>
        </w:rPr>
      </w:pPr>
      <w:r>
        <w:rPr>
          <w:rFonts w:ascii="Garamond" w:hAnsi="Garamond"/>
        </w:rPr>
        <w:t xml:space="preserve">    </w:t>
      </w:r>
      <w:r>
        <w:rPr>
          <w:rFonts w:ascii="Garamond" w:hAnsi="Garamond"/>
          <w:sz w:val="28"/>
        </w:rPr>
        <w:t xml:space="preserve">Великий Ра не был единственным великим солнечным богом. Не менее великим был и солнечный бог Амон. В эпоху 18-й династии, 16-14 вв. до н.э., он становится всеегипетским богом, а его культ приобретает государственный характер. Центр культа - Фивы. Изображался в виде человека с головой барана в короне с двумя высокими перьями и солнечным диском. Амон возглавляет фиванскую триаду. </w:t>
      </w:r>
    </w:p>
    <w:p w:rsidR="00870B59" w:rsidRDefault="00870B59">
      <w:pPr>
        <w:pStyle w:val="a5"/>
        <w:rPr>
          <w:rFonts w:ascii="Garamond" w:hAnsi="Garamond"/>
        </w:rPr>
      </w:pPr>
      <w:r>
        <w:rPr>
          <w:rFonts w:ascii="Garamond" w:hAnsi="Garamond"/>
        </w:rPr>
        <w:t xml:space="preserve">   Самой драматичной была судьба еще одного солнечного бога-Атона. Именно с ним решил связать свою религиозную реформу фараон Аменхотеп IV : он ломает все, что было связано с культом верховного бога Амона и создает новый государственный культ Атона -солнечного диска, меняет свое имя на Эхнатон, что означает “Угодный Атону” и строит новую столицу Ахетатон (“Горизонт Атона”), а спустя четверть века после его смерти жрецы объявляют Эхнатона еретиком , разрушают его город , а имя его вычеркивают из списков ”законных” фараонов - в официальных египетских хрониках после Аменхотепа III значится Хоремхеб.</w:t>
      </w:r>
    </w:p>
    <w:p w:rsidR="00870B59" w:rsidRDefault="00870B59">
      <w:pPr>
        <w:pStyle w:val="a5"/>
        <w:rPr>
          <w:rFonts w:ascii="Garamond" w:hAnsi="Garamond"/>
        </w:rPr>
      </w:pPr>
      <w:r>
        <w:rPr>
          <w:rFonts w:ascii="Garamond" w:hAnsi="Garamond"/>
        </w:rPr>
        <w:t xml:space="preserve">   Знойный ветер пустыни, хамсин, приносящий засуху, дул в определенное время года; когда он прекращался, начинался  бурный рост растительности. Эти явления природы  отразились  в  следующем повествовании: дочь Ра Тефнут поссорилась с отцом и, превратившись в львицу, гордо удалилась в Нубию. Ра, скучающий по своей любимице посылает за ней Шу и Тота,  которые стали павианами.  Им надо вернуть Тефнут отцу, завлекая пением и танцами. Они успешно справляются со своим заданием  и гордая Тефнут возвращается. На радостях она вступает в брак со своим братом Шу, что предвещает рождение природой новых богатых плодов.   </w:t>
      </w:r>
    </w:p>
    <w:p w:rsidR="00870B59" w:rsidRDefault="00870B59">
      <w:pPr>
        <w:pStyle w:val="a5"/>
        <w:rPr>
          <w:rFonts w:ascii="Garamond" w:hAnsi="Garamond"/>
        </w:rPr>
      </w:pPr>
      <w:r>
        <w:rPr>
          <w:rFonts w:ascii="Garamond" w:hAnsi="Garamond"/>
        </w:rPr>
        <w:t xml:space="preserve">   Праздник возвращения дочери Ра в египетских календарях назывался  “днем виноградной лозы и полноты Нила”.</w:t>
      </w:r>
    </w:p>
    <w:p w:rsidR="00870B59" w:rsidRDefault="00870B59">
      <w:pPr>
        <w:pStyle w:val="a5"/>
        <w:rPr>
          <w:rFonts w:ascii="Garamond" w:hAnsi="Garamond"/>
        </w:rPr>
      </w:pPr>
      <w:r>
        <w:rPr>
          <w:rFonts w:ascii="Garamond" w:hAnsi="Garamond"/>
        </w:rPr>
        <w:t xml:space="preserve">   В  наиболее  знойное  время  года  считалось, что  солнце распаляется  гневом на людей и наказывает их с помощью  своей  другой дочери - Сехмет: когда Ра состарился и “его кости стали из серебра, его плоть из золота, волосы из чистой ляпис-лазури”,  люди перестали почитать бога-царя и даже “замыслили против него злые дела”. Тогда Ра собрал совет старейших богов  во  главе  с  их  прародителем  Атумом, которые и решили наказать людей. На них напустили другую любимую дочь Ра Сехмет, которая превратившись в львицу, стала пожирать людей. При этом она так разъярилась,что ее невозможно было остановить. И вновь мудрейшие собрались на совет, где решили напоить Сехмет красным пивом,  дабы она, опьянев, уснула.... Когда же Сехмет  пробудилась, то она уже забыла о своих кровожадных подвигах...</w:t>
      </w:r>
    </w:p>
    <w:p w:rsidR="00870B59" w:rsidRDefault="00870B59">
      <w:pPr>
        <w:pStyle w:val="a5"/>
        <w:rPr>
          <w:rFonts w:ascii="Garamond" w:hAnsi="Garamond"/>
        </w:rPr>
      </w:pPr>
      <w:r>
        <w:rPr>
          <w:rFonts w:ascii="Garamond" w:hAnsi="Garamond"/>
        </w:rPr>
        <w:t xml:space="preserve">     Борьба солнца с силами мрака представлялась как борьба Ра с владыкой подземного мира, огромным змеем Апопом.</w:t>
      </w:r>
    </w:p>
    <w:p w:rsidR="00870B59" w:rsidRDefault="00870B59">
      <w:pPr>
        <w:pStyle w:val="a6"/>
        <w:ind w:left="0" w:right="0"/>
        <w:rPr>
          <w:rFonts w:ascii="Garamond" w:hAnsi="Garamond"/>
        </w:rPr>
      </w:pPr>
      <w:r>
        <w:rPr>
          <w:rFonts w:ascii="Garamond" w:hAnsi="Garamond"/>
        </w:rPr>
        <w:t xml:space="preserve">     Богом Нила был Хапи. Его символы - лотос и папирус. Его праздник  соединялся с началом разлива Нила. </w:t>
      </w:r>
    </w:p>
    <w:p w:rsidR="00870B59" w:rsidRDefault="00870B59">
      <w:pPr>
        <w:pStyle w:val="a6"/>
        <w:ind w:left="0" w:right="0"/>
        <w:rPr>
          <w:rFonts w:ascii="Garamond" w:hAnsi="Garamond"/>
        </w:rPr>
      </w:pPr>
      <w:r>
        <w:rPr>
          <w:rFonts w:ascii="Garamond" w:hAnsi="Garamond"/>
        </w:rPr>
        <w:t xml:space="preserve">     Апис - бог плодородия в виде быка - черного, но с белым круглым пятном на лбу и с особыми волосами на хвосте.Кроме того он был душой бога Птаха и бога Ра.</w:t>
      </w:r>
    </w:p>
    <w:p w:rsidR="00870B59" w:rsidRDefault="00870B59">
      <w:pPr>
        <w:pStyle w:val="a5"/>
        <w:rPr>
          <w:rFonts w:ascii="Garamond" w:hAnsi="Garamond"/>
        </w:rPr>
      </w:pPr>
      <w:r>
        <w:rPr>
          <w:rFonts w:ascii="Garamond" w:hAnsi="Garamond"/>
        </w:rPr>
        <w:t xml:space="preserve">    Хнум - бог плодородия в виде человека с головой барана.Он известен как один из прародителей рода людского,вылепив последних на гончарном круге. Он же позаботился и о духовном двойнике  человека.</w:t>
      </w:r>
    </w:p>
    <w:p w:rsidR="00870B59" w:rsidRDefault="00870B59">
      <w:pPr>
        <w:pStyle w:val="a5"/>
        <w:rPr>
          <w:rFonts w:ascii="Garamond" w:hAnsi="Garamond"/>
        </w:rPr>
      </w:pPr>
      <w:r>
        <w:rPr>
          <w:rFonts w:ascii="Garamond" w:hAnsi="Garamond"/>
        </w:rPr>
        <w:t xml:space="preserve">    Рененутет - богиня плодородия и собранного урожая, что отразилось в ее эпитетах: “владычица плодородия”, «правительница закромов». Представала в образе змеи  или  женщины  с  головой змеи. Праздник, посвященный богине Рененутет, проводился в день окончания жатвы. А немного позже она становится еще и богиней судьбы.</w:t>
      </w:r>
    </w:p>
    <w:p w:rsidR="00870B59" w:rsidRDefault="00870B59">
      <w:pPr>
        <w:ind w:left="-284" w:right="-483"/>
        <w:jc w:val="both"/>
        <w:rPr>
          <w:rFonts w:ascii="Garamond" w:hAnsi="Garamond"/>
          <w:sz w:val="28"/>
        </w:rPr>
      </w:pPr>
      <w:r>
        <w:rPr>
          <w:rFonts w:ascii="Garamond" w:hAnsi="Garamond"/>
        </w:rPr>
        <w:t xml:space="preserve">         </w:t>
      </w:r>
      <w:r>
        <w:rPr>
          <w:rFonts w:ascii="Garamond" w:hAnsi="Garamond"/>
          <w:sz w:val="28"/>
        </w:rPr>
        <w:t>Шаи - бог виноградной лозы и судьбы.</w:t>
      </w:r>
    </w:p>
    <w:p w:rsidR="00870B59" w:rsidRDefault="00870B59">
      <w:pPr>
        <w:pStyle w:val="a5"/>
        <w:rPr>
          <w:rFonts w:ascii="Garamond" w:hAnsi="Garamond"/>
        </w:rPr>
      </w:pPr>
      <w:r>
        <w:rPr>
          <w:rFonts w:ascii="Garamond" w:hAnsi="Garamond"/>
        </w:rPr>
        <w:t xml:space="preserve">   Онурис - бог охоты и войны.</w:t>
      </w:r>
    </w:p>
    <w:p w:rsidR="00870B59" w:rsidRDefault="00870B59">
      <w:pPr>
        <w:pStyle w:val="a6"/>
        <w:ind w:left="0" w:right="0"/>
        <w:rPr>
          <w:rFonts w:ascii="Garamond" w:hAnsi="Garamond"/>
        </w:rPr>
      </w:pPr>
      <w:r>
        <w:rPr>
          <w:rFonts w:ascii="Garamond" w:hAnsi="Garamond"/>
        </w:rPr>
        <w:t xml:space="preserve">   Маат - богиня истины и справедливости, жена Тота. Изображалась в виде женщины со страусовым пером на голове.</w:t>
      </w:r>
    </w:p>
    <w:p w:rsidR="00870B59" w:rsidRDefault="00870B59">
      <w:pPr>
        <w:pStyle w:val="a5"/>
        <w:rPr>
          <w:rFonts w:ascii="Garamond" w:hAnsi="Garamond"/>
        </w:rPr>
      </w:pPr>
      <w:r>
        <w:rPr>
          <w:rFonts w:ascii="Garamond" w:hAnsi="Garamond"/>
        </w:rPr>
        <w:t xml:space="preserve">      Тот - бог мудрости, счета и письма, муж Маат.Его священные животные - павиан и ибис. Изображался в виде человека с головой  ибиса и палеткой писца в руках. Как божество астральное отожествляется с луной, и в этом божественном статусе вел счет дням, месяцам и годам египетского календаря.</w:t>
      </w:r>
    </w:p>
    <w:p w:rsidR="00870B59" w:rsidRDefault="00870B59">
      <w:pPr>
        <w:pStyle w:val="a5"/>
        <w:rPr>
          <w:rFonts w:ascii="Garamond" w:hAnsi="Garamond"/>
        </w:rPr>
      </w:pPr>
      <w:r>
        <w:rPr>
          <w:rFonts w:ascii="Garamond" w:hAnsi="Garamond"/>
        </w:rPr>
        <w:t xml:space="preserve">    Сиа -богиня мудрости и познания, женщина, сопровождавшая бога Тота с правой стороны.</w:t>
      </w:r>
    </w:p>
    <w:p w:rsidR="00870B59" w:rsidRDefault="00870B59">
      <w:pPr>
        <w:pStyle w:val="a5"/>
        <w:rPr>
          <w:rFonts w:ascii="Garamond" w:hAnsi="Garamond"/>
        </w:rPr>
      </w:pPr>
      <w:r>
        <w:rPr>
          <w:rFonts w:ascii="Garamond" w:hAnsi="Garamond"/>
        </w:rPr>
        <w:t xml:space="preserve">    Птах - помимо того, что он был демиургом от Мемфиса, Птах считался покровителем ремесел и искусств.</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sz w:val="32"/>
        </w:rPr>
      </w:pPr>
      <w:r>
        <w:rPr>
          <w:rFonts w:ascii="Garamond" w:hAnsi="Garamond"/>
          <w:sz w:val="32"/>
        </w:rPr>
        <w:t>Заупокойный культ. «Книга Мёртвых».</w:t>
      </w:r>
    </w:p>
    <w:p w:rsidR="00870B59" w:rsidRDefault="00870B59">
      <w:pPr>
        <w:pStyle w:val="a5"/>
        <w:rPr>
          <w:rFonts w:ascii="Garamond" w:hAnsi="Garamond"/>
          <w:sz w:val="32"/>
        </w:rPr>
      </w:pPr>
      <w:r>
        <w:rPr>
          <w:rFonts w:ascii="Garamond" w:hAnsi="Garamond"/>
          <w:sz w:val="32"/>
        </w:rPr>
        <w:t xml:space="preserve"> </w:t>
      </w:r>
    </w:p>
    <w:p w:rsidR="00870B59" w:rsidRDefault="00870B59">
      <w:pPr>
        <w:pStyle w:val="a6"/>
        <w:ind w:left="0" w:right="0"/>
        <w:rPr>
          <w:rFonts w:ascii="Garamond" w:hAnsi="Garamond"/>
        </w:rPr>
      </w:pPr>
      <w:r>
        <w:rPr>
          <w:rFonts w:ascii="Garamond" w:hAnsi="Garamond"/>
        </w:rPr>
        <w:t xml:space="preserve">   Заупокойный культ египтян опирается на следующие представления: со смертью человека умирает только его тело, тогда как продолжают жить другие ипостаси его существа - имя (Рен), душа (Ба), вылетающая из тела в виде птицы,  двойник человека (Ка); именно судьба  Ка  связана с судьбой тела, ибо Ка не бессмертен, он может погибнуть от голода и жажды, если при погребении покойник не будет снабжен всем необходимым; Ка  может быть съеден загробными чудовищами, если его не защитят магические формулы.</w:t>
      </w:r>
    </w:p>
    <w:p w:rsidR="00870B59" w:rsidRDefault="00870B59">
      <w:pPr>
        <w:pStyle w:val="a5"/>
        <w:rPr>
          <w:rFonts w:ascii="Garamond" w:hAnsi="Garamond"/>
        </w:rPr>
      </w:pPr>
      <w:r>
        <w:rPr>
          <w:rFonts w:ascii="Garamond" w:hAnsi="Garamond"/>
        </w:rPr>
        <w:t xml:space="preserve">    В разработанной до мельчайших подробностей системе представлений египтян о потустороннем мире одно из главных мест занимают «поля блаженных» (поля Иару), на которых умерший должен был совершить все земледельческие процессы от возделывания земли до сбора урожая.</w:t>
      </w:r>
    </w:p>
    <w:p w:rsidR="00870B59" w:rsidRDefault="00870B59">
      <w:pPr>
        <w:pStyle w:val="a5"/>
        <w:rPr>
          <w:rFonts w:ascii="Garamond" w:hAnsi="Garamond"/>
        </w:rPr>
      </w:pPr>
      <w:r>
        <w:rPr>
          <w:rFonts w:ascii="Garamond" w:hAnsi="Garamond"/>
        </w:rPr>
        <w:t xml:space="preserve">   Повелителем загробного мира был  Осирис - один из самых почитаемых в Египте богов. Поначалу Осириса считали богом природы: с ним связывали жизнь растений - умер Осирис –умерла природа; расцветет все весной - значит, Осирис ожил. Именно  поэтому он  и  превратился  в  бога мертвых, который вершил свой суд.</w:t>
      </w:r>
    </w:p>
    <w:p w:rsidR="00870B59" w:rsidRDefault="00870B59">
      <w:pPr>
        <w:pStyle w:val="a5"/>
        <w:rPr>
          <w:rFonts w:ascii="Garamond" w:hAnsi="Garamond"/>
        </w:rPr>
      </w:pPr>
      <w:r>
        <w:rPr>
          <w:rFonts w:ascii="Garamond" w:hAnsi="Garamond"/>
        </w:rPr>
        <w:t xml:space="preserve">  Когда египтянин умирал, его относили к бальзамировщикам. Мастера-бальзамировщики за 70 дней изготовляли мумию—ведь Исида 70 дней собирала тело Осириса и мумифицировала его. Сперва парасхит вскрывает тело Сах, омытое священной нильской водой; затем бальзамировщики извлекают внутренности и опускают  их в погребальные сосуды—каноны, заполненные отварами из трав и другими снадобьями.</w:t>
      </w:r>
    </w:p>
    <w:p w:rsidR="00870B59" w:rsidRDefault="00870B59">
      <w:pPr>
        <w:pStyle w:val="a5"/>
        <w:rPr>
          <w:rFonts w:ascii="Garamond" w:hAnsi="Garamond"/>
        </w:rPr>
      </w:pPr>
      <w:r>
        <w:rPr>
          <w:rFonts w:ascii="Garamond" w:hAnsi="Garamond"/>
        </w:rPr>
        <w:t xml:space="preserve">  Коноты изготовлены в виде богов—сыновей Хора: Имсета, Хапи, Дуамутефа и Кебехсенуфа. Эти боги родились из цветка лотоса; они—хранители сосудов с мумифицированными внутренностями: Имсет—хранитель сосуда с печенью, Дуамутеф—с желудком, Кебехсенуф—с кишками и Хапи—с лёгкими.</w:t>
      </w:r>
    </w:p>
    <w:p w:rsidR="00870B59" w:rsidRDefault="00870B59">
      <w:pPr>
        <w:pStyle w:val="a5"/>
        <w:rPr>
          <w:rFonts w:ascii="Garamond" w:hAnsi="Garamond"/>
        </w:rPr>
      </w:pPr>
      <w:r>
        <w:rPr>
          <w:rFonts w:ascii="Garamond" w:hAnsi="Garamond"/>
        </w:rPr>
        <w:t xml:space="preserve">  Затем бальзамировщики приступают к самой мумификации. Египтяне считали, что все материалы, используемые бальзамировщиками, возникли из слёз богов по убитому Осирису, с которым отождествился теперь умерший.</w:t>
      </w:r>
    </w:p>
    <w:p w:rsidR="00870B59" w:rsidRDefault="00870B59">
      <w:pPr>
        <w:pStyle w:val="a5"/>
        <w:rPr>
          <w:rFonts w:ascii="Garamond" w:hAnsi="Garamond"/>
        </w:rPr>
      </w:pPr>
      <w:r>
        <w:rPr>
          <w:rFonts w:ascii="Garamond" w:hAnsi="Garamond"/>
        </w:rPr>
        <w:t xml:space="preserve">  Бог ткачества Хедихати и богиня Таитет изготавливали белое полотно, чтобы запеленать мумию. Бог виноделия Шесему даёт Анубису—Имиуту и сыновьям Хора масло и притерания для бальзамирования. После то, как умерший упокоится в своём вечном престанище, Шесему станет охранять его мумию от грабителей гробниц и заботиться о нём самом в Дуате.</w:t>
      </w:r>
    </w:p>
    <w:p w:rsidR="00870B59" w:rsidRDefault="00870B59">
      <w:pPr>
        <w:pStyle w:val="a5"/>
        <w:rPr>
          <w:rFonts w:ascii="Garamond" w:hAnsi="Garamond"/>
        </w:rPr>
      </w:pPr>
      <w:r>
        <w:rPr>
          <w:rFonts w:ascii="Garamond" w:hAnsi="Garamond"/>
        </w:rPr>
        <w:t xml:space="preserve">  Родные и близкие усопшего должны внимательно следить, чтобы все обряды были надлежащим образом соблюдены. Ка покойного не простит обиды за пренебрежение к себе и будет преследовать свой рад, насылая беды на головы потомков.</w:t>
      </w:r>
    </w:p>
    <w:p w:rsidR="00870B59" w:rsidRDefault="00870B59">
      <w:pPr>
        <w:pStyle w:val="a5"/>
        <w:rPr>
          <w:rFonts w:ascii="Garamond" w:hAnsi="Garamond"/>
        </w:rPr>
      </w:pPr>
      <w:r>
        <w:rPr>
          <w:rFonts w:ascii="Garamond" w:hAnsi="Garamond"/>
        </w:rPr>
        <w:t xml:space="preserve">  Очень часто египтяне писали письма к умершим родственникам и оставляли их вместе с жертвенными дарами в гробнице. В них они просили об исцелении, даровании ребёнка и прекращении преследования Ка умершего. </w:t>
      </w:r>
    </w:p>
    <w:p w:rsidR="00870B59" w:rsidRDefault="00870B59">
      <w:pPr>
        <w:pStyle w:val="a5"/>
        <w:rPr>
          <w:rFonts w:ascii="Garamond" w:hAnsi="Garamond"/>
        </w:rPr>
      </w:pPr>
      <w:r>
        <w:rPr>
          <w:rFonts w:ascii="Garamond" w:hAnsi="Garamond"/>
        </w:rPr>
        <w:t xml:space="preserve">  Если умерший был не богат, его мумию ложили в простой деревянный гроб. На стенках гроба с внутренней стороны писали имена богов, которые проводят покойного в Дуат, а на крышке—обращение к Осирису: «О Уннифер, дай этому человеку в твоём Царстве тысячу хлебов, тысячу быков, тысячу сосудов вина».</w:t>
      </w:r>
    </w:p>
    <w:p w:rsidR="00870B59" w:rsidRDefault="00870B59">
      <w:pPr>
        <w:pStyle w:val="a5"/>
        <w:rPr>
          <w:rFonts w:ascii="Garamond" w:hAnsi="Garamond"/>
        </w:rPr>
      </w:pPr>
      <w:r>
        <w:rPr>
          <w:rFonts w:ascii="Garamond" w:hAnsi="Garamond"/>
        </w:rPr>
        <w:t xml:space="preserve">  Иногда изготавливали маленький гробик, в который вкладывали деревянное подобие мумий и закапывали поблизости от богатого погребения, чтоб  Ка бедняка имел возможность питалться жертвенными дарами богача. </w:t>
      </w:r>
    </w:p>
    <w:p w:rsidR="00870B59" w:rsidRDefault="00870B59">
      <w:pPr>
        <w:pStyle w:val="a5"/>
        <w:rPr>
          <w:rFonts w:ascii="Garamond" w:hAnsi="Garamond"/>
        </w:rPr>
      </w:pPr>
      <w:r>
        <w:rPr>
          <w:rFonts w:ascii="Garamond" w:hAnsi="Garamond"/>
        </w:rPr>
        <w:t xml:space="preserve">  Гроб богача роскошно отделывали и в гробнице опускали ещё в каменный саркофаг.</w:t>
      </w:r>
    </w:p>
    <w:p w:rsidR="00870B59" w:rsidRDefault="00870B59">
      <w:pPr>
        <w:pStyle w:val="a5"/>
        <w:rPr>
          <w:rFonts w:ascii="Garamond" w:hAnsi="Garamond"/>
        </w:rPr>
      </w:pPr>
      <w:r>
        <w:rPr>
          <w:rFonts w:ascii="Garamond" w:hAnsi="Garamond"/>
        </w:rPr>
        <w:t xml:space="preserve">  Погребальная процессия, оглашая окрестности, плачем и стонами, переплывали Нил и высаживались на западном берегу. Здесь их встречали жрецы, облаженные в одежды и маски богов Дуата. В сопровождении Муу, исполняющих ритуальную пляску, процессия движется к некрополю. </w:t>
      </w:r>
    </w:p>
    <w:p w:rsidR="00870B59" w:rsidRDefault="00870B59">
      <w:pPr>
        <w:pStyle w:val="a5"/>
        <w:rPr>
          <w:rFonts w:ascii="Garamond" w:hAnsi="Garamond"/>
        </w:rPr>
      </w:pPr>
      <w:r>
        <w:rPr>
          <w:rFonts w:ascii="Garamond" w:hAnsi="Garamond"/>
        </w:rPr>
        <w:t xml:space="preserve">  Жрецы и Муу приводят процессию к гробнице. Здесь, совершив обряд «отверзания уст», жрецы относят гроб с мумией в усыпальницу и устанавливают его в каменный саркофаг. У южной стороны погребальной камеры ставится канопа, изображающая Имсета, у северной—Хапи, у восточнй—Дуамутефа и у заподной—Кебехсенуфа. Эти боги ассоциировались с Исидай, Нефтидой, Нейт и Серкет—защитницами и хранительницами умершего, изображавшимися на саркофагах в виде богинь с распростёртыми крыльями.</w:t>
      </w:r>
    </w:p>
    <w:p w:rsidR="00870B59" w:rsidRDefault="00870B59">
      <w:pPr>
        <w:pStyle w:val="a5"/>
        <w:rPr>
          <w:rFonts w:ascii="Garamond" w:hAnsi="Garamond"/>
        </w:rPr>
      </w:pPr>
      <w:r>
        <w:rPr>
          <w:rFonts w:ascii="Garamond" w:hAnsi="Garamond"/>
        </w:rPr>
        <w:t xml:space="preserve">  Вход в гробницу тщательно заваливают глыбами и щебёнкой и замаскировывают, предварительно опечатав его печатью мекрополя.</w:t>
      </w:r>
    </w:p>
    <w:p w:rsidR="00870B59" w:rsidRDefault="00870B59">
      <w:pPr>
        <w:pStyle w:val="a5"/>
        <w:rPr>
          <w:rFonts w:ascii="Garamond" w:hAnsi="Garamond"/>
        </w:rPr>
      </w:pPr>
      <w:r>
        <w:rPr>
          <w:rFonts w:ascii="Garamond" w:hAnsi="Garamond"/>
        </w:rPr>
        <w:t xml:space="preserve">  Меж погребальными пеленами бальзамировщиками ложится амулет в виде Ока Уджат, а на сердце –амулет в виде скарабея. Без этих амулетов не воскреснуть для вечной жизни. Помогают воскрешению и амулеты в виде Ока Ра: ведь покойный воскреснет подобно солнечному диску на востоке, рожденному богиней Нут. </w:t>
      </w:r>
    </w:p>
    <w:p w:rsidR="00870B59" w:rsidRDefault="00870B59">
      <w:pPr>
        <w:pStyle w:val="a5"/>
        <w:rPr>
          <w:rFonts w:ascii="Garamond" w:hAnsi="Garamond"/>
        </w:rPr>
      </w:pPr>
      <w:r>
        <w:rPr>
          <w:rFonts w:ascii="Garamond" w:hAnsi="Garamond"/>
        </w:rPr>
        <w:t xml:space="preserve">  Чтобы умерший не задохнулся в Дуате, в гроб ложили  деревянную статуэтку Шу. </w:t>
      </w:r>
    </w:p>
    <w:p w:rsidR="00870B59" w:rsidRDefault="00870B59">
      <w:pPr>
        <w:pStyle w:val="a5"/>
        <w:rPr>
          <w:rFonts w:ascii="Garamond" w:hAnsi="Garamond"/>
        </w:rPr>
      </w:pPr>
      <w:r>
        <w:rPr>
          <w:rFonts w:ascii="Garamond" w:hAnsi="Garamond"/>
        </w:rPr>
        <w:t xml:space="preserve">  В воскрешении умершего примут участие все боги, связанные с деторождением: Исида, Хатхор, Рененутет, Бэс, Таурт, Месхент и Хекет. </w:t>
      </w:r>
    </w:p>
    <w:p w:rsidR="00870B59" w:rsidRDefault="00870B59">
      <w:pPr>
        <w:pStyle w:val="a5"/>
        <w:rPr>
          <w:rFonts w:ascii="Garamond" w:hAnsi="Garamond"/>
        </w:rPr>
      </w:pPr>
      <w:r>
        <w:rPr>
          <w:rFonts w:ascii="Garamond" w:hAnsi="Garamond"/>
        </w:rPr>
        <w:t xml:space="preserve">  Ка умершеко предстаёт перед судом Осириса. Здесь боги приступают к взвешиванию его сердца на Весах Истины. На одну чашу Весов ложится сердце, а на другую—перо богини Маат. Умерший произносит  «Исповедь отрицания»—перечесляет 42 преступления и клятвенно заверяет, что ни в одном из них он не виновет.</w:t>
      </w:r>
    </w:p>
    <w:p w:rsidR="00870B59" w:rsidRDefault="00870B59">
      <w:pPr>
        <w:pStyle w:val="a5"/>
        <w:jc w:val="center"/>
        <w:rPr>
          <w:rFonts w:ascii="Garamond" w:hAnsi="Garamond"/>
          <w:sz w:val="24"/>
        </w:rPr>
      </w:pPr>
      <w:r>
        <w:rPr>
          <w:rFonts w:ascii="Garamond" w:hAnsi="Garamond"/>
          <w:sz w:val="24"/>
        </w:rPr>
        <w:t>125-я глава «Книги Мёртвых»</w:t>
      </w:r>
    </w:p>
    <w:p w:rsidR="00870B59" w:rsidRDefault="00870B59">
      <w:pPr>
        <w:pStyle w:val="a5"/>
        <w:jc w:val="center"/>
        <w:rPr>
          <w:rFonts w:ascii="Garamond" w:hAnsi="Garamond"/>
          <w:sz w:val="24"/>
        </w:rPr>
      </w:pPr>
      <w:r>
        <w:rPr>
          <w:rFonts w:ascii="Garamond" w:hAnsi="Garamond"/>
          <w:sz w:val="24"/>
        </w:rPr>
        <w:t>«Исповедь отрицания»</w:t>
      </w:r>
    </w:p>
    <w:p w:rsidR="00870B59" w:rsidRDefault="00870B59">
      <w:pPr>
        <w:rPr>
          <w:rFonts w:ascii="Garamond" w:hAnsi="Garamond"/>
          <w:sz w:val="24"/>
        </w:rPr>
      </w:pPr>
      <w:r>
        <w:rPr>
          <w:rFonts w:ascii="Garamond" w:hAnsi="Garamond"/>
          <w:sz w:val="24"/>
        </w:rPr>
        <w:t>Я не чинил зла людям.</w:t>
      </w:r>
    </w:p>
    <w:p w:rsidR="00870B59" w:rsidRDefault="00870B59">
      <w:pPr>
        <w:spacing w:before="60"/>
        <w:rPr>
          <w:rFonts w:ascii="Garamond" w:hAnsi="Garamond"/>
          <w:sz w:val="24"/>
        </w:rPr>
      </w:pPr>
      <w:r>
        <w:rPr>
          <w:rFonts w:ascii="Garamond" w:hAnsi="Garamond"/>
          <w:sz w:val="24"/>
        </w:rPr>
        <w:t>Я не нанёс ущерба скоту.</w:t>
      </w:r>
    </w:p>
    <w:p w:rsidR="00870B59" w:rsidRDefault="00870B59">
      <w:pPr>
        <w:spacing w:before="60"/>
        <w:rPr>
          <w:rFonts w:ascii="Garamond" w:hAnsi="Garamond"/>
          <w:sz w:val="24"/>
        </w:rPr>
      </w:pPr>
      <w:r>
        <w:rPr>
          <w:rFonts w:ascii="Garamond" w:hAnsi="Garamond"/>
          <w:sz w:val="24"/>
        </w:rPr>
        <w:t>Я не совершил греха а месте Истины.</w:t>
      </w:r>
    </w:p>
    <w:p w:rsidR="00870B59" w:rsidRDefault="00870B59">
      <w:pPr>
        <w:spacing w:before="40"/>
        <w:rPr>
          <w:rFonts w:ascii="Garamond" w:hAnsi="Garamond"/>
          <w:sz w:val="24"/>
        </w:rPr>
      </w:pPr>
      <w:r>
        <w:rPr>
          <w:rFonts w:ascii="Garamond" w:hAnsi="Garamond"/>
          <w:sz w:val="24"/>
        </w:rPr>
        <w:t>Я не творил дурного.</w:t>
      </w:r>
    </w:p>
    <w:p w:rsidR="00870B59" w:rsidRDefault="00870B59">
      <w:pPr>
        <w:spacing w:before="40"/>
        <w:rPr>
          <w:rFonts w:ascii="Garamond" w:hAnsi="Garamond"/>
          <w:sz w:val="24"/>
        </w:rPr>
      </w:pPr>
      <w:r>
        <w:rPr>
          <w:rFonts w:ascii="Garamond" w:hAnsi="Garamond"/>
          <w:sz w:val="24"/>
        </w:rPr>
        <w:t>Имя</w:t>
      </w:r>
      <w:r>
        <w:rPr>
          <w:rFonts w:ascii="Garamond" w:hAnsi="Garamond"/>
          <w:b/>
          <w:sz w:val="24"/>
        </w:rPr>
        <w:t xml:space="preserve"> </w:t>
      </w:r>
      <w:r>
        <w:rPr>
          <w:rFonts w:ascii="Garamond" w:hAnsi="Garamond"/>
          <w:sz w:val="24"/>
        </w:rPr>
        <w:t>моё</w:t>
      </w:r>
      <w:r>
        <w:rPr>
          <w:rFonts w:ascii="Garamond" w:hAnsi="Garamond"/>
          <w:b/>
          <w:sz w:val="24"/>
        </w:rPr>
        <w:t xml:space="preserve"> </w:t>
      </w:r>
      <w:r>
        <w:rPr>
          <w:rFonts w:ascii="Garamond" w:hAnsi="Garamond"/>
          <w:sz w:val="24"/>
        </w:rPr>
        <w:t>не коснулось слуха кормчего священной ладьи.</w:t>
      </w:r>
    </w:p>
    <w:p w:rsidR="00870B59" w:rsidRDefault="00870B59">
      <w:pPr>
        <w:spacing w:before="60"/>
        <w:rPr>
          <w:rFonts w:ascii="Garamond" w:hAnsi="Garamond"/>
          <w:sz w:val="24"/>
        </w:rPr>
      </w:pPr>
      <w:r>
        <w:rPr>
          <w:rFonts w:ascii="Garamond" w:hAnsi="Garamond"/>
          <w:sz w:val="24"/>
        </w:rPr>
        <w:t>Я не кощунствовал.</w:t>
      </w:r>
    </w:p>
    <w:p w:rsidR="00870B59" w:rsidRDefault="00870B59">
      <w:pPr>
        <w:spacing w:before="40"/>
        <w:rPr>
          <w:rFonts w:ascii="Garamond" w:hAnsi="Garamond"/>
          <w:sz w:val="24"/>
        </w:rPr>
      </w:pPr>
      <w:r>
        <w:rPr>
          <w:rFonts w:ascii="Garamond" w:hAnsi="Garamond"/>
          <w:sz w:val="24"/>
        </w:rPr>
        <w:t>Я не поднимал руку на слабого.</w:t>
      </w:r>
    </w:p>
    <w:p w:rsidR="00870B59" w:rsidRDefault="00870B59">
      <w:pPr>
        <w:spacing w:before="40"/>
        <w:rPr>
          <w:rFonts w:ascii="Garamond" w:hAnsi="Garamond"/>
          <w:sz w:val="24"/>
        </w:rPr>
      </w:pPr>
      <w:r>
        <w:rPr>
          <w:rFonts w:ascii="Garamond" w:hAnsi="Garamond"/>
          <w:sz w:val="24"/>
        </w:rPr>
        <w:t>Я не делал мерзкого  пред  богами.</w:t>
      </w:r>
    </w:p>
    <w:p w:rsidR="00870B59" w:rsidRDefault="00870B59">
      <w:pPr>
        <w:spacing w:before="60"/>
        <w:rPr>
          <w:rFonts w:ascii="Garamond" w:hAnsi="Garamond"/>
          <w:sz w:val="24"/>
        </w:rPr>
      </w:pPr>
      <w:r>
        <w:rPr>
          <w:rFonts w:ascii="Garamond" w:hAnsi="Garamond"/>
          <w:sz w:val="24"/>
        </w:rPr>
        <w:t>Я не угнетал раба пред лицом его господина.</w:t>
      </w:r>
    </w:p>
    <w:p w:rsidR="00870B59" w:rsidRDefault="00870B59">
      <w:pPr>
        <w:spacing w:before="40"/>
        <w:rPr>
          <w:rFonts w:ascii="Garamond" w:hAnsi="Garamond"/>
          <w:sz w:val="24"/>
        </w:rPr>
      </w:pPr>
      <w:r>
        <w:rPr>
          <w:rFonts w:ascii="Garamond" w:hAnsi="Garamond"/>
          <w:sz w:val="24"/>
        </w:rPr>
        <w:t>Я не был  причиною недуга.</w:t>
      </w:r>
    </w:p>
    <w:p w:rsidR="00870B59" w:rsidRDefault="00870B59">
      <w:pPr>
        <w:spacing w:before="40"/>
        <w:rPr>
          <w:rFonts w:ascii="Garamond" w:hAnsi="Garamond"/>
          <w:sz w:val="24"/>
        </w:rPr>
      </w:pPr>
      <w:r>
        <w:rPr>
          <w:rFonts w:ascii="Garamond" w:hAnsi="Garamond"/>
          <w:sz w:val="24"/>
        </w:rPr>
        <w:t>Я не был причиною слез,</w:t>
      </w:r>
    </w:p>
    <w:p w:rsidR="00870B59" w:rsidRDefault="00870B59">
      <w:pPr>
        <w:spacing w:before="40"/>
        <w:rPr>
          <w:rFonts w:ascii="Garamond" w:hAnsi="Garamond"/>
          <w:sz w:val="24"/>
        </w:rPr>
      </w:pPr>
      <w:r>
        <w:rPr>
          <w:rFonts w:ascii="Garamond" w:hAnsi="Garamond"/>
          <w:sz w:val="24"/>
        </w:rPr>
        <w:t>Я не убивал.</w:t>
      </w:r>
    </w:p>
    <w:p w:rsidR="00870B59" w:rsidRDefault="00870B59">
      <w:pPr>
        <w:spacing w:before="40"/>
        <w:rPr>
          <w:rFonts w:ascii="Garamond" w:hAnsi="Garamond"/>
          <w:sz w:val="24"/>
        </w:rPr>
      </w:pPr>
      <w:r>
        <w:rPr>
          <w:rFonts w:ascii="Garamond" w:hAnsi="Garamond"/>
          <w:sz w:val="24"/>
        </w:rPr>
        <w:t>Я не  приказывал убивать.</w:t>
      </w:r>
    </w:p>
    <w:p w:rsidR="00870B59" w:rsidRDefault="00870B59">
      <w:pPr>
        <w:spacing w:before="80"/>
        <w:rPr>
          <w:rFonts w:ascii="Garamond" w:hAnsi="Garamond"/>
          <w:sz w:val="24"/>
        </w:rPr>
      </w:pPr>
      <w:r>
        <w:rPr>
          <w:rFonts w:ascii="Garamond" w:hAnsi="Garamond"/>
          <w:sz w:val="24"/>
        </w:rPr>
        <w:t>я никому не причинял страданий.</w:t>
      </w:r>
    </w:p>
    <w:p w:rsidR="00870B59" w:rsidRDefault="00870B59">
      <w:pPr>
        <w:spacing w:before="60"/>
        <w:rPr>
          <w:rFonts w:ascii="Garamond" w:hAnsi="Garamond"/>
          <w:sz w:val="24"/>
        </w:rPr>
      </w:pPr>
      <w:r>
        <w:rPr>
          <w:rFonts w:ascii="Garamond" w:hAnsi="Garamond"/>
          <w:sz w:val="24"/>
        </w:rPr>
        <w:t>Я не истощал припасы в храмах.</w:t>
      </w:r>
    </w:p>
    <w:p w:rsidR="00870B59" w:rsidRDefault="00870B59">
      <w:pPr>
        <w:spacing w:before="40"/>
        <w:rPr>
          <w:rFonts w:ascii="Garamond" w:hAnsi="Garamond"/>
          <w:sz w:val="24"/>
        </w:rPr>
      </w:pPr>
      <w:r>
        <w:rPr>
          <w:rFonts w:ascii="Garamond" w:hAnsi="Garamond"/>
          <w:sz w:val="24"/>
        </w:rPr>
        <w:t>Я не портил хлебы богов.</w:t>
      </w:r>
    </w:p>
    <w:p w:rsidR="00870B59" w:rsidRDefault="00870B59">
      <w:pPr>
        <w:spacing w:before="40"/>
        <w:rPr>
          <w:rFonts w:ascii="Garamond" w:hAnsi="Garamond"/>
          <w:sz w:val="24"/>
        </w:rPr>
      </w:pPr>
      <w:r>
        <w:rPr>
          <w:rFonts w:ascii="Garamond" w:hAnsi="Garamond"/>
          <w:sz w:val="24"/>
        </w:rPr>
        <w:t>Я не присваивал хлебы умерших.</w:t>
      </w:r>
    </w:p>
    <w:p w:rsidR="00870B59" w:rsidRDefault="00870B59">
      <w:pPr>
        <w:spacing w:before="40"/>
        <w:rPr>
          <w:rFonts w:ascii="Garamond" w:hAnsi="Garamond"/>
          <w:sz w:val="24"/>
        </w:rPr>
      </w:pPr>
      <w:r>
        <w:rPr>
          <w:rFonts w:ascii="Garamond" w:hAnsi="Garamond"/>
          <w:sz w:val="24"/>
        </w:rPr>
        <w:t>Я не совершал прелюбодеяния.</w:t>
      </w:r>
    </w:p>
    <w:p w:rsidR="00870B59" w:rsidRDefault="00870B59">
      <w:pPr>
        <w:spacing w:before="40"/>
        <w:rPr>
          <w:rFonts w:ascii="Garamond" w:hAnsi="Garamond"/>
          <w:sz w:val="24"/>
        </w:rPr>
      </w:pPr>
      <w:r>
        <w:rPr>
          <w:rFonts w:ascii="Garamond" w:hAnsi="Garamond"/>
          <w:sz w:val="24"/>
        </w:rPr>
        <w:t>Я не сквернословил.</w:t>
      </w:r>
    </w:p>
    <w:p w:rsidR="00870B59" w:rsidRDefault="00870B59">
      <w:pPr>
        <w:spacing w:before="40"/>
        <w:rPr>
          <w:rFonts w:ascii="Garamond" w:hAnsi="Garamond"/>
          <w:sz w:val="24"/>
        </w:rPr>
      </w:pPr>
      <w:r>
        <w:rPr>
          <w:rFonts w:ascii="Garamond" w:hAnsi="Garamond"/>
          <w:sz w:val="24"/>
        </w:rPr>
        <w:t>Я не прибавлял к мере веса и не убавлял от неё.</w:t>
      </w:r>
    </w:p>
    <w:p w:rsidR="00870B59" w:rsidRDefault="00870B59">
      <w:pPr>
        <w:spacing w:before="60"/>
        <w:rPr>
          <w:rFonts w:ascii="Garamond" w:hAnsi="Garamond"/>
          <w:sz w:val="24"/>
        </w:rPr>
      </w:pPr>
      <w:r>
        <w:rPr>
          <w:rFonts w:ascii="Garamond" w:hAnsi="Garamond"/>
          <w:sz w:val="24"/>
        </w:rPr>
        <w:t>Я не убавлял от аруры.</w:t>
      </w:r>
    </w:p>
    <w:p w:rsidR="00870B59" w:rsidRDefault="00870B59">
      <w:pPr>
        <w:spacing w:before="60"/>
        <w:rPr>
          <w:rFonts w:ascii="Garamond" w:hAnsi="Garamond"/>
          <w:sz w:val="24"/>
        </w:rPr>
      </w:pPr>
      <w:r>
        <w:rPr>
          <w:rFonts w:ascii="Garamond" w:hAnsi="Garamond"/>
          <w:sz w:val="24"/>
        </w:rPr>
        <w:t>Я не обманывал и на пол-аруры.</w:t>
      </w:r>
    </w:p>
    <w:p w:rsidR="00870B59" w:rsidRDefault="00870B59">
      <w:pPr>
        <w:spacing w:before="40"/>
        <w:rPr>
          <w:rFonts w:ascii="Garamond" w:hAnsi="Garamond"/>
          <w:sz w:val="24"/>
        </w:rPr>
      </w:pPr>
      <w:r>
        <w:rPr>
          <w:rFonts w:ascii="Garamond" w:hAnsi="Garamond"/>
          <w:sz w:val="24"/>
        </w:rPr>
        <w:t>Я не давил на гирю.</w:t>
      </w:r>
    </w:p>
    <w:p w:rsidR="00870B59" w:rsidRDefault="00870B59">
      <w:pPr>
        <w:spacing w:before="60"/>
        <w:rPr>
          <w:rFonts w:ascii="Garamond" w:hAnsi="Garamond"/>
          <w:sz w:val="24"/>
        </w:rPr>
      </w:pPr>
      <w:r>
        <w:rPr>
          <w:rFonts w:ascii="Garamond" w:hAnsi="Garamond"/>
          <w:sz w:val="24"/>
        </w:rPr>
        <w:t>Я не плутовал с отвесом.</w:t>
      </w:r>
    </w:p>
    <w:p w:rsidR="00870B59" w:rsidRDefault="00870B59">
      <w:pPr>
        <w:spacing w:before="40"/>
        <w:rPr>
          <w:rFonts w:ascii="Garamond" w:hAnsi="Garamond"/>
          <w:sz w:val="24"/>
        </w:rPr>
      </w:pPr>
      <w:r>
        <w:rPr>
          <w:rFonts w:ascii="Garamond" w:hAnsi="Garamond"/>
          <w:sz w:val="24"/>
        </w:rPr>
        <w:t>Я не отнимал молока от уст детей.</w:t>
      </w:r>
    </w:p>
    <w:p w:rsidR="00870B59" w:rsidRDefault="00870B59">
      <w:pPr>
        <w:spacing w:before="40"/>
        <w:rPr>
          <w:rFonts w:ascii="Garamond" w:hAnsi="Garamond"/>
          <w:sz w:val="24"/>
        </w:rPr>
      </w:pPr>
      <w:r>
        <w:rPr>
          <w:rFonts w:ascii="Garamond" w:hAnsi="Garamond"/>
          <w:sz w:val="24"/>
        </w:rPr>
        <w:t>Я ни сгонял овец и коз с пастбища их.</w:t>
      </w:r>
    </w:p>
    <w:p w:rsidR="00870B59" w:rsidRDefault="00870B59">
      <w:pPr>
        <w:spacing w:before="60"/>
        <w:rPr>
          <w:rFonts w:ascii="Garamond" w:hAnsi="Garamond"/>
          <w:sz w:val="24"/>
        </w:rPr>
      </w:pPr>
      <w:r>
        <w:rPr>
          <w:rFonts w:ascii="Garamond" w:hAnsi="Garamond"/>
          <w:sz w:val="24"/>
        </w:rPr>
        <w:t>Я не ловил в силки птицу богов.</w:t>
      </w:r>
    </w:p>
    <w:p w:rsidR="00870B59" w:rsidRDefault="00870B59">
      <w:pPr>
        <w:spacing w:before="60"/>
        <w:rPr>
          <w:rFonts w:ascii="Garamond" w:hAnsi="Garamond"/>
          <w:sz w:val="24"/>
        </w:rPr>
      </w:pPr>
      <w:r>
        <w:rPr>
          <w:rFonts w:ascii="Garamond" w:hAnsi="Garamond"/>
          <w:sz w:val="24"/>
        </w:rPr>
        <w:t>Я не ловил рыбу богов  в прудах её.</w:t>
      </w:r>
    </w:p>
    <w:p w:rsidR="00870B59" w:rsidRDefault="00870B59">
      <w:pPr>
        <w:spacing w:before="60"/>
        <w:rPr>
          <w:rFonts w:ascii="Garamond" w:hAnsi="Garamond"/>
          <w:sz w:val="24"/>
        </w:rPr>
      </w:pPr>
      <w:r>
        <w:rPr>
          <w:rFonts w:ascii="Garamond" w:hAnsi="Garamond"/>
          <w:sz w:val="24"/>
        </w:rPr>
        <w:t>Я не останавливал воду в пору</w:t>
      </w:r>
      <w:r>
        <w:rPr>
          <w:rFonts w:ascii="Garamond" w:hAnsi="Garamond"/>
          <w:b/>
          <w:sz w:val="24"/>
        </w:rPr>
        <w:t xml:space="preserve"> </w:t>
      </w:r>
      <w:r>
        <w:rPr>
          <w:rFonts w:ascii="Garamond" w:hAnsi="Garamond"/>
          <w:sz w:val="24"/>
        </w:rPr>
        <w:t>её</w:t>
      </w:r>
      <w:r>
        <w:rPr>
          <w:rFonts w:ascii="Garamond" w:hAnsi="Garamond"/>
          <w:b/>
          <w:sz w:val="24"/>
        </w:rPr>
        <w:t>.</w:t>
      </w:r>
    </w:p>
    <w:p w:rsidR="00870B59" w:rsidRDefault="00870B59">
      <w:pPr>
        <w:spacing w:before="40"/>
        <w:rPr>
          <w:rFonts w:ascii="Garamond" w:hAnsi="Garamond"/>
          <w:sz w:val="24"/>
        </w:rPr>
      </w:pPr>
      <w:r>
        <w:rPr>
          <w:rFonts w:ascii="Garamond" w:hAnsi="Garamond"/>
          <w:sz w:val="24"/>
        </w:rPr>
        <w:t>Я не преграждал путь бегущей воде.</w:t>
      </w:r>
    </w:p>
    <w:p w:rsidR="00870B59" w:rsidRDefault="00870B59">
      <w:pPr>
        <w:pStyle w:val="a5"/>
        <w:rPr>
          <w:rFonts w:ascii="Garamond" w:hAnsi="Garamond"/>
          <w:sz w:val="24"/>
        </w:rPr>
      </w:pPr>
      <w:r>
        <w:rPr>
          <w:rFonts w:ascii="Garamond" w:hAnsi="Garamond"/>
          <w:sz w:val="24"/>
        </w:rPr>
        <w:t>Я не гасил жертвенного огня в час его.</w:t>
      </w:r>
    </w:p>
    <w:p w:rsidR="00870B59" w:rsidRDefault="00870B59">
      <w:pPr>
        <w:pStyle w:val="a5"/>
        <w:rPr>
          <w:rFonts w:ascii="Garamond" w:hAnsi="Garamond"/>
          <w:sz w:val="24"/>
        </w:rPr>
      </w:pPr>
      <w:r>
        <w:rPr>
          <w:rFonts w:ascii="Garamond" w:hAnsi="Garamond"/>
          <w:sz w:val="24"/>
        </w:rPr>
        <w:t>Я не пропускал дней мясных жертвоприношений.</w:t>
      </w:r>
    </w:p>
    <w:p w:rsidR="00870B59" w:rsidRDefault="00870B59">
      <w:pPr>
        <w:pStyle w:val="a5"/>
        <w:rPr>
          <w:rFonts w:ascii="Garamond" w:hAnsi="Garamond"/>
          <w:sz w:val="24"/>
        </w:rPr>
      </w:pPr>
      <w:r>
        <w:rPr>
          <w:rFonts w:ascii="Garamond" w:hAnsi="Garamond"/>
          <w:sz w:val="24"/>
        </w:rPr>
        <w:t>Я не распугивал стада в имениях бога.</w:t>
      </w:r>
    </w:p>
    <w:p w:rsidR="00870B59" w:rsidRDefault="00870B59">
      <w:pPr>
        <w:pStyle w:val="a5"/>
        <w:rPr>
          <w:rFonts w:ascii="Garamond" w:hAnsi="Garamond"/>
          <w:sz w:val="24"/>
        </w:rPr>
      </w:pPr>
      <w:r>
        <w:rPr>
          <w:rFonts w:ascii="Garamond" w:hAnsi="Garamond"/>
          <w:sz w:val="24"/>
        </w:rPr>
        <w:t>Я не чинил препятствий богу в его выходе.</w:t>
      </w:r>
    </w:p>
    <w:p w:rsidR="00870B59" w:rsidRDefault="00870B59">
      <w:pPr>
        <w:pStyle w:val="a5"/>
        <w:rPr>
          <w:rFonts w:ascii="Garamond" w:hAnsi="Garamond"/>
          <w:sz w:val="22"/>
        </w:rPr>
      </w:pPr>
      <w:r>
        <w:rPr>
          <w:rFonts w:ascii="Garamond" w:hAnsi="Garamond"/>
          <w:sz w:val="24"/>
        </w:rPr>
        <w:t>Я чист, я чист, я чист, я чист</w:t>
      </w:r>
      <w:r>
        <w:rPr>
          <w:rFonts w:ascii="Garamond" w:hAnsi="Garamond"/>
          <w:sz w:val="22"/>
        </w:rPr>
        <w:t>!</w:t>
      </w:r>
    </w:p>
    <w:p w:rsidR="00870B59" w:rsidRDefault="00870B59">
      <w:pPr>
        <w:pStyle w:val="a5"/>
        <w:rPr>
          <w:rFonts w:ascii="Garamond" w:hAnsi="Garamond"/>
          <w:sz w:val="22"/>
        </w:rPr>
      </w:pPr>
    </w:p>
    <w:p w:rsidR="00870B59" w:rsidRDefault="00870B59">
      <w:pPr>
        <w:pStyle w:val="a5"/>
        <w:rPr>
          <w:rFonts w:ascii="Garamond" w:hAnsi="Garamond"/>
        </w:rPr>
      </w:pPr>
      <w:r>
        <w:rPr>
          <w:rFonts w:ascii="Garamond" w:hAnsi="Garamond"/>
        </w:rPr>
        <w:t>Если во время исповеди стрелка Весов отклоняется, значит, покойный грешен и боги выносят ему оправдательный приговор. Тогда грешное сердце отдают на съедение страшной богине Амт—чудовищу с телом гиппопотама, лапами и гривой льва, и пастью крокодила. Если же чаши Весов останутся в равновесии, покойного признают «правогласным».</w:t>
      </w:r>
    </w:p>
    <w:p w:rsidR="00870B59" w:rsidRDefault="00870B59">
      <w:pPr>
        <w:pStyle w:val="a5"/>
        <w:rPr>
          <w:rFonts w:ascii="Garamond" w:hAnsi="Garamond"/>
        </w:rPr>
      </w:pPr>
    </w:p>
    <w:p w:rsidR="00870B59" w:rsidRDefault="00870B59">
      <w:pPr>
        <w:pStyle w:val="a5"/>
        <w:rPr>
          <w:rFonts w:ascii="Garamond" w:hAnsi="Garamond"/>
          <w:sz w:val="32"/>
        </w:rPr>
      </w:pPr>
      <w:r>
        <w:rPr>
          <w:rFonts w:ascii="Garamond" w:hAnsi="Garamond"/>
          <w:sz w:val="32"/>
        </w:rPr>
        <w:t>«Души египтянина»</w:t>
      </w:r>
    </w:p>
    <w:p w:rsidR="00870B59" w:rsidRDefault="00870B59">
      <w:pPr>
        <w:pStyle w:val="a5"/>
        <w:rPr>
          <w:rFonts w:ascii="Garamond" w:hAnsi="Garamond"/>
          <w:sz w:val="32"/>
        </w:rPr>
      </w:pPr>
    </w:p>
    <w:p w:rsidR="00870B59" w:rsidRDefault="00870B59">
      <w:pPr>
        <w:pStyle w:val="a5"/>
        <w:rPr>
          <w:rFonts w:ascii="Garamond" w:hAnsi="Garamond"/>
        </w:rPr>
      </w:pPr>
      <w:r>
        <w:rPr>
          <w:rFonts w:ascii="Garamond" w:hAnsi="Garamond"/>
        </w:rPr>
        <w:t>Ка. Ах. Шуит. Ба. Сах.</w:t>
      </w:r>
    </w:p>
    <w:p w:rsidR="00870B59" w:rsidRDefault="00FF3228">
      <w:pPr>
        <w:pStyle w:val="a5"/>
        <w:rPr>
          <w:rFonts w:ascii="Garamond" w:hAnsi="Garamond"/>
        </w:rPr>
      </w:pPr>
      <w:r>
        <w:rPr>
          <w:rFonts w:ascii="Garamond" w:hAnsi="Garamond"/>
          <w:noProof/>
        </w:rPr>
        <w:pict>
          <v:shape id="_x0000_s1028" type="#_x0000_t75" style="position:absolute;left:0;text-align:left;margin-left:58.6pt;margin-top:33pt;width:28.8pt;height:19.2pt;z-index:251657216;mso-wrap-edited:f" wrapcoords="-386 0 -386 21234 21600 21234 21600 0 -386 0" o:allowincell="f">
            <v:imagedata r:id="rId7" o:title=""/>
            <w10:wrap type="tight"/>
          </v:shape>
        </w:pict>
      </w:r>
      <w:r w:rsidR="00870B59">
        <w:rPr>
          <w:rFonts w:ascii="Garamond" w:hAnsi="Garamond"/>
        </w:rPr>
        <w:t xml:space="preserve">Ка—Двойник, подобие человека. Человек и его Ка похожи, «как две руки», -поэтому слово «Ка» пишется иероглифом, изображающим две руки, поднятые к верху:                      </w:t>
      </w:r>
    </w:p>
    <w:p w:rsidR="00870B59" w:rsidRDefault="00870B59">
      <w:pPr>
        <w:pStyle w:val="a5"/>
        <w:rPr>
          <w:rFonts w:ascii="Garamond" w:hAnsi="Garamond"/>
        </w:rPr>
      </w:pPr>
      <w:r>
        <w:rPr>
          <w:rFonts w:ascii="Garamond" w:hAnsi="Garamond"/>
        </w:rPr>
        <w:t xml:space="preserve">  Ка рождается дважды: в первый раз—вместе с человеком, и во второй—при его жизни, когда будет изготовлена гробничная статуя Ка и жрецы совершат над ней обряд «отверзания уст и очей», который наделит статую способностью говорить, вкушать пищу и видеть свет. </w:t>
      </w:r>
    </w:p>
    <w:p w:rsidR="00870B59" w:rsidRDefault="00870B59">
      <w:pPr>
        <w:pStyle w:val="a5"/>
        <w:rPr>
          <w:rFonts w:ascii="Garamond" w:hAnsi="Garamond"/>
        </w:rPr>
      </w:pPr>
      <w:r>
        <w:rPr>
          <w:rFonts w:ascii="Garamond" w:hAnsi="Garamond"/>
        </w:rPr>
        <w:t xml:space="preserve">  Ка будет обитать в своём вечном жилище—в своей гробнице; туда ему будут приносить жертвенные дворы и совершать ради него заупокойные службы.</w:t>
      </w:r>
    </w:p>
    <w:p w:rsidR="00870B59" w:rsidRDefault="00870B59">
      <w:pPr>
        <w:pStyle w:val="a5"/>
        <w:rPr>
          <w:rFonts w:ascii="Garamond" w:hAnsi="Garamond"/>
        </w:rPr>
      </w:pPr>
      <w:r>
        <w:rPr>
          <w:rFonts w:ascii="Garamond" w:hAnsi="Garamond"/>
        </w:rPr>
        <w:t xml:space="preserve">  «Проблемой Ка» египтология занималось полтора века, и за это время учённые сделали множество ценных наблюдений, однако начиная с 1950-х годов работы о Ка практически перестали появляться в печати, и « проблема Ка» фактически была признана бесперспективной. Лишь в 1987 г. эта проблема была разрешена русским египтологом А.О. Большаковым:  как реально существующий Двойник человека египтянами был истолкован образ этого человека, «живущий» в сознании других людей. Для «оживления в памяти» какого-то образа человеческому сознанию необходим внешний ассоциативный «толчок», напоминание,--этой целью у нас служат фотографии и этой же цели египтянам служили гробничные изображения, в частности—статую покойного.</w:t>
      </w:r>
    </w:p>
    <w:p w:rsidR="00870B59" w:rsidRDefault="00FF3228">
      <w:pPr>
        <w:pStyle w:val="a5"/>
        <w:rPr>
          <w:rFonts w:ascii="Garamond" w:hAnsi="Garamond"/>
        </w:rPr>
      </w:pPr>
      <w:r>
        <w:rPr>
          <w:rFonts w:ascii="Garamond" w:hAnsi="Garamond"/>
          <w:noProof/>
        </w:rPr>
        <w:pict>
          <v:shape id="_x0000_s1029" type="#_x0000_t75" style="position:absolute;left:0;text-align:left;margin-left:461.8pt;margin-top:18.15pt;width:28.8pt;height:26.15pt;z-index:251658240;mso-wrap-edited:f" wrapcoords="-338 0 -338 21228 21600 21228 21600 0 -338 0" o:allowincell="f">
            <v:imagedata r:id="rId8" o:title=""/>
            <w10:wrap type="tight"/>
          </v:shape>
        </w:pict>
      </w:r>
      <w:r w:rsidR="00870B59">
        <w:rPr>
          <w:rFonts w:ascii="Garamond" w:hAnsi="Garamond"/>
        </w:rPr>
        <w:t xml:space="preserve">  В эту теорию очень хорошо «вписывается» ещё одна «душа» египтянина— Ах, буквально: «Светлый, Освещённый». Ах изображался в виде хохлатого ибиса: Но это изображение лишь  звуковой иероглиф, ни как не связанный с представлениями об Ах. До недавнего времени о значении Ах и о связанных с ним представлениях и верованиях египтологическая наука ничего определённого сказать не могла. В свете же теории А. Большакова Ах есть «душа», которая, в отличии от Ка, не рождается вместе с человеком, но которую он обретает лишь после смерти путём ритуала «отверзания очей». Зрение, при помощи которого «оживает» Ка, является необходимым условием потусторонней жизни, ибо «слепая» статуя не может кормиться жертвенными дарами. Отсюда связь солярных божеств жизнью и воскресением, а сил «тьмы» --со смертью и небытием; отсюда и важность обряда «отверзания очей»--возвращение способности видеть суть возвращения жизни.  Эти представления позволяют объяснить один из ключевых эпизодов египетской мифологии, когда убиты Осирис «воскресает» благодаря тому, что его сын Хор даёт ему свой глаз. Поскольку у убитого Осириса оба глаза оставались на месте, передача ему глаза Хора не было компенсацией физического недостатка, ведущего к слепоте. Осирис был слеп как всякий мёртвый, с глазом же Хора он обретал новой, «искусственное» зрение. Осирис, получивший глаз, «оживает», так как  становится зрячим. Впрочем, «искусственный» характер этого нового зрения всё –таки даёт себя знать: обретая активность, Осирис становится царём мира мертвых,  но в мир живых не возвращается. Ах, таким образом, означает «Зрячий».</w:t>
      </w:r>
    </w:p>
    <w:p w:rsidR="00870B59" w:rsidRDefault="00870B59">
      <w:pPr>
        <w:pStyle w:val="a5"/>
        <w:rPr>
          <w:rFonts w:ascii="Garamond" w:hAnsi="Garamond"/>
        </w:rPr>
      </w:pPr>
      <w:r>
        <w:rPr>
          <w:rFonts w:ascii="Garamond" w:hAnsi="Garamond"/>
        </w:rPr>
        <w:t xml:space="preserve">      О значении «души» Шуит  («тень»), к сожалению, ничего определённого сказать пока невозможно. Изображалась она в виде тёмного силуэта; и некоторые посмертные наказания за грехи включали в себя уничтожения Тени грешника.</w:t>
      </w:r>
    </w:p>
    <w:p w:rsidR="00870B59" w:rsidRDefault="00870B59">
      <w:pPr>
        <w:pStyle w:val="a5"/>
        <w:rPr>
          <w:rFonts w:ascii="Garamond" w:hAnsi="Garamond"/>
        </w:rPr>
      </w:pPr>
      <w:r>
        <w:rPr>
          <w:rFonts w:ascii="Garamond" w:hAnsi="Garamond"/>
        </w:rPr>
        <w:t xml:space="preserve">      Ба—сокол с человеческой головой «жизненная сила» человека: человек умирает, когда Ба покидает тело, выливает  через рот, и оживает после возвращения Ба в мумию. Поэтому и необходимо сохранить тело покойного нетленным: что бы Ба мог обрести смою мумию.</w:t>
      </w:r>
    </w:p>
    <w:p w:rsidR="00870B59" w:rsidRDefault="00870B59">
      <w:pPr>
        <w:pStyle w:val="a5"/>
        <w:rPr>
          <w:rFonts w:ascii="Garamond" w:hAnsi="Garamond"/>
        </w:rPr>
      </w:pPr>
      <w:r>
        <w:rPr>
          <w:rFonts w:ascii="Garamond" w:hAnsi="Garamond"/>
        </w:rPr>
        <w:t xml:space="preserve">           Мумию для Ба  бальзамировщики изготавливают из  Сах—мертвого тела,  омытого водой Нила. Каждый, кто причинит увечье телу-Сах, подлежит каре и презрению, даже  парасхит—вскрыватель трупов перед мумификаций. Он делает на теле умершего надрез   кремневый ножов—и сразу обращается в бегство, а все присутствующие—жрецы-бальзамировщики и родственники покойного—преследуют его, осыпая проклятиями и швыряя в вдогонку камни.</w:t>
      </w:r>
    </w:p>
    <w:p w:rsidR="00870B59" w:rsidRDefault="00870B59">
      <w:pPr>
        <w:pStyle w:val="a5"/>
        <w:rPr>
          <w:rFonts w:ascii="Garamond" w:hAnsi="Garamond"/>
        </w:rPr>
      </w:pPr>
      <w:r>
        <w:rPr>
          <w:rFonts w:ascii="Garamond" w:hAnsi="Garamond"/>
        </w:rPr>
        <w:t xml:space="preserve"> Дом парасхита—«нечистое место», и всякий, кто войдёт в этот дом по какой либо причине, должен после этого пройти обряд очищения.</w:t>
      </w:r>
    </w:p>
    <w:p w:rsidR="00870B59" w:rsidRDefault="00870B59">
      <w:pPr>
        <w:pStyle w:val="a5"/>
        <w:rPr>
          <w:rFonts w:ascii="Garamond" w:hAnsi="Garamond"/>
        </w:rPr>
      </w:pPr>
      <w:r>
        <w:rPr>
          <w:rFonts w:ascii="Garamond" w:hAnsi="Garamond"/>
        </w:rPr>
        <w:t xml:space="preserve">      Стража  фараона охраняет некрополи, но грабителям всё равно удаётся проникнуть в усыпальницы вельмож. И они не только забирают всё ценное,-- они уничтожают мумию, что бы  не настигла и не отомстила. Ба лишался своей мумии, своего тела-</w:t>
      </w:r>
    </w:p>
    <w:p w:rsidR="00870B59" w:rsidRDefault="00870B59">
      <w:pPr>
        <w:pStyle w:val="a5"/>
        <w:rPr>
          <w:rFonts w:ascii="Garamond" w:hAnsi="Garamond"/>
        </w:rPr>
      </w:pPr>
      <w:r>
        <w:rPr>
          <w:rFonts w:ascii="Garamond" w:hAnsi="Garamond"/>
        </w:rPr>
        <w:t>Сах. Поэтому  в гробнице должно быть подобие умершего—каменная статуя. А что бы Ба узнал свою статую, она должна иметь с умершим сходство.</w:t>
      </w:r>
    </w:p>
    <w:p w:rsidR="00870B59" w:rsidRDefault="00870B59">
      <w:pPr>
        <w:pStyle w:val="a5"/>
        <w:rPr>
          <w:rFonts w:ascii="Garamond" w:hAnsi="Garamond"/>
        </w:rPr>
      </w:pPr>
      <w:r>
        <w:rPr>
          <w:rFonts w:ascii="Garamond" w:hAnsi="Garamond"/>
        </w:rPr>
        <w:t xml:space="preserve">           Что касается святотатцев-грабителей, им полагается жесточайшая кара: заживо на съедение крокодилам или львам. Их Ба не получает ни мумии, не скульптур,--и они не могут воскреснуть в Дуате и сгинуть в небытие на веки вечные.</w:t>
      </w:r>
    </w:p>
    <w:p w:rsidR="00870B59" w:rsidRDefault="00870B59">
      <w:pPr>
        <w:pStyle w:val="a5"/>
        <w:rPr>
          <w:rFonts w:ascii="Garamond" w:hAnsi="Garamond"/>
        </w:rPr>
      </w:pPr>
    </w:p>
    <w:p w:rsidR="00870B59" w:rsidRDefault="00870B59">
      <w:pPr>
        <w:pStyle w:val="a5"/>
        <w:rPr>
          <w:rFonts w:ascii="Garamond" w:hAnsi="Garamond"/>
          <w:b/>
          <w:sz w:val="32"/>
        </w:rPr>
      </w:pPr>
      <w:r>
        <w:rPr>
          <w:rFonts w:ascii="Garamond" w:hAnsi="Garamond"/>
          <w:b/>
          <w:sz w:val="32"/>
        </w:rPr>
        <w:t>2.Черты правовой системы.</w:t>
      </w:r>
    </w:p>
    <w:p w:rsidR="00870B59" w:rsidRDefault="00870B59">
      <w:pPr>
        <w:pStyle w:val="a5"/>
        <w:rPr>
          <w:rFonts w:ascii="Garamond" w:hAnsi="Garamond"/>
          <w:b/>
          <w:sz w:val="32"/>
        </w:rPr>
      </w:pPr>
    </w:p>
    <w:p w:rsidR="00870B59" w:rsidRDefault="00870B59">
      <w:pPr>
        <w:pStyle w:val="a5"/>
        <w:rPr>
          <w:rFonts w:ascii="Garamond" w:hAnsi="Garamond"/>
        </w:rPr>
      </w:pPr>
      <w:r>
        <w:rPr>
          <w:rFonts w:ascii="Garamond" w:hAnsi="Garamond"/>
        </w:rPr>
        <w:t xml:space="preserve">   Древний Египет—типичная восточная деспотия с тотальной властью государства, которая в сознании человека сливалась с фараоном, фараон—это живое божество, предмет всеобщего поклонения, даже произносить его имя смертным запрещалось: следовало говорить «большой дом».</w:t>
      </w:r>
    </w:p>
    <w:p w:rsidR="00870B59" w:rsidRDefault="00870B59">
      <w:pPr>
        <w:pStyle w:val="a7"/>
        <w:ind w:right="-483"/>
        <w:jc w:val="both"/>
        <w:rPr>
          <w:rFonts w:ascii="Garamond" w:hAnsi="Garamond"/>
          <w:sz w:val="28"/>
        </w:rPr>
      </w:pPr>
      <w:r>
        <w:rPr>
          <w:rFonts w:ascii="Garamond" w:hAnsi="Garamond"/>
          <w:sz w:val="28"/>
        </w:rPr>
        <w:t xml:space="preserve">   Древние египтяне, как и другие народы, выводили свое </w:t>
      </w:r>
    </w:p>
    <w:p w:rsidR="00870B59" w:rsidRDefault="00870B59">
      <w:pPr>
        <w:pStyle w:val="a7"/>
        <w:jc w:val="both"/>
        <w:rPr>
          <w:rFonts w:ascii="Garamond" w:hAnsi="Garamond"/>
          <w:sz w:val="28"/>
        </w:rPr>
      </w:pPr>
      <w:r>
        <w:rPr>
          <w:rFonts w:ascii="Garamond" w:hAnsi="Garamond"/>
          <w:sz w:val="28"/>
        </w:rPr>
        <w:t>законодательство из божественных установлений, и поэтому нормы древнеегипетского права были в то же время нормами религиозного происхождения и назначения. Легитимации власти и управления содействовали характерные для мифологии представления о божественном первоисточнике всех правил человеческого общения, включая правовое общение. Олицетворением справедливости в каком-либо конфликте, связанном с нарушением прав и моральных заповедей, выступали также отдельные божества (бог Осирис как «владыка справедливости», богиня порядка и справедливости Маат - ее символическое изображение в виде «Пера Истины» противостояло в загробном суде Осириса на чаше «Весов правосудия» сердцу - душе умершего). Представление о должном и справедливом со временем стали связывать не только с наличием противоположностей между небесными и земными порядками; не только с деятельностью конкретных богов (Осирис и Маат у египтян, Шамаш у вавилонян, Дике, Фемида, Немезида у греков), но и с надлежащим путем (образом поведения, нравами, бытом). В египетской древности сведения о путях обретения справедливости, о надлежащем общественном устройстве и об образе жизни содержались главным образом в мифах и основанных на мифах текстах, преданиях и художественно-изобразительном творчестве. Таким образом, правовые идеи и ценности отражались и воплощались как в законах, судебных решениях и принципах деятельности властных учреждений, так и в многочисленных формах устного и письменного творчества: настенных надписях, поучениях искусству жизни, в стандартных школьных поучениях, жизнеописаниях и преданиях о «сердце и словах» (о мыслях и приказах) богов и фараонов.</w:t>
      </w:r>
      <w:r>
        <w:rPr>
          <w:rFonts w:ascii="Garamond" w:hAnsi="Garamond"/>
          <w:sz w:val="28"/>
        </w:rPr>
        <w:tab/>
      </w:r>
    </w:p>
    <w:p w:rsidR="00870B59" w:rsidRDefault="00870B59">
      <w:pPr>
        <w:pStyle w:val="a7"/>
        <w:jc w:val="both"/>
        <w:rPr>
          <w:rFonts w:ascii="Garamond" w:hAnsi="Garamond"/>
          <w:sz w:val="28"/>
        </w:rPr>
      </w:pPr>
      <w:r>
        <w:rPr>
          <w:rFonts w:ascii="Garamond" w:hAnsi="Garamond"/>
          <w:sz w:val="28"/>
        </w:rPr>
        <w:t xml:space="preserve">  Для статусных отношений весьма характерным было равноправие мужчины и женщины в частных и публичных сферах жизни, подчиняющихся требованиям закона. Женщина могла владеть и отчуждать собственность, быть стороной в договоре, вести дело в суде, изготовлять завещание. При содействии отца или мужа она могла выступать свидетелем.</w:t>
      </w:r>
    </w:p>
    <w:p w:rsidR="00870B59" w:rsidRDefault="00870B59">
      <w:pPr>
        <w:pStyle w:val="a7"/>
        <w:jc w:val="both"/>
        <w:rPr>
          <w:rFonts w:ascii="Garamond" w:hAnsi="Garamond"/>
          <w:sz w:val="28"/>
        </w:rPr>
      </w:pPr>
      <w:r>
        <w:rPr>
          <w:rFonts w:ascii="Garamond" w:hAnsi="Garamond"/>
          <w:sz w:val="28"/>
        </w:rPr>
        <w:t>Брак был моногамным, но делались исключения для царей и вельмож. Фараоны и чиновники нередко женились на своих сестрах. По преданию, фараон Рамзес II (XIII в. до н.э.) прожил около 90 лет, из которых 67 правил страной. От своих жен и наложниц он имел свыше 200 детей; 12 сыновей-наследников умерли еще при его жизни.</w:t>
      </w:r>
      <w:r>
        <w:rPr>
          <w:rFonts w:ascii="Garamond" w:hAnsi="Garamond"/>
          <w:sz w:val="28"/>
        </w:rPr>
        <w:tab/>
        <w:t>О разводе и его последствиях не существует свидетельств, вплоть до Позднего царства. Наследование осуществлялось по закону: собственность обычно переходила старшему сыну. Были времена, когда дети получали равные наследственные доли. В отсутствие детей жена становилась единственной наследницей. У древних египтян была также возможность обойти предписания закона путем составления особого завещания, официально регистрируемого в пользу тех или иных своих детей, в том числе и дочерей.</w:t>
      </w:r>
    </w:p>
    <w:p w:rsidR="00870B59" w:rsidRDefault="00870B59">
      <w:pPr>
        <w:pStyle w:val="a7"/>
        <w:jc w:val="both"/>
        <w:rPr>
          <w:rFonts w:ascii="Garamond" w:hAnsi="Garamond"/>
          <w:sz w:val="28"/>
        </w:rPr>
      </w:pPr>
      <w:r>
        <w:rPr>
          <w:rFonts w:ascii="Garamond" w:hAnsi="Garamond"/>
          <w:sz w:val="28"/>
        </w:rPr>
        <w:t xml:space="preserve">  На детей как наследников возлагались расходы по захоронению своих родителей, даже если об этом ничего не говорилось в завещании. Дети традиционно обязывались также ухаживать за могилами родителей. С этой целью кто-то из членов семьи назначался ответственным по уходу за могилой и наделялся постоянным или временным материальным фондом, которым он обладал и пользовался только по назначению и который не мог распределять между своими детьми. Наряду с царскими и храмовыми хозяйствами ведущее положение занимали хозяйства вельмож. Они состояли из центральной усадьбы и владений (дворов и поселений). У каждого вельможи был «домоправитель», который отвечал за управление хозяйством. Ему были подчинены писцы, хранители ведомостей, мерщик и счетчик зерна. Домоправители осуществляли верховный надзор за хозяйством и подвергали наказанию битьем палками всех провинившихся. Особенно велика в этих заботах была роль писцов - они были нужны при учете полевых работ, при перегоне стад, в производственных мастерских. Отчетность была регулярной и включала записи в пространных ведомостях и хозяйственных книгах за весь календарный год.</w:t>
      </w:r>
    </w:p>
    <w:p w:rsidR="00870B59" w:rsidRDefault="00870B59">
      <w:pPr>
        <w:pStyle w:val="a7"/>
        <w:jc w:val="both"/>
        <w:rPr>
          <w:rFonts w:ascii="Garamond" w:hAnsi="Garamond"/>
          <w:sz w:val="28"/>
        </w:rPr>
      </w:pPr>
      <w:r>
        <w:rPr>
          <w:rFonts w:ascii="Garamond" w:hAnsi="Garamond"/>
          <w:sz w:val="28"/>
        </w:rPr>
        <w:t xml:space="preserve">  Договоры и условия купли-продажи излагались письменно с необыкновенной точностью и подробностями и скреплялись затем подписями многих свидетелей. Проценты под занятые суммы не должны были превышать сумму долга. Вначале собственность передавалась на основе устной договоренности и в присутствии официальных лиц (местных или столичных), а затем оформлялась при помощи писца особой записью (и все это делалось за плату). Впоследствии передача собственности стала сопровождаться особым ритуалом: помимо составления договора и подтверждения его принесением клятвы необходимо было совершить обряд ввода покупателя во владение.</w:t>
      </w:r>
    </w:p>
    <w:p w:rsidR="00870B59" w:rsidRDefault="00870B59">
      <w:pPr>
        <w:pStyle w:val="a7"/>
        <w:jc w:val="both"/>
        <w:rPr>
          <w:rFonts w:ascii="Garamond" w:hAnsi="Garamond"/>
          <w:sz w:val="28"/>
        </w:rPr>
      </w:pPr>
      <w:r>
        <w:rPr>
          <w:rFonts w:ascii="Garamond" w:hAnsi="Garamond"/>
          <w:sz w:val="28"/>
        </w:rPr>
        <w:t xml:space="preserve">  Некоторые новации были предложены фараоном Бокхорисом, правителем из XXIV династии (720-715 гг. до н.э.), который вошел в историю как крупный социальный реформатор. Он ввел запрет на обращение подданных в рабов за долги, запретил взимание двукратной суммы за предоставление займа. Наконец, он установил правило, согласно которому в случае заключения договора без записи доказательством могла служить клятва.</w:t>
      </w:r>
    </w:p>
    <w:p w:rsidR="00870B59" w:rsidRDefault="00870B59">
      <w:pPr>
        <w:pStyle w:val="a7"/>
        <w:jc w:val="both"/>
        <w:rPr>
          <w:rFonts w:ascii="Garamond" w:hAnsi="Garamond"/>
          <w:sz w:val="28"/>
        </w:rPr>
      </w:pPr>
    </w:p>
    <w:p w:rsidR="00870B59" w:rsidRDefault="00870B59">
      <w:pPr>
        <w:pStyle w:val="a7"/>
        <w:jc w:val="both"/>
        <w:rPr>
          <w:rFonts w:ascii="Garamond" w:hAnsi="Garamond"/>
          <w:sz w:val="28"/>
          <w:u w:val="single"/>
        </w:rPr>
      </w:pPr>
      <w:r>
        <w:rPr>
          <w:rFonts w:ascii="Garamond" w:hAnsi="Garamond"/>
          <w:sz w:val="28"/>
        </w:rPr>
        <w:t xml:space="preserve">  </w:t>
      </w:r>
      <w:r>
        <w:rPr>
          <w:rFonts w:ascii="Garamond" w:hAnsi="Garamond"/>
          <w:sz w:val="28"/>
          <w:u w:val="single"/>
        </w:rPr>
        <w:t xml:space="preserve">Суд и процесс.  </w:t>
      </w:r>
    </w:p>
    <w:p w:rsidR="00870B59" w:rsidRDefault="00870B59">
      <w:pPr>
        <w:pStyle w:val="a7"/>
        <w:jc w:val="both"/>
        <w:rPr>
          <w:rFonts w:ascii="Garamond" w:hAnsi="Garamond"/>
          <w:sz w:val="28"/>
        </w:rPr>
      </w:pPr>
      <w:r>
        <w:rPr>
          <w:rFonts w:ascii="Garamond" w:hAnsi="Garamond"/>
          <w:sz w:val="28"/>
        </w:rPr>
        <w:t xml:space="preserve">  Главной целью судебного разбирательства и выносимых решений было пресечение возможности повторного преступления. Так, фальшивомонетчикам отрубали обе руки, виновных в выдаче государственной тайны лишали языка, подделывателю документов или мер и весов отрубали одну руку.</w:t>
      </w:r>
    </w:p>
    <w:p w:rsidR="00870B59" w:rsidRDefault="00870B59">
      <w:pPr>
        <w:pStyle w:val="a7"/>
        <w:jc w:val="both"/>
        <w:rPr>
          <w:rFonts w:ascii="Garamond" w:hAnsi="Garamond"/>
          <w:sz w:val="28"/>
        </w:rPr>
      </w:pPr>
      <w:r>
        <w:rPr>
          <w:rFonts w:ascii="Garamond" w:hAnsi="Garamond"/>
          <w:sz w:val="28"/>
        </w:rPr>
        <w:t xml:space="preserve">  Судебные инстанции претерпели известную эволюцию. В древности важную роль выполняли суды в рамках общинного самоуправления: они разрешали споры о земле, водопользовании и некоторые внутрисемейные конфликты. В номах функции судей выполняли номархи. Высший надзор за чиновниками осуществляли фараон и визир. Судебные функции выполняли также храмовые служители.</w:t>
      </w:r>
    </w:p>
    <w:p w:rsidR="00870B59" w:rsidRDefault="00870B59">
      <w:pPr>
        <w:pStyle w:val="a7"/>
        <w:jc w:val="both"/>
        <w:rPr>
          <w:rFonts w:ascii="Garamond" w:hAnsi="Garamond"/>
          <w:sz w:val="28"/>
        </w:rPr>
      </w:pPr>
      <w:r>
        <w:rPr>
          <w:rFonts w:ascii="Garamond" w:hAnsi="Garamond"/>
          <w:sz w:val="28"/>
        </w:rPr>
        <w:t xml:space="preserve">   Судебный процесс носил обвинительный характер с устными выступлениями сторон и с письменными или устными свидетельствами. В решении указывались его законные мотивы. Судебная иерархия установилась только в уголовных делах. Мелкие дела рассматривались чиновниками на местах, крупные слушались с участием фараона, либо великого визира. Идеалом судебного решения считалась "строгая справедливость", даже если речь шла о заговоре против фараона (реальный эпизод времен Рамзеса III после 1198 г. до н.э.). В одной из инструкций начала 2-го тысячелетия до н.э. фараон наставлял визира, чтобы тот судил все случаи в соответствии с законом, и это значило, что нужно уважать справедливость. В некоторых хвалебных надписях упоминается деятельность фараона в качестве законодателя: он диктует, а приглашенный писец записывает его установление. Законность как атрибут правления упоминается в документах, а также в более поздних описаниях греческого историка Геродота. При этом земная законность, согласно преданию, полностью согласуется с законами, установленными богами. Решению дел обычно предшествовало письменное производство: жалоба и ответ на нее, возражение на это, ответ и новое опровержение.</w:t>
      </w:r>
    </w:p>
    <w:p w:rsidR="00870B59" w:rsidRDefault="00870B59">
      <w:pPr>
        <w:pStyle w:val="a7"/>
        <w:jc w:val="both"/>
        <w:rPr>
          <w:rFonts w:ascii="Garamond" w:hAnsi="Garamond"/>
          <w:sz w:val="28"/>
        </w:rPr>
      </w:pPr>
      <w:r>
        <w:rPr>
          <w:rFonts w:ascii="Garamond" w:hAnsi="Garamond"/>
          <w:sz w:val="28"/>
        </w:rPr>
        <w:t xml:space="preserve">   О судебной атмосфере можно составить представление по документу XIV в., описывающему судебную процедуру у вельможи, главного чиновника города Фивы, древней столицы государства. У самого вельможи седалище со спинкой, рядом с ним - жезл, под ногами и за спиной - кожаная подушка. По обе стороны от него разложены 40 кожаных свитков с законами. Его окружают 10 вельмож, начальники и заведующий канцелярией по приему посетителей. Наказания выносятся «соответственно проступку». Если спор идет о земельных участках (пашнях), то заведующему пашнями дается трехдневный срок на представление документов.</w:t>
      </w:r>
    </w:p>
    <w:p w:rsidR="00870B59" w:rsidRDefault="00870B59">
      <w:pPr>
        <w:pStyle w:val="a7"/>
        <w:jc w:val="both"/>
        <w:rPr>
          <w:rFonts w:ascii="Garamond" w:hAnsi="Garamond"/>
          <w:sz w:val="28"/>
        </w:rPr>
      </w:pPr>
      <w:r>
        <w:rPr>
          <w:rFonts w:ascii="Garamond" w:hAnsi="Garamond"/>
          <w:sz w:val="28"/>
        </w:rPr>
        <w:t xml:space="preserve">  Законодательные установления иногда оформлялись в отдельные собрания и именовались "дневниками". Это были сборники указов и прецедентов для использования в судебной палате.</w:t>
      </w:r>
    </w:p>
    <w:p w:rsidR="00870B59" w:rsidRDefault="00870B59">
      <w:pPr>
        <w:pStyle w:val="a7"/>
        <w:jc w:val="both"/>
        <w:rPr>
          <w:rFonts w:ascii="Garamond" w:hAnsi="Garamond"/>
          <w:sz w:val="28"/>
        </w:rPr>
      </w:pPr>
      <w:r>
        <w:rPr>
          <w:rFonts w:ascii="Garamond" w:hAnsi="Garamond"/>
          <w:sz w:val="28"/>
        </w:rPr>
        <w:t>На технику изготовления законов в древнеегипетском государстве проливает свет указ фараона Хоремхеба (сер. XIV в. до н.э.). В нем повествуется о том, как, «ища благое дело для Египта, исследуя дела», фараон «самолично говорит в виде указа», а писец с прибором и свитком записывает «согласно всему тому, что сказал его величество». В этом же указе перечислены критерии подбора на должность судей: «немногоречивые, благонравные, умеющие судить, слушающие речь царя и законы судебной палаты». Цель судейского участия в делах управления государством выглядит очень древней по происхождению и назначению - умиротворение конфликтующих и непослушных.</w:t>
      </w:r>
    </w:p>
    <w:p w:rsidR="00870B59" w:rsidRDefault="00870B59">
      <w:pPr>
        <w:pStyle w:val="a7"/>
        <w:jc w:val="both"/>
        <w:rPr>
          <w:rFonts w:ascii="Garamond" w:hAnsi="Garamond"/>
          <w:sz w:val="28"/>
        </w:rPr>
      </w:pPr>
      <w:r>
        <w:rPr>
          <w:rFonts w:ascii="Garamond" w:hAnsi="Garamond"/>
          <w:sz w:val="28"/>
        </w:rPr>
        <w:t xml:space="preserve">   Все наказания отличались жестокостью--телесные мучения (битье) и членовредительные действия (нанесение рваных ран), с обращением в рабство за совершаемые преступления. Умерщвление раба наказывалось смертью наравне с убийством египтянина. То же наказание угрожало клятвопреступнику.</w:t>
      </w:r>
    </w:p>
    <w:p w:rsidR="00870B59" w:rsidRDefault="00870B59">
      <w:pPr>
        <w:pStyle w:val="a7"/>
        <w:jc w:val="both"/>
        <w:rPr>
          <w:rFonts w:ascii="Garamond" w:hAnsi="Garamond"/>
          <w:sz w:val="28"/>
        </w:rPr>
      </w:pPr>
    </w:p>
    <w:p w:rsidR="00870B59" w:rsidRDefault="00870B59">
      <w:pPr>
        <w:pStyle w:val="a7"/>
        <w:jc w:val="both"/>
        <w:rPr>
          <w:rFonts w:ascii="Garamond" w:hAnsi="Garamond"/>
          <w:sz w:val="28"/>
        </w:rPr>
      </w:pPr>
    </w:p>
    <w:p w:rsidR="00870B59" w:rsidRDefault="00870B59">
      <w:pPr>
        <w:pStyle w:val="a7"/>
        <w:jc w:val="both"/>
        <w:rPr>
          <w:rFonts w:ascii="Garamond" w:hAnsi="Garamond"/>
          <w:b/>
          <w:sz w:val="32"/>
        </w:rPr>
      </w:pPr>
    </w:p>
    <w:p w:rsidR="00870B59" w:rsidRDefault="00870B59">
      <w:pPr>
        <w:pStyle w:val="a7"/>
        <w:jc w:val="both"/>
        <w:rPr>
          <w:rFonts w:ascii="Garamond" w:hAnsi="Garamond"/>
          <w:b/>
          <w:sz w:val="32"/>
        </w:rPr>
      </w:pPr>
      <w:r>
        <w:rPr>
          <w:rFonts w:ascii="Garamond" w:hAnsi="Garamond"/>
          <w:b/>
          <w:sz w:val="32"/>
        </w:rPr>
        <w:t>3. Архитектура.</w:t>
      </w:r>
    </w:p>
    <w:p w:rsidR="00870B59" w:rsidRDefault="00870B59">
      <w:pPr>
        <w:pStyle w:val="a7"/>
        <w:jc w:val="both"/>
        <w:rPr>
          <w:rFonts w:ascii="Garamond" w:hAnsi="Garamond"/>
          <w:b/>
          <w:sz w:val="32"/>
        </w:rPr>
      </w:pPr>
    </w:p>
    <w:p w:rsidR="00870B59" w:rsidRDefault="00870B59">
      <w:pPr>
        <w:pStyle w:val="a7"/>
        <w:jc w:val="both"/>
        <w:rPr>
          <w:rFonts w:ascii="Garamond" w:hAnsi="Garamond"/>
          <w:sz w:val="32"/>
        </w:rPr>
      </w:pPr>
      <w:r>
        <w:rPr>
          <w:rFonts w:ascii="Garamond" w:hAnsi="Garamond"/>
          <w:sz w:val="32"/>
        </w:rPr>
        <w:t>Храмовые сооружения.</w:t>
      </w:r>
    </w:p>
    <w:p w:rsidR="00870B59" w:rsidRDefault="00870B59">
      <w:pPr>
        <w:pStyle w:val="a7"/>
        <w:jc w:val="both"/>
        <w:rPr>
          <w:rFonts w:ascii="Garamond" w:hAnsi="Garamond"/>
          <w:sz w:val="32"/>
        </w:rPr>
      </w:pPr>
    </w:p>
    <w:p w:rsidR="00870B59" w:rsidRDefault="00870B59">
      <w:pPr>
        <w:pStyle w:val="a5"/>
        <w:rPr>
          <w:rFonts w:ascii="Garamond" w:hAnsi="Garamond"/>
        </w:rPr>
      </w:pPr>
      <w:r>
        <w:rPr>
          <w:rFonts w:ascii="Garamond" w:hAnsi="Garamond"/>
        </w:rPr>
        <w:t>В эпоху среднего царства (21-18 вв. до н.э.) появляется новый тип заупокойного храма. Ярчайший образец - храм Ментухотепа I в долине Деир-эль-Бахари (западный берег Нила). Первое, бросающееся в глаза новшество, изменение местности: не в пустыне,  а у скал Ливийского нагорья. Второе - усложнение композиции заупокойного храма, состоящего из двух террас, расположенных одна над другой и завершаемых небольшой пирамидой. Горизонтальная распластанность террас, подчеркнутая пологим пандусом, как бы притормаживается, вертикальными портиками, идущими по фасаду и по бокам храма. За основным ядром комплекса шел небольшой открытый  двор, окруженный колоннадой. Он вел во второй гипостильный зал (первый - нижняя терраса) и помещения, вырубленные в скале. К  этому добавлялся нижний храмик (или пропилеи) и дорога, огражденная с двух сторон стенами и соединяющая храмик с главным заупокойным ансамблем. Дополнительными элементами этого архитектурного комплекса были каменные раскрашенные статуи царя, стоявшие на дороге, и сад с двумя бассейнами перед первым гипостильным залом.</w:t>
      </w:r>
    </w:p>
    <w:p w:rsidR="00870B59" w:rsidRDefault="00870B59">
      <w:pPr>
        <w:pStyle w:val="a5"/>
        <w:rPr>
          <w:rFonts w:ascii="Garamond" w:hAnsi="Garamond"/>
        </w:rPr>
      </w:pPr>
      <w:r>
        <w:rPr>
          <w:rFonts w:ascii="Garamond" w:hAnsi="Garamond"/>
        </w:rPr>
        <w:t xml:space="preserve">    От заупокойного комплекса Менхотепа I тянется ниточка к храмовой архитектуре Нового царства, одним из наиболее ранних образцов которой был заупокойный храм царицы Хатшепсут (нач. 15 в.до н.э.).Он возведен уже в знакомой нам долине Деир-эль-Бахари архитектором Сенмутом, рядом с храмом Ментухотепа I. Самая главная новация - захоронение отдельно от храма. Царская мумия спрятана где-то в тайнике, в горах. Ансамбль же состоит в целом из тех же элементов, что и храм “соседа”, но с тенденцией к большей грандиозности: три террасы, возвышающиеся одна над другой, имеют большие масштабы; богатейшие декорации, широкое использование скульптур (свыше 250 статуй), обилие колоннад, деревья и искуственные пруды,  размещавшиеся и на террасах.</w:t>
      </w:r>
    </w:p>
    <w:p w:rsidR="00870B59" w:rsidRDefault="00870B59">
      <w:pPr>
        <w:pStyle w:val="a5"/>
        <w:rPr>
          <w:rFonts w:ascii="Garamond" w:hAnsi="Garamond"/>
        </w:rPr>
      </w:pPr>
      <w:r>
        <w:rPr>
          <w:rFonts w:ascii="Garamond" w:hAnsi="Garamond"/>
        </w:rPr>
        <w:t xml:space="preserve">  Идея пространственно развитого храмового комплекса, подчиненного принципу центральной оси, наиболее полное и совершенное выражение получила в ансамблях Карнака и Луксора на восточном берегу Нила в Фивах, посвященных богу Амону-Ра (16-15 вв. до н.э.). Основными элементами сложного и гармонического целого были следующие объемные и пространственные компоненты: молельня, коронный зал, открытый двор. Они выстраивались по одной оси, продолжавшейся за стенами длинной аллеей со сфинксами. Чередование их акцентировалось огромными пилонами - входами, представляющие собой плоские трапециевидные формы, возвышающиеся над остальными архитектурными объемами храмового комплекса. Перед пилонами размещались огромные скульптурные статуи фараонов и обелиски.</w:t>
      </w:r>
    </w:p>
    <w:p w:rsidR="00870B59" w:rsidRDefault="00870B59">
      <w:pPr>
        <w:pStyle w:val="a5"/>
        <w:rPr>
          <w:rFonts w:ascii="Garamond" w:hAnsi="Garamond"/>
        </w:rPr>
      </w:pPr>
      <w:r>
        <w:rPr>
          <w:rFonts w:ascii="Garamond" w:hAnsi="Garamond"/>
        </w:rPr>
        <w:t xml:space="preserve">   Основным средством архитектурной выразительности была колонна: в карнакском храме их 270, в луксорском - 151. Характерная черта этих колонн - использование растительных материалов: колонны напоминают связки гигантских папирусов и лотоса.</w:t>
      </w:r>
    </w:p>
    <w:p w:rsidR="00870B59" w:rsidRDefault="00870B59">
      <w:pPr>
        <w:pStyle w:val="a5"/>
        <w:rPr>
          <w:rFonts w:ascii="Garamond" w:hAnsi="Garamond"/>
        </w:rPr>
      </w:pPr>
      <w:r>
        <w:rPr>
          <w:rFonts w:ascii="Garamond" w:hAnsi="Garamond"/>
        </w:rPr>
        <w:t xml:space="preserve">   Одним из наиболее совершенных храмовых ансамблей среди египетских архитектурных памятников является Луксорский храм, называвшийся Ипет-Рес. В большей своей части построен архитектором Аменхотепом-младшим в 15 в. до н.э.     </w:t>
      </w:r>
    </w:p>
    <w:p w:rsidR="00870B59" w:rsidRDefault="00870B59">
      <w:pPr>
        <w:pStyle w:val="a7"/>
        <w:jc w:val="both"/>
        <w:rPr>
          <w:rFonts w:ascii="Garamond" w:hAnsi="Garamond"/>
          <w:sz w:val="28"/>
        </w:rPr>
      </w:pPr>
      <w:r>
        <w:rPr>
          <w:rFonts w:ascii="Garamond" w:hAnsi="Garamond"/>
          <w:sz w:val="28"/>
        </w:rPr>
        <w:t xml:space="preserve">   Рассмотрим его план: в нем нетрудно выделить три основные части. Первая - вытянутый прямоугольник, обозначающий первый открытый двор с колоннадой по центральной оси (около 20 м высоты с капителями в виде цветущего папируса); вторая - квадратная, обозначающая второй открытый двор, обнесенный двухрядной колоннадой; третья - самая обширная, прямоугольная, обозначающая комплекс помещений, расположенных по центральной оси (святилища и молельни со статуями богов) и рядом с ней (кладовые). Эта третья часть начинается вестибюлем с 32 колоннами.</w:t>
      </w:r>
    </w:p>
    <w:p w:rsidR="00870B59" w:rsidRDefault="00870B59">
      <w:pPr>
        <w:pStyle w:val="a5"/>
        <w:rPr>
          <w:rFonts w:ascii="Garamond" w:hAnsi="Garamond"/>
        </w:rPr>
      </w:pPr>
      <w:r>
        <w:rPr>
          <w:rFonts w:ascii="Garamond" w:hAnsi="Garamond"/>
        </w:rPr>
        <w:t xml:space="preserve">   Постепенное движение к молельням через величественно-гигантские “заросли” каменного папируса имело и “световую драматургию” от ярко освещенного солнцем двора, через сумрак колонного зала, куда свет проникал сквозь верхние зарешеченные проемы, к таинственному полумраку искусственно освещенной молельни. Недаром некоторые ученые считали, что египетское храмовое сооружение является скорее дорогой для процессий, нежели пространством для пребывания.</w:t>
      </w:r>
    </w:p>
    <w:p w:rsidR="00870B59" w:rsidRDefault="00870B59">
      <w:pPr>
        <w:pStyle w:val="a5"/>
        <w:rPr>
          <w:rFonts w:ascii="Garamond" w:hAnsi="Garamond"/>
        </w:rPr>
      </w:pPr>
      <w:r>
        <w:rPr>
          <w:rFonts w:ascii="Garamond" w:hAnsi="Garamond"/>
        </w:rPr>
        <w:t xml:space="preserve">     И завершает основную линию архитектуры культовых памятников Древнего Египта: комплекс, состоявший из Дворца и заупокойного храма Рамсеса II в Фивах, и два храма Рамсеса II в Абу-Симбеле (Нубия), которые полностью высечены из скального массива, включая четыре 24-метровые статуи Рамсеса на фасаде.</w:t>
      </w:r>
    </w:p>
    <w:p w:rsidR="00870B59" w:rsidRDefault="00870B59">
      <w:pPr>
        <w:pStyle w:val="a5"/>
        <w:rPr>
          <w:rFonts w:ascii="Garamond" w:hAnsi="Garamond"/>
        </w:rPr>
      </w:pPr>
      <w:r>
        <w:rPr>
          <w:rFonts w:ascii="Garamond" w:hAnsi="Garamond"/>
        </w:rPr>
        <w:t xml:space="preserve">    Они сохраняли основные композиционные принципы храмовых комплексов Нового царства, максимально акцентируя при этом идею прославления фараона.</w:t>
      </w:r>
    </w:p>
    <w:p w:rsidR="00870B59" w:rsidRDefault="00870B59">
      <w:pPr>
        <w:pStyle w:val="a7"/>
        <w:jc w:val="both"/>
        <w:rPr>
          <w:rFonts w:ascii="Garamond" w:hAnsi="Garamond"/>
          <w:sz w:val="32"/>
        </w:rPr>
      </w:pPr>
    </w:p>
    <w:p w:rsidR="00870B59" w:rsidRDefault="00870B59">
      <w:pPr>
        <w:pStyle w:val="a7"/>
        <w:jc w:val="both"/>
        <w:rPr>
          <w:rFonts w:ascii="Garamond" w:hAnsi="Garamond"/>
          <w:sz w:val="32"/>
        </w:rPr>
      </w:pPr>
      <w:r>
        <w:rPr>
          <w:rFonts w:ascii="Garamond" w:hAnsi="Garamond"/>
          <w:sz w:val="32"/>
        </w:rPr>
        <w:t>Пирамиды.</w:t>
      </w:r>
    </w:p>
    <w:p w:rsidR="00870B59" w:rsidRDefault="00870B59">
      <w:pPr>
        <w:pStyle w:val="a7"/>
        <w:jc w:val="both"/>
        <w:rPr>
          <w:rFonts w:ascii="Garamond" w:hAnsi="Garamond"/>
          <w:sz w:val="32"/>
        </w:rPr>
      </w:pPr>
    </w:p>
    <w:p w:rsidR="00870B59" w:rsidRDefault="00FF3228">
      <w:pPr>
        <w:spacing w:line="280" w:lineRule="atLeast"/>
        <w:jc w:val="both"/>
        <w:rPr>
          <w:rFonts w:ascii="Garamond" w:hAnsi="Garamond"/>
          <w:i/>
          <w:sz w:val="28"/>
        </w:rPr>
      </w:pPr>
      <w:r>
        <w:rPr>
          <w:rFonts w:ascii="Garamond" w:hAnsi="Garamond"/>
          <w:noProof/>
          <w:sz w:val="28"/>
        </w:rPr>
        <w:pict>
          <v:rect id="_x0000_s1031" style="position:absolute;left:0;text-align:left;margin-left:363.6pt;margin-top:200.05pt;width:10.7pt;height:8.3pt;z-index:-251657216" o:allowincell="f" filled="f" stroked="f" strokeweight="0">
            <v:textbox inset="0,0,0,0">
              <w:txbxContent>
                <w:p w:rsidR="00870B59" w:rsidRDefault="00FF3228">
                  <w:r>
                    <w:pict>
                      <v:shape id="_x0000_i1026" type="#_x0000_t75" style="width:10.5pt;height:9pt">
                        <v:imagedata r:id="rId9" o:title=""/>
                      </v:shape>
                    </w:pict>
                  </w:r>
                </w:p>
              </w:txbxContent>
            </v:textbox>
          </v:rect>
        </w:pict>
      </w:r>
      <w:r w:rsidR="00870B59">
        <w:rPr>
          <w:rFonts w:ascii="Garamond" w:hAnsi="Garamond"/>
          <w:sz w:val="28"/>
        </w:rPr>
        <w:t xml:space="preserve">    Пирамиды и Сфинкс, который впрочем также входит в состав погребального комплекса пирамиды Хефрена, принадлежат к наиболее характерным монументальным памятникам древнего Египта. Пирамиды были классическим типом царской усыпальницы в эпоху Древнего царства, а в менее монументальном виде, сохраняя свою внешнюю форму, возводились также для фараонов Среднего царства. Древнейшим видом гробниц царей Египта, возникшим до пирамид, были мастабы. Слово “мастаба” относится уже к арабскому времени и связано с тем, что форма этих трапециевидных в разрезе гробниц напоминала арабам большие скамьи, называвшиеся “мастаба”. Общего названия пирамид в нынешнем значении этого слова у египтян не было. Отдельные пирамиды носили названия, связанные с именами фараонов, которым они принадлежали и в написании оканчивались знаком </w:t>
      </w:r>
      <w:r w:rsidR="00870B59">
        <w:rPr>
          <w:rFonts w:ascii="Garamond" w:hAnsi="Garamond"/>
          <w:sz w:val="28"/>
          <w:u w:val="single"/>
        </w:rPr>
        <w:t>,</w:t>
      </w:r>
      <w:r w:rsidR="00870B59">
        <w:rPr>
          <w:rFonts w:ascii="Garamond" w:hAnsi="Garamond"/>
          <w:i/>
          <w:sz w:val="28"/>
        </w:rPr>
        <w:t>.</w:t>
      </w:r>
      <w:r w:rsidR="00870B59">
        <w:rPr>
          <w:rFonts w:ascii="Garamond" w:hAnsi="Garamond"/>
          <w:sz w:val="28"/>
        </w:rPr>
        <w:t xml:space="preserve"> Пирамида Хеопса называлась, например, “Гор обитает на горизонте”, Хефрена — “Велик Хефрен”, а Микерина — “Божественен Микерин”. Возможно, что греческое слово “пирамида” происходит от египетского выражения </w:t>
      </w:r>
      <w:r w:rsidR="00870B59">
        <w:rPr>
          <w:rFonts w:ascii="Garamond" w:hAnsi="Garamond"/>
          <w:i/>
          <w:sz w:val="28"/>
          <w:lang w:val="en-US"/>
        </w:rPr>
        <w:t>per</w:t>
      </w:r>
      <w:r w:rsidR="00870B59">
        <w:rPr>
          <w:rFonts w:ascii="Garamond" w:hAnsi="Garamond"/>
          <w:i/>
          <w:sz w:val="28"/>
        </w:rPr>
        <w:t>-</w:t>
      </w:r>
      <w:r w:rsidR="00870B59">
        <w:rPr>
          <w:rFonts w:ascii="Garamond" w:hAnsi="Garamond"/>
          <w:i/>
          <w:sz w:val="28"/>
          <w:lang w:val="en-US"/>
        </w:rPr>
        <w:t>em</w:t>
      </w:r>
      <w:r w:rsidR="00870B59">
        <w:rPr>
          <w:rFonts w:ascii="Garamond" w:hAnsi="Garamond"/>
          <w:i/>
          <w:sz w:val="28"/>
        </w:rPr>
        <w:t>-</w:t>
      </w:r>
      <w:r w:rsidR="00870B59">
        <w:rPr>
          <w:rFonts w:ascii="Garamond" w:hAnsi="Garamond"/>
          <w:i/>
          <w:sz w:val="28"/>
          <w:lang w:val="en-US"/>
        </w:rPr>
        <w:t>us</w:t>
      </w:r>
      <w:r w:rsidR="00870B59">
        <w:rPr>
          <w:rFonts w:ascii="Garamond" w:hAnsi="Garamond"/>
          <w:i/>
          <w:sz w:val="28"/>
        </w:rPr>
        <w:t xml:space="preserve"> </w:t>
      </w:r>
      <w:r w:rsidR="00870B59">
        <w:rPr>
          <w:rFonts w:ascii="Garamond" w:hAnsi="Garamond"/>
          <w:sz w:val="28"/>
        </w:rPr>
        <w:t xml:space="preserve">т.е. от термина, означавшего высоту пирамиды. </w:t>
      </w:r>
    </w:p>
    <w:p w:rsidR="00870B59" w:rsidRDefault="00870B59">
      <w:pPr>
        <w:spacing w:line="280" w:lineRule="atLeast"/>
        <w:jc w:val="both"/>
        <w:rPr>
          <w:rFonts w:ascii="Garamond" w:hAnsi="Garamond"/>
          <w:sz w:val="28"/>
        </w:rPr>
      </w:pPr>
      <w:r>
        <w:rPr>
          <w:rFonts w:ascii="Garamond" w:hAnsi="Garamond"/>
          <w:sz w:val="28"/>
        </w:rPr>
        <w:t xml:space="preserve">     Древнейшие царские гробницы, относящиеся ко времени 1 династии, имели форму мастаб и сооружались из кирпича-сырца. Они строились в Нагада и Абидосе в Верхнем Египте, а также в Саккаре, где находился главный некрополь Мемфиса, столицы правителей первых династий. В наземной части этих построек находились молельни и помещения с погребальным инвентарем, в подземной — погребальные камеры. Особого внимания заслуживают остатки двух царских мастаб в Нагада и Саккаре с архитектурной обработкой фасадов. Первая из них, относящаяся ко времени 1 династии, открытая французским ученым Жаком де Морганом, имеет фасад, расчлененный выступами, напоминающими фасад царского дворца. Вторая — мастаба Анджиба в Саккаре, называемая также мастабой Небетки, сооруженная также в период 1 династии, первоначально имела с трех сторон ступенчатую форму, а с четвертой — вид вертикальной стены. В позднейший период мастаба Небетки была значительно расширена, а ее наружная стена была украшена выступами, напоминающими обработку фасада мастабы из Нагада. Ныне считается, что мастабы типа гробницы Небетки послужили образцом для Имхотепа, строителя знаменитой ступенчатой пирамиды Джо-сера, второго правителя </w:t>
      </w:r>
      <w:r>
        <w:rPr>
          <w:rFonts w:ascii="Garamond" w:hAnsi="Garamond"/>
          <w:sz w:val="28"/>
          <w:lang w:val="en-US"/>
        </w:rPr>
        <w:t>III</w:t>
      </w:r>
      <w:r>
        <w:rPr>
          <w:rFonts w:ascii="Garamond" w:hAnsi="Garamond"/>
          <w:sz w:val="28"/>
        </w:rPr>
        <w:t xml:space="preserve"> династии. Деятельность Имхотепа, который был верховным сановником и начальником всех строительных работ Джосера, ценились уже в древнем Египте. В позднейшее же время Им-хотепа считали прорицателем, покровителем науки и медицины, а греки отождествляли его с Асклепием.</w:t>
      </w:r>
    </w:p>
    <w:p w:rsidR="00870B59" w:rsidRDefault="00870B59">
      <w:pPr>
        <w:pStyle w:val="a7"/>
        <w:jc w:val="both"/>
        <w:rPr>
          <w:rFonts w:ascii="Garamond" w:hAnsi="Garamond"/>
          <w:sz w:val="28"/>
        </w:rPr>
      </w:pPr>
      <w:r>
        <w:rPr>
          <w:rFonts w:ascii="Garamond" w:hAnsi="Garamond"/>
          <w:sz w:val="28"/>
        </w:rPr>
        <w:t xml:space="preserve">    Комплекс наилучшим образом сохранившихся мастаб тинитских династий, а также пирамид эпохи Древнего царства, находится на территории крупнейших царских некрополей на западном берегу Нила, в пустыне, в районе древней столицы Египта — Мемфиса. Эти некрополи ныне носят названия расположенных здесь арабских селений, таких как Абу-Роаш, Гизэ, Саккара, Дашур, Медум. Они тянутся начиная от Дельты Нила вдоль его западного берега в сторону Фаюмского оазиса — района, где позже сооружались пирамиды фараонов Среднего царства, расширившие территорию царских некрополей в южном направлении.</w:t>
      </w:r>
    </w:p>
    <w:p w:rsidR="00870B59" w:rsidRDefault="00870B59">
      <w:pPr>
        <w:jc w:val="both"/>
        <w:rPr>
          <w:rFonts w:ascii="Garamond" w:hAnsi="Garamond"/>
          <w:sz w:val="28"/>
        </w:rPr>
      </w:pPr>
      <w:r>
        <w:rPr>
          <w:rFonts w:ascii="Garamond" w:hAnsi="Garamond"/>
          <w:sz w:val="28"/>
        </w:rPr>
        <w:t xml:space="preserve">     При </w:t>
      </w:r>
      <w:r>
        <w:rPr>
          <w:rFonts w:ascii="Garamond" w:hAnsi="Garamond"/>
          <w:sz w:val="28"/>
          <w:lang w:val="en-US"/>
        </w:rPr>
        <w:t>III</w:t>
      </w:r>
      <w:r>
        <w:rPr>
          <w:rFonts w:ascii="Garamond" w:hAnsi="Garamond"/>
          <w:sz w:val="28"/>
        </w:rPr>
        <w:t xml:space="preserve"> династии некрополь в Саккаре обогатился новым, доминирующим архитектурным комплексом, каким стала знаменитая ступенчатая пирамида Джосера вместе с ее погребальным ансамблем. Археологические изыскания велись здесь уже с начала XIX века. Новейшие исследования позволяют предположить, что Имхотеп возвел эту постройку на более ранней мастабе, выстроенной в этом месте для предшественника Джосера, его старшего брата фараона Санахта, которого Манефон считает основателем </w:t>
      </w:r>
      <w:r>
        <w:rPr>
          <w:rFonts w:ascii="Garamond" w:hAnsi="Garamond"/>
          <w:sz w:val="28"/>
          <w:lang w:val="en-US"/>
        </w:rPr>
        <w:t>III</w:t>
      </w:r>
      <w:r>
        <w:rPr>
          <w:rFonts w:ascii="Garamond" w:hAnsi="Garamond"/>
          <w:sz w:val="28"/>
        </w:rPr>
        <w:t xml:space="preserve"> династии. Не исключено, что сохранившаяся до сих пор пирамида Джосера, имеющая шесть уступов, некогда облицованных блоками известняка (сохранились их остатки), является лишь сердцевиной огромного первоначального сооружения. Ибо мы не знаем, была ли эта облицовка окончательной наружной отделкой постройки или же, как позже в Медуме, ее внутренней частью, поскольку проект придания этой гробнице так называемой классической формы не был, по-видимому, осуществлен. Пирамида в процессе строительства неоднократно расширялась — окончательная площадь, которую она занимает, имеет размеры 140 х 118м; высота пирамиды достигала около 60 м.</w:t>
      </w:r>
    </w:p>
    <w:p w:rsidR="00870B59" w:rsidRDefault="00870B59">
      <w:pPr>
        <w:pStyle w:val="a8"/>
        <w:ind w:firstLine="0"/>
        <w:rPr>
          <w:rFonts w:ascii="Garamond" w:hAnsi="Garamond"/>
        </w:rPr>
      </w:pPr>
      <w:r>
        <w:rPr>
          <w:rFonts w:ascii="Garamond" w:hAnsi="Garamond"/>
        </w:rPr>
        <w:t xml:space="preserve">     Первоначально вход в пирамиду с ее северной стороны вел по лестнице вниз. Второй вход находился в полу заупокойного храма, примыкающего к пирамиде также с северной стороны. У ее восточной стены находился сердаб, выстроенный из блоков известняка, близких по размерам к блокам, которым была облицована пирамида. В сердабе была найдена статуя сидящего фараона, находящаяся ныне в собрании Египетского музея в Каире. Погребальная камера помещалась под первоначальной мастабой, примерно по середине и, таким образом, к югу от центра позднейшей пирамиды. Возможно, что внутри этой камеры, выложенной красным ганитом, находился деревянный саркофаг. К востоку от склепа были открыты два помещения, облицованные великолепными голубыми фаянсовыми плитками, часть которых ныне хранится в каирском музее. Под пирамидой были обнаружены также подземные галереи с двумя алебастровыми саркофагами, кроме этого, там было найдено 30 000 каменных сосудов, многие из которых были разбиты камнями обрушившегося потолка коридора.</w:t>
      </w:r>
    </w:p>
    <w:p w:rsidR="00870B59" w:rsidRDefault="00870B59">
      <w:pPr>
        <w:pStyle w:val="a5"/>
        <w:rPr>
          <w:rFonts w:ascii="Garamond" w:hAnsi="Garamond"/>
        </w:rPr>
      </w:pPr>
      <w:r>
        <w:rPr>
          <w:rFonts w:ascii="Garamond" w:hAnsi="Garamond"/>
        </w:rPr>
        <w:t xml:space="preserve">    Целый погребальный комплекс пирамиды Джосера занимал площадь в 500 х 280м и был окружен расчлененной выступами стеной, напоминавшей стены крепостных сооружений. Коме одного настоящего входа, эта ограда имела тринадцать ложных дверей. К югу от пирамиды Джосера была обнаружена с такой же планировкой погребальных камер; возможно, что она была сразу же задумана как сооружение, непосредственно связанное с главной пирамидой, т.е. как так называемый пирамида-саттелит. Ее наружные стены венчал фриз с изображением кобр.</w:t>
      </w:r>
    </w:p>
    <w:p w:rsidR="00870B59" w:rsidRDefault="00870B59">
      <w:pPr>
        <w:pStyle w:val="a8"/>
        <w:ind w:firstLine="0"/>
        <w:rPr>
          <w:rFonts w:ascii="Garamond" w:hAnsi="Garamond"/>
        </w:rPr>
      </w:pPr>
      <w:r>
        <w:rPr>
          <w:rFonts w:ascii="Garamond" w:hAnsi="Garamond"/>
        </w:rPr>
        <w:t xml:space="preserve">    В пределах территории погребального ансабля находился также комплекс молелен, посвященных царскому юбилею, называвшемуся “хебсед”. Они были накрыты характерными выпуклыми крышами, поддерживаемыми каннелированными полуколоннами. Стволы этих колонн не имели капителей, они были украшены спускающимися с двух сторон рельефными листьями.</w:t>
      </w:r>
    </w:p>
    <w:p w:rsidR="00870B59" w:rsidRDefault="00870B59">
      <w:pPr>
        <w:pStyle w:val="a5"/>
        <w:rPr>
          <w:rFonts w:ascii="Garamond" w:hAnsi="Garamond"/>
        </w:rPr>
      </w:pPr>
      <w:r>
        <w:rPr>
          <w:rFonts w:ascii="Garamond" w:hAnsi="Garamond"/>
        </w:rPr>
        <w:t xml:space="preserve">    Имхотеп сумел гениально претворить в камне некоторые формы, свойственные прежней архитектуре, главным строительным материалом которой был кирпич-сырец и тростник. Колонны, вкопонованные в столбы главного коридора, который вел в святилище, имеют каннелюры, напоминающие на первый взгляд ионические колонны. В действительности же они являются монументальным повторением в камне формы пучков тростника. Иные полуколонны, украшающие стены, увенчаны капителями в виде раскрытых цветков лотоса. Сама кладка стен из тщательно обтесанных продолговатых блоков известняка напоминает технику кирпичной кладки. Архитектура Имхотепа, имевшая значительные новаторские, творческие достижения, не лишена была, однако, и недостатков. Применение в каменном зодчестве элементов, характерных для сооружений из кирпича, тростника и дерева, не всегда было удачным, поскольку архитектурные возможности нового материала т.е. камня не были еще в то время полностью осознаны.</w:t>
      </w:r>
    </w:p>
    <w:p w:rsidR="00870B59" w:rsidRDefault="00870B59">
      <w:pPr>
        <w:pStyle w:val="a8"/>
        <w:ind w:firstLine="0"/>
        <w:rPr>
          <w:rFonts w:ascii="Garamond" w:hAnsi="Garamond"/>
        </w:rPr>
      </w:pPr>
      <w:r>
        <w:rPr>
          <w:rFonts w:ascii="Garamond" w:hAnsi="Garamond"/>
        </w:rPr>
        <w:t xml:space="preserve">     Наиболее знаменитый комплекс царских пирамид времени IV династии находится подле нынешнего селения Гизэ. Этот некрополь египтяне называли— «на склоне высоты» </w:t>
      </w:r>
      <w:r w:rsidR="00FF3228">
        <w:rPr>
          <w:rFonts w:ascii="Garamond" w:hAnsi="Garamond"/>
        </w:rPr>
        <w:pict>
          <v:shape id="_x0000_i1027" type="#_x0000_t75" style="width:81pt;height:14.25pt">
            <v:imagedata r:id="rId10" o:title=""/>
          </v:shape>
        </w:pict>
      </w:r>
      <w:r>
        <w:rPr>
          <w:rFonts w:ascii="Garamond" w:hAnsi="Garamond"/>
        </w:rPr>
        <w:t>. Три знаменитые пирамиды — усыпальницы Хеопса, Хефрена и Микерина являются классическими примерами такого рода сооружений. Их строители вполне овладели техническими и декоративными возможностями камня — нового материала, введенного в монументальное строительство. Форма этих пирамид берет свое начало в архитектуре Имхотепа, а одним из этапов ее формирования была находящаяся в Медуме многократно перестраивавшаяся пирамида Снофру, первого фараона IV династии (или его отца Хуни). Грандиозную пирамиду Хеопса греки считали позже одним из семи чудес света.</w:t>
      </w:r>
    </w:p>
    <w:p w:rsidR="00870B59" w:rsidRDefault="00870B59">
      <w:pPr>
        <w:pStyle w:val="a8"/>
        <w:ind w:firstLine="0"/>
        <w:rPr>
          <w:rFonts w:ascii="Garamond" w:hAnsi="Garamond"/>
        </w:rPr>
      </w:pPr>
      <w:r>
        <w:rPr>
          <w:rFonts w:ascii="Garamond" w:hAnsi="Garamond"/>
        </w:rPr>
        <w:t xml:space="preserve">    Угол наклона пирамиды Хеопса равен 51°52', Хефрена — 52°20', Микерина — 51°. При этом стоит обратить внимание на факт, что начиная с северной гробницы в Дашуре пирамиды приобретают все более стройные, вытянутые пропорции — угол подъема стен усыпальниц VI династии в Саккаре составляет 65° (пирамиды Тети и Пепи II), а в мероитскую эпоху гробницы имеют уже форму высокой удлиненной вверх пирамиды. Когда речь заходит о пирамидах, читатель или турист вспоминает обычно пирамиду Хеопса. Действительно, эта пирамида наиболее грандиозна и монументальна, а совершенство ее пропорций является результатом сложных математических рассчетов. Ее высота достигала 146,59 м, длина каждой из четырех сторон основания — 230,35 м. На сооружение пирамиды понадобилось 2 590 000 м</w:t>
      </w:r>
      <w:r>
        <w:rPr>
          <w:rFonts w:ascii="Garamond" w:hAnsi="Garamond"/>
          <w:vertAlign w:val="superscript"/>
        </w:rPr>
        <w:t>2</w:t>
      </w:r>
      <w:r>
        <w:rPr>
          <w:rFonts w:ascii="Garamond" w:hAnsi="Garamond"/>
        </w:rPr>
        <w:t xml:space="preserve"> глыб камня, нагроможденных на поверхности величиной около 54 000 м</w:t>
      </w:r>
      <w:r>
        <w:rPr>
          <w:rFonts w:ascii="Garamond" w:hAnsi="Garamond"/>
          <w:vertAlign w:val="superscript"/>
        </w:rPr>
        <w:t>2</w:t>
      </w:r>
      <w:r>
        <w:rPr>
          <w:rFonts w:ascii="Garamond" w:hAnsi="Garamond"/>
        </w:rPr>
        <w:t xml:space="preserve"> Облицовка ее наружных стен была по-видимому покрыта плотным слоем штукатурки и именно с этим связано арабское название “раскрашенная пирамида”. Пирамиде Хеопса посвящена огромная литература, которую часто трудно назвать научной. Авторы многих книг и трудов старались открыть в цифрах, определяющих пропорции этой постройки, мистический смысл. Иные считали ее творением цивилизации, прибывшей из Атлантиды, превращенным позже в гробницу Хеопса. Множество недоразумений возникло в связи с планировкой ее внутренних коридоров и так называемой главной царской камеры с пустым саркофагом. Как известно, от этого помещения наружу ведет под углом узкий проход — вентиляционный канал, а над камерой находится несколько пустых разгрузочных помещений, сооруженных для того, чтобы уменьшить огромное давление каменной массы. Основание пирамиды, расположенное на 30-й параллели, было ориентировано на четыре стороны света, но в связи с перемещением в течение веков точек весеннего и летнего равноденствия эта ориентировка уже не так точна, как прежде.</w:t>
      </w:r>
    </w:p>
    <w:p w:rsidR="00870B59" w:rsidRDefault="00870B59">
      <w:pPr>
        <w:pStyle w:val="a8"/>
        <w:ind w:firstLine="0"/>
        <w:rPr>
          <w:rFonts w:ascii="Garamond" w:hAnsi="Garamond"/>
        </w:rPr>
      </w:pPr>
      <w:r>
        <w:rPr>
          <w:rFonts w:ascii="Garamond" w:hAnsi="Garamond"/>
        </w:rPr>
        <w:t xml:space="preserve">  Геродот (История, II, 124) рассказывает, что сооружение Большой пирамиды длилось 30 лет, из которых 10 лет заняло строительство дороги для подъема каменных блоков, 20 же лет велось строительство самой пирамиды. При постройке гробницы Хеопса в течение каждого трехмесячного строительного цикла непрерывно работало по 100 тысяч человек. Точные подсчеты количества использованных строительных блоков и облицовки, размещения бригад рабочих и т.п. подтверждают правильность сведений Геродота, более того — если бы мы разрабатывали план осуществления такого сооружения, прибегая к помощи кибернетики, мы пришли бы к именно таким оптимальным данным. Возведение пирамиды, требовавшее большой концентрации рабочей силы, являвшееся при этом чрезвычайно длительным процессом (20—30 лет), не могло обойтись без некоторых переделок и отклонений от первоначального проекта, вводившихся в процессе строительных работ. Следует не забывать о том, что пирамида Хеопса является первой целиком законченной пирамидой, угол наклона стен которой является наиболее правильным решением для конструкций такого типа.  Предполагается, что осуществление такой постройки могло вестись только по планам и рисункам и что в процессе работ строители пользовались также макетом, наподобие того, как это часто делается ныне при строительстве крупных сооружений. Он решился выдвинуть даже гипотезу, которая сначала может вызвать сомнение у каждого египтолога, согласно которой три, так называемые малые пирамиды, расположенные с восточной стороны Большой пирамиды, были макетами—моделями (в масштабе примерно 1 : 5), отражающими три этапа изменений проекта Большой пирамиды.  </w:t>
      </w:r>
    </w:p>
    <w:p w:rsidR="00870B59" w:rsidRDefault="00870B59">
      <w:pPr>
        <w:spacing w:line="280" w:lineRule="atLeast"/>
        <w:jc w:val="both"/>
        <w:rPr>
          <w:rFonts w:ascii="Garamond" w:hAnsi="Garamond"/>
          <w:sz w:val="28"/>
        </w:rPr>
      </w:pPr>
      <w:r>
        <w:rPr>
          <w:rFonts w:ascii="Garamond" w:hAnsi="Garamond"/>
          <w:sz w:val="28"/>
        </w:rPr>
        <w:t xml:space="preserve">     Считают, что во время строительства пирамиды произошел некоторый перерыв в доставке гранита, и во избежание простоя большую галерею протянули выше, чем предполагалось ранее, что в свою очередь вызвало отклонение погребальной камеры от главной оси пирамиды. Возможно, что с целью передать давление огромной тяжести кладки при новом расположении склепа, над его перекрытием была сооружена разгрузочная конструкция, состоящая из пяти рядов гранитных блоковые пустотами между ними, задачей которой было обеспечить, возможно, большую прочность гранитного потолка склепа. После окончания постройки оказалось, однако, что сооружение этой конструкции было недостаточной мерой для предохранения погребальной камеры. Давление огромной каменной массы на неправильно расположенный склеп было настолько велико, что его перекрытие треснуло. Трудно себе представить, чтобы фараона могли похоронить в поврежденной погребальной камере. Вот почему в ней так и не было обнаружено остатков царского саркофага.</w:t>
      </w:r>
    </w:p>
    <w:p w:rsidR="00870B59" w:rsidRDefault="00870B59">
      <w:pPr>
        <w:pStyle w:val="a5"/>
        <w:spacing w:line="280" w:lineRule="atLeast"/>
        <w:rPr>
          <w:rFonts w:ascii="Garamond" w:hAnsi="Garamond"/>
        </w:rPr>
      </w:pPr>
      <w:r>
        <w:rPr>
          <w:rFonts w:ascii="Garamond" w:hAnsi="Garamond"/>
        </w:rPr>
        <w:t xml:space="preserve">    Сама пирамида представляет собой лишь часть, а вернее главный элемент целого ряда построек, образующих единый погребальный ансамбль, расположение которых было тесно связано с царским погребальным ритуалом. Похоронная процессия с останками фараона, покинув дворец, направлялась к Нилу и на ладьях переправлялась на западный берег реки. Вблизи некрополя по узкому каналу процессия подплывала к пристани, где начиналась первая часть церемонии, происходившая в так называемом нижнем заупокойном храме. От него вел крытый коридор либо открытый пандус, по которому участники церемонии проходили в верхний храм, состоящий из главного коридора, центрального двора и — со времени Микерина — пяти ниш, где устанавливали статуи пяти фараонов. В глубине помещалась молельня с ложными воротами и жертвенником. Рядом с верхним заупокойным храмом, с его западной стороны, находилась собственно пирамида, вход в которую в период Древнего царства располагался в северной стене; после помещения тела фараона в подземной погребальной камере он старательно замуровывался. С четырех сторон пирамиды в углублениях скалы помещались четыре деревянные ладьи предназначенные для путешествий фараона — живого Гора — по потустороннему миру. Недавно открытая ладья, находившаяся у пирамиды Хеопса, имеет 40 м длины. Вблизи каждой пирамиды находился огромный могильник с мастабами, служившими усыпальницами для египетской знати.</w:t>
      </w:r>
    </w:p>
    <w:p w:rsidR="00870B59" w:rsidRDefault="00870B59">
      <w:pPr>
        <w:spacing w:line="280" w:lineRule="atLeast"/>
        <w:jc w:val="both"/>
        <w:rPr>
          <w:rFonts w:ascii="Garamond" w:hAnsi="Garamond"/>
          <w:sz w:val="28"/>
        </w:rPr>
      </w:pPr>
      <w:r>
        <w:rPr>
          <w:rFonts w:ascii="Garamond" w:hAnsi="Garamond"/>
          <w:sz w:val="28"/>
        </w:rPr>
        <w:t>Архитектурный ансамбль, окружавший пирамиду, будучи тесно связан с давно уже сложившимся царским погребальным ритуалом, отражает одновременно господствовавшие тогда в Египте общественные отношения. В этом городе мертвых, как и в городе живых, наивысшее место занимал фараон, прославление и обожествление которого было по существу главной идеей пирамиды.</w:t>
      </w:r>
    </w:p>
    <w:p w:rsidR="00870B59" w:rsidRDefault="00870B59">
      <w:pPr>
        <w:pStyle w:val="a8"/>
        <w:spacing w:line="280" w:lineRule="atLeast"/>
        <w:ind w:firstLine="0"/>
        <w:rPr>
          <w:rFonts w:ascii="Garamond" w:hAnsi="Garamond"/>
        </w:rPr>
      </w:pPr>
      <w:r>
        <w:rPr>
          <w:rFonts w:ascii="Garamond" w:hAnsi="Garamond"/>
        </w:rPr>
        <w:t xml:space="preserve">      У подножия усыпальницы фараона хоронились царские приближенные, влиятельные сановники и высокие должностные лица, с которыми царь сталкивался в своей земной жизни и близость которых могла быть ему приятна в загробном мире. Для важных государственных сановников, являвшихся исполнителями царской власти, возможность сооружения себе гробницы рядом с пирамидой фараона была, несомненно, наивысшей честью. Ибо, таким образом, и по смерти они находились вблизи бога, каким считался фараон при жизни и после смерти. Когда наклонную плоскость, сооруженную строителями пирамиды Хеопса для подъема камня, переделывали в пандус, ведущий из нижнего храма Хефрена в верхний, в ее самом начале была оставлена грандиозная глыба известняка, напоминающая силуэт лежащего льва. Эта скала была остатком каменоломни, откуда доставлялся строительный материал при сооружении Большой пирамиды. Именно таково, по мнению египтологов, происхождение Большого сфинкса. Естественной скале был придан вид львиной фигуры, имеющей 57 м длины и 20 м высоты, с портретной головой Хефрена в традиционном головном уборе — царском платке.</w:t>
      </w:r>
    </w:p>
    <w:p w:rsidR="00870B59" w:rsidRDefault="00870B59">
      <w:pPr>
        <w:spacing w:line="280" w:lineRule="atLeast"/>
        <w:jc w:val="both"/>
        <w:rPr>
          <w:rFonts w:ascii="Garamond" w:hAnsi="Garamond"/>
          <w:sz w:val="28"/>
        </w:rPr>
      </w:pPr>
      <w:r>
        <w:rPr>
          <w:rFonts w:ascii="Garamond" w:hAnsi="Garamond"/>
          <w:sz w:val="28"/>
        </w:rPr>
        <w:t xml:space="preserve">   Таким образом, возник символ стража храма, о распространении культа которого свидетельствуют некоторые вотивные стелы, найденные в Гизэ. Таинственный образ сфинкса был обращен лицом к восходящему солнцу.</w:t>
      </w:r>
    </w:p>
    <w:p w:rsidR="00870B59" w:rsidRDefault="00870B59">
      <w:pPr>
        <w:pStyle w:val="20"/>
        <w:ind w:right="0"/>
        <w:rPr>
          <w:rFonts w:ascii="Garamond" w:hAnsi="Garamond"/>
        </w:rPr>
      </w:pPr>
      <w:r>
        <w:rPr>
          <w:rFonts w:ascii="Garamond" w:hAnsi="Garamond"/>
        </w:rPr>
        <w:t xml:space="preserve">   Пески пустыни уже в древности засыпали Сфинкса и со временем на поверхности виднелась только одна голова. По всей вероятности он давно выглядел таким, каким увидели его солдаты армии Бонапарта и каким запечатлел его Денон. Сфинкс расчищался от песка при Тутмосе </w:t>
      </w:r>
      <w:r>
        <w:rPr>
          <w:rFonts w:ascii="Garamond" w:hAnsi="Garamond"/>
          <w:lang w:val="en-US"/>
        </w:rPr>
        <w:t>IV</w:t>
      </w:r>
      <w:r>
        <w:rPr>
          <w:rFonts w:ascii="Garamond" w:hAnsi="Garamond"/>
        </w:rPr>
        <w:t>, который создал между его лапами нечто вроде молельни, посвященной памяти своих покойных предков. Этот же фараон приказал построить вокруг Сфинкса стену из кирпича-сырца. Песчаные бури, однако, по-прежнему засыпали каменную статую, которую неоднократно приходилось расчищать и позже. Популярность культа сфинкса выразилась в эпоху Нового царства в широком распространении его скульптурных повторений. В частности, сооружались целые аллеи сфинксов, ведущие к храмам.</w:t>
      </w:r>
    </w:p>
    <w:p w:rsidR="00870B59" w:rsidRDefault="00870B59">
      <w:pPr>
        <w:pStyle w:val="20"/>
        <w:ind w:right="0"/>
        <w:rPr>
          <w:rFonts w:ascii="Garamond" w:hAnsi="Garamond"/>
        </w:rPr>
      </w:pPr>
      <w:r>
        <w:rPr>
          <w:rFonts w:ascii="Garamond" w:hAnsi="Garamond"/>
        </w:rPr>
        <w:t xml:space="preserve">     Приемники Хеопса Хефрен и Микерин тоже выстроили себе великолепные пирамиды, хотя уже меньшие по размерам.</w:t>
      </w:r>
    </w:p>
    <w:p w:rsidR="00870B59" w:rsidRDefault="00870B59">
      <w:pPr>
        <w:pStyle w:val="20"/>
        <w:ind w:right="0"/>
        <w:rPr>
          <w:rFonts w:ascii="Garamond" w:hAnsi="Garamond"/>
        </w:rPr>
      </w:pPr>
      <w:r>
        <w:rPr>
          <w:rFonts w:ascii="Garamond" w:hAnsi="Garamond"/>
        </w:rPr>
        <w:t>С восточной стороны пирамиды Хефрена, на продолжении ее оси, находится верхний заупокойный храм, имеющий в плане форму вытянутого прямоугольника, занимающий площадь 112 х 50м. Его задняя стена примыкает к стене, окружающей пирамиду. Мы имеем здесь дело со сложившимся типом заупокойного храма эпохи Древнего царства, состоящего из двух основных частей — первое, доступной для верующих и второй, куда допускались лишь избранные.</w:t>
      </w:r>
    </w:p>
    <w:p w:rsidR="00870B59" w:rsidRDefault="00870B59">
      <w:pPr>
        <w:pStyle w:val="a8"/>
        <w:ind w:firstLine="0"/>
        <w:rPr>
          <w:rFonts w:ascii="Garamond" w:hAnsi="Garamond"/>
        </w:rPr>
      </w:pPr>
      <w:r>
        <w:rPr>
          <w:rFonts w:ascii="Garamond" w:hAnsi="Garamond"/>
        </w:rPr>
        <w:t xml:space="preserve">   Пандус, соединявший верхний храм с нижним, при разнице уровней, составлявшей более 45м, имел длину 494м, а ширину 4,5м. Частично высеченный в скале он был выложен внутри плитами известняка, а снаружи гранитом. Первоначально это был по-видимому крытый коридор, освещавшийся через отверстия в потолке. Не исключено также, что его внутренние стены были некогда украшены рельефами.</w:t>
      </w:r>
    </w:p>
    <w:p w:rsidR="00870B59" w:rsidRDefault="00870B59">
      <w:pPr>
        <w:pStyle w:val="a8"/>
        <w:ind w:firstLine="0"/>
        <w:rPr>
          <w:rFonts w:ascii="Garamond" w:hAnsi="Garamond"/>
        </w:rPr>
      </w:pPr>
      <w:r>
        <w:rPr>
          <w:rFonts w:ascii="Garamond" w:hAnsi="Garamond"/>
        </w:rPr>
        <w:t xml:space="preserve">     Одним из наиболее великолепных и хорошо сохранившихся монументальных сооружений Древнего царства является нижний храм Хефрена. Этот храм, имеющий в плане форму квадрата со стороной 4,5м, построен из больших блоков гранита. Его стены имеют легкий наклон и в связи с этим он производит впечатление огромной мастабы, в особенности со стороны фасада. Два входа в храм стерегли, по-видимому, четыре сфинкса, высеченные из гранита. Посередине храма помещалось нечто вроде наоса, где возможно находилась статуя фараона. От обоих входов отходили узкие коридоры, которые вели в гипость с шестнадцатью монолитными столбами из гранита. В этом зале, имеющем форму перевернутой буквы Т, стояли двадцать три статуи сидящего фараона, выполненные из алебастра, сланца и диорита. Стоит обратить внимание на цветовую игру полированного красного гранита, контрастирующего с алебастровыми плитами пола, а также на эффекты светотени в гипостиле. Этот зал, ныне лишенный перекрытия, освещался первоначально с помощью небольших отверстий в потолке, через которые проходил свет, падающий отдельно на каждую статую. Третьим монументальным сооружением комплекса в Гизэ является пирамида Микерина. Как и предыдущие пирамиды, она имеет в плане квадратное основание, каждая сторона которого равна 108,4 м. Первоначально пирамида достигала в высоту 66,5м, а угол наклона ее стен составлял 51°. Интересно, что для строительства этой наименьшей из трех пирамид были употреблены наиболее крупные по величине блоки. Нижняя часть гробницы была облицована гранитом, в большинстве своем не полированным, а ее верх — белым известняком из Туры.</w:t>
      </w:r>
    </w:p>
    <w:p w:rsidR="00870B59" w:rsidRDefault="00870B59">
      <w:pPr>
        <w:pStyle w:val="a8"/>
        <w:ind w:firstLine="0"/>
        <w:rPr>
          <w:rFonts w:ascii="Garamond" w:hAnsi="Garamond"/>
        </w:rPr>
      </w:pPr>
      <w:r>
        <w:rPr>
          <w:rFonts w:ascii="Garamond" w:hAnsi="Garamond"/>
        </w:rPr>
        <w:t xml:space="preserve">   Стоит упомянуть еще об одной пирамиде времени IV династии — гробнице фараона Реджедефа, расположенной неподалеку от Гизэ, около селения Абу-Роаш. Реджедеф был по-видимому сыном Хеопса и его жены ливийки. Он убил своего старшего брата Каваба, матерью которого была египтянка. Реджедеф правил всего лишь восемь лет, а после его смерти власть перешла к его младшему брату — Хефрену. Пирамида Реджедефа является наиболее выдвинутой к северу царской гробницей. Эта постройка, по-видимому никогда не завершенная, была задумана в монументальном стиле как сооружение, достойное преемника Хеопса. Стены ведущих вниз коридоров, также как и стены погребальной камеры, были выложены большими блоками известняка и гранита толщиной около двух метров. Сохранившиеся следы облицовки нижних частей наружных стен пирамиды свидетельствуют, что они были также отделаны гранитом.Над погребальной камерой пирамиды находилась по всей вероятности разгрузочная конструкция — также как и в пирамиде Хеопса.</w:t>
      </w:r>
    </w:p>
    <w:p w:rsidR="00870B59" w:rsidRDefault="00870B59">
      <w:pPr>
        <w:pStyle w:val="20"/>
        <w:ind w:right="0"/>
        <w:rPr>
          <w:rFonts w:ascii="Garamond" w:hAnsi="Garamond"/>
        </w:rPr>
      </w:pPr>
      <w:r>
        <w:rPr>
          <w:rFonts w:ascii="Garamond" w:hAnsi="Garamond"/>
        </w:rPr>
        <w:t xml:space="preserve">   Пирамида, находящаяся в южной части Саккары, примыкающая к возделываемым полям, известна под названием Харам эшь-Шауаф. Эта усыпальница принадлежала фараону Джедкара-Асеси. Она имеет в плане форму квадрата, каждая сторона основания которого равна 80 м; высота пирамиды достигала 24 м. Пирамида была возведена из грубо отесанного известняка, ее облицовка не сохранилась. Пирамида Унаса была выстроена к юго-западу от пирамиды Джосера.</w:t>
      </w:r>
    </w:p>
    <w:p w:rsidR="00870B59" w:rsidRDefault="00870B59">
      <w:pPr>
        <w:pStyle w:val="a8"/>
        <w:ind w:firstLine="0"/>
        <w:rPr>
          <w:rFonts w:ascii="Garamond" w:hAnsi="Garamond"/>
        </w:rPr>
      </w:pPr>
      <w:r>
        <w:rPr>
          <w:rFonts w:ascii="Garamond" w:hAnsi="Garamond"/>
        </w:rPr>
        <w:t xml:space="preserve">   Ныне она представляет собой почти совершенную руину. Высота сохранившейся сердцевины пирамиды достигает сейчас только 19 м, первоначально же она имела в высоту 44 м. Сторона ее квадратного в плане основания равна 67 м. До сегодняшнего дня сохранились следы старательно обработанной облицовки из белого известняка. Вход в пирамиду был расположен снаружи, с северной стороны. План подземных помещений пирамиды Унаса повторяется в иных пирамидах, принадлежавших фараонам VI династии — Тети, Пепи 1, Меренра и Пепи II. В преддверии, находящемся перед погребальной камерой, были открыты знаменитые “Тексты пирамид” — заклинания, где говорится о погребальном ритуале и жизни фараона в загробном мире. Эти тексты, написанные в виде вертикальных столбцов голубовато-зеленой краской, являются наиболее ранним примером такого рода надписей. В период VI династии некрополь в Саккаре обогатился несколькими царскими гробницами и довольно большим количеством мастаб вельмож. Первый правитель этой династии, фараон Тети выстроил себе гробницу к северо-востоку от пирамиды Усеркафа по прямой линии от усыпальницы Джосера и упомянутой выше гробницы царя V династии. Название этой пирамиды — “Джед-сут” восходит вероятно к названию столицы нома — Мемфиса, употреблявшемуся в гераклеопольский период и в начале Среднего царства. Ныне эта постройка представляет собой руину. Целиком разрушена также пирамида фараона Пепи 1, выстроенная на центральном плоскогорье Саккары.    </w:t>
      </w:r>
    </w:p>
    <w:p w:rsidR="00870B59" w:rsidRDefault="00870B59">
      <w:pPr>
        <w:pStyle w:val="20"/>
        <w:ind w:right="0"/>
        <w:rPr>
          <w:rFonts w:ascii="Garamond" w:hAnsi="Garamond"/>
        </w:rPr>
      </w:pPr>
      <w:r>
        <w:rPr>
          <w:rFonts w:ascii="Garamond" w:hAnsi="Garamond"/>
        </w:rPr>
        <w:t xml:space="preserve">    Ко времени XII династии, при которой царский некрополь расширился от Саккары вдоль Нила, относятся несколько пирамид меньших размеров, расположенных вблизи гробницы Тети. В Дашуре, к востоку от усыпальницы фараона Снофру было выстроено в это время три пирамиды. Наиболее ранняя, расположенная между двумя другими пирамидами, принадлежала Аменхотепу 1, к северу от нее находилась гробница Сену-серта </w:t>
      </w:r>
      <w:r>
        <w:rPr>
          <w:rFonts w:ascii="Garamond" w:hAnsi="Garamond"/>
          <w:lang w:val="en-US"/>
        </w:rPr>
        <w:t>III</w:t>
      </w:r>
      <w:r>
        <w:rPr>
          <w:rFonts w:ascii="Garamond" w:hAnsi="Garamond"/>
        </w:rPr>
        <w:t xml:space="preserve">, а к югу — Аменемхета </w:t>
      </w:r>
      <w:r>
        <w:rPr>
          <w:rFonts w:ascii="Garamond" w:hAnsi="Garamond"/>
          <w:lang w:val="en-US"/>
        </w:rPr>
        <w:t>III</w:t>
      </w:r>
      <w:r>
        <w:rPr>
          <w:rFonts w:ascii="Garamond" w:hAnsi="Garamond"/>
        </w:rPr>
        <w:t>. В этот период складывается новый тип конструкции пирамиды, меньшей по размерам по сравнению с пирамидами IV династии. Первоначально возводили расходящиеся в виде лучей либо имеющие форму креста внутренние стены пирамиды, образующие треугольники, которые затем засыпались песком или кирпичом-сырцом. Пирамида облицовывалась после этого известняком. Некоторые пирамиды царей Среднего царства сооружались целиком из кирпича-сырца, укладывавшегося непосредственно на площадке. Иногда ядром пирамиды служила естественная скала. Удивительно, что при этой более “дешевой” системе строительства пирамид (наиболее употребительными строительными материалами были в это время кирпич-сырец и песок) иные элементы убранства гробниц были весьма дорогими в связи с все более широким применением алебастра и кварцита.</w:t>
      </w:r>
    </w:p>
    <w:p w:rsidR="00870B59" w:rsidRDefault="00870B59">
      <w:pPr>
        <w:pStyle w:val="20"/>
        <w:ind w:right="0"/>
        <w:rPr>
          <w:rFonts w:ascii="Garamond" w:hAnsi="Garamond"/>
        </w:rPr>
      </w:pPr>
      <w:r>
        <w:rPr>
          <w:rFonts w:ascii="Garamond" w:hAnsi="Garamond"/>
        </w:rPr>
        <w:t xml:space="preserve">    К югу от Дашура, в местности Лишт, находятся окруженные мастабами знати руины двух пирамид фараонов XII династии — Аменемхета 1 и Сенусерта 1, а также две связанные с ними большие пирамиды. Аменемхет </w:t>
      </w:r>
      <w:r>
        <w:rPr>
          <w:rFonts w:ascii="Garamond" w:hAnsi="Garamond"/>
          <w:lang w:val="en-US"/>
        </w:rPr>
        <w:t>III</w:t>
      </w:r>
      <w:r>
        <w:rPr>
          <w:rFonts w:ascii="Garamond" w:hAnsi="Garamond"/>
        </w:rPr>
        <w:t xml:space="preserve">, имевший свою пирамиду в Дашуре, решил возвести себе еще одну — в местности Хавара, где позже он и был похоронен. От пирамиды осталась только сердцевина, ранее же целая эта постройка была облицована тонкими плитками полированного известняка. Ее высота достигала 58 м, а угол подъема — 48°45'. К югу от этой пирамиды сохранились развалины сооружения, которое было одним из наиболее великолепных архитектурных памятников Египта — знаменитого Лабиринта, вызывавшего у греческих путешественников еще больший восторг, чем пирамиды. Ныне от него осталось лишь большое поле, засыпанное известняковым щебнем и фрагменты колонн, ибо начиная с римского времени эта постройка служила огромной каменоломней, откуда брали сырье для известеобжигательных печей. Некоторые исследователи считают эти руины остатками заупокойного храма Аменемхета </w:t>
      </w:r>
      <w:r>
        <w:rPr>
          <w:rFonts w:ascii="Garamond" w:hAnsi="Garamond"/>
          <w:lang w:val="en-US"/>
        </w:rPr>
        <w:t>III</w:t>
      </w:r>
      <w:r>
        <w:rPr>
          <w:rFonts w:ascii="Garamond" w:hAnsi="Garamond"/>
        </w:rPr>
        <w:t>, однако, уже самые размеры их площади (300 X 244 м), на которой поместились бы все вместе взятые огромные храмы Карнака и Луксора, исключают правильность этого суждения.</w:t>
      </w:r>
    </w:p>
    <w:p w:rsidR="00870B59" w:rsidRDefault="00870B59">
      <w:pPr>
        <w:pStyle w:val="a8"/>
        <w:ind w:firstLine="0"/>
        <w:rPr>
          <w:rFonts w:ascii="Garamond" w:hAnsi="Garamond"/>
        </w:rPr>
      </w:pPr>
      <w:r>
        <w:rPr>
          <w:rFonts w:ascii="Garamond" w:hAnsi="Garamond"/>
        </w:rPr>
        <w:t xml:space="preserve">    Искусство древнего Египта в большей степени, чем какого-либо другого периода художественного творчества, является отражением конкретной, реальной действительности на разных этапах ее исторического развития. Это касается не только изобразительного искусства, но и архитектуры. Древние египтяне считали земную жизнь всего лишь кратким эпизодом вечного существования. Именно поэтому для строительства домов, резиденций вельмож и царских дворцов они употребляли не слишком прочные материалы, а прежде всего сырцовый кирпич. Иначе выглядело дело с сооружением жилищ для бессмертной души фараона и знати, которые также как и храмы богов сооружались из камня. О прочности этих построек, устоявших наперекор времени и систематическим разрушениям, свидетельствуют сохранившиеся до нынешнего времени памятники.</w:t>
      </w:r>
    </w:p>
    <w:p w:rsidR="00870B59" w:rsidRDefault="00870B59">
      <w:pPr>
        <w:pStyle w:val="a8"/>
        <w:ind w:firstLine="0"/>
        <w:rPr>
          <w:rFonts w:ascii="Garamond" w:hAnsi="Garamond"/>
        </w:rPr>
      </w:pPr>
    </w:p>
    <w:p w:rsidR="00870B59" w:rsidRDefault="00870B59">
      <w:pPr>
        <w:pStyle w:val="a8"/>
        <w:ind w:firstLine="0"/>
        <w:rPr>
          <w:rFonts w:ascii="Garamond" w:hAnsi="Garamond"/>
          <w:b/>
          <w:sz w:val="32"/>
        </w:rPr>
      </w:pPr>
      <w:r>
        <w:rPr>
          <w:rFonts w:ascii="Garamond" w:hAnsi="Garamond"/>
          <w:b/>
          <w:sz w:val="32"/>
        </w:rPr>
        <w:t xml:space="preserve">   4.Изобразительное искусство.</w:t>
      </w:r>
    </w:p>
    <w:p w:rsidR="00870B59" w:rsidRDefault="00870B59">
      <w:pPr>
        <w:pStyle w:val="a8"/>
        <w:ind w:firstLine="0"/>
        <w:rPr>
          <w:rFonts w:ascii="Garamond" w:hAnsi="Garamond"/>
          <w:b/>
          <w:sz w:val="32"/>
        </w:rPr>
      </w:pPr>
    </w:p>
    <w:p w:rsidR="00870B59" w:rsidRDefault="00870B59">
      <w:pPr>
        <w:pStyle w:val="a5"/>
        <w:rPr>
          <w:rFonts w:ascii="Garamond" w:hAnsi="Garamond"/>
        </w:rPr>
      </w:pPr>
      <w:r>
        <w:rPr>
          <w:rFonts w:ascii="Garamond" w:hAnsi="Garamond"/>
        </w:rPr>
        <w:t xml:space="preserve">   Отличительная черта египетского изобразительного искусства его каноничность. Оформившиеся характерные особенности изобразительной  форм, композиционного решения становятся обязательными для всех последующих произведений определенного жанра, будь то портретная скульптура, рельеф, роспись. При всем этом египетское искусство претерпевает и некоторую эволюцию, ибо художественное истинное творчество не может не реагировать на те изменения, которые происходят в духовной культуре общества. Поэтому мы будем рассматривать весьма  ограниченный круг произведений, связанных со скульптурными статуями, рельефами и росписями, отобрав  те образцы, в которых наиболее ярко отразились основные моменты развития египетского искусства.</w:t>
      </w:r>
    </w:p>
    <w:p w:rsidR="00870B59" w:rsidRDefault="00870B59">
      <w:pPr>
        <w:pStyle w:val="a8"/>
        <w:ind w:firstLine="0"/>
        <w:rPr>
          <w:rFonts w:ascii="Garamond" w:hAnsi="Garamond"/>
        </w:rPr>
      </w:pPr>
      <w:r>
        <w:rPr>
          <w:rFonts w:ascii="Garamond" w:hAnsi="Garamond"/>
        </w:rPr>
        <w:t xml:space="preserve">   В Древнем царстве вырабатываются строго определенные типы статуй: стоящая с выдвинутой левой ногой и опущенными руками, прижатыми к телу (статуя Микерина с богинями, статуя Ранофера); сидящая, с руками, положенными на колени (статуя Рахотепа и его жены Нофрет, статуя царского писца Каи).</w:t>
      </w:r>
    </w:p>
    <w:p w:rsidR="00870B59" w:rsidRDefault="00870B59">
      <w:pPr>
        <w:jc w:val="both"/>
        <w:rPr>
          <w:rFonts w:ascii="Garamond" w:hAnsi="Garamond"/>
          <w:sz w:val="28"/>
        </w:rPr>
      </w:pPr>
      <w:r>
        <w:rPr>
          <w:rFonts w:ascii="Garamond" w:hAnsi="Garamond"/>
        </w:rPr>
        <w:t xml:space="preserve">  </w:t>
      </w:r>
      <w:r>
        <w:rPr>
          <w:rFonts w:ascii="Garamond" w:hAnsi="Garamond"/>
          <w:sz w:val="28"/>
        </w:rPr>
        <w:t xml:space="preserve">    Для всех характерны следующие художественные приемы: фигуры построены со строгим соблюдением фронтальности и симметричности; голова поставлена прямо и взгляд устремлен вперед; фигуры  неразрывно связаны с блоком, из которого высечены, что подчеркивается сохранением части этого блока в виде фона; статуи раскрашивались: тело мужских фигур - красновато-коричневого цвета, женских-желтого,  волосы - черного, одежды - белого цвета.</w:t>
      </w:r>
    </w:p>
    <w:p w:rsidR="00870B59" w:rsidRDefault="00870B59">
      <w:pPr>
        <w:pStyle w:val="a5"/>
        <w:rPr>
          <w:rFonts w:ascii="Garamond" w:hAnsi="Garamond"/>
        </w:rPr>
      </w:pPr>
      <w:r>
        <w:rPr>
          <w:rFonts w:ascii="Garamond" w:hAnsi="Garamond"/>
        </w:rPr>
        <w:t xml:space="preserve">     Основной характер - торжественная монументальность и строгое спокойствие. К этим общим для всех скульптурных статуй закономерностям следует добавить небольшой, но очень существенный штрих - портретные черты в передаче лица. Невозможно перепутать лицо писца Каи с его чуть плоским носом и выдающимися скулами и лицо царевича Рахотепа с напряженными морщинками у переносицы, аккуратными усиками и пухлыми губами; надменное лицо зодчего Хемиуна, чуть полноватое, с маленьким, но энергичным и жестким ртом и лицо верховного жреца Ранофера с правильно строгими и бесстрастными чертами.</w:t>
      </w:r>
    </w:p>
    <w:p w:rsidR="00870B59" w:rsidRDefault="00870B59">
      <w:pPr>
        <w:pStyle w:val="a8"/>
        <w:ind w:firstLine="0"/>
        <w:rPr>
          <w:rFonts w:ascii="Garamond" w:hAnsi="Garamond"/>
        </w:rPr>
      </w:pPr>
      <w:r>
        <w:rPr>
          <w:rFonts w:ascii="Garamond" w:hAnsi="Garamond"/>
        </w:rPr>
        <w:t xml:space="preserve">    «Жизненность» египетского портрета имеет сугубо религиозную природу и связана с представлением египтян о смерти как о временном расставании души с телом, в которое она когда-нибудь возвратится—вот почему следует сохранить тело(отсюда идея мумифицирования) и по возможности из готовить его «дубликат», который душа узнает.</w:t>
      </w:r>
    </w:p>
    <w:p w:rsidR="00870B59" w:rsidRDefault="00870B59">
      <w:pPr>
        <w:jc w:val="both"/>
        <w:rPr>
          <w:rFonts w:ascii="Garamond" w:hAnsi="Garamond"/>
          <w:sz w:val="28"/>
        </w:rPr>
      </w:pPr>
      <w:r>
        <w:rPr>
          <w:rFonts w:ascii="Garamond" w:hAnsi="Garamond"/>
        </w:rPr>
        <w:t xml:space="preserve">  </w:t>
      </w:r>
      <w:r>
        <w:rPr>
          <w:rFonts w:ascii="Garamond" w:hAnsi="Garamond"/>
          <w:sz w:val="28"/>
        </w:rPr>
        <w:t xml:space="preserve">   Довершает индивидуализацию канонических черт  тщательная пластическая обработка тела: молодого, физически развитого или полного, слегка оплывшего жиром, с дряблой кожей и морщинками.</w:t>
      </w:r>
    </w:p>
    <w:p w:rsidR="00870B59" w:rsidRDefault="00870B59">
      <w:pPr>
        <w:pStyle w:val="a5"/>
        <w:rPr>
          <w:rFonts w:ascii="Garamond" w:hAnsi="Garamond"/>
        </w:rPr>
      </w:pPr>
      <w:r>
        <w:rPr>
          <w:rFonts w:ascii="Garamond" w:hAnsi="Garamond"/>
        </w:rPr>
        <w:t xml:space="preserve">    В период Среднего царства, дабы усилить значимость верховной власти в создании народа, скульптурные изображения живых владык Египта, посвященные богам, стали устанавливать перед храмами и внутри их. Личность фараона возвеличивается с еще большей наглядностью). Это повлекло за собой усиление индивидуально-реалистического начала при сохранении основополагающих канонов художественной практики.</w:t>
      </w:r>
    </w:p>
    <w:p w:rsidR="00870B59" w:rsidRDefault="00870B59">
      <w:pPr>
        <w:pStyle w:val="a8"/>
        <w:ind w:firstLine="0"/>
        <w:rPr>
          <w:rFonts w:ascii="Garamond" w:hAnsi="Garamond"/>
        </w:rPr>
      </w:pPr>
      <w:r>
        <w:rPr>
          <w:rFonts w:ascii="Garamond" w:hAnsi="Garamond"/>
        </w:rPr>
        <w:t xml:space="preserve">     Голова статуи Сенусерта III (19 в. до н.э.) - замечательный образец египетского реалистического портрета: резкие морщины, глубоко посаженные глаза, крупный нос и слегка выступающий властный рот. Большое выразительное значение приобретает светотеневая моделировка лица: острый контраст бликов и затемненных частей на черном камне (обсидиан) подчеркивает более сложную психологическую трактовку образа, в котором  энергия и проницательный ум сочетаются с моментами рефлексии.</w:t>
      </w:r>
    </w:p>
    <w:p w:rsidR="00870B59" w:rsidRDefault="00870B59">
      <w:pPr>
        <w:jc w:val="both"/>
        <w:rPr>
          <w:rFonts w:ascii="Garamond" w:hAnsi="Garamond"/>
          <w:sz w:val="28"/>
        </w:rPr>
      </w:pPr>
      <w:r>
        <w:rPr>
          <w:rFonts w:ascii="Garamond" w:hAnsi="Garamond"/>
        </w:rPr>
        <w:t xml:space="preserve">  </w:t>
      </w:r>
      <w:r>
        <w:rPr>
          <w:rFonts w:ascii="Garamond" w:hAnsi="Garamond"/>
          <w:sz w:val="28"/>
        </w:rPr>
        <w:t xml:space="preserve">   В мелкой пластике Среднего царства появляются произведения, отличающиеся таким новым качеством, как изящество и стройность. Гармоничность линий рук и ног, более тонкая раскраска одежды, воспроизводящая различные узоры, миниатюрность фигур--характерные стилистические приемы одного из произведений эпохи Среднего царства--статуэтки слуг, несущих жертвенные дары (19 в. до н.э.).</w:t>
      </w:r>
    </w:p>
    <w:p w:rsidR="00870B59" w:rsidRDefault="00870B59">
      <w:pPr>
        <w:pStyle w:val="a5"/>
        <w:rPr>
          <w:rFonts w:ascii="Garamond" w:hAnsi="Garamond"/>
        </w:rPr>
      </w:pPr>
      <w:r>
        <w:rPr>
          <w:rFonts w:ascii="Garamond" w:hAnsi="Garamond"/>
        </w:rPr>
        <w:t xml:space="preserve">     Лирическое начало в наибольшей степени характерно для скульптурных образцов Нового царства. Статуэтки жрицы Раннаи и жреца Аменхотепа отличаются изысканным качеством работы: они сделаны из дерева, глаза и украшения инкрустированы золотом, одежда посеребрена. Мягкие очертания округлых лиц, изящество фигур, приобретающие в образе «певицы Амона» хрупкость и рафинированность за счет удлиненных пропорций и текучести линий.</w:t>
      </w:r>
    </w:p>
    <w:p w:rsidR="00870B59" w:rsidRDefault="00870B59">
      <w:pPr>
        <w:ind w:hanging="142"/>
        <w:jc w:val="both"/>
        <w:rPr>
          <w:rFonts w:ascii="Garamond" w:hAnsi="Garamond"/>
          <w:sz w:val="28"/>
        </w:rPr>
      </w:pPr>
      <w:r>
        <w:rPr>
          <w:rFonts w:ascii="Garamond" w:hAnsi="Garamond"/>
        </w:rPr>
        <w:t xml:space="preserve">  </w:t>
      </w:r>
      <w:r>
        <w:rPr>
          <w:rFonts w:ascii="Garamond" w:hAnsi="Garamond"/>
          <w:sz w:val="28"/>
        </w:rPr>
        <w:t xml:space="preserve">      Интереснейшим периодом в искусстве Нового царства стало время правления Аменхотепа IV-Эхнатона в первой половине 14 в. до н.э. Его новая столица - Ахетатон строилась по единому плану и включала в себя несколько крупных частей: центральная была застроена дворцом и главным храмом Атона, включавшим административно-хозяйственные здания, домами - усадьбами вельмож. Окраину занимало жилье ремесленников и бедняков.</w:t>
      </w:r>
    </w:p>
    <w:p w:rsidR="00870B59" w:rsidRDefault="00870B59">
      <w:pPr>
        <w:pStyle w:val="a5"/>
        <w:rPr>
          <w:rFonts w:ascii="Garamond" w:hAnsi="Garamond"/>
        </w:rPr>
      </w:pPr>
      <w:r>
        <w:rPr>
          <w:rFonts w:ascii="Garamond" w:hAnsi="Garamond"/>
        </w:rPr>
        <w:t xml:space="preserve">     Существенным новшеством храмовых ансамблей, при сохранении общего принципа размещения преимущественно открытых помещений центральной оси, был отказ от многоколонных залов. Их заменили просторные дворы с многочисленными жертвенниками.</w:t>
      </w:r>
    </w:p>
    <w:p w:rsidR="00870B59" w:rsidRDefault="00870B59">
      <w:pPr>
        <w:pStyle w:val="a5"/>
        <w:rPr>
          <w:rFonts w:ascii="Garamond" w:hAnsi="Garamond"/>
        </w:rPr>
      </w:pPr>
      <w:r>
        <w:rPr>
          <w:rFonts w:ascii="Garamond" w:hAnsi="Garamond"/>
        </w:rPr>
        <w:t xml:space="preserve">     Но наиболее значительные изменения произошли в изобразительном искусстве. Разрыв с древней религиозной традицией ознаменовал отход от героизации царского образа. Акцент теперь был сделан на требование  простоты и естественности, которые должны были проявиться не только в чертах лица, но и передаче душевного состояния. Сохранилось несколько скульптурных портретов и статуй Эхнатона, поражающих реалистичностью трактовки. При этом в первые годы правления реализм приобрел характер утрирования индивидуальных черт облика фараона, доходящий иногда до гротеска: статуя Аменхотепа IV в Карнаке; рельеф «Семья Эхнатона» на пограничной стеле. В наиболее поздних произведениях уже нет гротесковых  преувеличений  губ  и  носа,  моделировка  лица отличается мягкостью.</w:t>
      </w:r>
    </w:p>
    <w:p w:rsidR="00870B59" w:rsidRDefault="00870B59">
      <w:pPr>
        <w:jc w:val="both"/>
        <w:rPr>
          <w:rFonts w:ascii="Garamond" w:hAnsi="Garamond"/>
          <w:sz w:val="28"/>
        </w:rPr>
      </w:pPr>
      <w:r>
        <w:rPr>
          <w:rFonts w:ascii="Garamond" w:hAnsi="Garamond"/>
        </w:rPr>
        <w:t xml:space="preserve">  </w:t>
      </w:r>
      <w:r>
        <w:rPr>
          <w:rFonts w:ascii="Garamond" w:hAnsi="Garamond"/>
          <w:sz w:val="28"/>
        </w:rPr>
        <w:t xml:space="preserve">  Скульптуру второй половины Нового царства, ее основную линию, представляют следующие произведения: гигантские статуи Рамсеса II на фасаде его большого храма в Абу-Симбеле; колоссы Рамсеса II в храмах Амона в Карнаке и Луксоре и в Рамсессуме. Самая яркая черта этих памятников - огромные масштабы, сочетающиеся в общественными, монументализированными объемами. Вспомнились древние традиции египетского искусства - торжественно-героический монументальный стиль, подавляющая грандиозность сооружений, утверждающая величие фараона-бога.</w:t>
      </w:r>
    </w:p>
    <w:p w:rsidR="00870B59" w:rsidRDefault="00870B59">
      <w:pPr>
        <w:pStyle w:val="a5"/>
        <w:rPr>
          <w:rFonts w:ascii="Garamond" w:hAnsi="Garamond"/>
        </w:rPr>
      </w:pPr>
      <w:r>
        <w:rPr>
          <w:rFonts w:ascii="Garamond" w:hAnsi="Garamond"/>
        </w:rPr>
        <w:t xml:space="preserve">    Но по сравнению с Древним царством вся эта скульптура обрела оттенок гигантомании, когда внешнее слишком превосходит внутреннее.</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b/>
          <w:sz w:val="32"/>
        </w:rPr>
      </w:pPr>
    </w:p>
    <w:p w:rsidR="00870B59" w:rsidRDefault="00870B59">
      <w:pPr>
        <w:pStyle w:val="a5"/>
        <w:rPr>
          <w:rFonts w:ascii="Garamond" w:hAnsi="Garamond"/>
          <w:b/>
          <w:sz w:val="32"/>
        </w:rPr>
      </w:pPr>
    </w:p>
    <w:p w:rsidR="00870B59" w:rsidRDefault="00870B59">
      <w:pPr>
        <w:pStyle w:val="a5"/>
        <w:rPr>
          <w:rFonts w:ascii="Garamond" w:hAnsi="Garamond"/>
          <w:b/>
          <w:sz w:val="32"/>
        </w:rPr>
      </w:pPr>
    </w:p>
    <w:p w:rsidR="00870B59" w:rsidRDefault="00870B59">
      <w:pPr>
        <w:pStyle w:val="a5"/>
        <w:rPr>
          <w:rFonts w:ascii="Garamond" w:hAnsi="Garamond"/>
          <w:b/>
          <w:sz w:val="32"/>
        </w:rPr>
      </w:pPr>
    </w:p>
    <w:p w:rsidR="00870B59" w:rsidRDefault="00870B59">
      <w:pPr>
        <w:pStyle w:val="a5"/>
        <w:rPr>
          <w:rFonts w:ascii="Garamond" w:hAnsi="Garamond"/>
          <w:b/>
          <w:sz w:val="32"/>
        </w:rPr>
      </w:pPr>
      <w:r>
        <w:rPr>
          <w:rFonts w:ascii="Garamond" w:hAnsi="Garamond"/>
          <w:b/>
          <w:sz w:val="32"/>
        </w:rPr>
        <w:t>5.Язык. Письменность. Литература.</w:t>
      </w:r>
    </w:p>
    <w:p w:rsidR="00870B59" w:rsidRDefault="00870B59">
      <w:pPr>
        <w:pStyle w:val="a5"/>
        <w:rPr>
          <w:rFonts w:ascii="Garamond" w:hAnsi="Garamond"/>
          <w:b/>
          <w:sz w:val="32"/>
        </w:rPr>
      </w:pPr>
    </w:p>
    <w:p w:rsidR="00870B59" w:rsidRDefault="00870B59">
      <w:pPr>
        <w:pStyle w:val="a5"/>
        <w:rPr>
          <w:rFonts w:ascii="Garamond" w:hAnsi="Garamond"/>
        </w:rPr>
      </w:pPr>
      <w:r>
        <w:rPr>
          <w:rFonts w:ascii="Garamond" w:hAnsi="Garamond"/>
        </w:rPr>
        <w:t>Разговорный и литературный язык древних египтян менялся на протяжении почти 4-тысячелетней истории народа и пошел пять последовательных стадий своего развития. В научной литературе различают: язык Древнего царства—язык древнеегипетский; среднеегипетский—классический язык, называемый так потому, что именно на нем написаны лучшие литературные произведения, считавшиеся в последствии образцами для подражания; новоегипетский язык(16-8 вв. до н.э.); демотический язык(8 в. до н.э. –5 в. н. э.); коптский язык(3-7 вв. н.э.). Несмотря на различные преемственности между этими языками, каждый из них  был особым языком с отличной друг от друга грамматической и лексической структурой(египтянин Нового царства с трудом мог понимать речь своего предка, живущего во времена Среднего царства, не говоря о более древних эпохах).</w:t>
      </w:r>
    </w:p>
    <w:p w:rsidR="00870B59" w:rsidRDefault="00870B59">
      <w:pPr>
        <w:pStyle w:val="a5"/>
        <w:rPr>
          <w:rFonts w:ascii="Garamond" w:hAnsi="Garamond"/>
        </w:rPr>
      </w:pPr>
      <w:r>
        <w:rPr>
          <w:rFonts w:ascii="Garamond" w:hAnsi="Garamond"/>
        </w:rPr>
        <w:t xml:space="preserve">  Египетский язык был разговорным живым языком коренного населения долины Нила и за её пределы практически не выходил даже при создании великой Египетской империи в эпоху Нового царства. Египетский язык стал мёртвым(то есть на нем не разговаривали) уже в 3 веке нашей эры, когда на смену ему пришёл коптский язык.</w:t>
      </w:r>
    </w:p>
    <w:p w:rsidR="00870B59" w:rsidRDefault="00870B59">
      <w:pPr>
        <w:pStyle w:val="a5"/>
        <w:rPr>
          <w:rFonts w:ascii="Garamond" w:hAnsi="Garamond"/>
        </w:rPr>
      </w:pPr>
      <w:r>
        <w:rPr>
          <w:rFonts w:ascii="Garamond" w:hAnsi="Garamond"/>
        </w:rPr>
        <w:t xml:space="preserve">  Для фиксации различных явлений многообразной жизни и хозяйственной деятельности древние египтяне создали своеобразную и сложную систему письменности, которая могла передавать разные оттенки мысли и сложные движения человеческой души. Египетская письменность зародилась в конце 4 тысячелетия до н. э., прошла длительный путь формирования и как развитая система сложилась ко времени Среднего царства. Ее исходной основой было рисуночное письмо, пиктография, в которой каждое слово или понятие (например, «солнце», «дом» или «взятие в плен») изображалось в виде соответствующих рисунков (солнца, дома или людей со связанными руками).</w:t>
      </w:r>
    </w:p>
    <w:p w:rsidR="00870B59" w:rsidRDefault="00870B59">
      <w:pPr>
        <w:jc w:val="both"/>
        <w:rPr>
          <w:rFonts w:ascii="Garamond" w:hAnsi="Garamond"/>
          <w:sz w:val="28"/>
        </w:rPr>
      </w:pPr>
      <w:r>
        <w:rPr>
          <w:rFonts w:ascii="Garamond" w:hAnsi="Garamond"/>
          <w:sz w:val="28"/>
        </w:rPr>
        <w:t>С течением времени по мере усложнения управления, необходимости более частого применения письма для различных нужд рисуночные знаки стали упрощаться. Отдельные рисунки стали изображать не только данные конкретные понятия солнца, дома, быка и т. д., а звуковые сочетания, слоги, с помощью набора которых можно было выражать и многие другие слова и понятия.</w:t>
      </w:r>
    </w:p>
    <w:p w:rsidR="00870B59" w:rsidRDefault="00870B59">
      <w:pPr>
        <w:pStyle w:val="21"/>
        <w:rPr>
          <w:rFonts w:ascii="Garamond" w:hAnsi="Garamond"/>
        </w:rPr>
      </w:pPr>
      <w:r>
        <w:rPr>
          <w:rFonts w:ascii="Garamond" w:hAnsi="Garamond"/>
        </w:rPr>
        <w:t>Египетская письменность составлялась из определенного набора знаков, передающих  звуки произносимых слов, символов и стилизованных рисунков, поясняющих смысл данных слов и понятий. Такие письменные знаки получили название иероглифов, а египетская письменность — иероглифики. К середине 2 тысячелетия до н. э. наиболее употребительных иероглифов насчитывалось около 700, а в греко-римскую эпоху — несколько тысяч. Благодаря органическому сочетанию знаков, обозначающих слоги, идеограмм, поясняющих смысл слова, и детерминативов-рисунков, как бы окончательно проясняющих понятие в целом, египтянам удавалось точно и ясно передавать не только простые факты действительности и хозяйства, но и сложные оттенки отвлеченной мысли или художественного образа.</w:t>
      </w:r>
    </w:p>
    <w:p w:rsidR="00870B59" w:rsidRDefault="00870B59">
      <w:pPr>
        <w:jc w:val="both"/>
        <w:rPr>
          <w:rFonts w:ascii="Garamond" w:hAnsi="Garamond"/>
          <w:sz w:val="28"/>
        </w:rPr>
      </w:pPr>
      <w:r>
        <w:rPr>
          <w:rFonts w:ascii="Garamond" w:hAnsi="Garamond"/>
          <w:sz w:val="28"/>
        </w:rPr>
        <w:t xml:space="preserve">   Материалом для написания иероглифов служили: камень (стены храмов, гробниц, саркофагов, стелы, обелиски, статуи), глиняные черепки (остраконы), дерево (саркофаги, доски), кожаные свитки. Широкое применение получил папирус. Папирусная «бумага» изготовлялась из специально приготовленных стеблей растения папирус, в изобилии произраставшего в заводях Нила. Отдельные листы папируса склеивались в свитки, длина которых обычно достигала нескольких метров,</w:t>
      </w:r>
      <w:r>
        <w:rPr>
          <w:rFonts w:ascii="Garamond" w:hAnsi="Garamond"/>
          <w:b/>
          <w:sz w:val="28"/>
        </w:rPr>
        <w:t xml:space="preserve"> </w:t>
      </w:r>
      <w:r>
        <w:rPr>
          <w:rFonts w:ascii="Garamond" w:hAnsi="Garamond"/>
          <w:sz w:val="28"/>
        </w:rPr>
        <w:t>известны свитки в 20 м и даже в 45 м</w:t>
      </w:r>
      <w:r>
        <w:rPr>
          <w:rFonts w:ascii="Garamond" w:hAnsi="Garamond"/>
          <w:b/>
          <w:sz w:val="28"/>
        </w:rPr>
        <w:t xml:space="preserve"> </w:t>
      </w:r>
      <w:r>
        <w:rPr>
          <w:rFonts w:ascii="Garamond" w:hAnsi="Garamond"/>
          <w:sz w:val="28"/>
        </w:rPr>
        <w:t xml:space="preserve"> длиной (так называемый Большой папирус Харрис). Писцы писали обычно кисточкой, изготовляемой из стебля болотного растения каламус, один конец которого писец разжевывал. Смоченную в воде кисть обмакивали в углубление с красной или черной краской (чернила).</w:t>
      </w:r>
    </w:p>
    <w:p w:rsidR="00870B59" w:rsidRDefault="00870B59">
      <w:pPr>
        <w:pStyle w:val="a5"/>
        <w:rPr>
          <w:rFonts w:ascii="Garamond" w:hAnsi="Garamond"/>
        </w:rPr>
      </w:pPr>
      <w:r>
        <w:rPr>
          <w:rFonts w:ascii="Garamond" w:hAnsi="Garamond"/>
        </w:rPr>
        <w:t xml:space="preserve">   Если текст наносили на твердый материал, писец тщательно выводил каждый иероглиф, но если запись делалась на папирусе, то иероглифические знаки деформировались и видоизменялись до неузнаваемости по сравнению с оригиналом-образцом. Так получился своего рода курсив иероглифического письма, который называется иератическим письмом или иератикой. Отношение иероглифики и иератики можно сравнить с разницей печатного шрифта и рукописного письма.</w:t>
      </w:r>
    </w:p>
    <w:p w:rsidR="00870B59" w:rsidRDefault="00870B59">
      <w:pPr>
        <w:pStyle w:val="a5"/>
        <w:rPr>
          <w:rFonts w:ascii="Garamond" w:hAnsi="Garamond"/>
        </w:rPr>
      </w:pPr>
      <w:r>
        <w:rPr>
          <w:rFonts w:ascii="Garamond" w:hAnsi="Garamond"/>
        </w:rPr>
        <w:t xml:space="preserve">   С 8 века до н. э. появился новый вид письма, при котором несколько знаков, ранее писавшихся раздельно, теперь сливаются в один знак, что убыстряло процесс написания текстов и тем самым способствовало распространению письменности. Этот тип письма получил название демотики, демотического (то есть народного) письма.</w:t>
      </w:r>
    </w:p>
    <w:p w:rsidR="00870B59" w:rsidRDefault="00870B59">
      <w:pPr>
        <w:jc w:val="both"/>
        <w:rPr>
          <w:rFonts w:ascii="Garamond" w:hAnsi="Garamond"/>
          <w:sz w:val="28"/>
        </w:rPr>
      </w:pPr>
      <w:r>
        <w:rPr>
          <w:rFonts w:ascii="Garamond" w:hAnsi="Garamond"/>
          <w:sz w:val="28"/>
        </w:rPr>
        <w:t xml:space="preserve">  Постепенное совершенствование письменности привело к выделению 21 простого знака, изображающего отдельные согласные звуки. По существу, это были первые алфавитные знаки. На их основе развилось алфавитное письмо в южном царстве Мерое. Однако в самом Египте алфавитные знаки не вытеснили более громоздкую, но более привычную символическо-понятийную иероглифическую систему. Алфавитные знаки употреблялись в этой системе как ее органическая часть.</w:t>
      </w:r>
    </w:p>
    <w:p w:rsidR="00870B59" w:rsidRDefault="00870B59">
      <w:pPr>
        <w:pStyle w:val="a5"/>
        <w:rPr>
          <w:rFonts w:ascii="Garamond" w:hAnsi="Garamond"/>
        </w:rPr>
      </w:pPr>
      <w:r>
        <w:rPr>
          <w:rFonts w:ascii="Garamond" w:hAnsi="Garamond"/>
        </w:rPr>
        <w:t xml:space="preserve">    Обучение разным видам иероглифического письма происходило в специальных писцовых школах и было доступно лишь представителям господствующего класса.</w:t>
      </w:r>
    </w:p>
    <w:p w:rsidR="00870B59" w:rsidRDefault="00870B59">
      <w:pPr>
        <w:pStyle w:val="a5"/>
        <w:rPr>
          <w:rFonts w:ascii="Garamond" w:hAnsi="Garamond"/>
        </w:rPr>
      </w:pPr>
      <w:r>
        <w:rPr>
          <w:rFonts w:ascii="Garamond" w:hAnsi="Garamond"/>
        </w:rPr>
        <w:t xml:space="preserve">    Египтяне создали богатую, насыщенную интересными идеями и художественными образами литературу, древнейшую в мире. Особенностью литературного процесса в Египте было непрерывное и преемственное совершенствование первоначально найденных литературных жанров и художественных приемов. Развитие литературы как одной из важнейших частей культуры определялось характером социально-экономического развития страны, политического могущества египетского государства. Вместе с тем направление литературного процесса зависело от общего характера религиозного мировоззрения, разработанности египетской мифологии и организации культа. Абсолютная власть богов, в том числе и царствующего фараона, полная зависимость от них человека, подчиненность земной жизни людей их посмертному существованию, сложные взаимоотношения  многочисленных богов в египетских мифах, насыщенный символикой театрализованный культ,--всё это диктовало главные идеи, систему художественных образов и приёмов многих литературных произведений.</w:t>
      </w:r>
    </w:p>
    <w:p w:rsidR="00870B59" w:rsidRDefault="00870B59">
      <w:pPr>
        <w:pStyle w:val="a5"/>
        <w:rPr>
          <w:rFonts w:ascii="Garamond" w:hAnsi="Garamond"/>
        </w:rPr>
      </w:pPr>
      <w:r>
        <w:rPr>
          <w:rFonts w:ascii="Garamond" w:hAnsi="Garamond"/>
        </w:rPr>
        <w:t xml:space="preserve">  Своеобразие иероглифической письменности, в частности обилие разнообразных знаков-символов, расширяло творческие возможности авторов, позволяло создавать произведения с глубоким и многоплановым контекстом.</w:t>
      </w:r>
    </w:p>
    <w:p w:rsidR="00870B59" w:rsidRDefault="00870B59">
      <w:pPr>
        <w:jc w:val="both"/>
        <w:rPr>
          <w:rFonts w:ascii="Garamond" w:hAnsi="Garamond"/>
          <w:sz w:val="28"/>
        </w:rPr>
      </w:pPr>
      <w:r>
        <w:rPr>
          <w:rFonts w:ascii="Garamond" w:hAnsi="Garamond"/>
          <w:sz w:val="28"/>
        </w:rPr>
        <w:t xml:space="preserve">   Питательной почвой литературы стало устное народное творчество, от которого сохранились остатки в виде немногих песенок, исполняемых во время трудовых про цессов(например, песнь погонщика быков),  незатейливых притч и поговорок, сказок, в которых, как правило, невинный и трудолюбивый герой добивается справедливости и счастья.</w:t>
      </w:r>
    </w:p>
    <w:p w:rsidR="00870B59" w:rsidRDefault="00870B59">
      <w:pPr>
        <w:jc w:val="both"/>
        <w:rPr>
          <w:rFonts w:ascii="Garamond" w:hAnsi="Garamond"/>
          <w:sz w:val="28"/>
        </w:rPr>
      </w:pPr>
      <w:r>
        <w:rPr>
          <w:rFonts w:ascii="Garamond" w:hAnsi="Garamond"/>
          <w:sz w:val="28"/>
        </w:rPr>
        <w:t xml:space="preserve">   Корни египетской литературы восходят к 4 тысячелетию до н. э., когда были созданы первые литературные записи. В эпоху Древнего царства появились зачатки некоторых жанров: обработанные сказки, дидактические поучения, биографии вельмож, религиозные тексты, поэтические произведения. Во времена Среднего царства жанровое разнообразие увеличивается, углубляется содержательная сторона и художественное совершенство произведений. Достигает классической зрелости прозаическая литература, создаются произведения художественного высочайшего уровня («Рассказ Синухета»), вошедшие в сокровищницу мировой литературы. Своей идейно-художественной завершенности египетская литература достигает в эпоху Нового царства, эпоху высшего развития египетской цивилизации.</w:t>
      </w:r>
    </w:p>
    <w:p w:rsidR="00870B59" w:rsidRDefault="00870B59">
      <w:pPr>
        <w:jc w:val="both"/>
        <w:rPr>
          <w:rFonts w:ascii="Garamond" w:hAnsi="Garamond"/>
          <w:sz w:val="28"/>
        </w:rPr>
      </w:pPr>
      <w:r>
        <w:rPr>
          <w:rFonts w:ascii="Garamond" w:hAnsi="Garamond"/>
          <w:sz w:val="28"/>
        </w:rPr>
        <w:t xml:space="preserve">  Наиболее полно представлен в египетской литературе дидактический жанр поучений и близко стоящих к ним пророчеств. Одним из древнейших образцов поучений является «Поучение Птахотепа», визира одного из фараонов V династии. Позднее жанр поучений представлен многими произведениями, например: «Поучение Гераклеопольского царя Ахтоя своему сыну  Мерикара» и «Поучение фараона Аменемхета I»,в которых излагались правила управления государством, «Поучение Ахтоя, сына Дуауфа» о преимуществах должности писца перед всеми другими профессиями.</w:t>
      </w:r>
    </w:p>
    <w:p w:rsidR="00870B59" w:rsidRDefault="00870B59">
      <w:pPr>
        <w:pStyle w:val="a5"/>
        <w:rPr>
          <w:rFonts w:ascii="Garamond" w:hAnsi="Garamond"/>
        </w:rPr>
      </w:pPr>
      <w:r>
        <w:rPr>
          <w:rFonts w:ascii="Garamond" w:hAnsi="Garamond"/>
        </w:rPr>
        <w:t xml:space="preserve">  Из поучений Нового царства можно назвать «Поучение Ани» и «Поучение Аменемопе» с подробным изложением правил житейской морали и традиционной нравственности.</w:t>
      </w:r>
    </w:p>
    <w:p w:rsidR="00870B59" w:rsidRDefault="00870B59">
      <w:pPr>
        <w:jc w:val="both"/>
        <w:rPr>
          <w:rFonts w:ascii="Garamond" w:hAnsi="Garamond"/>
          <w:sz w:val="28"/>
        </w:rPr>
      </w:pPr>
      <w:r>
        <w:rPr>
          <w:rFonts w:ascii="Garamond" w:hAnsi="Garamond"/>
          <w:sz w:val="28"/>
        </w:rPr>
        <w:t xml:space="preserve">  Особой разновидностью поучений были пророчества мудрецов, предсказывающих наступление бедствий для страны, для господствующего класса, если египтяне будут пренебрегать соблюдением норм, установленных богами. Как правило, такие пророчества описывали реальные бедствия, происшедшие во времена народных восстаний, вторжений иноземных завоевателей, социальных и политических потрясений, как, например, в конце Среднего или Нового царства. Наиболее известными произведениями этого жанра были «Речение Ипусера» и «Речение Неферти».</w:t>
      </w:r>
    </w:p>
    <w:p w:rsidR="00870B59" w:rsidRDefault="00870B59">
      <w:pPr>
        <w:pStyle w:val="a5"/>
        <w:rPr>
          <w:rFonts w:ascii="Garamond" w:hAnsi="Garamond"/>
        </w:rPr>
      </w:pPr>
      <w:r>
        <w:rPr>
          <w:rFonts w:ascii="Garamond" w:hAnsi="Garamond"/>
        </w:rPr>
        <w:t xml:space="preserve">   Одним из излюбленных жанров были сказки, в которых сюжеты народных сказок были подвергнуты авторской обработке. Некоторые сказки стали настоящими шедеврами, оказавшими влияние на создание сказочных циклов других народов Древнего Востока (например, на цикл «Тысяча и одна ночь»).</w:t>
      </w:r>
    </w:p>
    <w:p w:rsidR="00870B59" w:rsidRDefault="00870B59">
      <w:pPr>
        <w:pStyle w:val="a5"/>
        <w:rPr>
          <w:rFonts w:ascii="Garamond" w:hAnsi="Garamond"/>
        </w:rPr>
      </w:pPr>
      <w:r>
        <w:rPr>
          <w:rFonts w:ascii="Garamond" w:hAnsi="Garamond"/>
        </w:rPr>
        <w:t xml:space="preserve">    Наиболее известными примерами были собрание сказок «Фараон Хуфу и чародеи», «Сказка о потерпевшем кораблекрушение», «Сказка о Правде и Кривде», «Сказка о двух братьях», несколько сказок о фараоне Петубастисе.  В этих сказках сквозь господствующие мотивы преклонения перед всесилием богов и фараона пробиваются идеи добра, мудрости и смекалки простого труженика, который в конечном итоге одерживает победу над хитрыми и жестокими вельможами, их жадными и коварными слугами.</w:t>
      </w:r>
    </w:p>
    <w:p w:rsidR="00870B59" w:rsidRDefault="00870B59">
      <w:pPr>
        <w:pStyle w:val="a5"/>
        <w:rPr>
          <w:rFonts w:ascii="Garamond" w:hAnsi="Garamond"/>
        </w:rPr>
      </w:pPr>
      <w:r>
        <w:rPr>
          <w:rFonts w:ascii="Garamond" w:hAnsi="Garamond"/>
        </w:rPr>
        <w:t xml:space="preserve">  Подлинными шедеврами египетской литературы стали повесть «Рассказ Синухета» и поэтическая «Песнь арфиста». В «Рассказе Синухета» повествуется о том, как вельможа из ближайшего окружения покойного царя Синухет, опасаясь за свое положение при новом фараоне, бежит из Египта к кочевникам Сирии. Здесь он живет много лет, совершает множество подвигов, занимает высокое положение у местного царька, но постоянно тоскует по своему родному Египту. Повесть заканчивается благополучным возвращением Синухета в Египет. Какое бы высокое положение на чужбине человек ни занимал, его родная страна, ее обычаи, образ жизни всегда будут для него высшей ценностью—такова основная идея этого классического произведения египетской художественной литературы.</w:t>
      </w:r>
    </w:p>
    <w:p w:rsidR="00870B59" w:rsidRDefault="00870B59">
      <w:pPr>
        <w:pStyle w:val="a5"/>
        <w:rPr>
          <w:rFonts w:ascii="Garamond" w:hAnsi="Garamond"/>
        </w:rPr>
      </w:pPr>
      <w:r>
        <w:rPr>
          <w:rFonts w:ascii="Garamond" w:hAnsi="Garamond"/>
        </w:rPr>
        <w:t xml:space="preserve">   В «Песне арфиста» впервые в мировой поэзии были высказаны сомнения в возможности загробного существования и провозглашалась идея наслаждения всеми радостями земного бытия.</w:t>
      </w:r>
    </w:p>
    <w:p w:rsidR="00870B59" w:rsidRDefault="00870B59">
      <w:pPr>
        <w:ind w:firstLine="2977"/>
        <w:rPr>
          <w:rFonts w:ascii="Garamond" w:hAnsi="Garamond"/>
          <w:sz w:val="22"/>
        </w:rPr>
      </w:pPr>
      <w:r>
        <w:rPr>
          <w:rFonts w:ascii="Garamond" w:hAnsi="Garamond"/>
          <w:sz w:val="22"/>
        </w:rPr>
        <w:t>Следуй желаниям сердца,</w:t>
      </w:r>
    </w:p>
    <w:p w:rsidR="00870B59" w:rsidRDefault="00870B59">
      <w:pPr>
        <w:ind w:firstLine="2977"/>
        <w:rPr>
          <w:rFonts w:ascii="Garamond" w:hAnsi="Garamond"/>
          <w:sz w:val="22"/>
        </w:rPr>
      </w:pPr>
      <w:r>
        <w:rPr>
          <w:rFonts w:ascii="Garamond" w:hAnsi="Garamond"/>
          <w:sz w:val="22"/>
        </w:rPr>
        <w:t>Пока ты существуешь,</w:t>
      </w:r>
    </w:p>
    <w:p w:rsidR="00870B59" w:rsidRDefault="00870B59">
      <w:pPr>
        <w:ind w:firstLine="2977"/>
        <w:rPr>
          <w:rFonts w:ascii="Garamond" w:hAnsi="Garamond"/>
          <w:sz w:val="22"/>
        </w:rPr>
      </w:pPr>
      <w:r>
        <w:rPr>
          <w:rFonts w:ascii="Garamond" w:hAnsi="Garamond"/>
          <w:sz w:val="22"/>
        </w:rPr>
        <w:t>Надуши свою голову миррой,</w:t>
      </w:r>
    </w:p>
    <w:p w:rsidR="00870B59" w:rsidRDefault="00870B59">
      <w:pPr>
        <w:ind w:firstLine="2977"/>
        <w:rPr>
          <w:rFonts w:ascii="Garamond" w:hAnsi="Garamond"/>
          <w:sz w:val="22"/>
        </w:rPr>
      </w:pPr>
      <w:r>
        <w:rPr>
          <w:rFonts w:ascii="Garamond" w:hAnsi="Garamond"/>
          <w:sz w:val="22"/>
        </w:rPr>
        <w:t>Облачись в лучшие ткани,</w:t>
      </w:r>
    </w:p>
    <w:p w:rsidR="00870B59" w:rsidRDefault="00870B59">
      <w:pPr>
        <w:ind w:firstLine="2977"/>
        <w:rPr>
          <w:rFonts w:ascii="Garamond" w:hAnsi="Garamond"/>
          <w:sz w:val="22"/>
        </w:rPr>
      </w:pPr>
      <w:r>
        <w:rPr>
          <w:rFonts w:ascii="Garamond" w:hAnsi="Garamond"/>
          <w:sz w:val="22"/>
        </w:rPr>
        <w:t>Умасти себя чудеснейшими благовониями</w:t>
      </w:r>
    </w:p>
    <w:p w:rsidR="00870B59" w:rsidRDefault="00870B59">
      <w:pPr>
        <w:ind w:firstLine="2977"/>
        <w:rPr>
          <w:rFonts w:ascii="Garamond" w:hAnsi="Garamond"/>
          <w:sz w:val="22"/>
        </w:rPr>
      </w:pPr>
      <w:r>
        <w:rPr>
          <w:rFonts w:ascii="Garamond" w:hAnsi="Garamond"/>
          <w:sz w:val="22"/>
        </w:rPr>
        <w:t>Из жертв богов.</w:t>
      </w:r>
    </w:p>
    <w:p w:rsidR="00870B59" w:rsidRDefault="00870B59">
      <w:pPr>
        <w:ind w:firstLine="2977"/>
        <w:rPr>
          <w:rFonts w:ascii="Garamond" w:hAnsi="Garamond"/>
          <w:sz w:val="22"/>
        </w:rPr>
      </w:pPr>
      <w:r>
        <w:rPr>
          <w:rFonts w:ascii="Garamond" w:hAnsi="Garamond"/>
          <w:sz w:val="22"/>
        </w:rPr>
        <w:t>Умножай свое богатство...</w:t>
      </w:r>
    </w:p>
    <w:p w:rsidR="00870B59" w:rsidRDefault="00870B59">
      <w:pPr>
        <w:ind w:firstLine="2977"/>
        <w:rPr>
          <w:rFonts w:ascii="Garamond" w:hAnsi="Garamond"/>
          <w:sz w:val="22"/>
        </w:rPr>
      </w:pPr>
      <w:r>
        <w:rPr>
          <w:rFonts w:ascii="Garamond" w:hAnsi="Garamond"/>
          <w:sz w:val="22"/>
        </w:rPr>
        <w:t>Свершай дела свои на земле</w:t>
      </w:r>
    </w:p>
    <w:p w:rsidR="00870B59" w:rsidRDefault="00870B59">
      <w:pPr>
        <w:ind w:firstLine="2977"/>
        <w:rPr>
          <w:rFonts w:ascii="Garamond" w:hAnsi="Garamond"/>
          <w:sz w:val="22"/>
        </w:rPr>
      </w:pPr>
      <w:r>
        <w:rPr>
          <w:rFonts w:ascii="Garamond" w:hAnsi="Garamond"/>
          <w:sz w:val="22"/>
        </w:rPr>
        <w:t>По велению своего сердца,</w:t>
      </w:r>
    </w:p>
    <w:p w:rsidR="00870B59" w:rsidRDefault="00870B59">
      <w:pPr>
        <w:ind w:firstLine="2977"/>
        <w:rPr>
          <w:rFonts w:ascii="Garamond" w:hAnsi="Garamond"/>
          <w:sz w:val="22"/>
        </w:rPr>
      </w:pPr>
      <w:r>
        <w:rPr>
          <w:rFonts w:ascii="Garamond" w:hAnsi="Garamond"/>
          <w:sz w:val="22"/>
        </w:rPr>
        <w:t>Пока к тебе не придет тот день оплакивания.</w:t>
      </w:r>
    </w:p>
    <w:p w:rsidR="00870B59" w:rsidRDefault="00870B59">
      <w:pPr>
        <w:ind w:firstLine="2977"/>
        <w:rPr>
          <w:rFonts w:ascii="Garamond" w:hAnsi="Garamond"/>
          <w:sz w:val="22"/>
        </w:rPr>
      </w:pPr>
      <w:r>
        <w:rPr>
          <w:rFonts w:ascii="Garamond" w:hAnsi="Garamond"/>
          <w:sz w:val="22"/>
        </w:rPr>
        <w:t>Утомленный сердцем не слышит их криков и воплей,</w:t>
      </w:r>
    </w:p>
    <w:p w:rsidR="00870B59" w:rsidRDefault="00870B59">
      <w:pPr>
        <w:ind w:firstLine="2977"/>
        <w:rPr>
          <w:rFonts w:ascii="Garamond" w:hAnsi="Garamond"/>
          <w:sz w:val="22"/>
        </w:rPr>
      </w:pPr>
      <w:r>
        <w:rPr>
          <w:rFonts w:ascii="Garamond" w:hAnsi="Garamond"/>
          <w:sz w:val="22"/>
        </w:rPr>
        <w:t>Причитания никого не спасают от могилы,</w:t>
      </w:r>
    </w:p>
    <w:p w:rsidR="00870B59" w:rsidRDefault="00870B59">
      <w:pPr>
        <w:pStyle w:val="a5"/>
        <w:ind w:firstLine="2977"/>
        <w:rPr>
          <w:rFonts w:ascii="Garamond" w:hAnsi="Garamond"/>
          <w:sz w:val="22"/>
        </w:rPr>
      </w:pPr>
      <w:r>
        <w:rPr>
          <w:rFonts w:ascii="Garamond" w:hAnsi="Garamond"/>
          <w:sz w:val="22"/>
        </w:rPr>
        <w:t>А потому празднуй прекрасный день.</w:t>
      </w:r>
    </w:p>
    <w:p w:rsidR="00870B59" w:rsidRDefault="00870B59">
      <w:pPr>
        <w:ind w:firstLine="2977"/>
        <w:rPr>
          <w:rFonts w:ascii="Garamond" w:hAnsi="Garamond"/>
          <w:sz w:val="22"/>
        </w:rPr>
      </w:pPr>
      <w:r>
        <w:rPr>
          <w:rFonts w:ascii="Garamond" w:hAnsi="Garamond"/>
          <w:sz w:val="22"/>
        </w:rPr>
        <w:t>И не изнуряй себя.</w:t>
      </w:r>
    </w:p>
    <w:p w:rsidR="00870B59" w:rsidRDefault="00870B59">
      <w:pPr>
        <w:ind w:firstLine="2977"/>
        <w:rPr>
          <w:rFonts w:ascii="Garamond" w:hAnsi="Garamond"/>
          <w:sz w:val="22"/>
        </w:rPr>
      </w:pPr>
      <w:r>
        <w:rPr>
          <w:rFonts w:ascii="Garamond" w:hAnsi="Garamond"/>
          <w:sz w:val="22"/>
        </w:rPr>
        <w:t>Видишь, никто не взял с собой своего достоянья.</w:t>
      </w:r>
    </w:p>
    <w:p w:rsidR="00870B59" w:rsidRDefault="00870B59">
      <w:pPr>
        <w:ind w:firstLine="2977"/>
        <w:rPr>
          <w:rFonts w:ascii="Garamond" w:hAnsi="Garamond"/>
        </w:rPr>
      </w:pPr>
      <w:r>
        <w:rPr>
          <w:rFonts w:ascii="Garamond" w:hAnsi="Garamond"/>
          <w:sz w:val="22"/>
        </w:rPr>
        <w:t>Видишь, никто из ушедших не вернулся обратно.</w:t>
      </w:r>
    </w:p>
    <w:p w:rsidR="00870B59" w:rsidRDefault="00870B59">
      <w:pPr>
        <w:pStyle w:val="a5"/>
        <w:ind w:firstLine="2977"/>
        <w:rPr>
          <w:rFonts w:ascii="Garamond" w:hAnsi="Garamond"/>
          <w:i/>
        </w:rPr>
      </w:pPr>
      <w:r>
        <w:rPr>
          <w:rFonts w:ascii="Garamond" w:hAnsi="Garamond"/>
          <w:i/>
        </w:rPr>
        <w:t xml:space="preserve"> </w:t>
      </w:r>
    </w:p>
    <w:p w:rsidR="00870B59" w:rsidRDefault="00870B59">
      <w:pPr>
        <w:pStyle w:val="a5"/>
        <w:ind w:firstLine="2977"/>
        <w:rPr>
          <w:rFonts w:ascii="Garamond" w:hAnsi="Garamond"/>
          <w:i/>
          <w:sz w:val="22"/>
        </w:rPr>
      </w:pPr>
      <w:r>
        <w:rPr>
          <w:rFonts w:ascii="Garamond" w:hAnsi="Garamond"/>
          <w:i/>
        </w:rPr>
        <w:t xml:space="preserve">                                      </w:t>
      </w:r>
      <w:r>
        <w:rPr>
          <w:rFonts w:ascii="Garamond" w:hAnsi="Garamond"/>
          <w:i/>
          <w:sz w:val="22"/>
        </w:rPr>
        <w:t>Перевод А. Ахматовой</w:t>
      </w:r>
    </w:p>
    <w:p w:rsidR="00870B59" w:rsidRDefault="00870B59">
      <w:pPr>
        <w:pStyle w:val="a5"/>
        <w:rPr>
          <w:rFonts w:ascii="Garamond" w:hAnsi="Garamond"/>
        </w:rPr>
      </w:pPr>
      <w:r>
        <w:rPr>
          <w:rFonts w:ascii="Garamond" w:hAnsi="Garamond"/>
        </w:rPr>
        <w:t xml:space="preserve">   Среди различных жанров особое место занимала собственно религиозная литература, включающая художественную обработку многочисленных мифов, религиозные гимны и песнопения, исполняемые на празднествах богов. Из обработанных мифов получили особую популярность циклы сказаний о страданиях Осириса и о странствиях по подземному миру бога Ра.  </w:t>
      </w:r>
    </w:p>
    <w:p w:rsidR="00870B59" w:rsidRDefault="00870B59">
      <w:pPr>
        <w:pStyle w:val="a5"/>
        <w:rPr>
          <w:rFonts w:ascii="Garamond" w:hAnsi="Garamond"/>
        </w:rPr>
      </w:pPr>
      <w:r>
        <w:rPr>
          <w:rFonts w:ascii="Garamond" w:hAnsi="Garamond"/>
        </w:rPr>
        <w:t xml:space="preserve"> Кроме разнообразия жанров, богатство идей и мотивов, тонкость их разработки египетскую литературу отличают неожиданные сравнения, звучные метафоры, глубокая символика, образный язык. Всё это делает египетскую литературу одним их интересных явлений мировой литературы.</w:t>
      </w: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pStyle w:val="a5"/>
        <w:rPr>
          <w:rFonts w:ascii="Garamond" w:hAnsi="Garamond"/>
          <w:sz w:val="32"/>
        </w:rPr>
      </w:pPr>
      <w:r>
        <w:rPr>
          <w:rFonts w:ascii="Garamond" w:hAnsi="Garamond"/>
          <w:sz w:val="32"/>
        </w:rPr>
        <w:t>Литература.</w:t>
      </w:r>
    </w:p>
    <w:p w:rsidR="00870B59" w:rsidRDefault="00870B59">
      <w:pPr>
        <w:pStyle w:val="a5"/>
        <w:rPr>
          <w:rFonts w:ascii="Garamond" w:hAnsi="Garamond"/>
        </w:rPr>
      </w:pPr>
    </w:p>
    <w:p w:rsidR="00870B59" w:rsidRDefault="00870B59">
      <w:pPr>
        <w:pStyle w:val="a5"/>
        <w:ind w:firstLine="284"/>
        <w:rPr>
          <w:rFonts w:ascii="Garamond" w:hAnsi="Garamond"/>
        </w:rPr>
      </w:pPr>
      <w:r>
        <w:rPr>
          <w:rFonts w:ascii="Garamond" w:hAnsi="Garamond"/>
        </w:rPr>
        <w:t>И. В. Рак «Египетская мифология»</w:t>
      </w:r>
    </w:p>
    <w:p w:rsidR="00870B59" w:rsidRDefault="00870B59">
      <w:pPr>
        <w:pStyle w:val="a5"/>
        <w:ind w:firstLine="284"/>
        <w:rPr>
          <w:rFonts w:ascii="Garamond" w:hAnsi="Garamond"/>
        </w:rPr>
      </w:pPr>
      <w:r>
        <w:rPr>
          <w:rFonts w:ascii="Garamond" w:hAnsi="Garamond"/>
        </w:rPr>
        <w:t>Б. В. Тураев «История Древнего Востока»</w:t>
      </w:r>
    </w:p>
    <w:p w:rsidR="00870B59" w:rsidRDefault="00870B59">
      <w:pPr>
        <w:pStyle w:val="a5"/>
        <w:ind w:firstLine="284"/>
        <w:rPr>
          <w:rFonts w:ascii="Garamond" w:hAnsi="Garamond"/>
        </w:rPr>
      </w:pPr>
      <w:r>
        <w:rPr>
          <w:rFonts w:ascii="Garamond" w:hAnsi="Garamond"/>
        </w:rPr>
        <w:t>К. Михайловский «Пирамиды и мастабы»</w:t>
      </w:r>
    </w:p>
    <w:p w:rsidR="00870B59" w:rsidRDefault="00870B59">
      <w:pPr>
        <w:pStyle w:val="a5"/>
        <w:ind w:firstLine="284"/>
        <w:rPr>
          <w:rFonts w:ascii="Garamond" w:hAnsi="Garamond"/>
        </w:rPr>
      </w:pPr>
      <w:r>
        <w:rPr>
          <w:rFonts w:ascii="Garamond" w:hAnsi="Garamond"/>
        </w:rPr>
        <w:t>Н. А. Дмитриева «Краткая история искусств»</w:t>
      </w:r>
    </w:p>
    <w:p w:rsidR="00870B59" w:rsidRDefault="00870B59">
      <w:pPr>
        <w:pStyle w:val="a5"/>
        <w:ind w:firstLine="284"/>
        <w:rPr>
          <w:rFonts w:ascii="Garamond" w:hAnsi="Garamond"/>
          <w:sz w:val="32"/>
        </w:rPr>
      </w:pPr>
    </w:p>
    <w:p w:rsidR="00870B59" w:rsidRDefault="00870B59">
      <w:pPr>
        <w:pStyle w:val="a5"/>
        <w:ind w:firstLine="284"/>
        <w:rPr>
          <w:rFonts w:ascii="Garamond" w:hAnsi="Garamond"/>
          <w:sz w:val="32"/>
        </w:rPr>
      </w:pPr>
    </w:p>
    <w:p w:rsidR="00870B59" w:rsidRDefault="00870B59">
      <w:pPr>
        <w:pStyle w:val="a5"/>
        <w:ind w:firstLine="2977"/>
        <w:rPr>
          <w:rFonts w:ascii="Garamond" w:hAnsi="Garamond"/>
          <w:i/>
          <w:sz w:val="22"/>
        </w:rPr>
      </w:pPr>
    </w:p>
    <w:p w:rsidR="00870B59" w:rsidRDefault="00870B59">
      <w:pPr>
        <w:pStyle w:val="a5"/>
        <w:ind w:firstLine="2977"/>
        <w:rPr>
          <w:rFonts w:ascii="Garamond" w:hAnsi="Garamond"/>
          <w:sz w:val="22"/>
        </w:rPr>
      </w:pP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b/>
          <w:sz w:val="32"/>
        </w:rPr>
      </w:pPr>
    </w:p>
    <w:p w:rsidR="00870B59" w:rsidRDefault="00870B59">
      <w:pPr>
        <w:pStyle w:val="a5"/>
        <w:rPr>
          <w:rFonts w:ascii="Garamond" w:hAnsi="Garamond"/>
        </w:rPr>
      </w:pPr>
    </w:p>
    <w:p w:rsidR="00870B59" w:rsidRDefault="00870B59">
      <w:pPr>
        <w:pStyle w:val="a8"/>
        <w:ind w:firstLine="0"/>
        <w:rPr>
          <w:rFonts w:ascii="Garamond" w:hAnsi="Garamond"/>
        </w:rPr>
      </w:pPr>
      <w:r>
        <w:rPr>
          <w:rFonts w:ascii="Garamond" w:hAnsi="Garamond"/>
          <w:b/>
          <w:sz w:val="32"/>
        </w:rPr>
        <w:t xml:space="preserve">  </w:t>
      </w:r>
    </w:p>
    <w:p w:rsidR="00870B59" w:rsidRDefault="00870B59">
      <w:pPr>
        <w:pStyle w:val="a5"/>
        <w:rPr>
          <w:rFonts w:ascii="Garamond" w:hAnsi="Garamond"/>
        </w:rPr>
      </w:pPr>
    </w:p>
    <w:p w:rsidR="00870B59" w:rsidRDefault="00870B59">
      <w:pPr>
        <w:spacing w:line="280" w:lineRule="atLeast"/>
        <w:rPr>
          <w:rFonts w:ascii="Garamond" w:hAnsi="Garamond"/>
          <w:sz w:val="28"/>
        </w:rPr>
      </w:pPr>
    </w:p>
    <w:p w:rsidR="00870B59" w:rsidRDefault="00870B59">
      <w:pPr>
        <w:pStyle w:val="a7"/>
        <w:jc w:val="both"/>
        <w:rPr>
          <w:rFonts w:ascii="Garamond" w:hAnsi="Garamond"/>
          <w:sz w:val="28"/>
        </w:rPr>
      </w:pPr>
    </w:p>
    <w:p w:rsidR="00870B59" w:rsidRDefault="00870B59">
      <w:pPr>
        <w:pStyle w:val="a7"/>
        <w:jc w:val="both"/>
        <w:rPr>
          <w:rFonts w:ascii="Garamond" w:hAnsi="Garamond"/>
          <w:sz w:val="28"/>
        </w:rPr>
      </w:pPr>
    </w:p>
    <w:p w:rsidR="00870B59" w:rsidRDefault="00870B59">
      <w:pPr>
        <w:pStyle w:val="a7"/>
        <w:jc w:val="both"/>
        <w:rPr>
          <w:rFonts w:ascii="Garamond" w:hAnsi="Garamond"/>
          <w:sz w:val="28"/>
        </w:rPr>
      </w:pPr>
    </w:p>
    <w:p w:rsidR="00870B59" w:rsidRDefault="00870B59">
      <w:pPr>
        <w:pStyle w:val="a7"/>
        <w:jc w:val="both"/>
        <w:rPr>
          <w:rFonts w:ascii="Garamond" w:hAnsi="Garamond"/>
          <w:sz w:val="28"/>
          <w:u w:val="single"/>
        </w:rPr>
      </w:pPr>
    </w:p>
    <w:p w:rsidR="00870B59" w:rsidRDefault="00870B59">
      <w:pPr>
        <w:pStyle w:val="a7"/>
        <w:jc w:val="both"/>
        <w:rPr>
          <w:rFonts w:ascii="Garamond" w:hAnsi="Garamond"/>
          <w:sz w:val="28"/>
        </w:rPr>
      </w:pPr>
      <w:r>
        <w:rPr>
          <w:rFonts w:ascii="Garamond" w:hAnsi="Garamond"/>
          <w:sz w:val="28"/>
        </w:rPr>
        <w:t xml:space="preserve">  </w:t>
      </w:r>
    </w:p>
    <w:p w:rsidR="00870B59" w:rsidRDefault="00870B59">
      <w:pPr>
        <w:autoSpaceDE w:val="0"/>
        <w:autoSpaceDN w:val="0"/>
        <w:adjustRightInd w:val="0"/>
        <w:spacing w:before="180" w:line="360" w:lineRule="auto"/>
        <w:jc w:val="both"/>
        <w:rPr>
          <w:rFonts w:ascii="Garamond" w:hAnsi="Garamond"/>
          <w:sz w:val="28"/>
        </w:rPr>
      </w:pPr>
    </w:p>
    <w:p w:rsidR="00870B59" w:rsidRDefault="00870B59">
      <w:pPr>
        <w:autoSpaceDE w:val="0"/>
        <w:autoSpaceDN w:val="0"/>
        <w:adjustRightInd w:val="0"/>
        <w:spacing w:before="180" w:line="360" w:lineRule="auto"/>
        <w:jc w:val="both"/>
        <w:rPr>
          <w:rFonts w:ascii="Garamond" w:hAnsi="Garamond"/>
          <w:sz w:val="28"/>
        </w:rPr>
      </w:pPr>
      <w:r>
        <w:rPr>
          <w:rFonts w:ascii="Garamond" w:hAnsi="Garamond"/>
          <w:sz w:val="28"/>
        </w:rPr>
        <w:t xml:space="preserve">  </w:t>
      </w:r>
    </w:p>
    <w:p w:rsidR="00870B59" w:rsidRDefault="00870B59">
      <w:pPr>
        <w:autoSpaceDE w:val="0"/>
        <w:autoSpaceDN w:val="0"/>
        <w:adjustRightInd w:val="0"/>
        <w:spacing w:before="180" w:line="360" w:lineRule="auto"/>
        <w:ind w:firstLine="720"/>
        <w:jc w:val="both"/>
        <w:rPr>
          <w:rFonts w:ascii="Garamond" w:hAnsi="Garamond"/>
          <w:sz w:val="28"/>
        </w:rPr>
      </w:pPr>
    </w:p>
    <w:p w:rsidR="00870B59" w:rsidRDefault="00870B59">
      <w:pPr>
        <w:pStyle w:val="a5"/>
        <w:rPr>
          <w:rFonts w:ascii="Garamond" w:hAnsi="Garamond"/>
          <w:b/>
          <w:sz w:val="32"/>
        </w:rPr>
      </w:pPr>
    </w:p>
    <w:p w:rsidR="00870B59" w:rsidRDefault="00870B59">
      <w:pPr>
        <w:pStyle w:val="a5"/>
        <w:rPr>
          <w:rFonts w:ascii="Garamond" w:hAnsi="Garamond"/>
          <w:b/>
          <w:sz w:val="32"/>
        </w:rPr>
      </w:pPr>
    </w:p>
    <w:p w:rsidR="00870B59" w:rsidRDefault="00870B59">
      <w:pPr>
        <w:pStyle w:val="a5"/>
        <w:rPr>
          <w:rFonts w:ascii="Garamond" w:hAnsi="Garamond"/>
          <w:b/>
        </w:rPr>
      </w:pP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jc w:val="both"/>
        <w:rPr>
          <w:rFonts w:ascii="Garamond" w:hAnsi="Garamond"/>
          <w:sz w:val="28"/>
        </w:rPr>
      </w:pP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pStyle w:val="a5"/>
        <w:rPr>
          <w:rFonts w:ascii="Garamond" w:hAnsi="Garamond"/>
        </w:rPr>
      </w:pPr>
    </w:p>
    <w:p w:rsidR="00870B59" w:rsidRDefault="00870B59">
      <w:pPr>
        <w:pStyle w:val="a5"/>
        <w:rPr>
          <w:rFonts w:ascii="Garamond" w:hAnsi="Garamond"/>
        </w:rPr>
      </w:pPr>
      <w:r>
        <w:rPr>
          <w:rFonts w:ascii="Garamond" w:hAnsi="Garamond"/>
        </w:rPr>
        <w:t xml:space="preserve">  </w:t>
      </w:r>
    </w:p>
    <w:p w:rsidR="00870B59" w:rsidRDefault="00870B59">
      <w:pPr>
        <w:pStyle w:val="a5"/>
        <w:rPr>
          <w:rFonts w:ascii="Garamond" w:hAnsi="Garamond"/>
        </w:rPr>
      </w:pPr>
    </w:p>
    <w:p w:rsidR="00870B59" w:rsidRDefault="00870B59">
      <w:pPr>
        <w:pStyle w:val="a3"/>
        <w:tabs>
          <w:tab w:val="clear" w:pos="4153"/>
          <w:tab w:val="clear" w:pos="8306"/>
        </w:tabs>
        <w:spacing w:line="280" w:lineRule="auto"/>
        <w:rPr>
          <w:rFonts w:ascii="Garamond" w:hAnsi="Garamond"/>
          <w:sz w:val="28"/>
        </w:rPr>
      </w:pPr>
    </w:p>
    <w:p w:rsidR="00870B59" w:rsidRDefault="00870B59">
      <w:pPr>
        <w:pStyle w:val="a5"/>
        <w:rPr>
          <w:rFonts w:ascii="Garamond" w:hAnsi="Garamond"/>
          <w:b/>
          <w:noProof/>
        </w:rPr>
      </w:pPr>
    </w:p>
    <w:p w:rsidR="00870B59" w:rsidRDefault="00870B59">
      <w:pPr>
        <w:pStyle w:val="a5"/>
        <w:rPr>
          <w:rFonts w:ascii="Garamond" w:hAnsi="Garamond"/>
        </w:rPr>
      </w:pPr>
      <w:bookmarkStart w:id="0" w:name="_GoBack"/>
      <w:bookmarkEnd w:id="0"/>
    </w:p>
    <w:sectPr w:rsidR="00870B59">
      <w:footerReference w:type="even" r:id="rId11"/>
      <w:footerReference w:type="default" r:id="rId12"/>
      <w:pgSz w:w="11906" w:h="16838"/>
      <w:pgMar w:top="1135" w:right="1274" w:bottom="1418"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59" w:rsidRDefault="00870B59">
      <w:r>
        <w:separator/>
      </w:r>
    </w:p>
  </w:endnote>
  <w:endnote w:type="continuationSeparator" w:id="0">
    <w:p w:rsidR="00870B59" w:rsidRDefault="0087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59" w:rsidRDefault="00870B59">
    <w:pPr>
      <w:pStyle w:val="a3"/>
      <w:framePr w:wrap="around" w:vAnchor="text" w:hAnchor="margin" w:xAlign="center" w:y="1"/>
      <w:rPr>
        <w:rStyle w:val="a4"/>
      </w:rPr>
    </w:pPr>
    <w:r>
      <w:rPr>
        <w:rStyle w:val="a4"/>
        <w:noProof/>
      </w:rPr>
      <w:t>3</w:t>
    </w:r>
  </w:p>
  <w:p w:rsidR="00870B59" w:rsidRDefault="00870B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59" w:rsidRDefault="00365103">
    <w:pPr>
      <w:pStyle w:val="a3"/>
      <w:framePr w:wrap="around" w:vAnchor="text" w:hAnchor="margin" w:xAlign="center" w:y="1"/>
      <w:rPr>
        <w:rStyle w:val="a4"/>
      </w:rPr>
    </w:pPr>
    <w:r>
      <w:rPr>
        <w:rStyle w:val="a4"/>
        <w:noProof/>
      </w:rPr>
      <w:t>2</w:t>
    </w:r>
  </w:p>
  <w:p w:rsidR="00870B59" w:rsidRDefault="00870B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59" w:rsidRDefault="00870B59">
      <w:r>
        <w:separator/>
      </w:r>
    </w:p>
  </w:footnote>
  <w:footnote w:type="continuationSeparator" w:id="0">
    <w:p w:rsidR="00870B59" w:rsidRDefault="00870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103"/>
    <w:rsid w:val="00365103"/>
    <w:rsid w:val="007524FF"/>
    <w:rsid w:val="00870B59"/>
    <w:rsid w:val="00FF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1307DE5-3B37-42F5-AF58-8F566282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pPr>
      <w:keepNext/>
      <w:ind w:left="-284" w:right="-483"/>
      <w:jc w:val="both"/>
    </w:pPr>
    <w:rPr>
      <w:rFonts w:ascii="Arial" w:hAnsi="Arial"/>
      <w:sz w:val="32"/>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rFonts w:ascii="Century Gothic" w:hAnsi="Century Gothic"/>
      <w:sz w:val="28"/>
    </w:rPr>
  </w:style>
  <w:style w:type="paragraph" w:styleId="a6">
    <w:name w:val="Block Text"/>
    <w:basedOn w:val="a"/>
    <w:semiHidden/>
    <w:pPr>
      <w:ind w:left="-284" w:right="-483"/>
      <w:jc w:val="both"/>
    </w:pPr>
    <w:rPr>
      <w:rFonts w:ascii="Century Gothic" w:hAnsi="Century Gothic"/>
      <w:sz w:val="28"/>
    </w:rPr>
  </w:style>
  <w:style w:type="paragraph" w:styleId="20">
    <w:name w:val="Body Text 2"/>
    <w:basedOn w:val="a"/>
    <w:semiHidden/>
    <w:pPr>
      <w:ind w:right="-483"/>
      <w:jc w:val="both"/>
    </w:pPr>
    <w:rPr>
      <w:sz w:val="28"/>
    </w:rPr>
  </w:style>
  <w:style w:type="paragraph" w:styleId="a7">
    <w:name w:val="Plain Text"/>
    <w:basedOn w:val="a"/>
    <w:semiHidden/>
    <w:rPr>
      <w:rFonts w:ascii="Courier New" w:hAnsi="Courier New"/>
    </w:rPr>
  </w:style>
  <w:style w:type="paragraph" w:styleId="a8">
    <w:name w:val="Body Text Indent"/>
    <w:basedOn w:val="a"/>
    <w:semiHidden/>
    <w:pPr>
      <w:ind w:firstLine="720"/>
      <w:jc w:val="both"/>
    </w:pPr>
    <w:rPr>
      <w:rFonts w:ascii="Century Gothic" w:hAnsi="Century Gothic"/>
      <w:sz w:val="28"/>
      <w:szCs w:val="22"/>
    </w:rPr>
  </w:style>
  <w:style w:type="paragraph" w:styleId="a9">
    <w:name w:val="header"/>
    <w:basedOn w:val="a"/>
    <w:semiHidden/>
    <w:pPr>
      <w:tabs>
        <w:tab w:val="center" w:pos="4153"/>
        <w:tab w:val="right" w:pos="8306"/>
      </w:tabs>
    </w:pPr>
  </w:style>
  <w:style w:type="paragraph" w:styleId="21">
    <w:name w:val="Body Text Indent 2"/>
    <w:basedOn w:val="a"/>
    <w:semiHidden/>
    <w:pPr>
      <w:ind w:firstLine="300"/>
      <w:jc w:val="both"/>
    </w:pPr>
    <w:rPr>
      <w:rFonts w:ascii="Century Gothic" w:hAnsi="Century Goth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12602</Words>
  <Characters>71835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Corporation</Company>
  <LinksUpToDate>false</LinksUpToDate>
  <CharactersWithSpaces>84269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cp:lastModifiedBy>admin</cp:lastModifiedBy>
  <cp:revision>2</cp:revision>
  <cp:lastPrinted>2001-10-28T09:40:00Z</cp:lastPrinted>
  <dcterms:created xsi:type="dcterms:W3CDTF">2014-02-06T16:56:00Z</dcterms:created>
  <dcterms:modified xsi:type="dcterms:W3CDTF">2014-02-06T16:56:00Z</dcterms:modified>
</cp:coreProperties>
</file>