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B3" w:rsidRPr="0010012D" w:rsidRDefault="00D725B3" w:rsidP="00A30EB4">
      <w:pPr>
        <w:pStyle w:val="afa"/>
      </w:pPr>
      <w:r w:rsidRPr="0010012D">
        <w:t>Кемеровский государственный университет</w:t>
      </w:r>
    </w:p>
    <w:p w:rsidR="00D725B3" w:rsidRPr="0010012D" w:rsidRDefault="00D725B3" w:rsidP="00A30EB4">
      <w:pPr>
        <w:pStyle w:val="afa"/>
      </w:pPr>
      <w:r w:rsidRPr="0010012D">
        <w:t>Экономический факультет</w:t>
      </w:r>
    </w:p>
    <w:p w:rsidR="0010012D" w:rsidRDefault="00D725B3" w:rsidP="00A30EB4">
      <w:pPr>
        <w:pStyle w:val="afa"/>
      </w:pPr>
      <w:r w:rsidRPr="0010012D">
        <w:t>Кафедра финансов и кредита</w:t>
      </w:r>
    </w:p>
    <w:p w:rsidR="00A30EB4" w:rsidRDefault="00A30EB4" w:rsidP="00A30EB4">
      <w:pPr>
        <w:pStyle w:val="afa"/>
      </w:pPr>
    </w:p>
    <w:p w:rsidR="00A30EB4" w:rsidRDefault="00A30EB4" w:rsidP="00A30EB4">
      <w:pPr>
        <w:pStyle w:val="afa"/>
      </w:pPr>
    </w:p>
    <w:p w:rsidR="0010012D" w:rsidRDefault="0010012D" w:rsidP="00A30EB4">
      <w:pPr>
        <w:pStyle w:val="afa"/>
      </w:pPr>
      <w:r w:rsidRPr="0010012D">
        <w:t>"</w:t>
      </w:r>
      <w:r w:rsidR="00D725B3" w:rsidRPr="0010012D">
        <w:t>Краткий анализ финансового состояния предприятия в оценке бизнеса</w:t>
      </w:r>
      <w:r w:rsidRPr="0010012D">
        <w:t>"</w:t>
      </w:r>
    </w:p>
    <w:p w:rsidR="00A30EB4" w:rsidRDefault="00A30EB4" w:rsidP="00A30EB4">
      <w:pPr>
        <w:pStyle w:val="afa"/>
        <w:jc w:val="left"/>
      </w:pPr>
    </w:p>
    <w:p w:rsidR="00A30EB4" w:rsidRDefault="00A30EB4" w:rsidP="00A30EB4">
      <w:pPr>
        <w:pStyle w:val="afa"/>
        <w:jc w:val="left"/>
      </w:pPr>
    </w:p>
    <w:p w:rsidR="0010012D" w:rsidRPr="0010012D" w:rsidRDefault="00D725B3" w:rsidP="00A30EB4">
      <w:pPr>
        <w:pStyle w:val="afa"/>
        <w:jc w:val="left"/>
      </w:pPr>
      <w:r w:rsidRPr="0010012D">
        <w:t>Исполнитель</w:t>
      </w:r>
      <w:r w:rsidR="0010012D" w:rsidRPr="0010012D">
        <w:t xml:space="preserve">: </w:t>
      </w:r>
    </w:p>
    <w:p w:rsidR="00D725B3" w:rsidRPr="0010012D" w:rsidRDefault="00D725B3" w:rsidP="00A30EB4">
      <w:pPr>
        <w:pStyle w:val="afa"/>
        <w:jc w:val="left"/>
      </w:pPr>
      <w:r w:rsidRPr="0010012D">
        <w:t>студентка группы</w:t>
      </w:r>
      <w:r w:rsidR="0010012D" w:rsidRPr="0010012D">
        <w:t xml:space="preserve"> </w:t>
      </w:r>
      <w:r w:rsidRPr="0010012D">
        <w:t>ФК – 21, 2ВО</w:t>
      </w:r>
    </w:p>
    <w:p w:rsidR="0010012D" w:rsidRPr="0010012D" w:rsidRDefault="00D725B3" w:rsidP="00A30EB4">
      <w:pPr>
        <w:pStyle w:val="afa"/>
        <w:jc w:val="left"/>
      </w:pPr>
      <w:r w:rsidRPr="0010012D">
        <w:t>заочное отделение</w:t>
      </w:r>
    </w:p>
    <w:p w:rsidR="0010012D" w:rsidRPr="0010012D" w:rsidRDefault="00D725B3" w:rsidP="00A30EB4">
      <w:pPr>
        <w:pStyle w:val="afa"/>
        <w:jc w:val="left"/>
      </w:pPr>
      <w:r w:rsidRPr="0010012D">
        <w:t>Научный руководитель</w:t>
      </w:r>
      <w:r w:rsidR="0010012D" w:rsidRPr="0010012D">
        <w:t xml:space="preserve">: </w:t>
      </w:r>
    </w:p>
    <w:p w:rsidR="00D725B3" w:rsidRPr="0010012D" w:rsidRDefault="00D725B3" w:rsidP="00A30EB4">
      <w:pPr>
        <w:pStyle w:val="afa"/>
        <w:jc w:val="left"/>
      </w:pPr>
      <w:r w:rsidRPr="0010012D">
        <w:t>Дата регистрации</w:t>
      </w:r>
    </w:p>
    <w:p w:rsidR="00A30EB4" w:rsidRDefault="00A30EB4" w:rsidP="00A30EB4">
      <w:pPr>
        <w:pStyle w:val="afa"/>
      </w:pPr>
    </w:p>
    <w:p w:rsidR="00A30EB4" w:rsidRDefault="00A30EB4" w:rsidP="00A30EB4">
      <w:pPr>
        <w:pStyle w:val="afa"/>
      </w:pPr>
    </w:p>
    <w:p w:rsidR="00D725B3" w:rsidRPr="0010012D" w:rsidRDefault="00A30EB4" w:rsidP="00A30EB4">
      <w:pPr>
        <w:pStyle w:val="afa"/>
      </w:pPr>
      <w:r>
        <w:t>К</w:t>
      </w:r>
      <w:r w:rsidR="00D725B3" w:rsidRPr="0010012D">
        <w:t>онтрольной работы</w:t>
      </w:r>
    </w:p>
    <w:p w:rsidR="00A30EB4" w:rsidRDefault="00A30EB4" w:rsidP="00A30EB4">
      <w:pPr>
        <w:pStyle w:val="afa"/>
        <w:jc w:val="both"/>
      </w:pPr>
    </w:p>
    <w:p w:rsidR="00A30EB4" w:rsidRDefault="00A30EB4" w:rsidP="00A30EB4">
      <w:pPr>
        <w:pStyle w:val="afa"/>
        <w:jc w:val="both"/>
      </w:pPr>
    </w:p>
    <w:p w:rsidR="00A30EB4" w:rsidRDefault="00A30EB4" w:rsidP="00A30EB4">
      <w:pPr>
        <w:pStyle w:val="afa"/>
        <w:jc w:val="both"/>
      </w:pPr>
    </w:p>
    <w:p w:rsidR="00D725B3" w:rsidRPr="0010012D" w:rsidRDefault="00D725B3" w:rsidP="00A30EB4">
      <w:pPr>
        <w:pStyle w:val="afa"/>
        <w:jc w:val="both"/>
      </w:pPr>
      <w:r w:rsidRPr="0010012D">
        <w:t>деканатом_____________</w:t>
      </w:r>
      <w:r w:rsidR="0010012D" w:rsidRPr="0010012D">
        <w:t xml:space="preserve"> </w:t>
      </w:r>
      <w:r w:rsidRPr="0010012D">
        <w:t>Дата допуска к защите_________</w:t>
      </w:r>
    </w:p>
    <w:p w:rsidR="0010012D" w:rsidRDefault="00D725B3" w:rsidP="00A30EB4">
      <w:pPr>
        <w:pStyle w:val="afa"/>
        <w:jc w:val="both"/>
      </w:pPr>
      <w:r w:rsidRPr="0010012D">
        <w:t>кафедрой______________</w:t>
      </w:r>
    </w:p>
    <w:p w:rsidR="00A30EB4" w:rsidRDefault="00A30EB4" w:rsidP="00A30EB4">
      <w:pPr>
        <w:pStyle w:val="afa"/>
      </w:pPr>
    </w:p>
    <w:p w:rsidR="00A30EB4" w:rsidRDefault="00A30EB4" w:rsidP="00A30EB4">
      <w:pPr>
        <w:pStyle w:val="afa"/>
      </w:pPr>
    </w:p>
    <w:p w:rsidR="00A30EB4" w:rsidRDefault="00A30EB4" w:rsidP="00A30EB4">
      <w:pPr>
        <w:pStyle w:val="afa"/>
      </w:pPr>
    </w:p>
    <w:p w:rsidR="00A30EB4" w:rsidRDefault="00A30EB4" w:rsidP="00A30EB4">
      <w:pPr>
        <w:pStyle w:val="afa"/>
      </w:pPr>
    </w:p>
    <w:p w:rsidR="00A30EB4" w:rsidRDefault="00A30EB4" w:rsidP="00A30EB4">
      <w:pPr>
        <w:pStyle w:val="afa"/>
      </w:pPr>
    </w:p>
    <w:p w:rsidR="0010012D" w:rsidRPr="0010012D" w:rsidRDefault="00D725B3" w:rsidP="00A30EB4">
      <w:pPr>
        <w:pStyle w:val="afa"/>
      </w:pPr>
      <w:r w:rsidRPr="0010012D">
        <w:t>Кемерово, 2005</w:t>
      </w:r>
    </w:p>
    <w:p w:rsidR="00D725B3" w:rsidRPr="0010012D" w:rsidRDefault="002A5196" w:rsidP="00FC255E">
      <w:pPr>
        <w:pStyle w:val="2"/>
      </w:pPr>
      <w:r w:rsidRPr="0010012D">
        <w:br w:type="page"/>
      </w:r>
      <w:r w:rsidR="00D725B3" w:rsidRPr="0010012D">
        <w:t>Содержание</w:t>
      </w:r>
    </w:p>
    <w:p w:rsidR="00A30EB4" w:rsidRDefault="00A30EB4" w:rsidP="0010012D">
      <w:pPr>
        <w:widowControl w:val="0"/>
        <w:autoSpaceDE w:val="0"/>
        <w:autoSpaceDN w:val="0"/>
        <w:adjustRightInd w:val="0"/>
        <w:ind w:firstLine="709"/>
      </w:pPr>
    </w:p>
    <w:p w:rsidR="00FC255E" w:rsidRDefault="00FC255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6059502" w:history="1">
        <w:r w:rsidRPr="004E22A1">
          <w:rPr>
            <w:rStyle w:val="af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_Toc226059502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C255E" w:rsidRDefault="0027112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059503" w:history="1">
        <w:r w:rsidR="00FC255E" w:rsidRPr="004E22A1">
          <w:rPr>
            <w:rStyle w:val="af"/>
            <w:noProof/>
          </w:rPr>
          <w:t>1. Анализ имущественного положения</w:t>
        </w:r>
        <w:r w:rsidR="00FC255E">
          <w:rPr>
            <w:noProof/>
            <w:webHidden/>
          </w:rPr>
          <w:tab/>
        </w:r>
        <w:r w:rsidR="00FC255E">
          <w:rPr>
            <w:noProof/>
            <w:webHidden/>
          </w:rPr>
          <w:fldChar w:fldCharType="begin"/>
        </w:r>
        <w:r w:rsidR="00FC255E">
          <w:rPr>
            <w:noProof/>
            <w:webHidden/>
          </w:rPr>
          <w:instrText xml:space="preserve"> PAGEREF _Toc226059503 \h </w:instrText>
        </w:r>
        <w:r w:rsidR="00FC255E">
          <w:rPr>
            <w:noProof/>
            <w:webHidden/>
          </w:rPr>
        </w:r>
        <w:r w:rsidR="00FC255E">
          <w:rPr>
            <w:noProof/>
            <w:webHidden/>
          </w:rPr>
          <w:fldChar w:fldCharType="separate"/>
        </w:r>
        <w:r w:rsidR="00FC255E">
          <w:rPr>
            <w:noProof/>
            <w:webHidden/>
          </w:rPr>
          <w:t>4</w:t>
        </w:r>
        <w:r w:rsidR="00FC255E">
          <w:rPr>
            <w:noProof/>
            <w:webHidden/>
          </w:rPr>
          <w:fldChar w:fldCharType="end"/>
        </w:r>
      </w:hyperlink>
    </w:p>
    <w:p w:rsidR="00FC255E" w:rsidRDefault="0027112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059504" w:history="1">
        <w:r w:rsidR="00FC255E" w:rsidRPr="004E22A1">
          <w:rPr>
            <w:rStyle w:val="af"/>
            <w:noProof/>
          </w:rPr>
          <w:t>2. Анализ финансовых результатов</w:t>
        </w:r>
        <w:r w:rsidR="00FC255E">
          <w:rPr>
            <w:noProof/>
            <w:webHidden/>
          </w:rPr>
          <w:tab/>
        </w:r>
        <w:r w:rsidR="00FC255E">
          <w:rPr>
            <w:noProof/>
            <w:webHidden/>
          </w:rPr>
          <w:fldChar w:fldCharType="begin"/>
        </w:r>
        <w:r w:rsidR="00FC255E">
          <w:rPr>
            <w:noProof/>
            <w:webHidden/>
          </w:rPr>
          <w:instrText xml:space="preserve"> PAGEREF _Toc226059504 \h </w:instrText>
        </w:r>
        <w:r w:rsidR="00FC255E">
          <w:rPr>
            <w:noProof/>
            <w:webHidden/>
          </w:rPr>
        </w:r>
        <w:r w:rsidR="00FC255E">
          <w:rPr>
            <w:noProof/>
            <w:webHidden/>
          </w:rPr>
          <w:fldChar w:fldCharType="separate"/>
        </w:r>
        <w:r w:rsidR="00FC255E">
          <w:rPr>
            <w:noProof/>
            <w:webHidden/>
          </w:rPr>
          <w:t>6</w:t>
        </w:r>
        <w:r w:rsidR="00FC255E">
          <w:rPr>
            <w:noProof/>
            <w:webHidden/>
          </w:rPr>
          <w:fldChar w:fldCharType="end"/>
        </w:r>
      </w:hyperlink>
    </w:p>
    <w:p w:rsidR="00FC255E" w:rsidRDefault="0027112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059505" w:history="1">
        <w:r w:rsidR="00FC255E" w:rsidRPr="004E22A1">
          <w:rPr>
            <w:rStyle w:val="af"/>
            <w:noProof/>
          </w:rPr>
          <w:t>3. Анализ финансового состояния</w:t>
        </w:r>
        <w:r w:rsidR="00FC255E">
          <w:rPr>
            <w:noProof/>
            <w:webHidden/>
          </w:rPr>
          <w:tab/>
        </w:r>
        <w:r w:rsidR="00FC255E">
          <w:rPr>
            <w:noProof/>
            <w:webHidden/>
          </w:rPr>
          <w:fldChar w:fldCharType="begin"/>
        </w:r>
        <w:r w:rsidR="00FC255E">
          <w:rPr>
            <w:noProof/>
            <w:webHidden/>
          </w:rPr>
          <w:instrText xml:space="preserve"> PAGEREF _Toc226059505 \h </w:instrText>
        </w:r>
        <w:r w:rsidR="00FC255E">
          <w:rPr>
            <w:noProof/>
            <w:webHidden/>
          </w:rPr>
        </w:r>
        <w:r w:rsidR="00FC255E">
          <w:rPr>
            <w:noProof/>
            <w:webHidden/>
          </w:rPr>
          <w:fldChar w:fldCharType="separate"/>
        </w:r>
        <w:r w:rsidR="00FC255E">
          <w:rPr>
            <w:noProof/>
            <w:webHidden/>
          </w:rPr>
          <w:t>8</w:t>
        </w:r>
        <w:r w:rsidR="00FC255E">
          <w:rPr>
            <w:noProof/>
            <w:webHidden/>
          </w:rPr>
          <w:fldChar w:fldCharType="end"/>
        </w:r>
      </w:hyperlink>
    </w:p>
    <w:p w:rsidR="00FC255E" w:rsidRDefault="0027112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059506" w:history="1">
        <w:r w:rsidR="00FC255E" w:rsidRPr="004E22A1">
          <w:rPr>
            <w:rStyle w:val="af"/>
            <w:noProof/>
          </w:rPr>
          <w:t>3.1. Оценка динамики и структуры статей бухгалтерского баланса</w:t>
        </w:r>
        <w:r w:rsidR="00FC255E">
          <w:rPr>
            <w:noProof/>
            <w:webHidden/>
          </w:rPr>
          <w:tab/>
        </w:r>
        <w:r w:rsidR="00FC255E">
          <w:rPr>
            <w:noProof/>
            <w:webHidden/>
          </w:rPr>
          <w:fldChar w:fldCharType="begin"/>
        </w:r>
        <w:r w:rsidR="00FC255E">
          <w:rPr>
            <w:noProof/>
            <w:webHidden/>
          </w:rPr>
          <w:instrText xml:space="preserve"> PAGEREF _Toc226059506 \h </w:instrText>
        </w:r>
        <w:r w:rsidR="00FC255E">
          <w:rPr>
            <w:noProof/>
            <w:webHidden/>
          </w:rPr>
        </w:r>
        <w:r w:rsidR="00FC255E">
          <w:rPr>
            <w:noProof/>
            <w:webHidden/>
          </w:rPr>
          <w:fldChar w:fldCharType="separate"/>
        </w:r>
        <w:r w:rsidR="00FC255E">
          <w:rPr>
            <w:noProof/>
            <w:webHidden/>
          </w:rPr>
          <w:t>8</w:t>
        </w:r>
        <w:r w:rsidR="00FC255E">
          <w:rPr>
            <w:noProof/>
            <w:webHidden/>
          </w:rPr>
          <w:fldChar w:fldCharType="end"/>
        </w:r>
      </w:hyperlink>
    </w:p>
    <w:p w:rsidR="00FC255E" w:rsidRDefault="0027112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059507" w:history="1">
        <w:r w:rsidR="00FC255E" w:rsidRPr="004E22A1">
          <w:rPr>
            <w:rStyle w:val="af"/>
            <w:noProof/>
          </w:rPr>
          <w:t>3.2. Анализ ликвидности и платежеспособности баланса</w:t>
        </w:r>
        <w:r w:rsidR="00FC255E">
          <w:rPr>
            <w:noProof/>
            <w:webHidden/>
          </w:rPr>
          <w:tab/>
        </w:r>
        <w:r w:rsidR="00FC255E">
          <w:rPr>
            <w:noProof/>
            <w:webHidden/>
          </w:rPr>
          <w:fldChar w:fldCharType="begin"/>
        </w:r>
        <w:r w:rsidR="00FC255E">
          <w:rPr>
            <w:noProof/>
            <w:webHidden/>
          </w:rPr>
          <w:instrText xml:space="preserve"> PAGEREF _Toc226059507 \h </w:instrText>
        </w:r>
        <w:r w:rsidR="00FC255E">
          <w:rPr>
            <w:noProof/>
            <w:webHidden/>
          </w:rPr>
        </w:r>
        <w:r w:rsidR="00FC255E">
          <w:rPr>
            <w:noProof/>
            <w:webHidden/>
          </w:rPr>
          <w:fldChar w:fldCharType="separate"/>
        </w:r>
        <w:r w:rsidR="00FC255E">
          <w:rPr>
            <w:noProof/>
            <w:webHidden/>
          </w:rPr>
          <w:t>9</w:t>
        </w:r>
        <w:r w:rsidR="00FC255E">
          <w:rPr>
            <w:noProof/>
            <w:webHidden/>
          </w:rPr>
          <w:fldChar w:fldCharType="end"/>
        </w:r>
      </w:hyperlink>
    </w:p>
    <w:p w:rsidR="00FC255E" w:rsidRDefault="0027112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059508" w:history="1">
        <w:r w:rsidR="00FC255E" w:rsidRPr="004E22A1">
          <w:rPr>
            <w:rStyle w:val="af"/>
            <w:noProof/>
          </w:rPr>
          <w:t>3.3. Анализ финансовой независимости и структуры капитала</w:t>
        </w:r>
        <w:r w:rsidR="00FC255E">
          <w:rPr>
            <w:noProof/>
            <w:webHidden/>
          </w:rPr>
          <w:tab/>
        </w:r>
        <w:r w:rsidR="00FC255E">
          <w:rPr>
            <w:noProof/>
            <w:webHidden/>
          </w:rPr>
          <w:fldChar w:fldCharType="begin"/>
        </w:r>
        <w:r w:rsidR="00FC255E">
          <w:rPr>
            <w:noProof/>
            <w:webHidden/>
          </w:rPr>
          <w:instrText xml:space="preserve"> PAGEREF _Toc226059508 \h </w:instrText>
        </w:r>
        <w:r w:rsidR="00FC255E">
          <w:rPr>
            <w:noProof/>
            <w:webHidden/>
          </w:rPr>
        </w:r>
        <w:r w:rsidR="00FC255E">
          <w:rPr>
            <w:noProof/>
            <w:webHidden/>
          </w:rPr>
          <w:fldChar w:fldCharType="separate"/>
        </w:r>
        <w:r w:rsidR="00FC255E">
          <w:rPr>
            <w:noProof/>
            <w:webHidden/>
          </w:rPr>
          <w:t>18</w:t>
        </w:r>
        <w:r w:rsidR="00FC255E">
          <w:rPr>
            <w:noProof/>
            <w:webHidden/>
          </w:rPr>
          <w:fldChar w:fldCharType="end"/>
        </w:r>
      </w:hyperlink>
    </w:p>
    <w:p w:rsidR="00FC255E" w:rsidRDefault="0027112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059509" w:history="1">
        <w:r w:rsidR="00FC255E" w:rsidRPr="004E22A1">
          <w:rPr>
            <w:rStyle w:val="af"/>
            <w:noProof/>
          </w:rPr>
          <w:t>Список литературы</w:t>
        </w:r>
        <w:r w:rsidR="00FC255E">
          <w:rPr>
            <w:noProof/>
            <w:webHidden/>
          </w:rPr>
          <w:tab/>
        </w:r>
        <w:r w:rsidR="00FC255E">
          <w:rPr>
            <w:noProof/>
            <w:webHidden/>
          </w:rPr>
          <w:fldChar w:fldCharType="begin"/>
        </w:r>
        <w:r w:rsidR="00FC255E">
          <w:rPr>
            <w:noProof/>
            <w:webHidden/>
          </w:rPr>
          <w:instrText xml:space="preserve"> PAGEREF _Toc226059509 \h </w:instrText>
        </w:r>
        <w:r w:rsidR="00FC255E">
          <w:rPr>
            <w:noProof/>
            <w:webHidden/>
          </w:rPr>
        </w:r>
        <w:r w:rsidR="00FC255E">
          <w:rPr>
            <w:noProof/>
            <w:webHidden/>
          </w:rPr>
          <w:fldChar w:fldCharType="separate"/>
        </w:r>
        <w:r w:rsidR="00FC255E">
          <w:rPr>
            <w:noProof/>
            <w:webHidden/>
          </w:rPr>
          <w:t>23</w:t>
        </w:r>
        <w:r w:rsidR="00FC255E">
          <w:rPr>
            <w:noProof/>
            <w:webHidden/>
          </w:rPr>
          <w:fldChar w:fldCharType="end"/>
        </w:r>
      </w:hyperlink>
    </w:p>
    <w:p w:rsidR="00FC255E" w:rsidRDefault="00FC255E" w:rsidP="0010012D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D725B3" w:rsidRPr="0010012D" w:rsidRDefault="00A30EB4" w:rsidP="00A30EB4">
      <w:pPr>
        <w:pStyle w:val="2"/>
      </w:pPr>
      <w:r>
        <w:br w:type="page"/>
      </w:r>
      <w:bookmarkStart w:id="0" w:name="_Toc226059502"/>
      <w:r w:rsidR="00D725B3" w:rsidRPr="0010012D">
        <w:t>Введение</w:t>
      </w:r>
      <w:bookmarkEnd w:id="0"/>
    </w:p>
    <w:p w:rsidR="00A30EB4" w:rsidRDefault="00A30EB4" w:rsidP="0010012D">
      <w:pPr>
        <w:widowControl w:val="0"/>
        <w:autoSpaceDE w:val="0"/>
        <w:autoSpaceDN w:val="0"/>
        <w:adjustRightInd w:val="0"/>
        <w:ind w:firstLine="709"/>
      </w:pPr>
    </w:p>
    <w:p w:rsidR="0010012D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Анализ финансового состояния предприятия является одним из этапов оценки, он служит основой понимания истинного положения предприятия и степени финансовых рисков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Под финансовым состоянием понимается способность предприятия финансировать свою деятельность</w:t>
      </w:r>
      <w:r w:rsidR="0010012D" w:rsidRPr="0010012D">
        <w:t xml:space="preserve">. </w:t>
      </w:r>
      <w:r w:rsidRPr="0010012D">
        <w:t>Оно характеризуется обеспеченностью финансовыми ресурсами, необходимыми для нормального функционирования предприятия, целесообразностью их размещения и эффективностью использования, финансовыми взаимоотношениями с другими юридическими и физическими лицами, платежеспособностью и финансовой устойчивостью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Результаты финансового анализа непосредственно влияют на выбор методов оценки, прогнозирование доходов и расходов предприятия, на определение ставки дисконта, применяемой в методе дисконтированных денежных потоков, на величину мультипликатора, используемого в сравнительном подходе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Анализ финансового состояния предприятия включает в себя анализ бухгалтерских балансов и отчетов о финансовых результатах работы оцениваемого предприятия за прошедшие периоды для выявления тенденций в его деятельности и определения основных финансовых показателей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Анализ финансового состояния предприятия предполагает следующие этапы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 xml:space="preserve">Анализ имущественного положения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 xml:space="preserve">Анализ финансовых результатов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 xml:space="preserve">Анализ финансового состояния </w:t>
      </w:r>
    </w:p>
    <w:p w:rsidR="00F95CCA" w:rsidRPr="0010012D" w:rsidRDefault="00A30EB4" w:rsidP="00A30EB4">
      <w:pPr>
        <w:pStyle w:val="2"/>
      </w:pPr>
      <w:r>
        <w:br w:type="page"/>
      </w:r>
      <w:bookmarkStart w:id="1" w:name="_Toc226059503"/>
      <w:r w:rsidR="00F95CCA" w:rsidRPr="0010012D">
        <w:t>1</w:t>
      </w:r>
      <w:r w:rsidR="0010012D" w:rsidRPr="0010012D">
        <w:t xml:space="preserve">. </w:t>
      </w:r>
      <w:r w:rsidR="00F95CCA" w:rsidRPr="0010012D">
        <w:t>Анализ имущественного положения</w:t>
      </w:r>
      <w:bookmarkEnd w:id="1"/>
    </w:p>
    <w:p w:rsidR="00A30EB4" w:rsidRDefault="00A30EB4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В процессе функционирования предприятия величина активов, их структура претерпевают постоянные изменения</w:t>
      </w:r>
      <w:r w:rsidR="0010012D" w:rsidRPr="0010012D">
        <w:t xml:space="preserve">. </w:t>
      </w:r>
      <w:r w:rsidRPr="0010012D">
        <w:t>Наиболее общее представление об имевших место качественных изменениях в структуре средств и их источников, а также динамике этих изменений можно получить с помощью вертикального и горизонтального анализа отчетности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Вертикальный анализ показывает структуру средств предприятия и их источников</w:t>
      </w:r>
      <w:r w:rsidR="0010012D" w:rsidRPr="0010012D">
        <w:t xml:space="preserve">. </w:t>
      </w:r>
      <w:r w:rsidRPr="0010012D">
        <w:t>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предприятий, различающихся по величине использованных ресурсов, сглаживать влияние инфляционных процессов, искажающих абсолютные показатели финансовой отчетности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Горизонтальный анализ отчетности заключается в построении одной или нескольких аналитических таблиц, в которых абсолютные показатели дополняются относительными темпами роста (снижения</w:t>
      </w:r>
      <w:r w:rsidR="0010012D" w:rsidRPr="0010012D">
        <w:t xml:space="preserve">). </w:t>
      </w:r>
      <w:r w:rsidRPr="0010012D">
        <w:t>Степень агрегированности показателей определяется аналитиком</w:t>
      </w:r>
      <w:r w:rsidR="0010012D" w:rsidRPr="0010012D">
        <w:t xml:space="preserve">. </w:t>
      </w:r>
      <w:r w:rsidRPr="0010012D">
        <w:t>Как правило, берутся базисные темпы роста за ряд лет (смежных периодов</w:t>
      </w:r>
      <w:r w:rsidR="0010012D" w:rsidRPr="0010012D">
        <w:t>),</w:t>
      </w:r>
      <w:r w:rsidRPr="0010012D">
        <w:t xml:space="preserve"> что позволяет анализировать не только изменение отдельных показателей, но и прогнозировать их значения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Горизонтальный и вертикальный анализы взаимодополняют друг друга</w:t>
      </w:r>
      <w:r w:rsidR="0010012D" w:rsidRPr="0010012D">
        <w:t xml:space="preserve">. </w:t>
      </w:r>
      <w:r w:rsidRPr="0010012D">
        <w:t>Поэтому на практике не редко строят аналитические таблицы, характеризующие как структуру бухгалтерской отчетности, так и динамику отдельных ее показателей</w:t>
      </w:r>
      <w:r w:rsidR="0010012D" w:rsidRPr="0010012D">
        <w:t xml:space="preserve">. </w:t>
      </w:r>
      <w:r w:rsidRPr="0010012D">
        <w:t>Оба этих вида анализа особенно ценны при межхозяйственных сопоставлениях, так как позволяют сравнивать отчетность различных по виду деятельности и объемам производства предприятий</w:t>
      </w:r>
      <w:r w:rsidR="0010012D" w:rsidRPr="0010012D">
        <w:t xml:space="preserve">. </w:t>
      </w:r>
    </w:p>
    <w:p w:rsidR="00F95CCA" w:rsidRPr="0010012D" w:rsidRDefault="00FC255E" w:rsidP="0010012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95CCA" w:rsidRPr="0010012D">
        <w:t>Вертикальный и горизонтальный анализ баланса</w:t>
      </w:r>
    </w:p>
    <w:tbl>
      <w:tblPr>
        <w:tblW w:w="4681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1122"/>
        <w:gridCol w:w="1213"/>
        <w:gridCol w:w="1749"/>
        <w:gridCol w:w="1213"/>
        <w:gridCol w:w="977"/>
        <w:gridCol w:w="900"/>
      </w:tblGrid>
      <w:tr w:rsidR="0010012D" w:rsidRPr="00D45E05" w:rsidTr="00D45E05">
        <w:trPr>
          <w:gridAfter w:val="3"/>
          <w:wAfter w:w="3090" w:type="dxa"/>
        </w:trPr>
        <w:tc>
          <w:tcPr>
            <w:tcW w:w="99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Показатели</w:t>
            </w:r>
          </w:p>
        </w:tc>
        <w:tc>
          <w:tcPr>
            <w:tcW w:w="62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На начало года</w:t>
            </w:r>
          </w:p>
        </w:tc>
        <w:tc>
          <w:tcPr>
            <w:tcW w:w="67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На конец года</w:t>
            </w:r>
          </w:p>
        </w:tc>
        <w:tc>
          <w:tcPr>
            <w:tcW w:w="97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 xml:space="preserve">Изменения </w:t>
            </w:r>
            <w:r w:rsidR="0010012D" w:rsidRPr="0010012D">
              <w:t>(</w:t>
            </w:r>
            <w:r w:rsidRPr="0010012D">
              <w:t>+,</w:t>
            </w:r>
            <w:r w:rsidR="0010012D" w:rsidRPr="0010012D">
              <w:t xml:space="preserve"> -) </w:t>
            </w:r>
          </w:p>
        </w:tc>
      </w:tr>
      <w:tr w:rsidR="0010012D" w:rsidRPr="00D45E05" w:rsidTr="00D45E05">
        <w:tc>
          <w:tcPr>
            <w:tcW w:w="99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тыс</w:t>
            </w:r>
            <w:r w:rsidR="0010012D" w:rsidRPr="0010012D">
              <w:t xml:space="preserve">. </w:t>
            </w:r>
            <w:r w:rsidRPr="0010012D">
              <w:t>руб</w:t>
            </w:r>
            <w:r w:rsidR="0010012D" w:rsidRPr="0010012D">
              <w:t xml:space="preserve">. </w:t>
            </w:r>
          </w:p>
        </w:tc>
        <w:tc>
          <w:tcPr>
            <w:tcW w:w="62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в</w:t>
            </w:r>
            <w:r w:rsidR="0010012D" w:rsidRPr="0010012D">
              <w:t>%</w:t>
            </w:r>
            <w:r w:rsidRPr="0010012D">
              <w:t xml:space="preserve"> к итогу</w:t>
            </w:r>
          </w:p>
        </w:tc>
        <w:tc>
          <w:tcPr>
            <w:tcW w:w="67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тыс</w:t>
            </w:r>
            <w:r w:rsidR="0010012D" w:rsidRPr="0010012D">
              <w:t xml:space="preserve">. </w:t>
            </w:r>
            <w:r w:rsidRPr="0010012D">
              <w:t>руб</w:t>
            </w:r>
            <w:r w:rsidR="0010012D" w:rsidRPr="0010012D">
              <w:t xml:space="preserve">. </w:t>
            </w:r>
          </w:p>
        </w:tc>
        <w:tc>
          <w:tcPr>
            <w:tcW w:w="97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в</w:t>
            </w:r>
            <w:r w:rsidR="0010012D" w:rsidRPr="0010012D">
              <w:t>%</w:t>
            </w:r>
            <w:r w:rsidRPr="0010012D">
              <w:t xml:space="preserve"> к итогу</w:t>
            </w:r>
          </w:p>
        </w:tc>
        <w:tc>
          <w:tcPr>
            <w:tcW w:w="67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тыс</w:t>
            </w:r>
            <w:r w:rsidR="0010012D" w:rsidRPr="0010012D">
              <w:t xml:space="preserve">. </w:t>
            </w:r>
            <w:r w:rsidRPr="0010012D">
              <w:t>руб</w:t>
            </w:r>
            <w:r w:rsidR="0010012D" w:rsidRPr="0010012D">
              <w:t xml:space="preserve">. </w:t>
            </w:r>
          </w:p>
        </w:tc>
        <w:tc>
          <w:tcPr>
            <w:tcW w:w="54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в удельных весах</w:t>
            </w:r>
          </w:p>
        </w:tc>
        <w:tc>
          <w:tcPr>
            <w:tcW w:w="502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в</w:t>
            </w:r>
            <w:r w:rsidR="0010012D" w:rsidRPr="0010012D">
              <w:t>%</w:t>
            </w:r>
            <w:r w:rsidRPr="0010012D">
              <w:t xml:space="preserve"> к величине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АКТИВ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1. Основные средства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2. Прочие внеоборотные активы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3. Запасы и затраты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4. Дебиторская задолженность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5. Денежные средства и прочие активы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Баланс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ПАССИВ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6. Капитал и резервы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7. Долгосрочные кредиты и займы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8. Краткосрочные кредиты и займы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9. Кредиторская задолженность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C255E" w:rsidRPr="0010012D" w:rsidTr="00D45E05">
        <w:tc>
          <w:tcPr>
            <w:tcW w:w="99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Баланс</w:t>
            </w:r>
          </w:p>
        </w:tc>
        <w:tc>
          <w:tcPr>
            <w:tcW w:w="62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976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677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45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502" w:type="pct"/>
            <w:shd w:val="clear" w:color="auto" w:fill="auto"/>
          </w:tcPr>
          <w:p w:rsidR="00FC255E" w:rsidRPr="0010012D" w:rsidRDefault="00FC255E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</w:tbl>
    <w:p w:rsidR="00A30EB4" w:rsidRDefault="00A30EB4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A30EB4" w:rsidP="00A30EB4">
      <w:pPr>
        <w:pStyle w:val="2"/>
      </w:pPr>
      <w:r>
        <w:br w:type="page"/>
      </w:r>
      <w:bookmarkStart w:id="2" w:name="_Toc226059504"/>
      <w:r w:rsidR="00F95CCA" w:rsidRPr="0010012D">
        <w:t>2</w:t>
      </w:r>
      <w:r w:rsidR="0010012D" w:rsidRPr="0010012D">
        <w:t xml:space="preserve">. </w:t>
      </w:r>
      <w:r w:rsidR="00F95CCA" w:rsidRPr="0010012D">
        <w:t>Анализ финансовых результатов</w:t>
      </w:r>
      <w:bookmarkEnd w:id="2"/>
    </w:p>
    <w:p w:rsidR="00A30EB4" w:rsidRDefault="00A30EB4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Показатели рентабельности являются относительными характеристиками финансовых результатов и эффективности деятельности предприятия</w:t>
      </w:r>
      <w:r w:rsidR="0010012D" w:rsidRPr="0010012D">
        <w:t xml:space="preserve">. </w:t>
      </w:r>
      <w:r w:rsidRPr="0010012D">
        <w:t>Они измеряют доходность предприятия с различных позиций и группируются в соответствии с интересами участников экономического процесса, рыночного объема</w:t>
      </w:r>
      <w:r w:rsidR="0010012D" w:rsidRPr="0010012D">
        <w:t xml:space="preserve">. </w:t>
      </w:r>
      <w:r w:rsidRPr="0010012D">
        <w:t>Показатели рентабельности являются важными характеристиками факторной среды формирования прибыли и дохода предприятий</w:t>
      </w:r>
      <w:r w:rsidR="0010012D" w:rsidRPr="0010012D">
        <w:t xml:space="preserve">. </w:t>
      </w:r>
    </w:p>
    <w:p w:rsidR="00F95CCA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Результативность и экономическая целесообразность функционирования предприятия измеряются абсолютными и относительными показателями</w:t>
      </w:r>
      <w:r w:rsidR="0010012D" w:rsidRPr="0010012D">
        <w:t xml:space="preserve">: </w:t>
      </w:r>
      <w:r w:rsidRPr="0010012D">
        <w:t>прибыль, уровень валовых доходов, рентабельность и др</w:t>
      </w:r>
      <w:r w:rsidR="0010012D" w:rsidRPr="0010012D">
        <w:t xml:space="preserve">. </w:t>
      </w:r>
      <w:r w:rsidRPr="0010012D">
        <w:t>Используя данные отчета о прибылях и убытках (Форма № 2</w:t>
      </w:r>
      <w:r w:rsidR="0010012D" w:rsidRPr="0010012D">
        <w:t xml:space="preserve">) </w:t>
      </w:r>
      <w:r w:rsidRPr="0010012D">
        <w:t>и сводного баланса сделаем расчет основных показателей рентабельности</w:t>
      </w:r>
      <w:r w:rsidR="0010012D" w:rsidRPr="0010012D">
        <w:t xml:space="preserve">. </w:t>
      </w:r>
    </w:p>
    <w:p w:rsidR="00FC255E" w:rsidRPr="0010012D" w:rsidRDefault="00FC255E" w:rsidP="0010012D">
      <w:pPr>
        <w:widowControl w:val="0"/>
        <w:autoSpaceDE w:val="0"/>
        <w:autoSpaceDN w:val="0"/>
        <w:adjustRightInd w:val="0"/>
        <w:ind w:firstLine="709"/>
      </w:pP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143"/>
        <w:gridCol w:w="3680"/>
      </w:tblGrid>
      <w:tr w:rsidR="00F95CCA" w:rsidRPr="0010012D" w:rsidTr="00D45E05">
        <w:tc>
          <w:tcPr>
            <w:tcW w:w="125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Показатели</w:t>
            </w:r>
          </w:p>
        </w:tc>
        <w:tc>
          <w:tcPr>
            <w:tcW w:w="172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Краткое определение</w:t>
            </w:r>
          </w:p>
        </w:tc>
        <w:tc>
          <w:tcPr>
            <w:tcW w:w="2022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Формула (№№ строк балансового отчета</w:t>
            </w:r>
            <w:r w:rsidR="0010012D" w:rsidRPr="0010012D">
              <w:t xml:space="preserve">) </w:t>
            </w:r>
          </w:p>
        </w:tc>
      </w:tr>
      <w:tr w:rsidR="00F95CCA" w:rsidRPr="0010012D" w:rsidTr="00D45E05">
        <w:tc>
          <w:tcPr>
            <w:tcW w:w="125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Рентабельность продаж</w:t>
            </w:r>
          </w:p>
        </w:tc>
        <w:tc>
          <w:tcPr>
            <w:tcW w:w="172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показывает, сколько прибыли приходится на единицу реализованной продукции</w:t>
            </w:r>
            <w:r w:rsidR="0010012D" w:rsidRPr="0010012D">
              <w:t xml:space="preserve">. </w:t>
            </w:r>
          </w:p>
        </w:tc>
        <w:tc>
          <w:tcPr>
            <w:tcW w:w="2022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стр</w:t>
            </w:r>
            <w:r w:rsidR="0010012D">
              <w:t>.0</w:t>
            </w:r>
            <w:r w:rsidRPr="0010012D">
              <w:t>50/стр</w:t>
            </w:r>
            <w:r w:rsidR="0010012D">
              <w:t>.0</w:t>
            </w:r>
            <w:r w:rsidRPr="0010012D">
              <w:t>10 (Ф2</w:t>
            </w:r>
            <w:r w:rsidR="0010012D" w:rsidRPr="0010012D">
              <w:t xml:space="preserve">) </w:t>
            </w:r>
          </w:p>
        </w:tc>
      </w:tr>
      <w:tr w:rsidR="00F95CCA" w:rsidRPr="0010012D" w:rsidTr="00D45E05">
        <w:tc>
          <w:tcPr>
            <w:tcW w:w="125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Рентабельность основной деятельности</w:t>
            </w:r>
          </w:p>
        </w:tc>
        <w:tc>
          <w:tcPr>
            <w:tcW w:w="172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показывает, сколько прибыли от реализации приходится на 1 руб</w:t>
            </w:r>
            <w:r w:rsidR="0010012D" w:rsidRPr="0010012D">
              <w:t xml:space="preserve">. </w:t>
            </w:r>
            <w:r w:rsidRPr="0010012D">
              <w:t>затрат</w:t>
            </w:r>
            <w:r w:rsidR="0010012D" w:rsidRPr="0010012D">
              <w:t xml:space="preserve">. </w:t>
            </w:r>
          </w:p>
        </w:tc>
        <w:tc>
          <w:tcPr>
            <w:tcW w:w="2022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стр</w:t>
            </w:r>
            <w:r w:rsidR="0010012D">
              <w:t>.0</w:t>
            </w:r>
            <w:r w:rsidRPr="0010012D">
              <w:t>50/(стр</w:t>
            </w:r>
            <w:r w:rsidR="0010012D">
              <w:t>.0</w:t>
            </w:r>
            <w:r w:rsidRPr="0010012D">
              <w:t>20+стр</w:t>
            </w:r>
            <w:r w:rsidR="0010012D">
              <w:t>.0</w:t>
            </w:r>
            <w:r w:rsidRPr="0010012D">
              <w:t>30+стр</w:t>
            </w:r>
            <w:r w:rsidR="0010012D">
              <w:t>.0</w:t>
            </w:r>
            <w:r w:rsidRPr="0010012D">
              <w:t>40</w:t>
            </w:r>
            <w:r w:rsidR="0010012D" w:rsidRPr="0010012D">
              <w:t xml:space="preserve">) </w:t>
            </w:r>
            <w:r w:rsidRPr="0010012D">
              <w:t>(Ф2</w:t>
            </w:r>
            <w:r w:rsidR="0010012D" w:rsidRPr="0010012D">
              <w:t xml:space="preserve">) </w:t>
            </w:r>
          </w:p>
        </w:tc>
      </w:tr>
      <w:tr w:rsidR="00F95CCA" w:rsidRPr="0010012D" w:rsidTr="00D45E05">
        <w:tc>
          <w:tcPr>
            <w:tcW w:w="125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Рентабельность совокупного капитала</w:t>
            </w:r>
          </w:p>
        </w:tc>
        <w:tc>
          <w:tcPr>
            <w:tcW w:w="172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показывает эффективность использования капитала</w:t>
            </w:r>
            <w:r w:rsidR="0010012D" w:rsidRPr="0010012D">
              <w:t xml:space="preserve">. </w:t>
            </w:r>
            <w:r w:rsidRPr="0010012D">
              <w:t>Динамика рентабельности собственного капитала оказывает влияние на динамику котировок акций</w:t>
            </w:r>
            <w:r w:rsidR="0010012D" w:rsidRPr="0010012D">
              <w:t xml:space="preserve">. </w:t>
            </w:r>
          </w:p>
        </w:tc>
        <w:tc>
          <w:tcPr>
            <w:tcW w:w="2022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(стр</w:t>
            </w:r>
            <w:r w:rsidR="0010012D">
              <w:t>.1</w:t>
            </w:r>
            <w:r w:rsidRPr="0010012D">
              <w:t>40-стр</w:t>
            </w:r>
            <w:r w:rsidR="0010012D">
              <w:t>.1</w:t>
            </w:r>
            <w:r w:rsidRPr="0010012D">
              <w:t>50</w:t>
            </w:r>
            <w:r w:rsidR="0010012D" w:rsidRPr="0010012D">
              <w:t xml:space="preserve">) </w:t>
            </w:r>
            <w:r w:rsidRPr="0010012D">
              <w:t>(Ф</w:t>
            </w:r>
            <w:r w:rsidR="0010012D">
              <w:t>.2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.3</w:t>
            </w:r>
            <w:r w:rsidRPr="0010012D">
              <w:t>00-стр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</w:p>
        </w:tc>
      </w:tr>
      <w:tr w:rsidR="00F95CCA" w:rsidRPr="0010012D" w:rsidTr="00D45E05">
        <w:tc>
          <w:tcPr>
            <w:tcW w:w="125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Рентабельность собственного капитала</w:t>
            </w:r>
          </w:p>
        </w:tc>
        <w:tc>
          <w:tcPr>
            <w:tcW w:w="172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(стр</w:t>
            </w:r>
            <w:r w:rsidR="0010012D">
              <w:t>.1</w:t>
            </w:r>
            <w:r w:rsidRPr="0010012D">
              <w:t>40-стр</w:t>
            </w:r>
            <w:r w:rsidR="0010012D">
              <w:t>.1</w:t>
            </w:r>
            <w:r w:rsidRPr="0010012D">
              <w:t>50</w:t>
            </w:r>
            <w:r w:rsidR="0010012D" w:rsidRPr="0010012D">
              <w:t xml:space="preserve">) </w:t>
            </w:r>
            <w:r w:rsidRPr="0010012D">
              <w:t>(Ф</w:t>
            </w:r>
            <w:r w:rsidR="0010012D">
              <w:t>.2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.4</w:t>
            </w:r>
            <w:r w:rsidRPr="0010012D">
              <w:t>90-стр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</w:p>
        </w:tc>
        <w:tc>
          <w:tcPr>
            <w:tcW w:w="2022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</w:tr>
      <w:tr w:rsidR="00F95CCA" w:rsidRPr="0010012D" w:rsidTr="00D45E05">
        <w:tc>
          <w:tcPr>
            <w:tcW w:w="125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Период окупаемости собственного капитала</w:t>
            </w:r>
          </w:p>
        </w:tc>
        <w:tc>
          <w:tcPr>
            <w:tcW w:w="172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показывает число лет, в течение которых полностью окупятся вложения в данную организацию</w:t>
            </w:r>
            <w:r w:rsidR="0010012D" w:rsidRPr="0010012D">
              <w:t xml:space="preserve">. </w:t>
            </w:r>
          </w:p>
        </w:tc>
        <w:tc>
          <w:tcPr>
            <w:tcW w:w="2022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(стр</w:t>
            </w:r>
            <w:r w:rsidR="0010012D">
              <w:t>.4</w:t>
            </w:r>
            <w:r w:rsidRPr="0010012D">
              <w:t>90-стр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.1</w:t>
            </w:r>
            <w:r w:rsidRPr="0010012D">
              <w:t>40-стр</w:t>
            </w:r>
            <w:r w:rsidR="0010012D">
              <w:t>.1</w:t>
            </w:r>
            <w:r w:rsidRPr="0010012D">
              <w:t>50</w:t>
            </w:r>
            <w:r w:rsidR="0010012D" w:rsidRPr="0010012D">
              <w:t xml:space="preserve">) </w:t>
            </w:r>
            <w:r w:rsidRPr="0010012D">
              <w:t>(Ф</w:t>
            </w:r>
            <w:r w:rsidR="0010012D">
              <w:t>.2</w:t>
            </w:r>
            <w:r w:rsidR="0010012D" w:rsidRPr="0010012D">
              <w:t xml:space="preserve">) </w:t>
            </w:r>
          </w:p>
        </w:tc>
      </w:tr>
      <w:tr w:rsidR="00F95CCA" w:rsidRPr="0010012D" w:rsidTr="00D45E05">
        <w:tc>
          <w:tcPr>
            <w:tcW w:w="125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Норма прибыли ROS</w:t>
            </w:r>
          </w:p>
        </w:tc>
        <w:tc>
          <w:tcPr>
            <w:tcW w:w="172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доход от продаж является отношением чистой прибыли к валовому объему продаж</w:t>
            </w:r>
          </w:p>
        </w:tc>
        <w:tc>
          <w:tcPr>
            <w:tcW w:w="2022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стр</w:t>
            </w:r>
            <w:r w:rsidR="0010012D">
              <w:t>.1</w:t>
            </w:r>
            <w:r w:rsidRPr="0010012D">
              <w:t>40(Ф2</w:t>
            </w:r>
            <w:r w:rsidR="0010012D" w:rsidRPr="0010012D">
              <w:t xml:space="preserve">) </w:t>
            </w:r>
            <w:r w:rsidRPr="0010012D">
              <w:t>/ стр</w:t>
            </w:r>
            <w:r w:rsidR="0010012D">
              <w:t>.0</w:t>
            </w:r>
            <w:r w:rsidRPr="0010012D">
              <w:t>10 (Ф2</w:t>
            </w:r>
            <w:r w:rsidR="0010012D" w:rsidRPr="0010012D">
              <w:t xml:space="preserve">) </w:t>
            </w:r>
          </w:p>
        </w:tc>
      </w:tr>
      <w:tr w:rsidR="00F95CCA" w:rsidRPr="0010012D" w:rsidTr="00D45E05">
        <w:tc>
          <w:tcPr>
            <w:tcW w:w="125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Доходность активов ROA</w:t>
            </w:r>
          </w:p>
        </w:tc>
        <w:tc>
          <w:tcPr>
            <w:tcW w:w="172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чистая прибыль / совокупные активы</w:t>
            </w:r>
          </w:p>
        </w:tc>
        <w:tc>
          <w:tcPr>
            <w:tcW w:w="2022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стр</w:t>
            </w:r>
            <w:r w:rsidR="0010012D">
              <w:t>.1</w:t>
            </w:r>
            <w:r w:rsidRPr="0010012D">
              <w:t>40(Ф2</w:t>
            </w:r>
            <w:r w:rsidR="0010012D" w:rsidRPr="0010012D">
              <w:t xml:space="preserve">) </w:t>
            </w:r>
            <w:r w:rsidRPr="0010012D">
              <w:t>/ (средняя величина активов (стр</w:t>
            </w:r>
            <w:r w:rsidR="0010012D">
              <w:t>.3</w:t>
            </w:r>
            <w:r w:rsidRPr="0010012D">
              <w:t>00н+ стр</w:t>
            </w:r>
            <w:r w:rsidR="0010012D">
              <w:t>.3</w:t>
            </w:r>
            <w:r w:rsidRPr="0010012D">
              <w:t>00к</w:t>
            </w:r>
            <w:r w:rsidR="0010012D" w:rsidRPr="0010012D">
              <w:t xml:space="preserve">) </w:t>
            </w:r>
            <w:r w:rsidRPr="0010012D">
              <w:t>/ 2</w:t>
            </w:r>
            <w:r w:rsidR="0010012D" w:rsidRPr="0010012D">
              <w:t xml:space="preserve">) </w:t>
            </w:r>
          </w:p>
        </w:tc>
      </w:tr>
      <w:tr w:rsidR="00F95CCA" w:rsidRPr="0010012D" w:rsidTr="00D45E05">
        <w:tc>
          <w:tcPr>
            <w:tcW w:w="125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Доходность капитала ROE</w:t>
            </w:r>
          </w:p>
        </w:tc>
        <w:tc>
          <w:tcPr>
            <w:tcW w:w="172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чистая прибыль / собственный капитал</w:t>
            </w:r>
            <w:r w:rsidR="0010012D" w:rsidRPr="0010012D">
              <w:t xml:space="preserve">. </w:t>
            </w:r>
          </w:p>
        </w:tc>
        <w:tc>
          <w:tcPr>
            <w:tcW w:w="2022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стр</w:t>
            </w:r>
            <w:r w:rsidR="0010012D">
              <w:t>.1</w:t>
            </w:r>
            <w:r w:rsidRPr="0010012D">
              <w:t>40(Ф2</w:t>
            </w:r>
            <w:r w:rsidR="0010012D" w:rsidRPr="0010012D">
              <w:t xml:space="preserve">) </w:t>
            </w:r>
            <w:r w:rsidRPr="0010012D">
              <w:t>/ ср</w:t>
            </w:r>
            <w:r w:rsidR="0010012D" w:rsidRPr="0010012D">
              <w:t xml:space="preserve">. </w:t>
            </w:r>
            <w:r w:rsidRPr="0010012D">
              <w:t>вел</w:t>
            </w:r>
            <w:r w:rsidR="0010012D" w:rsidRPr="0010012D">
              <w:t xml:space="preserve">. </w:t>
            </w:r>
            <w:r w:rsidRPr="0010012D">
              <w:t>собств</w:t>
            </w:r>
            <w:r w:rsidR="0010012D" w:rsidRPr="0010012D">
              <w:t xml:space="preserve">. </w:t>
            </w:r>
            <w:r w:rsidRPr="0010012D">
              <w:t>средств</w:t>
            </w:r>
            <w:r w:rsidR="0010012D" w:rsidRPr="0010012D">
              <w:t xml:space="preserve"> - </w:t>
            </w:r>
            <w:r w:rsidRPr="0010012D">
              <w:t>(сумма строк баланса 490 на начало и на конец периода</w:t>
            </w:r>
            <w:r w:rsidR="0010012D" w:rsidRPr="0010012D">
              <w:t xml:space="preserve">): </w:t>
            </w:r>
            <w:r w:rsidRPr="0010012D">
              <w:t>2</w:t>
            </w:r>
          </w:p>
        </w:tc>
      </w:tr>
    </w:tbl>
    <w:p w:rsidR="00FC255E" w:rsidRDefault="00FC255E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Приведенные показатели не имеют нормативных значений, зависят от множества факторов и существенно варьируют по предприятиям различного профиля, размера, структуры активов и источников средств, поэтому целесообразно анализировать тенденции их изменения во временном периоде</w:t>
      </w:r>
      <w:r w:rsidR="0010012D" w:rsidRPr="0010012D">
        <w:t xml:space="preserve">. </w:t>
      </w:r>
    </w:p>
    <w:p w:rsidR="00F95CCA" w:rsidRPr="0010012D" w:rsidRDefault="00A30EB4" w:rsidP="00A30EB4">
      <w:pPr>
        <w:pStyle w:val="2"/>
      </w:pPr>
      <w:r>
        <w:br w:type="page"/>
      </w:r>
      <w:bookmarkStart w:id="3" w:name="_Toc226059505"/>
      <w:r w:rsidR="00F95CCA" w:rsidRPr="0010012D">
        <w:t>3</w:t>
      </w:r>
      <w:r w:rsidR="0010012D" w:rsidRPr="0010012D">
        <w:t xml:space="preserve">. </w:t>
      </w:r>
      <w:r w:rsidR="00F95CCA" w:rsidRPr="0010012D">
        <w:t>Анализ финансового состояния</w:t>
      </w:r>
      <w:bookmarkEnd w:id="3"/>
    </w:p>
    <w:p w:rsidR="00A30EB4" w:rsidRDefault="00A30EB4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10012D" w:rsidP="00A30EB4">
      <w:pPr>
        <w:pStyle w:val="2"/>
      </w:pPr>
      <w:bookmarkStart w:id="4" w:name="_Toc226059506"/>
      <w:r w:rsidRPr="0010012D">
        <w:t xml:space="preserve">3.1. </w:t>
      </w:r>
      <w:r w:rsidR="00F95CCA" w:rsidRPr="0010012D">
        <w:t>Оценка динамики и структуры статей бухгалтерского баланса</w:t>
      </w:r>
      <w:bookmarkEnd w:id="4"/>
    </w:p>
    <w:p w:rsidR="00A30EB4" w:rsidRDefault="00A30EB4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Финансовое состояние предприятия характеризуется размещением и использованием средств и источников их формирования</w:t>
      </w:r>
      <w:r w:rsidR="0010012D" w:rsidRPr="0010012D">
        <w:t xml:space="preserve">. </w:t>
      </w:r>
    </w:p>
    <w:p w:rsidR="00F95CCA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Для общей оценки динамики финансового состояния следует сгруппировать статьи баланса в отдельные специфические группы по признаку ликвидности и срочности обязательств (агрегированный баланс</w:t>
      </w:r>
      <w:r w:rsidR="0010012D" w:rsidRPr="0010012D">
        <w:t xml:space="preserve">). </w:t>
      </w:r>
      <w:r w:rsidRPr="0010012D">
        <w:t>На основе агрегированного баланса осуществляется анализ структуры имущества предприятия</w:t>
      </w:r>
      <w:r w:rsidR="0010012D" w:rsidRPr="0010012D">
        <w:t xml:space="preserve">. </w:t>
      </w:r>
      <w:r w:rsidRPr="0010012D">
        <w:t>Непосредственно из аналитического баланса можно получить ряд важнейших характеристик финансового состояния предприятия, которые представлены ниже в таблице</w:t>
      </w:r>
      <w:r w:rsidR="0010012D" w:rsidRPr="0010012D">
        <w:t xml:space="preserve">. </w:t>
      </w:r>
    </w:p>
    <w:p w:rsidR="00FC255E" w:rsidRPr="0010012D" w:rsidRDefault="00FC255E" w:rsidP="0010012D">
      <w:pPr>
        <w:widowControl w:val="0"/>
        <w:autoSpaceDE w:val="0"/>
        <w:autoSpaceDN w:val="0"/>
        <w:adjustRightInd w:val="0"/>
        <w:ind w:firstLine="709"/>
      </w:pP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6"/>
        <w:gridCol w:w="2213"/>
        <w:gridCol w:w="2213"/>
        <w:gridCol w:w="2038"/>
      </w:tblGrid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Характеристики финансового состояния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Доля в балансе на ххх, в</w:t>
            </w:r>
            <w:r w:rsidR="0010012D" w:rsidRPr="0010012D">
              <w:t>%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Изменения абсолютных величин, в тыс</w:t>
            </w:r>
            <w:r w:rsidR="0010012D" w:rsidRPr="0010012D">
              <w:t xml:space="preserve">. </w:t>
            </w:r>
            <w:r w:rsidRPr="0010012D">
              <w:t>руб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Изменения относительных величин, в</w:t>
            </w:r>
            <w:r w:rsidR="0010012D" w:rsidRPr="0010012D">
              <w:t>%</w:t>
            </w:r>
          </w:p>
        </w:tc>
      </w:tr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Общая стоимость имущества организации (стр</w:t>
            </w:r>
            <w:r w:rsidR="0010012D">
              <w:t>.3</w:t>
            </w:r>
            <w:r w:rsidRPr="0010012D">
              <w:t>00-стр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Стоимость иммобилизованных (внеоборотных</w:t>
            </w:r>
            <w:r w:rsidR="0010012D" w:rsidRPr="0010012D">
              <w:t xml:space="preserve">) </w:t>
            </w:r>
            <w:r w:rsidRPr="0010012D">
              <w:t>средств (активов (стр</w:t>
            </w:r>
            <w:r w:rsidR="0010012D">
              <w:t>. 19</w:t>
            </w:r>
            <w:r w:rsidRPr="0010012D">
              <w:t>0</w:t>
            </w:r>
            <w:r w:rsidR="0010012D" w:rsidRPr="0010012D">
              <w:t xml:space="preserve">) 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Стоимость мобильных (оборотных</w:t>
            </w:r>
            <w:r w:rsidR="0010012D" w:rsidRPr="0010012D">
              <w:t xml:space="preserve">) </w:t>
            </w:r>
            <w:r w:rsidRPr="0010012D">
              <w:t>средств (стр</w:t>
            </w:r>
            <w:r w:rsidR="0010012D">
              <w:t>.2</w:t>
            </w:r>
            <w:r w:rsidRPr="0010012D">
              <w:t>90</w:t>
            </w:r>
            <w:r w:rsidR="0010012D" w:rsidRPr="0010012D">
              <w:t xml:space="preserve">) 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Стоимость материальных оборотных средств (стр</w:t>
            </w:r>
            <w:r w:rsidR="0010012D">
              <w:t>.2</w:t>
            </w:r>
            <w:r w:rsidRPr="0010012D">
              <w:t>10</w:t>
            </w:r>
            <w:r w:rsidR="0010012D" w:rsidRPr="0010012D">
              <w:t xml:space="preserve">) 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Величина собственных средств организации (стр</w:t>
            </w:r>
            <w:r w:rsidR="0010012D">
              <w:t>.4</w:t>
            </w:r>
            <w:r w:rsidRPr="0010012D">
              <w:t>90</w:t>
            </w:r>
            <w:r w:rsidR="0010012D" w:rsidRPr="0010012D">
              <w:t xml:space="preserve">) 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Величина заемных средств (стр</w:t>
            </w:r>
            <w:r w:rsidR="0010012D">
              <w:t>.5</w:t>
            </w:r>
            <w:r w:rsidRPr="0010012D">
              <w:t>90 + стр</w:t>
            </w:r>
            <w:r w:rsidR="0010012D">
              <w:t>.6</w:t>
            </w:r>
            <w:r w:rsidRPr="0010012D">
              <w:t>90</w:t>
            </w:r>
            <w:r w:rsidR="0010012D" w:rsidRPr="0010012D">
              <w:t xml:space="preserve">) 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Текущие собственные оборотные средства (стр</w:t>
            </w:r>
            <w:r w:rsidR="0010012D">
              <w:t>.4</w:t>
            </w:r>
            <w:r w:rsidRPr="0010012D">
              <w:t>90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52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44+ стр</w:t>
            </w:r>
            <w:r w:rsidR="0010012D">
              <w:t>.5</w:t>
            </w:r>
            <w:r w:rsidRPr="0010012D">
              <w:t>90-стр</w:t>
            </w:r>
            <w:r w:rsidR="0010012D">
              <w:t>. 19</w:t>
            </w:r>
            <w:r w:rsidRPr="0010012D">
              <w:t>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30</w:t>
            </w:r>
            <w:r w:rsidR="0010012D" w:rsidRPr="0010012D">
              <w:t xml:space="preserve">) 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Величина дебиторской задолженности (стр</w:t>
            </w:r>
            <w:r w:rsidR="0010012D">
              <w:t>.2</w:t>
            </w:r>
            <w:r w:rsidRPr="0010012D">
              <w:t>30 + стр</w:t>
            </w:r>
            <w:r w:rsidR="0010012D">
              <w:t>.2</w:t>
            </w:r>
            <w:r w:rsidRPr="0010012D">
              <w:t>40</w:t>
            </w:r>
            <w:r w:rsidR="0010012D" w:rsidRPr="0010012D">
              <w:t xml:space="preserve">) 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Величина кредиторской задолженности (стр</w:t>
            </w:r>
            <w:r w:rsidR="0010012D">
              <w:t>.6</w:t>
            </w:r>
            <w:r w:rsidRPr="0010012D">
              <w:t>20</w:t>
            </w:r>
            <w:r w:rsidR="0010012D" w:rsidRPr="0010012D">
              <w:t xml:space="preserve">) 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  <w:tr w:rsidR="00F95CCA" w:rsidRPr="0010012D" w:rsidTr="00D45E05">
        <w:tc>
          <w:tcPr>
            <w:tcW w:w="144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Рабочий капитал (стр</w:t>
            </w:r>
            <w:r w:rsidR="0010012D">
              <w:t>.2</w:t>
            </w:r>
            <w:r w:rsidRPr="0010012D">
              <w:t>90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.6</w:t>
            </w:r>
            <w:r w:rsidRPr="0010012D">
              <w:t>90</w:t>
            </w:r>
            <w:r w:rsidR="0010012D" w:rsidRPr="0010012D">
              <w:t xml:space="preserve">) 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216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  <w:tc>
          <w:tcPr>
            <w:tcW w:w="112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</w:t>
            </w:r>
          </w:p>
        </w:tc>
      </w:tr>
    </w:tbl>
    <w:p w:rsidR="00FC255E" w:rsidRDefault="00FC255E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Динамический анализ этих показателей позволяет установить их абсолютные приращения и темпы роста, что важно для характеристики финансового состояния предприятия</w:t>
      </w:r>
      <w:r w:rsidR="0010012D" w:rsidRPr="0010012D">
        <w:t xml:space="preserve">. </w:t>
      </w:r>
    </w:p>
    <w:p w:rsidR="00A30EB4" w:rsidRDefault="00A30EB4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10012D" w:rsidP="00A30EB4">
      <w:pPr>
        <w:pStyle w:val="2"/>
      </w:pPr>
      <w:bookmarkStart w:id="5" w:name="_Toc226059507"/>
      <w:r w:rsidRPr="0010012D">
        <w:t xml:space="preserve">3.2. </w:t>
      </w:r>
      <w:r w:rsidR="00F95CCA" w:rsidRPr="0010012D">
        <w:t>Анализ ликвидности и платежеспособности баланса</w:t>
      </w:r>
      <w:bookmarkEnd w:id="5"/>
    </w:p>
    <w:p w:rsidR="00A30EB4" w:rsidRDefault="00A30EB4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Финансовое положение предприятия можно оценивать с точки зрения краткосрочной и долгосрочной перспектив</w:t>
      </w:r>
      <w:r w:rsidR="0010012D" w:rsidRPr="0010012D">
        <w:t xml:space="preserve">. </w:t>
      </w:r>
      <w:r w:rsidRPr="0010012D">
        <w:t>В первом случае критерии оценки финансового положения</w:t>
      </w:r>
      <w:r w:rsidR="0010012D" w:rsidRPr="0010012D">
        <w:t xml:space="preserve"> - </w:t>
      </w:r>
      <w:r w:rsidRPr="0010012D">
        <w:t xml:space="preserve">ликвидность и платежеспособность предприятия, </w:t>
      </w:r>
      <w:r w:rsidR="0010012D" w:rsidRPr="0010012D">
        <w:t xml:space="preserve">т.е. </w:t>
      </w:r>
      <w:r w:rsidRPr="0010012D">
        <w:t>способность своевременно и в полном объеме произвести расчеты по краткосрочным обязательствам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 xml:space="preserve">Задача анализа ликвидности баланса возникает в связи с необходимостью давать оценку кредитоспособности организации, </w:t>
      </w:r>
      <w:r w:rsidR="0010012D" w:rsidRPr="0010012D">
        <w:t xml:space="preserve">т.е. </w:t>
      </w:r>
      <w:r w:rsidRPr="0010012D">
        <w:t>ее способности своевременно и полностью рассчитываться по всем своим обязательствам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Ликвидность баланса определяется как степень покрытия обязательств организации ее активами, срок превращения которых в деньги соответствует сроку погашения обязательств</w:t>
      </w:r>
      <w:r w:rsidR="0010012D" w:rsidRPr="0010012D">
        <w:t xml:space="preserve">. </w:t>
      </w:r>
      <w:r w:rsidRPr="0010012D">
        <w:t>От ликвидности баланса следует отличать ликвидность активов, которая определяется как временная величина, необходимая для превращения их в денежные средства</w:t>
      </w:r>
      <w:r w:rsidR="0010012D" w:rsidRPr="0010012D">
        <w:t xml:space="preserve">. </w:t>
      </w:r>
      <w:r w:rsidRPr="0010012D">
        <w:t>Чем меньше время, которое потребуется, чтобы данный вид активов превратился в деньги, тем выше их ликвидность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Платежеспособность означает наличие у предприятия денежных средств и их эквивалентов, достаточных для расчетов по кредиторской задолженности, требующей немедленного погашения</w:t>
      </w:r>
      <w:r w:rsidR="0010012D" w:rsidRPr="0010012D">
        <w:t xml:space="preserve">. </w:t>
      </w:r>
      <w:r w:rsidRPr="0010012D">
        <w:t>Таким образом, основными признаками платежеспособности являются</w:t>
      </w:r>
      <w:r w:rsidR="0010012D" w:rsidRPr="0010012D">
        <w:t xml:space="preserve">: </w:t>
      </w:r>
      <w:r w:rsidRPr="0010012D">
        <w:t>а</w:t>
      </w:r>
      <w:r w:rsidR="0010012D" w:rsidRPr="0010012D">
        <w:t xml:space="preserve">) </w:t>
      </w:r>
      <w:r w:rsidRPr="0010012D">
        <w:t>наличие в достаточном объеме средств на расчетном счете</w:t>
      </w:r>
      <w:r w:rsidR="0010012D" w:rsidRPr="0010012D">
        <w:t xml:space="preserve">; </w:t>
      </w:r>
      <w:r w:rsidRPr="0010012D">
        <w:t>б</w:t>
      </w:r>
      <w:r w:rsidR="0010012D" w:rsidRPr="0010012D">
        <w:t xml:space="preserve">) </w:t>
      </w:r>
      <w:r w:rsidRPr="0010012D">
        <w:t>отсутствие просроченной кредиторской задолженности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Очевидно, что ликвидность и платежеспособность не тождественны друг другу</w:t>
      </w:r>
      <w:r w:rsidR="0010012D" w:rsidRPr="0010012D">
        <w:t xml:space="preserve">. </w:t>
      </w:r>
      <w:r w:rsidRPr="0010012D">
        <w:t>Так, коэффициенты ликвидности могут характеризовать финансовое положение как удовлетворительное, однако по существу эта оценка может быть ошибочной, если в текущих активах значительный удельный вес приходится на неликвиды и просроченную дебиторскую задолженность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 xml:space="preserve">В зависимости от степени ликвидности, </w:t>
      </w:r>
      <w:r w:rsidR="0010012D" w:rsidRPr="0010012D">
        <w:t xml:space="preserve">т.е. </w:t>
      </w:r>
      <w:r w:rsidRPr="0010012D">
        <w:t>скорости превращения в денежные средства, активы Компании можно разделить на следующие группы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А1</w:t>
      </w:r>
      <w:r w:rsidR="0010012D" w:rsidRPr="0010012D">
        <w:t xml:space="preserve">. </w:t>
      </w:r>
      <w:r w:rsidRPr="0010012D">
        <w:t>Наиболее ликвидные активы</w:t>
      </w:r>
      <w:r w:rsidR="0010012D" w:rsidRPr="0010012D">
        <w:t xml:space="preserve"> - </w:t>
      </w:r>
      <w:r w:rsidRPr="0010012D">
        <w:t>к ним относятся все статьи денежных средств предприятия и краткосрочные финансовые вложения</w:t>
      </w:r>
      <w:r w:rsidR="0010012D" w:rsidRPr="0010012D">
        <w:t xml:space="preserve">. </w:t>
      </w:r>
      <w:r w:rsidRPr="0010012D">
        <w:t>Данная группа рассчитывается следующим образом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А1= стр</w:t>
      </w:r>
      <w:r w:rsidR="0010012D">
        <w:t>.2</w:t>
      </w:r>
      <w:r w:rsidRPr="0010012D">
        <w:t>50 + стр</w:t>
      </w:r>
      <w:r w:rsidR="0010012D">
        <w:t>.2</w:t>
      </w:r>
      <w:r w:rsidRPr="0010012D">
        <w:t>60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А2</w:t>
      </w:r>
      <w:r w:rsidR="0010012D" w:rsidRPr="0010012D">
        <w:t xml:space="preserve">. </w:t>
      </w:r>
      <w:r w:rsidRPr="0010012D">
        <w:t>Быстро реализуемые активы</w:t>
      </w:r>
      <w:r w:rsidR="0010012D" w:rsidRPr="0010012D">
        <w:t xml:space="preserve"> - </w:t>
      </w:r>
      <w:r w:rsidRPr="0010012D">
        <w:t>дебиторская задолженность, платежи по которой ожидаются в течение 12 месяцев после отчетной даты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А2 = стр</w:t>
      </w:r>
      <w:r w:rsidR="0010012D">
        <w:t>.2</w:t>
      </w:r>
      <w:r w:rsidRPr="0010012D">
        <w:t>40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А3</w:t>
      </w:r>
      <w:r w:rsidR="0010012D" w:rsidRPr="0010012D">
        <w:t xml:space="preserve">. </w:t>
      </w:r>
      <w:r w:rsidRPr="0010012D">
        <w:t>Медленно реализуемые активы</w:t>
      </w:r>
      <w:r w:rsidR="0010012D" w:rsidRPr="0010012D">
        <w:t xml:space="preserve"> - </w:t>
      </w:r>
      <w:r w:rsidRPr="0010012D">
        <w:t>статьи раздела II актива баланса, включающие запасы, налог на добавленную стоимость, дебиторскую задолженность (платежи по которой ожидаются более чем через 12 месяцев после отчетной даты</w:t>
      </w:r>
      <w:r w:rsidR="0010012D" w:rsidRPr="0010012D">
        <w:t xml:space="preserve">) </w:t>
      </w:r>
      <w:r w:rsidRPr="0010012D">
        <w:t>и прочие оборотные активы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А3= стр</w:t>
      </w:r>
      <w:r w:rsidR="0010012D">
        <w:t>.2</w:t>
      </w:r>
      <w:r w:rsidRPr="0010012D">
        <w:t>10 + стр</w:t>
      </w:r>
      <w:r w:rsidR="0010012D">
        <w:t>.2</w:t>
      </w:r>
      <w:r w:rsidRPr="0010012D">
        <w:t>20 + стр</w:t>
      </w:r>
      <w:r w:rsidR="0010012D">
        <w:t>.2</w:t>
      </w:r>
      <w:r w:rsidRPr="0010012D">
        <w:t>30 + стр</w:t>
      </w:r>
      <w:r w:rsidR="0010012D">
        <w:t>.2</w:t>
      </w:r>
      <w:r w:rsidRPr="0010012D">
        <w:t>70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А4</w:t>
      </w:r>
      <w:r w:rsidR="0010012D" w:rsidRPr="0010012D">
        <w:t xml:space="preserve">. </w:t>
      </w:r>
      <w:r w:rsidRPr="0010012D">
        <w:t>Трудно реализуемые активы</w:t>
      </w:r>
      <w:r w:rsidR="0010012D" w:rsidRPr="0010012D">
        <w:t xml:space="preserve"> - </w:t>
      </w:r>
      <w:r w:rsidRPr="0010012D">
        <w:t>статьи раздела I актива баланса</w:t>
      </w:r>
      <w:r w:rsidR="0010012D" w:rsidRPr="0010012D">
        <w:t xml:space="preserve"> - </w:t>
      </w:r>
      <w:r w:rsidRPr="0010012D">
        <w:t>внеоборотные активы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А4 = стр</w:t>
      </w:r>
      <w:r w:rsidR="0010012D">
        <w:t>. 19</w:t>
      </w:r>
      <w:r w:rsidRPr="0010012D">
        <w:t>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Пассивы баланса группируются по степени срочности их оплаты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П1</w:t>
      </w:r>
      <w:r w:rsidR="0010012D" w:rsidRPr="0010012D">
        <w:t xml:space="preserve">. </w:t>
      </w:r>
      <w:r w:rsidRPr="0010012D">
        <w:t>Наиболее срочные обязательства</w:t>
      </w:r>
      <w:r w:rsidR="0010012D" w:rsidRPr="0010012D">
        <w:t xml:space="preserve"> - </w:t>
      </w:r>
      <w:r w:rsidRPr="0010012D">
        <w:t>к ним относится кредиторская задолженность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П1 = стр</w:t>
      </w:r>
      <w:r w:rsidR="0010012D">
        <w:t>.6</w:t>
      </w:r>
      <w:r w:rsidRPr="0010012D">
        <w:t>20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П2</w:t>
      </w:r>
      <w:r w:rsidR="0010012D" w:rsidRPr="0010012D">
        <w:t xml:space="preserve">. </w:t>
      </w:r>
      <w:r w:rsidRPr="0010012D">
        <w:t>Краткосрочные пассивы</w:t>
      </w:r>
      <w:r w:rsidR="0010012D" w:rsidRPr="0010012D">
        <w:t xml:space="preserve"> - </w:t>
      </w:r>
      <w:r w:rsidRPr="0010012D">
        <w:t>это краткосрочные заемные средства, и прочие краткосрочные обязательства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П2 = стр</w:t>
      </w:r>
      <w:r w:rsidR="0010012D">
        <w:t>.6</w:t>
      </w:r>
      <w:r w:rsidRPr="0010012D">
        <w:t>10 + стр</w:t>
      </w:r>
      <w:r w:rsidR="0010012D">
        <w:t>.6</w:t>
      </w:r>
      <w:r w:rsidRPr="0010012D">
        <w:t>60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П3</w:t>
      </w:r>
      <w:r w:rsidR="0010012D" w:rsidRPr="0010012D">
        <w:t xml:space="preserve">. </w:t>
      </w:r>
      <w:r w:rsidRPr="0010012D">
        <w:t>Долгосрочные пассивы</w:t>
      </w:r>
      <w:r w:rsidR="0010012D" w:rsidRPr="0010012D">
        <w:t xml:space="preserve"> - </w:t>
      </w:r>
      <w:r w:rsidRPr="0010012D">
        <w:t xml:space="preserve">это статьи баланса, относящиеся к V и VI разделам, </w:t>
      </w:r>
      <w:r w:rsidR="0010012D" w:rsidRPr="0010012D">
        <w:t xml:space="preserve">т.е. </w:t>
      </w:r>
      <w:r w:rsidRPr="0010012D">
        <w:t>долгосрочные кредиты и заемные средства, а также задолженность участникам по выплате доходов, доходы будущих периодов и резервы предстоящих расходов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П3 = стр</w:t>
      </w:r>
      <w:r w:rsidR="0010012D">
        <w:t>.5</w:t>
      </w:r>
      <w:r w:rsidRPr="0010012D">
        <w:t>90+ стр</w:t>
      </w:r>
      <w:r w:rsidR="0010012D">
        <w:t>.6</w:t>
      </w:r>
      <w:r w:rsidRPr="0010012D">
        <w:t>30 +стр</w:t>
      </w:r>
      <w:r w:rsidR="0010012D">
        <w:t>.6</w:t>
      </w:r>
      <w:r w:rsidRPr="0010012D">
        <w:t>40 +стр</w:t>
      </w:r>
      <w:r w:rsidR="0010012D">
        <w:t>.6</w:t>
      </w:r>
      <w:r w:rsidRPr="0010012D">
        <w:t>50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П4</w:t>
      </w:r>
      <w:r w:rsidR="0010012D" w:rsidRPr="0010012D">
        <w:t xml:space="preserve">. </w:t>
      </w:r>
      <w:r w:rsidRPr="0010012D">
        <w:t>Постоянные пассивы или устойчивые</w:t>
      </w:r>
      <w:r w:rsidR="0010012D" w:rsidRPr="0010012D">
        <w:t xml:space="preserve"> - </w:t>
      </w:r>
      <w:r w:rsidRPr="0010012D">
        <w:t xml:space="preserve">это статьи IV раздела баланса </w:t>
      </w:r>
      <w:r w:rsidR="0010012D" w:rsidRPr="0010012D">
        <w:t>"</w:t>
      </w:r>
      <w:r w:rsidRPr="0010012D">
        <w:t>Капитал и резервы</w:t>
      </w:r>
      <w:r w:rsidR="0010012D" w:rsidRPr="0010012D">
        <w:t xml:space="preserve">". </w:t>
      </w:r>
      <w:r w:rsidRPr="0010012D">
        <w:t>Если у организации есть убытки, то они вычитаются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П4 = стр</w:t>
      </w:r>
      <w:r w:rsidR="0010012D">
        <w:t>.4</w:t>
      </w:r>
      <w:r w:rsidRPr="0010012D">
        <w:t>90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Для определения ликвидности баланса следует сопоставить итоги приведенных групп по активу и пассиву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Баланс считается абсолютно ликвидным, если имеют место следующие соотношения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А1 &gt; П1</w:t>
      </w:r>
      <w:r w:rsidR="0010012D" w:rsidRPr="0010012D">
        <w:t xml:space="preserve">; </w:t>
      </w:r>
      <w:r w:rsidRPr="0010012D">
        <w:t>А2 &gt; П2</w:t>
      </w:r>
      <w:r w:rsidR="0010012D" w:rsidRPr="0010012D">
        <w:t xml:space="preserve">; </w:t>
      </w:r>
      <w:r w:rsidRPr="0010012D">
        <w:t>А3 &gt; П3</w:t>
      </w:r>
      <w:r w:rsidR="0010012D" w:rsidRPr="0010012D">
        <w:t xml:space="preserve">; </w:t>
      </w:r>
      <w:r w:rsidRPr="0010012D">
        <w:t xml:space="preserve">А4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Если выполняются первые три неравенства в данной системе, то это влечет выполнение и четвертого неравенства, поэтому важно сопоставить итоги первых трех групп по активу и пассиву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В случае, когда одно или несколько неравенств системы имеют противоположный знак от зафиксированного в оптимальном варианте, ликвидность баланса в большей или меньшей степени отличается от абсолютной</w:t>
      </w:r>
      <w:r w:rsidR="0010012D" w:rsidRPr="0010012D">
        <w:t xml:space="preserve">. </w:t>
      </w:r>
      <w:r w:rsidRPr="0010012D">
        <w:t>При этом недостаток средств по одной группе активов компенсируется их избытком по другой группе в стоимостной оценке, в реальной же ситуации менее ликвидные активы не могут заместить более ликвидные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Дальнейшее сопоставление ликвидных средств и обязательств позволяет вычислить следующие показатели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Текущая ликвидность ТЛ, которая свидетельствует о платежеспособности (+</w:t>
      </w:r>
      <w:r w:rsidR="0010012D" w:rsidRPr="0010012D">
        <w:t xml:space="preserve">) </w:t>
      </w:r>
      <w:r w:rsidRPr="0010012D">
        <w:t>или неплатежеспособности (-</w:t>
      </w:r>
      <w:r w:rsidR="0010012D" w:rsidRPr="0010012D">
        <w:t xml:space="preserve">) </w:t>
      </w:r>
      <w:r w:rsidRPr="0010012D">
        <w:t>организации на ближайший к рассматриваемому моменту промежуток времени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ТЛ = (А1 + А2</w:t>
      </w:r>
      <w:r w:rsidR="0010012D" w:rsidRPr="0010012D">
        <w:t xml:space="preserve">) - </w:t>
      </w:r>
      <w:r w:rsidRPr="0010012D">
        <w:t>(П1 + П2</w:t>
      </w:r>
      <w:r w:rsidR="0010012D" w:rsidRPr="0010012D">
        <w:t xml:space="preserve">)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Перспективная ликвидность ПЛ</w:t>
      </w:r>
      <w:r w:rsidR="0010012D" w:rsidRPr="0010012D">
        <w:t xml:space="preserve"> - </w:t>
      </w:r>
      <w:r w:rsidRPr="0010012D">
        <w:t>это прогноз платежеспособности на основе сравнения будущих поступлений и платежей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ПЛ = А3 – П3</w:t>
      </w:r>
    </w:p>
    <w:p w:rsidR="00F95CCA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Проводимый по изложенной схеме анализ бухгалтерской отчетности и ликвидности баланса является приближенным</w:t>
      </w:r>
      <w:r w:rsidR="0010012D" w:rsidRPr="0010012D">
        <w:t xml:space="preserve">. </w:t>
      </w:r>
      <w:r w:rsidRPr="0010012D">
        <w:t>Более детальным является анализ финансовых показателей и коэффициентов, приведенных в таблице ниже</w:t>
      </w:r>
      <w:r w:rsidR="0010012D" w:rsidRPr="0010012D">
        <w:t xml:space="preserve">: </w:t>
      </w:r>
    </w:p>
    <w:p w:rsidR="00FC255E" w:rsidRPr="0010012D" w:rsidRDefault="00FC255E" w:rsidP="0010012D">
      <w:pPr>
        <w:widowControl w:val="0"/>
        <w:autoSpaceDE w:val="0"/>
        <w:autoSpaceDN w:val="0"/>
        <w:adjustRightInd w:val="0"/>
        <w:ind w:firstLine="709"/>
      </w:pP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120"/>
        <w:gridCol w:w="3574"/>
        <w:gridCol w:w="1438"/>
      </w:tblGrid>
      <w:tr w:rsidR="00F95CCA" w:rsidRPr="0010012D" w:rsidTr="00D45E05">
        <w:tc>
          <w:tcPr>
            <w:tcW w:w="108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Показатели</w:t>
            </w:r>
          </w:p>
        </w:tc>
        <w:tc>
          <w:tcPr>
            <w:tcW w:w="116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Краткое определение</w:t>
            </w:r>
          </w:p>
        </w:tc>
        <w:tc>
          <w:tcPr>
            <w:tcW w:w="1964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 xml:space="preserve">Формула расчета </w:t>
            </w:r>
          </w:p>
        </w:tc>
        <w:tc>
          <w:tcPr>
            <w:tcW w:w="79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Норматив</w:t>
            </w:r>
          </w:p>
        </w:tc>
      </w:tr>
      <w:tr w:rsidR="00F95CCA" w:rsidRPr="0010012D" w:rsidTr="00D45E05">
        <w:tc>
          <w:tcPr>
            <w:tcW w:w="108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Общий показатель ликвидности</w:t>
            </w:r>
          </w:p>
        </w:tc>
        <w:tc>
          <w:tcPr>
            <w:tcW w:w="116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Для комплексной оценки ликвидности баланса в целом следует использовать общий показатель ликвидности</w:t>
            </w:r>
            <w:r w:rsidR="0010012D" w:rsidRPr="0010012D">
              <w:t xml:space="preserve">. </w:t>
            </w:r>
            <w:r w:rsidRPr="0010012D">
              <w:t>С помощью данного показателя осуществляется оценка изменения финансовой ситуации в организации с точки зрения ликвидности</w:t>
            </w:r>
            <w:r w:rsidR="0010012D" w:rsidRPr="0010012D">
              <w:t xml:space="preserve">. </w:t>
            </w:r>
            <w:r w:rsidRPr="0010012D">
              <w:t>Данный показатель применяется также при выборе наиболее надежного партнера из множества потенциальных партнеров на основе отчетности</w:t>
            </w:r>
            <w:r w:rsidR="0010012D" w:rsidRPr="0010012D">
              <w:t xml:space="preserve">. </w:t>
            </w:r>
          </w:p>
        </w:tc>
        <w:tc>
          <w:tcPr>
            <w:tcW w:w="1964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L1=(А1+0,5А2+0,3А3</w:t>
            </w:r>
            <w:r w:rsidR="0010012D" w:rsidRPr="0010012D">
              <w:t xml:space="preserve">) </w:t>
            </w:r>
            <w:r w:rsidRPr="0010012D">
              <w:t>/(П1+0,5П2+0,3П3</w:t>
            </w:r>
            <w:r w:rsidR="0010012D" w:rsidRPr="0010012D">
              <w:t xml:space="preserve">) </w:t>
            </w:r>
          </w:p>
        </w:tc>
        <w:tc>
          <w:tcPr>
            <w:tcW w:w="79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L1 &gt; 1</w:t>
            </w:r>
          </w:p>
        </w:tc>
      </w:tr>
      <w:tr w:rsidR="00F95CCA" w:rsidRPr="0010012D" w:rsidTr="00D45E05">
        <w:tc>
          <w:tcPr>
            <w:tcW w:w="108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Коэффициент абсолютной ликвидности</w:t>
            </w:r>
          </w:p>
        </w:tc>
        <w:tc>
          <w:tcPr>
            <w:tcW w:w="116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Является наиболее жёстким критерием ликвидности предприятия</w:t>
            </w:r>
            <w:r w:rsidR="0010012D" w:rsidRPr="0010012D">
              <w:t xml:space="preserve">: </w:t>
            </w:r>
            <w:r w:rsidRPr="0010012D">
              <w:t>он показывает, какая часть краткосрочных заёмных обязательств может быть при необходимости погашена немедленно за счет денежных средств</w:t>
            </w:r>
            <w:r w:rsidR="0010012D" w:rsidRPr="0010012D">
              <w:t xml:space="preserve">. </w:t>
            </w:r>
          </w:p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В отечественной практике фактические средние значения данного коэффициента, как правило, не достигают нормативного значения</w:t>
            </w:r>
            <w:r w:rsidR="0010012D" w:rsidRPr="0010012D">
              <w:t xml:space="preserve">. </w:t>
            </w:r>
          </w:p>
        </w:tc>
        <w:tc>
          <w:tcPr>
            <w:tcW w:w="1964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L2=стр</w:t>
            </w:r>
            <w:r w:rsidR="0010012D">
              <w:t>.2</w:t>
            </w:r>
            <w:r w:rsidRPr="0010012D">
              <w:t>60/стр</w:t>
            </w:r>
            <w:r w:rsidR="0010012D">
              <w:t>.6</w:t>
            </w:r>
            <w:r w:rsidRPr="0010012D">
              <w:t>90</w:t>
            </w:r>
          </w:p>
        </w:tc>
        <w:tc>
          <w:tcPr>
            <w:tcW w:w="79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L2 &gt; 0,2-0,5</w:t>
            </w:r>
          </w:p>
        </w:tc>
      </w:tr>
      <w:tr w:rsidR="00F95CCA" w:rsidRPr="0010012D" w:rsidTr="00D45E05">
        <w:tc>
          <w:tcPr>
            <w:tcW w:w="108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Коэффициент быстрой ликвидности</w:t>
            </w:r>
          </w:p>
        </w:tc>
        <w:tc>
          <w:tcPr>
            <w:tcW w:w="116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Показатель аналогичен коэффициенту текущей ликвидности</w:t>
            </w:r>
            <w:r w:rsidR="0010012D" w:rsidRPr="0010012D">
              <w:t xml:space="preserve">; </w:t>
            </w:r>
            <w:r w:rsidRPr="0010012D">
              <w:t>однако исчисляется по более узкому кругу текущих активов</w:t>
            </w:r>
            <w:r w:rsidR="0010012D" w:rsidRPr="0010012D">
              <w:t xml:space="preserve">. </w:t>
            </w:r>
            <w:r w:rsidRPr="0010012D">
              <w:t>Этот коэффициент показывает прогнозируемые платежные возможности организации при условии своевременного проведения расчетов с дебиторами</w:t>
            </w:r>
            <w:r w:rsidR="0010012D" w:rsidRPr="0010012D">
              <w:t xml:space="preserve">. </w:t>
            </w:r>
          </w:p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Анализируя динамику этого коэффициента, необходимо обращать внимание на факторы, обусловившие его изменение</w:t>
            </w:r>
            <w:r w:rsidR="0010012D" w:rsidRPr="0010012D">
              <w:t xml:space="preserve">. </w:t>
            </w:r>
            <w:r w:rsidRPr="0010012D">
              <w:t>Так, если рост коэффициента быстрой ликвидности был связан в основном с ростом неоправданной дебиторской задолженности, то это не может характеризовать деятельность предприятия с положительной стороны</w:t>
            </w:r>
            <w:r w:rsidR="0010012D" w:rsidRPr="0010012D">
              <w:t xml:space="preserve">. </w:t>
            </w:r>
          </w:p>
        </w:tc>
        <w:tc>
          <w:tcPr>
            <w:tcW w:w="1964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L3=(стр</w:t>
            </w:r>
            <w:r w:rsidR="0010012D">
              <w:t>.2</w:t>
            </w:r>
            <w:r w:rsidRPr="0010012D">
              <w:t>90-стр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44-стр</w:t>
            </w:r>
            <w:r w:rsidR="0010012D">
              <w:t>.2</w:t>
            </w:r>
            <w:r w:rsidRPr="0010012D">
              <w:t>10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20-стр</w:t>
            </w:r>
            <w:r w:rsidR="0010012D">
              <w:t>.2</w:t>
            </w:r>
            <w:r w:rsidRPr="0010012D">
              <w:t>30</w:t>
            </w:r>
            <w:r w:rsidR="0010012D" w:rsidRPr="0010012D">
              <w:t xml:space="preserve">) </w:t>
            </w:r>
            <w:r w:rsidRPr="0010012D">
              <w:t>/стр</w:t>
            </w:r>
            <w:r w:rsidR="0010012D">
              <w:t>.6</w:t>
            </w:r>
            <w:r w:rsidRPr="0010012D">
              <w:t>90</w:t>
            </w:r>
          </w:p>
        </w:tc>
        <w:tc>
          <w:tcPr>
            <w:tcW w:w="79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L3 &gt; 1</w:t>
            </w:r>
          </w:p>
        </w:tc>
      </w:tr>
      <w:tr w:rsidR="00F95CCA" w:rsidRPr="0010012D" w:rsidTr="00D45E05">
        <w:tc>
          <w:tcPr>
            <w:tcW w:w="108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Коэффициент текущей ликвидности</w:t>
            </w:r>
          </w:p>
        </w:tc>
        <w:tc>
          <w:tcPr>
            <w:tcW w:w="116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Дает общую оценку ликвидности активов, показывая, сколько рублей текущих активов приходится на один рубль текущих обязательств</w:t>
            </w:r>
            <w:r w:rsidR="0010012D" w:rsidRPr="0010012D">
              <w:t xml:space="preserve">. </w:t>
            </w:r>
            <w:r w:rsidRPr="0010012D">
              <w:t>Логика исчисления данного показателя заключается в том, что предприятие погашает краткосрочные обязательства в основном за счет текущих активов</w:t>
            </w:r>
            <w:r w:rsidR="0010012D" w:rsidRPr="0010012D">
              <w:t xml:space="preserve">; </w:t>
            </w:r>
            <w:r w:rsidRPr="0010012D">
              <w:t>следовательно, если текущие активы превышают по величине текущие обязательства, предприятие может рассматриваться как успешно функционирующее (по крайней мере, теоретически</w:t>
            </w:r>
            <w:r w:rsidR="0010012D" w:rsidRPr="0010012D">
              <w:t xml:space="preserve">). </w:t>
            </w:r>
            <w:r w:rsidRPr="0010012D">
              <w:t>Значение показателя можно варьировать по отраслям и видам деятельности, а его разумный рост в динамике обычно рассматривается как благоприятная тенденция</w:t>
            </w:r>
            <w:r w:rsidR="0010012D" w:rsidRPr="0010012D">
              <w:t xml:space="preserve">. </w:t>
            </w:r>
          </w:p>
        </w:tc>
        <w:tc>
          <w:tcPr>
            <w:tcW w:w="1964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L4=(стр</w:t>
            </w:r>
            <w:r w:rsidR="0010012D">
              <w:t>.2</w:t>
            </w:r>
            <w:r w:rsidRPr="0010012D">
              <w:t>90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44-стр</w:t>
            </w:r>
            <w:r w:rsidR="0010012D">
              <w:t>.2</w:t>
            </w:r>
            <w:r w:rsidRPr="0010012D">
              <w:t>30</w:t>
            </w:r>
            <w:r w:rsidR="0010012D" w:rsidRPr="0010012D">
              <w:t xml:space="preserve">) </w:t>
            </w:r>
            <w:r w:rsidRPr="0010012D">
              <w:t>/стр</w:t>
            </w:r>
            <w:r w:rsidR="0010012D">
              <w:t>.6</w:t>
            </w:r>
            <w:r w:rsidRPr="0010012D">
              <w:t>90</w:t>
            </w:r>
          </w:p>
        </w:tc>
        <w:tc>
          <w:tcPr>
            <w:tcW w:w="79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L4 &gt; 2</w:t>
            </w:r>
          </w:p>
        </w:tc>
      </w:tr>
      <w:tr w:rsidR="00F95CCA" w:rsidRPr="0010012D" w:rsidTr="00D45E05">
        <w:tc>
          <w:tcPr>
            <w:tcW w:w="108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Коэффициент обеспеченности собственными средствами</w:t>
            </w:r>
          </w:p>
        </w:tc>
        <w:tc>
          <w:tcPr>
            <w:tcW w:w="116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Характеризует наличие собственных оборотных средств у предприятия, необходимых для его финансовой устойчивости</w:t>
            </w:r>
            <w:r w:rsidR="0010012D" w:rsidRPr="0010012D">
              <w:t xml:space="preserve">. </w:t>
            </w:r>
            <w:r w:rsidRPr="0010012D">
              <w:t>Второй из нормативных коэффициентов, значение которого менее 0,1, дает основание для признания структуры баланса предприятия неудовлетворительной, а предприятия неплатежеспособным</w:t>
            </w:r>
            <w:r w:rsidR="0010012D" w:rsidRPr="0010012D">
              <w:t xml:space="preserve">. </w:t>
            </w:r>
          </w:p>
        </w:tc>
        <w:tc>
          <w:tcPr>
            <w:tcW w:w="1964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L5=(стр</w:t>
            </w:r>
            <w:r w:rsidR="0010012D">
              <w:t>.4</w:t>
            </w:r>
            <w:r w:rsidRPr="0010012D">
              <w:t>90-стр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44+стр</w:t>
            </w:r>
            <w:r w:rsidR="0010012D">
              <w:t>.5</w:t>
            </w:r>
            <w:r w:rsidRPr="0010012D">
              <w:t>90-стр</w:t>
            </w:r>
            <w:r w:rsidR="0010012D">
              <w:t>. 19</w:t>
            </w:r>
            <w:r w:rsidRPr="0010012D">
              <w:t>0-стр</w:t>
            </w:r>
            <w:r w:rsidR="0010012D">
              <w:t>.2</w:t>
            </w:r>
            <w:r w:rsidRPr="0010012D">
              <w:t>30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.2</w:t>
            </w:r>
            <w:r w:rsidRPr="0010012D">
              <w:t>90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44-стр</w:t>
            </w:r>
            <w:r w:rsidR="0010012D">
              <w:t>.2</w:t>
            </w:r>
            <w:r w:rsidRPr="0010012D">
              <w:t>30</w:t>
            </w:r>
            <w:r w:rsidR="0010012D" w:rsidRPr="0010012D">
              <w:t xml:space="preserve">) </w:t>
            </w:r>
          </w:p>
        </w:tc>
        <w:tc>
          <w:tcPr>
            <w:tcW w:w="79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L5 &gt; 0,1</w:t>
            </w:r>
          </w:p>
        </w:tc>
      </w:tr>
      <w:tr w:rsidR="00F95CCA" w:rsidRPr="0010012D" w:rsidTr="00D45E05">
        <w:tc>
          <w:tcPr>
            <w:tcW w:w="108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Коэффициент восстановления платежеспособности</w:t>
            </w:r>
          </w:p>
        </w:tc>
        <w:tc>
          <w:tcPr>
            <w:tcW w:w="116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Рассчитывается за период в 6 месяцев, если хотя бы один из двух рассмотренных выше коэффициентов (обеспеченности собственными средствами и текущей ликвидности</w:t>
            </w:r>
            <w:r w:rsidR="0010012D" w:rsidRPr="0010012D">
              <w:t xml:space="preserve">) </w:t>
            </w:r>
            <w:r w:rsidRPr="0010012D">
              <w:t>меньше нормативной величины</w:t>
            </w:r>
            <w:r w:rsidR="0010012D" w:rsidRPr="0010012D">
              <w:t xml:space="preserve">. </w:t>
            </w:r>
            <w:r w:rsidRPr="0010012D">
              <w:t>Следует отметить, что коэффициент восстановления платежеспособности, принимающий значение больше 1, свидетельствует о реальной возможности у предприятия восстановить свою платежеспособность</w:t>
            </w:r>
            <w:r w:rsidR="0010012D" w:rsidRPr="0010012D">
              <w:t xml:space="preserve">. </w:t>
            </w:r>
          </w:p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Если коэффициент принимает значение меньше 1, то это свидетельствует о том, что у предприятия в ближайшее время нет реальной возможности восстановить платежеспособность</w:t>
            </w:r>
            <w:r w:rsidR="0010012D" w:rsidRPr="0010012D">
              <w:t xml:space="preserve">. </w:t>
            </w:r>
          </w:p>
        </w:tc>
        <w:tc>
          <w:tcPr>
            <w:tcW w:w="1964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L6=(L4кон</w:t>
            </w:r>
            <w:r w:rsidR="0010012D" w:rsidRPr="0010012D">
              <w:t xml:space="preserve">. </w:t>
            </w:r>
            <w:r w:rsidRPr="0010012D">
              <w:t>пер</w:t>
            </w:r>
            <w:r w:rsidR="0010012D" w:rsidRPr="0010012D">
              <w:t xml:space="preserve">. </w:t>
            </w:r>
            <w:r w:rsidRPr="0010012D">
              <w:t>+6/t(L4кон</w:t>
            </w:r>
            <w:r w:rsidR="0010012D" w:rsidRPr="0010012D">
              <w:t xml:space="preserve">. </w:t>
            </w:r>
            <w:r w:rsidRPr="0010012D">
              <w:t>пер</w:t>
            </w:r>
            <w:r w:rsidR="0010012D" w:rsidRPr="0010012D">
              <w:t xml:space="preserve">. </w:t>
            </w:r>
            <w:r w:rsidRPr="0010012D">
              <w:t>-L4нач</w:t>
            </w:r>
            <w:r w:rsidR="0010012D" w:rsidRPr="0010012D">
              <w:t xml:space="preserve">. </w:t>
            </w:r>
            <w:r w:rsidRPr="0010012D">
              <w:t>пер</w:t>
            </w:r>
            <w:r w:rsidR="0010012D" w:rsidRPr="0010012D">
              <w:t xml:space="preserve">) </w:t>
            </w:r>
            <w:r w:rsidRPr="0010012D">
              <w:t>/2</w:t>
            </w:r>
          </w:p>
        </w:tc>
        <w:tc>
          <w:tcPr>
            <w:tcW w:w="79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L6 &gt; 1</w:t>
            </w:r>
          </w:p>
        </w:tc>
      </w:tr>
      <w:tr w:rsidR="00F95CCA" w:rsidRPr="0010012D" w:rsidTr="00D45E05">
        <w:tc>
          <w:tcPr>
            <w:tcW w:w="108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Коэффициент маневренности собственных оборотных средств</w:t>
            </w:r>
          </w:p>
        </w:tc>
        <w:tc>
          <w:tcPr>
            <w:tcW w:w="116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 xml:space="preserve">Характеризует ту часть собственных оборотных средств, которая находится в форме денежных средств, </w:t>
            </w:r>
            <w:r w:rsidR="0010012D" w:rsidRPr="0010012D">
              <w:t xml:space="preserve">т.е. </w:t>
            </w:r>
            <w:r w:rsidRPr="0010012D">
              <w:t>средств, имеющих абсолютную ликвидность</w:t>
            </w:r>
            <w:r w:rsidR="0010012D" w:rsidRPr="0010012D">
              <w:t xml:space="preserve">. </w:t>
            </w:r>
            <w:r w:rsidRPr="0010012D">
              <w:t>Для нормально функционирующего предприятия этот показатель обычно меняется в пределах от нуля до единицы</w:t>
            </w:r>
            <w:r w:rsidR="0010012D" w:rsidRPr="0010012D">
              <w:t xml:space="preserve">. </w:t>
            </w:r>
            <w:r w:rsidRPr="0010012D">
              <w:t>При прочих равных условиях рост показателя в динамике рассматривается как положительная тенденция</w:t>
            </w:r>
            <w:r w:rsidR="0010012D" w:rsidRPr="0010012D">
              <w:t xml:space="preserve">. </w:t>
            </w:r>
            <w:r w:rsidRPr="0010012D">
              <w:t>Приемлемое ориентировочное значение показателя устанавливается предприятием самостоятельно и зависит, например, от того, насколько высока ежедневная потребность предприятия в свободных денежных ресурсах</w:t>
            </w:r>
            <w:r w:rsidR="0010012D" w:rsidRPr="0010012D">
              <w:t xml:space="preserve">. </w:t>
            </w:r>
          </w:p>
        </w:tc>
        <w:tc>
          <w:tcPr>
            <w:tcW w:w="1964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L7=стр</w:t>
            </w:r>
            <w:r w:rsidR="0010012D">
              <w:t>.2</w:t>
            </w:r>
            <w:r w:rsidRPr="0010012D">
              <w:t>60/(стр</w:t>
            </w:r>
            <w:r w:rsidR="0010012D">
              <w:t>.2</w:t>
            </w:r>
            <w:r w:rsidRPr="0010012D">
              <w:t>90-стр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44-стр</w:t>
            </w:r>
            <w:r w:rsidR="0010012D">
              <w:t>.2</w:t>
            </w:r>
            <w:r w:rsidRPr="0010012D">
              <w:t>30-стр</w:t>
            </w:r>
            <w:r w:rsidR="0010012D">
              <w:t>.6</w:t>
            </w:r>
            <w:r w:rsidRPr="0010012D">
              <w:t>90</w:t>
            </w:r>
            <w:r w:rsidR="0010012D" w:rsidRPr="0010012D">
              <w:t xml:space="preserve">) </w:t>
            </w:r>
          </w:p>
        </w:tc>
        <w:tc>
          <w:tcPr>
            <w:tcW w:w="79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L7 от 0 до1</w:t>
            </w:r>
          </w:p>
        </w:tc>
      </w:tr>
      <w:tr w:rsidR="00F95CCA" w:rsidRPr="0010012D" w:rsidTr="00D45E05">
        <w:tc>
          <w:tcPr>
            <w:tcW w:w="108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Доля оборотных средств в активах</w:t>
            </w:r>
          </w:p>
        </w:tc>
        <w:tc>
          <w:tcPr>
            <w:tcW w:w="1165" w:type="pct"/>
            <w:shd w:val="clear" w:color="auto" w:fill="auto"/>
          </w:tcPr>
          <w:p w:rsidR="0010012D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Характеризует долю собственных оборотных средств в общей величине хозяйственных средств</w:t>
            </w:r>
            <w:r w:rsidR="0010012D" w:rsidRPr="0010012D">
              <w:t xml:space="preserve">. </w:t>
            </w:r>
          </w:p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  <w:tc>
          <w:tcPr>
            <w:tcW w:w="1964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L8=(стр</w:t>
            </w:r>
            <w:r w:rsidR="0010012D">
              <w:t>.2</w:t>
            </w:r>
            <w:r w:rsidRPr="0010012D">
              <w:t>90-стр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44-стр</w:t>
            </w:r>
            <w:r w:rsidR="0010012D">
              <w:t>.2</w:t>
            </w:r>
            <w:r w:rsidRPr="0010012D">
              <w:t>30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.3</w:t>
            </w:r>
            <w:r w:rsidRPr="0010012D">
              <w:t>00-стр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</w:p>
        </w:tc>
        <w:tc>
          <w:tcPr>
            <w:tcW w:w="79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L8 &gt; 0,5</w:t>
            </w:r>
          </w:p>
        </w:tc>
      </w:tr>
      <w:tr w:rsidR="00F95CCA" w:rsidRPr="0010012D" w:rsidTr="00D45E05">
        <w:tc>
          <w:tcPr>
            <w:tcW w:w="1081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Коэффициент покрытия запасов</w:t>
            </w:r>
          </w:p>
        </w:tc>
        <w:tc>
          <w:tcPr>
            <w:tcW w:w="1165" w:type="pct"/>
            <w:shd w:val="clear" w:color="auto" w:fill="auto"/>
          </w:tcPr>
          <w:p w:rsidR="0010012D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Рассчитывается соотнесением величины источников покрытия запасов и суммы запасов</w:t>
            </w:r>
            <w:r w:rsidR="0010012D" w:rsidRPr="0010012D">
              <w:t xml:space="preserve">. </w:t>
            </w:r>
            <w:r w:rsidRPr="0010012D">
              <w:t>Если значение этого показателя меньше единицы, то текущее финансовое состояние предприятия рассматривается как неустойчивое</w:t>
            </w:r>
            <w:r w:rsidR="0010012D" w:rsidRPr="0010012D">
              <w:t xml:space="preserve">. </w:t>
            </w:r>
          </w:p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  <w:tc>
          <w:tcPr>
            <w:tcW w:w="1964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L9=(стр</w:t>
            </w:r>
            <w:r w:rsidR="0010012D">
              <w:t>.4</w:t>
            </w:r>
            <w:r w:rsidRPr="0010012D">
              <w:t>90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44+стр</w:t>
            </w:r>
            <w:r w:rsidR="0010012D">
              <w:t>.5</w:t>
            </w:r>
            <w:r w:rsidRPr="0010012D">
              <w:t>90-стр</w:t>
            </w:r>
            <w:r w:rsidR="0010012D">
              <w:t>. 19</w:t>
            </w:r>
            <w:r w:rsidRPr="0010012D">
              <w:t>0-стр</w:t>
            </w:r>
            <w:r w:rsidR="0010012D">
              <w:t>.2</w:t>
            </w:r>
            <w:r w:rsidRPr="0010012D">
              <w:t>30+стр</w:t>
            </w:r>
            <w:r w:rsidR="0010012D">
              <w:t>.6</w:t>
            </w:r>
            <w:r w:rsidRPr="0010012D">
              <w:t>10+стр</w:t>
            </w:r>
            <w:r w:rsidR="0010012D">
              <w:t>.6</w:t>
            </w:r>
            <w:r w:rsidRPr="0010012D">
              <w:t>21+стр</w:t>
            </w:r>
            <w:r w:rsidR="0010012D">
              <w:t>.6</w:t>
            </w:r>
            <w:r w:rsidRPr="0010012D">
              <w:t>22+стр</w:t>
            </w:r>
            <w:r w:rsidR="0010012D">
              <w:t>.6</w:t>
            </w:r>
            <w:r w:rsidRPr="0010012D">
              <w:t>27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.2</w:t>
            </w:r>
            <w:r w:rsidRPr="0010012D">
              <w:t>10+стр</w:t>
            </w:r>
            <w:r w:rsidR="0010012D">
              <w:t>.2</w:t>
            </w:r>
            <w:r w:rsidRPr="0010012D">
              <w:t>20</w:t>
            </w:r>
            <w:r w:rsidR="0010012D" w:rsidRPr="0010012D">
              <w:t xml:space="preserve">) </w:t>
            </w:r>
          </w:p>
        </w:tc>
        <w:tc>
          <w:tcPr>
            <w:tcW w:w="790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 L9 &gt; 1</w:t>
            </w:r>
          </w:p>
        </w:tc>
      </w:tr>
    </w:tbl>
    <w:p w:rsidR="0010012D" w:rsidRPr="0010012D" w:rsidRDefault="0010012D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10012D" w:rsidP="00A30EB4">
      <w:pPr>
        <w:pStyle w:val="2"/>
      </w:pPr>
      <w:bookmarkStart w:id="6" w:name="_Toc226059508"/>
      <w:r w:rsidRPr="0010012D">
        <w:t xml:space="preserve">3.3. </w:t>
      </w:r>
      <w:r w:rsidR="00F95CCA" w:rsidRPr="0010012D">
        <w:t xml:space="preserve">Анализ финансовой </w:t>
      </w:r>
      <w:r w:rsidR="002A5196" w:rsidRPr="0010012D">
        <w:t>независимости</w:t>
      </w:r>
      <w:r w:rsidR="00F95CCA" w:rsidRPr="0010012D">
        <w:t xml:space="preserve"> и структуры капитала</w:t>
      </w:r>
      <w:bookmarkEnd w:id="6"/>
    </w:p>
    <w:p w:rsidR="00D83855" w:rsidRDefault="00D83855" w:rsidP="0010012D">
      <w:pPr>
        <w:widowControl w:val="0"/>
        <w:autoSpaceDE w:val="0"/>
        <w:autoSpaceDN w:val="0"/>
        <w:adjustRightInd w:val="0"/>
        <w:ind w:firstLine="709"/>
      </w:pPr>
    </w:p>
    <w:p w:rsidR="0010012D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Оценка финансового состояния предприятия будет неполной без анализа финансовой устойчивости</w:t>
      </w:r>
      <w:r w:rsidR="0010012D" w:rsidRPr="0010012D">
        <w:t xml:space="preserve">. </w:t>
      </w:r>
      <w:r w:rsidRPr="0010012D">
        <w:t>Финансовая независимость – определенное состояние счетов предприятия, гарантирующих его постоянную платежеспособность</w:t>
      </w:r>
      <w:r w:rsidR="0010012D" w:rsidRPr="0010012D">
        <w:t xml:space="preserve">. </w:t>
      </w:r>
    </w:p>
    <w:p w:rsidR="0010012D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Анализ финансовой независимости на ту или иную дату позволяет ответить на вопрос</w:t>
      </w:r>
      <w:r w:rsidR="0010012D" w:rsidRPr="0010012D">
        <w:t xml:space="preserve">: </w:t>
      </w:r>
      <w:r w:rsidRPr="0010012D">
        <w:t>насколько правильно организация управляла финансовыми ресурсами в течение</w:t>
      </w:r>
      <w:r w:rsidR="0010012D" w:rsidRPr="0010012D">
        <w:t xml:space="preserve"> </w:t>
      </w:r>
      <w:r w:rsidRPr="0010012D">
        <w:t>периода предшествующего этой дате</w:t>
      </w:r>
      <w:r w:rsidR="0010012D" w:rsidRPr="0010012D">
        <w:t xml:space="preserve">. </w:t>
      </w:r>
      <w:r w:rsidRPr="0010012D">
        <w:t>Сущность финансовой независимости определяется эффективным формированием, распределением и использованием финансовых ресурсов</w:t>
      </w:r>
      <w:r w:rsidR="0010012D" w:rsidRPr="0010012D">
        <w:t xml:space="preserve">. </w:t>
      </w:r>
    </w:p>
    <w:p w:rsidR="0010012D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 xml:space="preserve">Важным показателем, который характеризует финансовое состояние предприятия и его независимость является обеспеченность материальных оборотных средств собственными источниками, </w:t>
      </w:r>
      <w:r w:rsidR="0010012D" w:rsidRPr="0010012D">
        <w:t xml:space="preserve">т.е. </w:t>
      </w:r>
      <w:r w:rsidRPr="0010012D">
        <w:t>финансовая независимость – обеспеченность запасов источниками их формирования, а платежеспособность – внешнее её проявление</w:t>
      </w:r>
      <w:r w:rsidR="0010012D" w:rsidRPr="0010012D">
        <w:t xml:space="preserve">. </w:t>
      </w:r>
      <w:r w:rsidRPr="0010012D">
        <w:t xml:space="preserve">Важна не только способность предприятия возвращать заемные средства, но и его финансовая устойчивость, </w:t>
      </w:r>
      <w:r w:rsidR="0010012D" w:rsidRPr="0010012D">
        <w:t xml:space="preserve">т.е. </w:t>
      </w:r>
      <w:r w:rsidRPr="0010012D">
        <w:t>финансовая независимость предприятия, способность маневрировать собственными средствами, достаточная финансовая обеспеченность бесперебойного процесса деятельности</w:t>
      </w:r>
      <w:r w:rsidR="0010012D" w:rsidRPr="0010012D">
        <w:t xml:space="preserve">. </w:t>
      </w:r>
    </w:p>
    <w:p w:rsidR="0010012D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Задачами анализа финансовой устойчивости предприятия является оценка величины и структуры активов и пассивов – это необходимо для того, чтобы выяснить</w:t>
      </w:r>
      <w:r w:rsidR="0010012D" w:rsidRPr="0010012D">
        <w:t xml:space="preserve">: </w:t>
      </w:r>
    </w:p>
    <w:p w:rsidR="0010012D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а</w:t>
      </w:r>
      <w:r w:rsidR="0010012D" w:rsidRPr="0010012D">
        <w:t xml:space="preserve">) </w:t>
      </w:r>
      <w:r w:rsidRPr="0010012D">
        <w:t>насколько предприятие независимо с финансовой точки зрения</w:t>
      </w:r>
      <w:r w:rsidR="0010012D" w:rsidRPr="0010012D">
        <w:t xml:space="preserve">; </w:t>
      </w:r>
    </w:p>
    <w:p w:rsidR="0010012D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б</w:t>
      </w:r>
      <w:r w:rsidR="0010012D" w:rsidRPr="0010012D">
        <w:t xml:space="preserve">) </w:t>
      </w:r>
      <w:r w:rsidRPr="0010012D">
        <w:t>растет или снижается уровень этой независимости и отвечает ли состояние активов и пассивов задачам финансово-хозяйственной деятельности предприятия</w:t>
      </w:r>
      <w:r w:rsidR="0010012D" w:rsidRPr="0010012D">
        <w:t xml:space="preserve">. </w:t>
      </w:r>
    </w:p>
    <w:p w:rsidR="0010012D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Финансовая независимость характеризуется системой абсолютных и относительных показателей</w:t>
      </w:r>
      <w:r w:rsidR="0010012D" w:rsidRPr="0010012D">
        <w:t xml:space="preserve">. </w:t>
      </w:r>
      <w:r w:rsidRPr="0010012D">
        <w:t>Абсолютные применяются для характеристики финансовой ситуации возникающей в рамках одного предприятия</w:t>
      </w:r>
      <w:r w:rsidR="0010012D" w:rsidRPr="0010012D">
        <w:t xml:space="preserve">. </w:t>
      </w:r>
      <w:r w:rsidRPr="0010012D">
        <w:t>Относительные – для характеристики финансовой ситуации в экономике, их называют финансовыми коэффициентами</w:t>
      </w:r>
      <w:r w:rsidR="0010012D" w:rsidRPr="0010012D">
        <w:t xml:space="preserve">. </w:t>
      </w:r>
    </w:p>
    <w:p w:rsidR="002A5196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Наиболее обобщающим показателем финансовой независимости является излишек или недостаток источника средств для формирования запасов</w:t>
      </w:r>
      <w:r w:rsidR="0010012D" w:rsidRPr="0010012D">
        <w:t xml:space="preserve">. </w:t>
      </w:r>
      <w:r w:rsidRPr="0010012D">
        <w:t>Смысл анализа финансовой независимости с</w:t>
      </w:r>
      <w:r w:rsidR="00D725B3" w:rsidRPr="0010012D">
        <w:t xml:space="preserve"> </w:t>
      </w:r>
      <w:r w:rsidRPr="0010012D">
        <w:t>помощью абсолютного показателя заключается в том, чтобы проверить какие источники средств и в каком размере используются для покрытия запасов</w:t>
      </w:r>
      <w:r w:rsidR="0010012D" w:rsidRPr="0010012D">
        <w:t xml:space="preserve">. </w:t>
      </w:r>
    </w:p>
    <w:p w:rsidR="002A5196" w:rsidRPr="0010012D" w:rsidRDefault="002A5196" w:rsidP="0010012D">
      <w:pPr>
        <w:widowControl w:val="0"/>
        <w:autoSpaceDE w:val="0"/>
        <w:autoSpaceDN w:val="0"/>
        <w:adjustRightInd w:val="0"/>
        <w:ind w:firstLine="709"/>
      </w:pPr>
    </w:p>
    <w:tbl>
      <w:tblPr>
        <w:tblW w:w="4461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2621"/>
        <w:gridCol w:w="2435"/>
        <w:gridCol w:w="1363"/>
      </w:tblGrid>
      <w:tr w:rsidR="00F95CCA" w:rsidRPr="0010012D" w:rsidTr="00D45E05">
        <w:tc>
          <w:tcPr>
            <w:tcW w:w="1241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Показатели</w:t>
            </w:r>
          </w:p>
        </w:tc>
        <w:tc>
          <w:tcPr>
            <w:tcW w:w="1535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Краткое определение</w:t>
            </w:r>
          </w:p>
        </w:tc>
        <w:tc>
          <w:tcPr>
            <w:tcW w:w="1426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 xml:space="preserve">Формула </w:t>
            </w:r>
          </w:p>
          <w:p w:rsidR="00F95CCA" w:rsidRPr="0010012D" w:rsidRDefault="00F95CCA" w:rsidP="00D45E05">
            <w:pPr>
              <w:pStyle w:val="af7"/>
              <w:jc w:val="both"/>
            </w:pPr>
            <w:r w:rsidRPr="0010012D">
              <w:t>(№№ строк балансового отчета</w:t>
            </w:r>
            <w:r w:rsidR="0010012D" w:rsidRPr="0010012D">
              <w:t xml:space="preserve">) </w:t>
            </w:r>
          </w:p>
        </w:tc>
        <w:tc>
          <w:tcPr>
            <w:tcW w:w="799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Норматив</w:t>
            </w:r>
          </w:p>
        </w:tc>
      </w:tr>
      <w:tr w:rsidR="00F95CCA" w:rsidRPr="0010012D" w:rsidTr="00D45E05">
        <w:tc>
          <w:tcPr>
            <w:tcW w:w="1241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Коэффициент капитализации</w:t>
            </w:r>
          </w:p>
        </w:tc>
        <w:tc>
          <w:tcPr>
            <w:tcW w:w="1535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Дает наиболее общую оценку финансовой устойчивости предприятия и указывает, сколько заемных средств организация привлекла на 1 руб</w:t>
            </w:r>
            <w:r w:rsidR="0010012D" w:rsidRPr="0010012D">
              <w:t xml:space="preserve">. </w:t>
            </w:r>
            <w:r w:rsidRPr="0010012D">
              <w:t>вложенных в активы собственных средств</w:t>
            </w:r>
            <w:r w:rsidR="0010012D" w:rsidRPr="0010012D">
              <w:t xml:space="preserve">. </w:t>
            </w:r>
            <w:r w:rsidRPr="0010012D">
              <w:t xml:space="preserve">Рост показателя в динамике свидетельствует об усилении зависимости предприятия от внешних инвесторов и кредиторов, </w:t>
            </w:r>
            <w:r w:rsidR="0010012D" w:rsidRPr="0010012D">
              <w:t xml:space="preserve">т.е. </w:t>
            </w:r>
            <w:r w:rsidRPr="0010012D">
              <w:t>о некотором снижении финансовой устойчивости, и наоборот</w:t>
            </w:r>
            <w:r w:rsidR="0010012D" w:rsidRPr="0010012D">
              <w:t xml:space="preserve">. </w:t>
            </w:r>
          </w:p>
        </w:tc>
        <w:tc>
          <w:tcPr>
            <w:tcW w:w="1426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(стр</w:t>
            </w:r>
            <w:r w:rsidR="0010012D">
              <w:t>.5</w:t>
            </w:r>
            <w:r w:rsidRPr="0010012D">
              <w:t>90+стр</w:t>
            </w:r>
            <w:r w:rsidR="0010012D">
              <w:t>.6</w:t>
            </w:r>
            <w:r w:rsidRPr="0010012D">
              <w:t>90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.4</w:t>
            </w:r>
            <w:r w:rsidRPr="0010012D">
              <w:t>90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</w:p>
        </w:tc>
        <w:tc>
          <w:tcPr>
            <w:tcW w:w="799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 xml:space="preserve"> U1 </w:t>
            </w:r>
          </w:p>
        </w:tc>
      </w:tr>
      <w:tr w:rsidR="00F95CCA" w:rsidRPr="0010012D" w:rsidTr="00D45E05">
        <w:tc>
          <w:tcPr>
            <w:tcW w:w="1241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Коэффициент финансовой независимости</w:t>
            </w:r>
          </w:p>
        </w:tc>
        <w:tc>
          <w:tcPr>
            <w:tcW w:w="1535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или концентрации собственного капитала</w:t>
            </w:r>
            <w:r w:rsidR="0010012D" w:rsidRPr="0010012D">
              <w:t xml:space="preserve">. </w:t>
            </w:r>
            <w:r w:rsidRPr="0010012D">
              <w:t>Характеризует долю владельцев предприятия в общей сумме средств, авансированных в его деятельность</w:t>
            </w:r>
            <w:r w:rsidR="0010012D" w:rsidRPr="0010012D">
              <w:t xml:space="preserve">. </w:t>
            </w:r>
            <w:r w:rsidRPr="0010012D">
              <w:t>Чем выше значение этого коэффициента, тем более финансово устойчиво, стабильно и независимо от внешних кредитов предприятие</w:t>
            </w:r>
            <w:r w:rsidR="0010012D" w:rsidRPr="0010012D">
              <w:t xml:space="preserve">. </w:t>
            </w:r>
            <w:r w:rsidRPr="0010012D">
              <w:t>Дополнением к этому показателю является коэффициент концентрации привлеченного (заемного</w:t>
            </w:r>
            <w:r w:rsidR="0010012D" w:rsidRPr="0010012D">
              <w:t xml:space="preserve">) </w:t>
            </w:r>
            <w:r w:rsidRPr="0010012D">
              <w:t>капитала</w:t>
            </w:r>
            <w:r w:rsidR="0010012D" w:rsidRPr="0010012D">
              <w:t xml:space="preserve"> - </w:t>
            </w:r>
            <w:r w:rsidRPr="0010012D">
              <w:t>их сумма равна 1 (или 100%</w:t>
            </w:r>
            <w:r w:rsidR="0010012D" w:rsidRPr="0010012D">
              <w:t xml:space="preserve">). </w:t>
            </w:r>
          </w:p>
        </w:tc>
        <w:tc>
          <w:tcPr>
            <w:tcW w:w="1426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(стр</w:t>
            </w:r>
            <w:r w:rsidR="0010012D">
              <w:t>.4</w:t>
            </w:r>
            <w:r w:rsidRPr="0010012D">
              <w:t>90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.3</w:t>
            </w:r>
            <w:r w:rsidRPr="0010012D">
              <w:t>00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</w:p>
        </w:tc>
        <w:tc>
          <w:tcPr>
            <w:tcW w:w="799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 U2 &gt; 0,4-0,6</w:t>
            </w:r>
          </w:p>
        </w:tc>
      </w:tr>
      <w:tr w:rsidR="00F95CCA" w:rsidRPr="0010012D" w:rsidTr="00D45E05">
        <w:tc>
          <w:tcPr>
            <w:tcW w:w="1241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Коэффициент концентрации заемного капитала</w:t>
            </w:r>
          </w:p>
        </w:tc>
        <w:tc>
          <w:tcPr>
            <w:tcW w:w="1535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показывает долю заемного капитала в общей сумме источников формирования капитала и отражает тенденцию зависимости предприятия от заемных источников формирования капитала</w:t>
            </w:r>
            <w:r w:rsidR="0010012D" w:rsidRPr="0010012D">
              <w:t xml:space="preserve">. . </w:t>
            </w:r>
          </w:p>
        </w:tc>
        <w:tc>
          <w:tcPr>
            <w:tcW w:w="1426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(стр</w:t>
            </w:r>
            <w:r w:rsidR="0010012D">
              <w:t>.5</w:t>
            </w:r>
            <w:r w:rsidRPr="0010012D">
              <w:t>90+стр</w:t>
            </w:r>
            <w:r w:rsidR="0010012D">
              <w:t>.6</w:t>
            </w:r>
            <w:r w:rsidRPr="0010012D">
              <w:t>90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.3</w:t>
            </w:r>
            <w:r w:rsidRPr="0010012D">
              <w:t>00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</w:p>
        </w:tc>
        <w:tc>
          <w:tcPr>
            <w:tcW w:w="799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U3</w:t>
            </w:r>
            <w:r w:rsidR="0010012D" w:rsidRPr="0010012D">
              <w:t xml:space="preserve">? </w:t>
            </w:r>
            <w:r w:rsidRPr="0010012D">
              <w:t>0</w:t>
            </w:r>
          </w:p>
        </w:tc>
      </w:tr>
      <w:tr w:rsidR="00F95CCA" w:rsidRPr="0010012D" w:rsidTr="00D45E05">
        <w:tc>
          <w:tcPr>
            <w:tcW w:w="1241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Коэффициент маневренности собственного капитала</w:t>
            </w:r>
          </w:p>
        </w:tc>
        <w:tc>
          <w:tcPr>
            <w:tcW w:w="1535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какая часть собственного капитала находится в мобильной форме, позволяющей относительно свободно маневрировать капиталом</w:t>
            </w:r>
            <w:r w:rsidR="0010012D" w:rsidRPr="0010012D">
              <w:t xml:space="preserve">. </w:t>
            </w:r>
          </w:p>
        </w:tc>
        <w:tc>
          <w:tcPr>
            <w:tcW w:w="1426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(стр</w:t>
            </w:r>
            <w:r w:rsidR="0010012D">
              <w:t>.2</w:t>
            </w:r>
            <w:r w:rsidRPr="0010012D">
              <w:t>90-стр</w:t>
            </w:r>
            <w:r w:rsidR="0010012D">
              <w:t>.2</w:t>
            </w:r>
            <w:r w:rsidRPr="0010012D">
              <w:t>52</w:t>
            </w:r>
            <w:r w:rsidR="0010012D" w:rsidRPr="0010012D">
              <w:t xml:space="preserve"> - </w:t>
            </w:r>
            <w:r w:rsidRPr="0010012D">
              <w:t>стр</w:t>
            </w:r>
            <w:r w:rsidR="0010012D">
              <w:t>.2</w:t>
            </w:r>
            <w:r w:rsidRPr="0010012D">
              <w:t>44-стр</w:t>
            </w:r>
            <w:r w:rsidR="0010012D">
              <w:t>.2</w:t>
            </w:r>
            <w:r w:rsidRPr="0010012D">
              <w:t>30-стр</w:t>
            </w:r>
            <w:r w:rsidR="0010012D">
              <w:t>.6</w:t>
            </w:r>
            <w:r w:rsidRPr="0010012D">
              <w:t>90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.4</w:t>
            </w:r>
            <w:r w:rsidRPr="0010012D">
              <w:t>90-стр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</w:p>
        </w:tc>
        <w:tc>
          <w:tcPr>
            <w:tcW w:w="799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 xml:space="preserve"> U4 ~ 0,5 </w:t>
            </w:r>
          </w:p>
        </w:tc>
      </w:tr>
      <w:tr w:rsidR="00F95CCA" w:rsidRPr="0010012D" w:rsidTr="00D45E05">
        <w:tc>
          <w:tcPr>
            <w:tcW w:w="1241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Коэффициент финансовой устойчивости</w:t>
            </w:r>
          </w:p>
        </w:tc>
        <w:tc>
          <w:tcPr>
            <w:tcW w:w="1535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показывает обеспеченность оборотных активов долгосрочными источниками формирования</w:t>
            </w:r>
            <w:r w:rsidR="0010012D" w:rsidRPr="0010012D">
              <w:t xml:space="preserve">. </w:t>
            </w:r>
          </w:p>
        </w:tc>
        <w:tc>
          <w:tcPr>
            <w:tcW w:w="1426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(стр</w:t>
            </w:r>
            <w:r w:rsidR="0010012D">
              <w:t>.4</w:t>
            </w:r>
            <w:r w:rsidRPr="0010012D">
              <w:t>90-стр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44+стр</w:t>
            </w:r>
            <w:r w:rsidR="0010012D">
              <w:t>.5</w:t>
            </w:r>
            <w:r w:rsidRPr="0010012D">
              <w:t>90</w:t>
            </w:r>
            <w:r w:rsidR="0010012D" w:rsidRPr="0010012D">
              <w:t xml:space="preserve">) </w:t>
            </w:r>
            <w:r w:rsidRPr="0010012D">
              <w:t>/(стр</w:t>
            </w:r>
            <w:r w:rsidR="0010012D">
              <w:t>.3</w:t>
            </w:r>
            <w:r w:rsidRPr="0010012D">
              <w:t>00-стр</w:t>
            </w:r>
            <w:r w:rsidR="0010012D">
              <w:t>.2</w:t>
            </w:r>
            <w:r w:rsidRPr="0010012D">
              <w:t>52-стр</w:t>
            </w:r>
            <w:r w:rsidR="0010012D">
              <w:t>.2</w:t>
            </w:r>
            <w:r w:rsidRPr="0010012D">
              <w:t>44</w:t>
            </w:r>
            <w:r w:rsidR="0010012D" w:rsidRPr="0010012D">
              <w:t xml:space="preserve">) </w:t>
            </w:r>
          </w:p>
        </w:tc>
        <w:tc>
          <w:tcPr>
            <w:tcW w:w="799" w:type="pct"/>
            <w:shd w:val="clear" w:color="auto" w:fill="auto"/>
          </w:tcPr>
          <w:p w:rsidR="00F95CCA" w:rsidRPr="0010012D" w:rsidRDefault="00F95CCA" w:rsidP="00D45E05">
            <w:pPr>
              <w:pStyle w:val="af7"/>
              <w:jc w:val="both"/>
            </w:pPr>
            <w:r w:rsidRPr="0010012D">
              <w:t> U5 &gt; 1,0</w:t>
            </w:r>
          </w:p>
        </w:tc>
      </w:tr>
    </w:tbl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Обобщающим показателем финансовой независимости является излишек или недостаток источников средств для формирования запасов и затрат, который определяется в виде разницы величины источников средств и величины запасов и затрат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Общая величина запасов и затрат равна сумме строк 210 и 220 актива баланса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33 = стр</w:t>
      </w:r>
      <w:r w:rsidR="0010012D">
        <w:t>.2</w:t>
      </w:r>
      <w:r w:rsidRPr="0010012D">
        <w:t>10 + стр</w:t>
      </w:r>
      <w:r w:rsidR="0010012D">
        <w:t>.2</w:t>
      </w:r>
      <w:r w:rsidRPr="0010012D">
        <w:t>20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Для характеристики источников формирования запасов и затрат используется несколько показателей, которые отражают различные виды источников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1</w:t>
      </w:r>
      <w:r w:rsidR="0010012D" w:rsidRPr="0010012D">
        <w:t xml:space="preserve">. </w:t>
      </w:r>
      <w:r w:rsidRPr="0010012D">
        <w:t>Наличие общих собственных оборотных средств (СОС</w:t>
      </w:r>
      <w:r w:rsidR="0010012D" w:rsidRPr="0010012D">
        <w:t xml:space="preserve">):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СОС = стр</w:t>
      </w:r>
      <w:r w:rsidR="0010012D">
        <w:t>.4</w:t>
      </w:r>
      <w:r w:rsidRPr="0010012D">
        <w:t>90 – стр</w:t>
      </w:r>
      <w:r w:rsidR="0010012D">
        <w:t>. 19</w:t>
      </w:r>
      <w:r w:rsidRPr="0010012D">
        <w:t>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2</w:t>
      </w:r>
      <w:r w:rsidR="0010012D" w:rsidRPr="0010012D">
        <w:t xml:space="preserve">. </w:t>
      </w:r>
      <w:r w:rsidRPr="0010012D">
        <w:t>Наличие собственных и долгосрочных заемных источников формирования запасов и затрат или общий функционирующий капитал (КФ</w:t>
      </w:r>
      <w:r w:rsidR="0010012D" w:rsidRPr="0010012D">
        <w:t xml:space="preserve">):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КФ = стр</w:t>
      </w:r>
      <w:r w:rsidR="0010012D">
        <w:t>.4</w:t>
      </w:r>
      <w:r w:rsidRPr="0010012D">
        <w:t>90 + стр</w:t>
      </w:r>
      <w:r w:rsidR="0010012D">
        <w:t>.5</w:t>
      </w:r>
      <w:r w:rsidRPr="0010012D">
        <w:t>90 – стр</w:t>
      </w:r>
      <w:r w:rsidR="0010012D">
        <w:t>. 19</w:t>
      </w:r>
      <w:r w:rsidRPr="0010012D">
        <w:t>0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3</w:t>
      </w:r>
      <w:r w:rsidR="0010012D" w:rsidRPr="0010012D">
        <w:t xml:space="preserve">. </w:t>
      </w:r>
      <w:r w:rsidRPr="0010012D">
        <w:t>Общая величина основных источников формирования запасов и затрат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ВИ = стр</w:t>
      </w:r>
      <w:r w:rsidR="0010012D">
        <w:t>.4</w:t>
      </w:r>
      <w:r w:rsidRPr="0010012D">
        <w:t>90 + стр</w:t>
      </w:r>
      <w:r w:rsidR="0010012D">
        <w:t>.5</w:t>
      </w:r>
      <w:r w:rsidRPr="0010012D">
        <w:t>90 + стр</w:t>
      </w:r>
      <w:r w:rsidR="0010012D">
        <w:t>.6</w:t>
      </w:r>
      <w:r w:rsidRPr="0010012D">
        <w:t>10 – стр</w:t>
      </w:r>
      <w:r w:rsidR="0010012D">
        <w:t>. 19</w:t>
      </w:r>
      <w:r w:rsidRPr="0010012D">
        <w:t>0</w:t>
      </w:r>
    </w:p>
    <w:p w:rsidR="00D83855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</w:t>
      </w:r>
      <w:r w:rsidR="0010012D" w:rsidRPr="0010012D">
        <w:t xml:space="preserve">. </w:t>
      </w:r>
    </w:p>
    <w:p w:rsidR="00D83855" w:rsidRDefault="00D83855" w:rsidP="0010012D">
      <w:pPr>
        <w:widowControl w:val="0"/>
        <w:autoSpaceDE w:val="0"/>
        <w:autoSpaceDN w:val="0"/>
        <w:adjustRightInd w:val="0"/>
        <w:ind w:firstLine="709"/>
      </w:pP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1993"/>
        <w:gridCol w:w="2144"/>
        <w:gridCol w:w="1847"/>
        <w:gridCol w:w="1119"/>
      </w:tblGrid>
      <w:tr w:rsidR="0010012D" w:rsidRPr="0010012D" w:rsidTr="00D45E05">
        <w:trPr>
          <w:gridAfter w:val="2"/>
          <w:wAfter w:w="2966" w:type="dxa"/>
        </w:trPr>
        <w:tc>
          <w:tcPr>
            <w:tcW w:w="1097" w:type="pct"/>
            <w:shd w:val="clear" w:color="auto" w:fill="auto"/>
          </w:tcPr>
          <w:p w:rsidR="0010012D" w:rsidRDefault="00D83855" w:rsidP="00D45E05">
            <w:pPr>
              <w:pStyle w:val="af7"/>
              <w:ind w:firstLine="720"/>
              <w:jc w:val="both"/>
            </w:pPr>
            <w:r w:rsidRPr="00D45E05">
              <w:rPr>
                <w:rFonts w:cs="Calibri"/>
              </w:rPr>
              <w:br w:type="page"/>
            </w:r>
            <w:r w:rsidRPr="00D45E05">
              <w:rPr>
                <w:rFonts w:cs="Calibri"/>
              </w:rPr>
              <w:br w:type="page"/>
            </w:r>
            <w:r w:rsidRPr="00D45E05">
              <w:rPr>
                <w:rFonts w:cs="Calibri"/>
              </w:rPr>
              <w:br w:type="page"/>
            </w:r>
            <w:r w:rsidR="00F95CCA" w:rsidRPr="0010012D">
              <w:t>Показатели</w:t>
            </w:r>
          </w:p>
          <w:p w:rsidR="0010012D" w:rsidRPr="0010012D" w:rsidRDefault="0010012D" w:rsidP="00D45E05">
            <w:pPr>
              <w:pStyle w:val="af7"/>
              <w:ind w:firstLine="720"/>
              <w:jc w:val="both"/>
            </w:pPr>
          </w:p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  <w:tc>
          <w:tcPr>
            <w:tcW w:w="109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Тип финансовой ситуации</w:t>
            </w:r>
          </w:p>
        </w:tc>
        <w:tc>
          <w:tcPr>
            <w:tcW w:w="117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</w:tr>
      <w:tr w:rsidR="0010012D" w:rsidRPr="0010012D" w:rsidTr="00D45E05">
        <w:tc>
          <w:tcPr>
            <w:tcW w:w="109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Абсолютная независимость</w:t>
            </w:r>
          </w:p>
        </w:tc>
        <w:tc>
          <w:tcPr>
            <w:tcW w:w="109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Нормальная независимость</w:t>
            </w:r>
          </w:p>
        </w:tc>
        <w:tc>
          <w:tcPr>
            <w:tcW w:w="117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Неустойчивое состояние</w:t>
            </w:r>
          </w:p>
        </w:tc>
        <w:tc>
          <w:tcPr>
            <w:tcW w:w="101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  <w:r w:rsidRPr="0010012D">
              <w:t>Кризисное состояние</w:t>
            </w:r>
          </w:p>
        </w:tc>
        <w:tc>
          <w:tcPr>
            <w:tcW w:w="61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</w:tr>
      <w:tr w:rsidR="0010012D" w:rsidRPr="0010012D" w:rsidTr="00D45E05">
        <w:tc>
          <w:tcPr>
            <w:tcW w:w="1097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  <w:tc>
          <w:tcPr>
            <w:tcW w:w="109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  <w:tc>
          <w:tcPr>
            <w:tcW w:w="1178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  <w:tc>
          <w:tcPr>
            <w:tcW w:w="101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  <w:tc>
          <w:tcPr>
            <w:tcW w:w="615" w:type="pct"/>
            <w:shd w:val="clear" w:color="auto" w:fill="auto"/>
          </w:tcPr>
          <w:p w:rsidR="00F95CCA" w:rsidRPr="0010012D" w:rsidRDefault="00F95CCA" w:rsidP="00D45E05">
            <w:pPr>
              <w:pStyle w:val="af7"/>
              <w:ind w:firstLine="720"/>
              <w:jc w:val="both"/>
            </w:pPr>
          </w:p>
        </w:tc>
      </w:tr>
      <w:tr w:rsidR="00D83855" w:rsidRPr="0010012D" w:rsidTr="00D45E05">
        <w:tc>
          <w:tcPr>
            <w:tcW w:w="1097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 xml:space="preserve">Излишек (+) или недостаток (-) собственных оборотных средств (Фс) </w:t>
            </w:r>
          </w:p>
        </w:tc>
        <w:tc>
          <w:tcPr>
            <w:tcW w:w="1095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>Фс &gt;0</w:t>
            </w:r>
          </w:p>
        </w:tc>
        <w:tc>
          <w:tcPr>
            <w:tcW w:w="1178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 xml:space="preserve">Фс </w:t>
            </w:r>
          </w:p>
        </w:tc>
        <w:tc>
          <w:tcPr>
            <w:tcW w:w="1015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 xml:space="preserve">Фс </w:t>
            </w:r>
          </w:p>
        </w:tc>
        <w:tc>
          <w:tcPr>
            <w:tcW w:w="615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 xml:space="preserve">Фс </w:t>
            </w:r>
          </w:p>
        </w:tc>
      </w:tr>
      <w:tr w:rsidR="00D83855" w:rsidRPr="0010012D" w:rsidTr="00D45E05">
        <w:tc>
          <w:tcPr>
            <w:tcW w:w="1097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 xml:space="preserve">Излишек (+) или недостаток (-) собственных и долгосрочных заемных источников формирования запасов и затрат (Фт) </w:t>
            </w:r>
          </w:p>
        </w:tc>
        <w:tc>
          <w:tcPr>
            <w:tcW w:w="1095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>Фт &gt;0</w:t>
            </w:r>
          </w:p>
        </w:tc>
        <w:tc>
          <w:tcPr>
            <w:tcW w:w="1178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>Фт &gt;0</w:t>
            </w:r>
          </w:p>
        </w:tc>
        <w:tc>
          <w:tcPr>
            <w:tcW w:w="1015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 xml:space="preserve">Фт </w:t>
            </w:r>
          </w:p>
        </w:tc>
        <w:tc>
          <w:tcPr>
            <w:tcW w:w="615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 xml:space="preserve">Фт </w:t>
            </w:r>
          </w:p>
        </w:tc>
      </w:tr>
      <w:tr w:rsidR="00D83855" w:rsidRPr="0010012D" w:rsidTr="00D45E05">
        <w:tc>
          <w:tcPr>
            <w:tcW w:w="1097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 xml:space="preserve">Излишек (+) или недостаток (-) общей величины основных источников для формирования запасов и затрат (Фо) </w:t>
            </w:r>
          </w:p>
        </w:tc>
        <w:tc>
          <w:tcPr>
            <w:tcW w:w="1095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>Фо &gt;0</w:t>
            </w:r>
          </w:p>
        </w:tc>
        <w:tc>
          <w:tcPr>
            <w:tcW w:w="1178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>Фо &gt;0</w:t>
            </w:r>
          </w:p>
        </w:tc>
        <w:tc>
          <w:tcPr>
            <w:tcW w:w="1015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>Фо &gt;0</w:t>
            </w:r>
          </w:p>
        </w:tc>
        <w:tc>
          <w:tcPr>
            <w:tcW w:w="615" w:type="pct"/>
            <w:shd w:val="clear" w:color="auto" w:fill="auto"/>
          </w:tcPr>
          <w:p w:rsidR="00D83855" w:rsidRPr="0010012D" w:rsidRDefault="00D83855" w:rsidP="00D45E05">
            <w:pPr>
              <w:pStyle w:val="af7"/>
              <w:ind w:firstLine="720"/>
              <w:jc w:val="both"/>
            </w:pPr>
            <w:r w:rsidRPr="0010012D">
              <w:t xml:space="preserve">Фо </w:t>
            </w:r>
          </w:p>
        </w:tc>
      </w:tr>
    </w:tbl>
    <w:p w:rsidR="00D83855" w:rsidRDefault="00D83855" w:rsidP="0010012D">
      <w:pPr>
        <w:widowControl w:val="0"/>
        <w:autoSpaceDE w:val="0"/>
        <w:autoSpaceDN w:val="0"/>
        <w:adjustRightInd w:val="0"/>
        <w:ind w:firstLine="709"/>
      </w:pP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Возможно выделение 4-х типов финансовых ситуаций</w:t>
      </w:r>
      <w:r w:rsidR="0010012D" w:rsidRPr="0010012D">
        <w:t xml:space="preserve">: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1</w:t>
      </w:r>
      <w:r w:rsidR="0010012D" w:rsidRPr="0010012D">
        <w:t xml:space="preserve">. </w:t>
      </w:r>
      <w:r w:rsidRPr="0010012D">
        <w:t>Абсолютная независимость финансового состояния</w:t>
      </w:r>
      <w:r w:rsidR="0010012D" w:rsidRPr="0010012D">
        <w:t xml:space="preserve">. </w:t>
      </w:r>
      <w:r w:rsidRPr="0010012D">
        <w:t>Этот тип ситуации встречается крайне редко, представляет собой крайний тип финансовой устойчивости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2</w:t>
      </w:r>
      <w:r w:rsidR="0010012D" w:rsidRPr="0010012D">
        <w:t xml:space="preserve">. </w:t>
      </w:r>
      <w:r w:rsidRPr="0010012D">
        <w:t>Нормальная независимость финансового состояния, которая гарантирует платежеспособность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3</w:t>
      </w:r>
      <w:r w:rsidR="0010012D" w:rsidRPr="0010012D">
        <w:t xml:space="preserve">. </w:t>
      </w:r>
      <w:r w:rsidRPr="0010012D">
        <w:t>Неустойчивое финансовое состояние, сопряженное с нарушением платежеспособности, но при котором все же сохраняется возможность восстановления равновесия за счет пополнения источников собственных средств, за счет сокращения дебиторской задолженности, ускорения оборачиваемости запасов</w:t>
      </w:r>
      <w:r w:rsidR="0010012D" w:rsidRPr="0010012D">
        <w:t xml:space="preserve">. </w:t>
      </w:r>
    </w:p>
    <w:p w:rsidR="00F95CCA" w:rsidRPr="0010012D" w:rsidRDefault="00F95CCA" w:rsidP="0010012D">
      <w:pPr>
        <w:widowControl w:val="0"/>
        <w:autoSpaceDE w:val="0"/>
        <w:autoSpaceDN w:val="0"/>
        <w:adjustRightInd w:val="0"/>
        <w:ind w:firstLine="709"/>
      </w:pPr>
      <w:r w:rsidRPr="0010012D">
        <w:t>4</w:t>
      </w:r>
      <w:r w:rsidR="0010012D" w:rsidRPr="0010012D">
        <w:t xml:space="preserve">. </w:t>
      </w:r>
      <w:r w:rsidRPr="0010012D">
        <w:t>Кризисное финансовое состояние, при котором предприятие полностью зависит от заемных источников финансирования</w:t>
      </w:r>
      <w:r w:rsidR="0010012D" w:rsidRPr="0010012D">
        <w:t xml:space="preserve">. </w:t>
      </w:r>
      <w:r w:rsidRPr="0010012D">
        <w:t>Собственного капитала, долгосрочных и краткосрочных кредитов и займов не хватает для финансирования материальных оборотных средств, то есть пополнение запасов идет за счет средств, образующихся в результате замедления погашения кредиторской задолженности</w:t>
      </w:r>
      <w:r w:rsidR="0010012D" w:rsidRPr="0010012D">
        <w:t xml:space="preserve">. </w:t>
      </w:r>
    </w:p>
    <w:p w:rsidR="00F95CCA" w:rsidRPr="0010012D" w:rsidRDefault="00D83855" w:rsidP="00D83855">
      <w:pPr>
        <w:pStyle w:val="2"/>
      </w:pPr>
      <w:r>
        <w:br w:type="page"/>
      </w:r>
      <w:bookmarkStart w:id="7" w:name="_Toc226059509"/>
      <w:r w:rsidR="00F95CCA" w:rsidRPr="0010012D">
        <w:t>Список литературы</w:t>
      </w:r>
      <w:bookmarkEnd w:id="7"/>
    </w:p>
    <w:p w:rsidR="00D83855" w:rsidRDefault="00D83855" w:rsidP="0010012D">
      <w:pPr>
        <w:widowControl w:val="0"/>
        <w:autoSpaceDE w:val="0"/>
        <w:autoSpaceDN w:val="0"/>
        <w:adjustRightInd w:val="0"/>
        <w:ind w:firstLine="709"/>
      </w:pPr>
    </w:p>
    <w:p w:rsidR="0010012D" w:rsidRDefault="00D83855" w:rsidP="00D83855">
      <w:pPr>
        <w:widowControl w:val="0"/>
        <w:autoSpaceDE w:val="0"/>
        <w:autoSpaceDN w:val="0"/>
        <w:adjustRightInd w:val="0"/>
        <w:ind w:firstLine="0"/>
      </w:pPr>
      <w:r>
        <w:t>1</w:t>
      </w:r>
      <w:r w:rsidR="0010012D" w:rsidRPr="0010012D">
        <w:t xml:space="preserve">. </w:t>
      </w:r>
      <w:r w:rsidR="00F95CCA" w:rsidRPr="0010012D">
        <w:t>Анализ хозяйственной деятельности в промышленности/Под ред</w:t>
      </w:r>
      <w:r w:rsidR="0010012D">
        <w:t xml:space="preserve">.В.И. </w:t>
      </w:r>
      <w:r w:rsidR="00F95CCA" w:rsidRPr="0010012D">
        <w:t>Стражева</w:t>
      </w:r>
      <w:r w:rsidR="0010012D" w:rsidRPr="0010012D">
        <w:t xml:space="preserve">. - </w:t>
      </w:r>
      <w:r w:rsidR="00F95CCA" w:rsidRPr="0010012D">
        <w:t>Минск</w:t>
      </w:r>
      <w:r w:rsidR="0010012D" w:rsidRPr="0010012D">
        <w:t xml:space="preserve">: </w:t>
      </w:r>
      <w:r w:rsidR="00F95CCA" w:rsidRPr="0010012D">
        <w:t>Вышэйшая школа, 2005</w:t>
      </w:r>
      <w:r w:rsidR="0010012D">
        <w:t>.</w:t>
      </w:r>
    </w:p>
    <w:p w:rsidR="0010012D" w:rsidRDefault="00F95CCA" w:rsidP="00D83855">
      <w:pPr>
        <w:widowControl w:val="0"/>
        <w:autoSpaceDE w:val="0"/>
        <w:autoSpaceDN w:val="0"/>
        <w:adjustRightInd w:val="0"/>
        <w:ind w:firstLine="0"/>
      </w:pPr>
      <w:r w:rsidRPr="0010012D">
        <w:t>2</w:t>
      </w:r>
      <w:r w:rsidR="0010012D" w:rsidRPr="0010012D">
        <w:t xml:space="preserve">. </w:t>
      </w:r>
      <w:r w:rsidRPr="0010012D">
        <w:t>Баканов М</w:t>
      </w:r>
      <w:r w:rsidR="0010012D">
        <w:t xml:space="preserve">.И., </w:t>
      </w:r>
      <w:r w:rsidRPr="0010012D">
        <w:t>Шеремет А</w:t>
      </w:r>
      <w:r w:rsidR="0010012D">
        <w:t xml:space="preserve">.Д. </w:t>
      </w:r>
      <w:r w:rsidRPr="0010012D">
        <w:t>Теория анализа хозяйственной деятельности</w:t>
      </w:r>
      <w:r w:rsidR="0010012D" w:rsidRPr="0010012D">
        <w:t xml:space="preserve">: </w:t>
      </w:r>
      <w:r w:rsidRPr="0010012D">
        <w:t>Учебник</w:t>
      </w:r>
      <w:r w:rsidR="0010012D" w:rsidRPr="0010012D">
        <w:t xml:space="preserve">. - </w:t>
      </w:r>
      <w:r w:rsidRPr="0010012D">
        <w:t>4-е изд</w:t>
      </w:r>
      <w:r w:rsidR="0010012D" w:rsidRPr="0010012D">
        <w:t>.,</w:t>
      </w:r>
      <w:r w:rsidRPr="0010012D">
        <w:t xml:space="preserve"> перераб</w:t>
      </w:r>
      <w:r w:rsidR="0010012D" w:rsidRPr="0010012D">
        <w:t xml:space="preserve">. </w:t>
      </w:r>
      <w:r w:rsidRPr="0010012D">
        <w:t>и доп</w:t>
      </w:r>
      <w:r w:rsidR="0010012D" w:rsidRPr="0010012D">
        <w:t xml:space="preserve">. - </w:t>
      </w:r>
      <w:r w:rsidRPr="0010012D">
        <w:t>М</w:t>
      </w:r>
      <w:r w:rsidR="0010012D" w:rsidRPr="0010012D">
        <w:t xml:space="preserve">.: </w:t>
      </w:r>
      <w:r w:rsidRPr="0010012D">
        <w:t>Финансы и статистика, 2007</w:t>
      </w:r>
      <w:r w:rsidR="0010012D">
        <w:t>.</w:t>
      </w:r>
    </w:p>
    <w:p w:rsidR="0010012D" w:rsidRDefault="00F95CCA" w:rsidP="00D83855">
      <w:pPr>
        <w:widowControl w:val="0"/>
        <w:autoSpaceDE w:val="0"/>
        <w:autoSpaceDN w:val="0"/>
        <w:adjustRightInd w:val="0"/>
        <w:ind w:firstLine="0"/>
      </w:pPr>
      <w:r w:rsidRPr="0010012D">
        <w:t>3</w:t>
      </w:r>
      <w:r w:rsidR="0010012D" w:rsidRPr="0010012D">
        <w:t xml:space="preserve">. </w:t>
      </w:r>
      <w:r w:rsidRPr="0010012D">
        <w:t>Кравченко Л</w:t>
      </w:r>
      <w:r w:rsidR="0010012D">
        <w:t xml:space="preserve">.И. </w:t>
      </w:r>
      <w:r w:rsidRPr="0010012D">
        <w:t>Анализ финансового состояния предприятия</w:t>
      </w:r>
      <w:r w:rsidR="0010012D" w:rsidRPr="0010012D">
        <w:t xml:space="preserve">. </w:t>
      </w:r>
      <w:r w:rsidRPr="0010012D">
        <w:t>-Минск</w:t>
      </w:r>
      <w:r w:rsidR="0010012D" w:rsidRPr="0010012D">
        <w:t xml:space="preserve">: </w:t>
      </w:r>
      <w:r w:rsidRPr="0010012D">
        <w:t>ПКФ "Экаунт", 2006</w:t>
      </w:r>
      <w:r w:rsidR="0010012D">
        <w:t>.</w:t>
      </w:r>
    </w:p>
    <w:p w:rsidR="0010012D" w:rsidRDefault="00F95CCA" w:rsidP="00D83855">
      <w:pPr>
        <w:widowControl w:val="0"/>
        <w:autoSpaceDE w:val="0"/>
        <w:autoSpaceDN w:val="0"/>
        <w:adjustRightInd w:val="0"/>
        <w:ind w:firstLine="0"/>
      </w:pPr>
      <w:r w:rsidRPr="0010012D">
        <w:t>4</w:t>
      </w:r>
      <w:r w:rsidR="0010012D" w:rsidRPr="0010012D">
        <w:t xml:space="preserve">. </w:t>
      </w:r>
      <w:r w:rsidRPr="0010012D">
        <w:t>Ковалев В</w:t>
      </w:r>
      <w:r w:rsidR="0010012D">
        <w:t xml:space="preserve">.В. </w:t>
      </w:r>
      <w:r w:rsidRPr="0010012D">
        <w:t>Финансовый анализ</w:t>
      </w:r>
      <w:r w:rsidR="0010012D" w:rsidRPr="0010012D">
        <w:t xml:space="preserve">: </w:t>
      </w:r>
      <w:r w:rsidRPr="0010012D">
        <w:t>управление капиталом, выбор инвестиций, анализ отчетности</w:t>
      </w:r>
      <w:r w:rsidR="0010012D" w:rsidRPr="0010012D">
        <w:t xml:space="preserve">. - </w:t>
      </w:r>
      <w:r w:rsidRPr="0010012D">
        <w:t>М</w:t>
      </w:r>
      <w:r w:rsidR="0010012D" w:rsidRPr="0010012D">
        <w:t xml:space="preserve">.: </w:t>
      </w:r>
      <w:r w:rsidRPr="0010012D">
        <w:t>Финансы и статистика, 2006</w:t>
      </w:r>
      <w:r w:rsidR="0010012D">
        <w:t>.</w:t>
      </w:r>
    </w:p>
    <w:p w:rsidR="0010012D" w:rsidRDefault="00F95CCA" w:rsidP="00D83855">
      <w:pPr>
        <w:widowControl w:val="0"/>
        <w:autoSpaceDE w:val="0"/>
        <w:autoSpaceDN w:val="0"/>
        <w:adjustRightInd w:val="0"/>
        <w:ind w:firstLine="0"/>
      </w:pPr>
      <w:r w:rsidRPr="0010012D">
        <w:t>5</w:t>
      </w:r>
      <w:r w:rsidR="0010012D" w:rsidRPr="0010012D">
        <w:t xml:space="preserve">. </w:t>
      </w:r>
      <w:r w:rsidRPr="0010012D">
        <w:t>Курс экономического анализа/Под ред</w:t>
      </w:r>
      <w:r w:rsidR="0010012D">
        <w:t xml:space="preserve">.М.И. </w:t>
      </w:r>
      <w:r w:rsidRPr="0010012D">
        <w:t>Баканова и А</w:t>
      </w:r>
      <w:r w:rsidR="0010012D">
        <w:t xml:space="preserve">.Д. </w:t>
      </w:r>
      <w:r w:rsidRPr="0010012D">
        <w:t>Шеремета</w:t>
      </w:r>
      <w:r w:rsidR="0010012D" w:rsidRPr="0010012D">
        <w:t xml:space="preserve">. </w:t>
      </w:r>
      <w:r w:rsidRPr="0010012D">
        <w:t>М</w:t>
      </w:r>
      <w:r w:rsidR="0010012D" w:rsidRPr="0010012D">
        <w:t xml:space="preserve">.: </w:t>
      </w:r>
      <w:r w:rsidRPr="0010012D">
        <w:t>Финансы и статистика, 2004</w:t>
      </w:r>
      <w:r w:rsidR="0010012D">
        <w:t>.</w:t>
      </w:r>
    </w:p>
    <w:p w:rsidR="0010012D" w:rsidRDefault="00F95CCA" w:rsidP="00D83855">
      <w:pPr>
        <w:widowControl w:val="0"/>
        <w:autoSpaceDE w:val="0"/>
        <w:autoSpaceDN w:val="0"/>
        <w:adjustRightInd w:val="0"/>
        <w:ind w:firstLine="0"/>
      </w:pPr>
      <w:r w:rsidRPr="0010012D">
        <w:t>6</w:t>
      </w:r>
      <w:r w:rsidR="0010012D" w:rsidRPr="0010012D">
        <w:t xml:space="preserve">. </w:t>
      </w:r>
      <w:r w:rsidRPr="0010012D">
        <w:t>Савицкая Г</w:t>
      </w:r>
      <w:r w:rsidR="0010012D">
        <w:t xml:space="preserve">.В. </w:t>
      </w:r>
      <w:r w:rsidRPr="0010012D">
        <w:t>Теория анализа хозяйственной деятельности</w:t>
      </w:r>
      <w:r w:rsidR="0010012D" w:rsidRPr="0010012D">
        <w:t xml:space="preserve">. - </w:t>
      </w:r>
      <w:r w:rsidRPr="0010012D">
        <w:t>Минск</w:t>
      </w:r>
      <w:r w:rsidR="0010012D" w:rsidRPr="0010012D">
        <w:t xml:space="preserve">: </w:t>
      </w:r>
      <w:r w:rsidRPr="0010012D">
        <w:t>ИСЗ, 1996</w:t>
      </w:r>
      <w:r w:rsidR="0010012D">
        <w:t>.</w:t>
      </w:r>
    </w:p>
    <w:p w:rsidR="008951F5" w:rsidRPr="0010012D" w:rsidRDefault="00F95CCA" w:rsidP="00D83855">
      <w:pPr>
        <w:widowControl w:val="0"/>
        <w:autoSpaceDE w:val="0"/>
        <w:autoSpaceDN w:val="0"/>
        <w:adjustRightInd w:val="0"/>
        <w:ind w:firstLine="0"/>
      </w:pPr>
      <w:r w:rsidRPr="0010012D">
        <w:t>7</w:t>
      </w:r>
      <w:r w:rsidR="0010012D" w:rsidRPr="0010012D">
        <w:t xml:space="preserve">. </w:t>
      </w:r>
      <w:r w:rsidRPr="0010012D">
        <w:t>Савицкая Г</w:t>
      </w:r>
      <w:r w:rsidR="0010012D">
        <w:t xml:space="preserve">.В. </w:t>
      </w:r>
      <w:r w:rsidRPr="0010012D">
        <w:t>Анализ хозяйственной деятельности промышленного предприятия</w:t>
      </w:r>
      <w:r w:rsidR="0010012D" w:rsidRPr="0010012D">
        <w:t xml:space="preserve">. - </w:t>
      </w:r>
      <w:r w:rsidRPr="0010012D">
        <w:t>Минск</w:t>
      </w:r>
      <w:r w:rsidR="0010012D" w:rsidRPr="0010012D">
        <w:t xml:space="preserve">: </w:t>
      </w:r>
      <w:r w:rsidRPr="0010012D">
        <w:t>ИСЗ, 2002</w:t>
      </w:r>
      <w:bookmarkStart w:id="8" w:name="_GoBack"/>
      <w:bookmarkEnd w:id="8"/>
    </w:p>
    <w:sectPr w:rsidR="008951F5" w:rsidRPr="0010012D" w:rsidSect="0010012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05" w:rsidRDefault="00D45E0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45E05" w:rsidRDefault="00D45E0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FF" w:rsidRDefault="00FC07F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FF" w:rsidRDefault="00FC07F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05" w:rsidRDefault="00D45E0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45E05" w:rsidRDefault="00D45E0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FF" w:rsidRDefault="00FC07FF" w:rsidP="0010012D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9010E">
      <w:rPr>
        <w:rStyle w:val="af4"/>
      </w:rPr>
      <w:t>2</w:t>
    </w:r>
    <w:r>
      <w:rPr>
        <w:rStyle w:val="af4"/>
      </w:rPr>
      <w:fldChar w:fldCharType="end"/>
    </w:r>
  </w:p>
  <w:p w:rsidR="00FC07FF" w:rsidRDefault="00FC07FF" w:rsidP="0010012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FF" w:rsidRDefault="00FC07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CCA"/>
    <w:rsid w:val="0010012D"/>
    <w:rsid w:val="00100583"/>
    <w:rsid w:val="00271125"/>
    <w:rsid w:val="002A5196"/>
    <w:rsid w:val="004E22A1"/>
    <w:rsid w:val="00870FF2"/>
    <w:rsid w:val="008951F5"/>
    <w:rsid w:val="009618B6"/>
    <w:rsid w:val="00A30EB4"/>
    <w:rsid w:val="00A9010E"/>
    <w:rsid w:val="00B8617B"/>
    <w:rsid w:val="00D45E05"/>
    <w:rsid w:val="00D725B3"/>
    <w:rsid w:val="00D83855"/>
    <w:rsid w:val="00F13771"/>
    <w:rsid w:val="00F95CCA"/>
    <w:rsid w:val="00FA301F"/>
    <w:rsid w:val="00FC07FF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4BA7FA-9D3E-44AB-8950-0ACD3E86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0012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10012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10012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10012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10012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10012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10012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10012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10012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10012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 Indent"/>
    <w:basedOn w:val="a2"/>
    <w:link w:val="a8"/>
    <w:uiPriority w:val="99"/>
    <w:semiHidden/>
    <w:rsid w:val="00D725B3"/>
    <w:pPr>
      <w:widowControl w:val="0"/>
      <w:autoSpaceDE w:val="0"/>
      <w:autoSpaceDN w:val="0"/>
      <w:adjustRightInd w:val="0"/>
      <w:spacing w:line="240" w:lineRule="auto"/>
      <w:ind w:firstLine="709"/>
    </w:pPr>
    <w:rPr>
      <w:sz w:val="26"/>
      <w:szCs w:val="26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D725B3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9">
    <w:name w:val="header"/>
    <w:basedOn w:val="a2"/>
    <w:next w:val="aa"/>
    <w:link w:val="ab"/>
    <w:uiPriority w:val="99"/>
    <w:rsid w:val="001001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footnote reference"/>
    <w:uiPriority w:val="99"/>
    <w:semiHidden/>
    <w:rsid w:val="0010012D"/>
    <w:rPr>
      <w:sz w:val="28"/>
      <w:szCs w:val="28"/>
      <w:vertAlign w:val="superscript"/>
    </w:rPr>
  </w:style>
  <w:style w:type="paragraph" w:styleId="aa">
    <w:name w:val="Body Text"/>
    <w:basedOn w:val="a2"/>
    <w:link w:val="ad"/>
    <w:uiPriority w:val="99"/>
    <w:rsid w:val="0010012D"/>
    <w:pPr>
      <w:widowControl w:val="0"/>
      <w:autoSpaceDE w:val="0"/>
      <w:autoSpaceDN w:val="0"/>
      <w:adjustRightInd w:val="0"/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10012D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0012D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1001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0012D"/>
    <w:pPr>
      <w:widowControl w:val="0"/>
      <w:autoSpaceDE w:val="0"/>
      <w:autoSpaceDN w:val="0"/>
      <w:adjustRightInd w:val="0"/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10012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0012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10012D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10012D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10012D"/>
  </w:style>
  <w:style w:type="character" w:customStyle="1" w:styleId="af5">
    <w:name w:val="номер страницы"/>
    <w:uiPriority w:val="99"/>
    <w:rsid w:val="0010012D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locked/>
    <w:rsid w:val="0010012D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locked/>
    <w:rsid w:val="0010012D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10012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10012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10012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10012D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0012D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0012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0012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0012D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0012D"/>
    <w:rPr>
      <w:i/>
      <w:iCs/>
    </w:rPr>
  </w:style>
  <w:style w:type="paragraph" w:customStyle="1" w:styleId="af6">
    <w:name w:val="схема"/>
    <w:basedOn w:val="a2"/>
    <w:uiPriority w:val="99"/>
    <w:rsid w:val="0010012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10012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10012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a">
    <w:name w:val="титут"/>
    <w:uiPriority w:val="99"/>
    <w:rsid w:val="0010012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table" w:styleId="afb">
    <w:name w:val="Table Grid"/>
    <w:basedOn w:val="a4"/>
    <w:uiPriority w:val="99"/>
    <w:locked/>
    <w:rsid w:val="00FC07FF"/>
    <w:pPr>
      <w:spacing w:line="360" w:lineRule="auto"/>
      <w:ind w:firstLine="720"/>
      <w:jc w:val="both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0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3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25012</CharactersWithSpaces>
  <SharedDoc>false</SharedDoc>
  <HLinks>
    <vt:vector size="48" baseType="variant"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_Toc226059509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_Toc226059508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_Toc226059507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_Toc226059506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_Toc226059505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_Toc226059504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_Toc226059503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_Toc226059502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admin</cp:lastModifiedBy>
  <cp:revision>2</cp:revision>
  <dcterms:created xsi:type="dcterms:W3CDTF">2014-04-29T04:14:00Z</dcterms:created>
  <dcterms:modified xsi:type="dcterms:W3CDTF">2014-04-29T04:14:00Z</dcterms:modified>
</cp:coreProperties>
</file>